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F37A2D">
      <w:pPr>
        <w:spacing w:line="700" w:lineRule="exact"/>
        <w:ind w:firstLine="15180" w:firstLineChars="3450"/>
        <w:rPr>
          <w:rFonts w:hint="eastAsia" w:ascii="仿宋_GB2312" w:hAnsi="仿宋_GB2312" w:eastAsia="宋体"/>
          <w:sz w:val="44"/>
          <w:szCs w:val="44"/>
          <w:lang w:eastAsia="zh-CN"/>
        </w:rPr>
      </w:pPr>
      <w:r>
        <w:rPr>
          <w:rFonts w:hint="eastAsia" w:ascii="仿宋_GB2312" w:hAnsi="仿宋_GB2312" w:eastAsia="宋体"/>
          <w:sz w:val="44"/>
          <w:szCs w:val="44"/>
          <w:lang w:eastAsia="zh-CN"/>
        </w:rPr>
        <w:drawing>
          <wp:inline distT="0" distB="0" distL="114300" distR="114300">
            <wp:extent cx="5610225" cy="7783195"/>
            <wp:effectExtent l="0" t="0" r="9525" b="8255"/>
            <wp:docPr id="5" name="图片 5" descr="a3f1e4e009ea4267da492abc224ff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a3f1e4e009ea4267da492abc224ff00"/>
                    <pic:cNvPicPr>
                      <a:picLocks noChangeAspect="1"/>
                    </pic:cNvPicPr>
                  </pic:nvPicPr>
                  <pic:blipFill>
                    <a:blip r:embed="rId5"/>
                    <a:stretch>
                      <a:fillRect/>
                    </a:stretch>
                  </pic:blipFill>
                  <pic:spPr>
                    <a:xfrm>
                      <a:off x="0" y="0"/>
                      <a:ext cx="5610225" cy="7783195"/>
                    </a:xfrm>
                    <a:prstGeom prst="rect">
                      <a:avLst/>
                    </a:prstGeom>
                  </pic:spPr>
                </pic:pic>
              </a:graphicData>
            </a:graphic>
          </wp:inline>
        </w:drawing>
      </w:r>
    </w:p>
    <w:tbl>
      <w:tblPr>
        <w:tblStyle w:val="4"/>
        <w:tblW w:w="8521" w:type="dxa"/>
        <w:jc w:val="center"/>
        <w:tblLayout w:type="fixed"/>
        <w:tblCellMar>
          <w:top w:w="0" w:type="dxa"/>
          <w:left w:w="108" w:type="dxa"/>
          <w:bottom w:w="0" w:type="dxa"/>
          <w:right w:w="108" w:type="dxa"/>
        </w:tblCellMar>
      </w:tblPr>
      <w:tblGrid>
        <w:gridCol w:w="6657"/>
        <w:gridCol w:w="1864"/>
      </w:tblGrid>
      <w:tr w14:paraId="265E003C">
        <w:tblPrEx>
          <w:tblCellMar>
            <w:top w:w="0" w:type="dxa"/>
            <w:left w:w="108" w:type="dxa"/>
            <w:bottom w:w="0" w:type="dxa"/>
            <w:right w:w="108" w:type="dxa"/>
          </w:tblCellMar>
        </w:tblPrEx>
        <w:trPr>
          <w:cantSplit/>
          <w:trHeight w:val="1162" w:hRule="atLeast"/>
          <w:jc w:val="center"/>
        </w:trPr>
        <w:tc>
          <w:tcPr>
            <w:tcW w:w="6657" w:type="dxa"/>
            <w:tcBorders>
              <w:top w:val="nil"/>
              <w:left w:val="nil"/>
              <w:bottom w:val="nil"/>
              <w:right w:val="nil"/>
            </w:tcBorders>
            <w:vAlign w:val="center"/>
          </w:tcPr>
          <w:p w14:paraId="3DA7DD0C">
            <w:pPr>
              <w:spacing w:line="880" w:lineRule="exact"/>
              <w:jc w:val="distribute"/>
              <w:rPr>
                <w:rFonts w:hint="eastAsia" w:ascii="方正大标宋简体" w:hAnsi="方正大标宋简体" w:eastAsia="方正大标宋简体"/>
                <w:color w:val="FF0000"/>
                <w:spacing w:val="-12"/>
                <w:w w:val="90"/>
                <w:sz w:val="84"/>
                <w:szCs w:val="84"/>
              </w:rPr>
            </w:pPr>
            <w:r>
              <w:rPr>
                <w:rFonts w:hint="eastAsia" w:ascii="方正大标宋简体" w:hAnsi="方正大标宋简体" w:eastAsia="方正大标宋简体"/>
                <w:color w:val="FF0000"/>
                <w:spacing w:val="-12"/>
                <w:w w:val="90"/>
                <w:sz w:val="84"/>
                <w:szCs w:val="84"/>
              </w:rPr>
              <w:t>溆浦县农业农村局</w:t>
            </w:r>
          </w:p>
        </w:tc>
        <w:tc>
          <w:tcPr>
            <w:tcW w:w="1864" w:type="dxa"/>
            <w:vMerge w:val="restart"/>
            <w:tcBorders>
              <w:top w:val="nil"/>
              <w:left w:val="nil"/>
              <w:bottom w:val="nil"/>
              <w:right w:val="nil"/>
            </w:tcBorders>
            <w:vAlign w:val="center"/>
          </w:tcPr>
          <w:p w14:paraId="247B44FF">
            <w:pPr>
              <w:rPr>
                <w:rFonts w:ascii="方正大标宋简体" w:hAnsi="方正大标宋简体" w:eastAsia="方正大标宋简体"/>
                <w:color w:val="FF0000"/>
                <w:spacing w:val="-16"/>
                <w:w w:val="50"/>
                <w:sz w:val="160"/>
                <w:szCs w:val="144"/>
              </w:rPr>
            </w:pPr>
            <w:r>
              <w:rPr>
                <w:rFonts w:hint="eastAsia" w:ascii="方正大标宋简体" w:hAnsi="方正大标宋简体" w:eastAsia="方正大标宋简体"/>
                <w:color w:val="FF0000"/>
                <w:spacing w:val="-16"/>
                <w:w w:val="50"/>
                <w:sz w:val="160"/>
                <w:szCs w:val="144"/>
              </w:rPr>
              <w:t>文件</w:t>
            </w:r>
          </w:p>
        </w:tc>
      </w:tr>
      <w:tr w14:paraId="513BAD34">
        <w:tblPrEx>
          <w:tblCellMar>
            <w:top w:w="0" w:type="dxa"/>
            <w:left w:w="108" w:type="dxa"/>
            <w:bottom w:w="0" w:type="dxa"/>
            <w:right w:w="108" w:type="dxa"/>
          </w:tblCellMar>
        </w:tblPrEx>
        <w:trPr>
          <w:cantSplit/>
          <w:trHeight w:val="1163" w:hRule="atLeast"/>
          <w:jc w:val="center"/>
        </w:trPr>
        <w:tc>
          <w:tcPr>
            <w:tcW w:w="6657" w:type="dxa"/>
            <w:tcBorders>
              <w:top w:val="nil"/>
              <w:left w:val="nil"/>
              <w:bottom w:val="nil"/>
              <w:right w:val="nil"/>
            </w:tcBorders>
            <w:vAlign w:val="center"/>
          </w:tcPr>
          <w:p w14:paraId="7527E8AD">
            <w:pPr>
              <w:spacing w:line="880" w:lineRule="exact"/>
              <w:jc w:val="distribute"/>
              <w:rPr>
                <w:rFonts w:hint="eastAsia" w:ascii="方正大标宋简体" w:hAnsi="方正大标宋简体" w:eastAsia="方正大标宋简体"/>
                <w:color w:val="FF0000"/>
                <w:spacing w:val="-12"/>
                <w:w w:val="90"/>
                <w:sz w:val="84"/>
                <w:szCs w:val="84"/>
              </w:rPr>
            </w:pPr>
            <w:r>
              <w:rPr>
                <w:rFonts w:hint="eastAsia" w:ascii="方正大标宋简体" w:hAnsi="方正大标宋简体" w:eastAsia="方正大标宋简体"/>
                <w:color w:val="FF0000"/>
                <w:spacing w:val="-12"/>
                <w:w w:val="90"/>
                <w:sz w:val="84"/>
                <w:szCs w:val="84"/>
              </w:rPr>
              <w:t>溆浦县财政局</w:t>
            </w:r>
          </w:p>
        </w:tc>
        <w:tc>
          <w:tcPr>
            <w:tcW w:w="1864" w:type="dxa"/>
            <w:vMerge w:val="continue"/>
            <w:tcBorders>
              <w:top w:val="nil"/>
              <w:left w:val="nil"/>
              <w:bottom w:val="nil"/>
              <w:right w:val="nil"/>
            </w:tcBorders>
          </w:tcPr>
          <w:p w14:paraId="692E7D3C"/>
        </w:tc>
      </w:tr>
    </w:tbl>
    <w:p w14:paraId="6D25FA8D">
      <w:pPr>
        <w:spacing w:line="700" w:lineRule="exact"/>
        <w:ind w:firstLine="15180" w:firstLineChars="3450"/>
        <w:rPr>
          <w:rFonts w:ascii="仿宋_GB2312" w:hAnsi="仿宋_GB2312"/>
          <w:sz w:val="44"/>
          <w:szCs w:val="44"/>
        </w:rPr>
      </w:pPr>
    </w:p>
    <w:p w14:paraId="69D62E3A">
      <w:pPr>
        <w:tabs>
          <w:tab w:val="left" w:pos="2930"/>
          <w:tab w:val="center" w:pos="4153"/>
        </w:tabs>
        <w:rPr>
          <w:rFonts w:hint="eastAsia" w:ascii="仿宋_GB2312" w:hAnsi="仿宋_GB2312" w:eastAsia="仿宋_GB2312" w:cs="仿宋_GB2312"/>
          <w:sz w:val="32"/>
          <w:szCs w:val="32"/>
        </w:rPr>
      </w:pPr>
      <w:r>
        <w:rPr>
          <w:rFonts w:hint="eastAsia" w:ascii="仿宋_GB2312" w:hAnsi="仿宋_GB2312" w:eastAsia="仿宋_GB2312" w:cs="仿宋_GB2312"/>
          <w:color w:val="FF0000"/>
          <w:sz w:val="32"/>
          <w:szCs w:val="32"/>
        </w:rPr>
        <mc:AlternateContent>
          <mc:Choice Requires="wps">
            <w:drawing>
              <wp:anchor distT="0" distB="0" distL="114300" distR="114300" simplePos="0" relativeHeight="251660288" behindDoc="0" locked="0" layoutInCell="1" allowOverlap="1">
                <wp:simplePos x="0" y="0"/>
                <wp:positionH relativeFrom="column">
                  <wp:posOffset>36195</wp:posOffset>
                </wp:positionH>
                <wp:positionV relativeFrom="paragraph">
                  <wp:posOffset>363855</wp:posOffset>
                </wp:positionV>
                <wp:extent cx="5527675" cy="0"/>
                <wp:effectExtent l="0" t="13970" r="15875" b="24130"/>
                <wp:wrapNone/>
                <wp:docPr id="2" name="直接连接符 2"/>
                <wp:cNvGraphicFramePr/>
                <a:graphic xmlns:a="http://schemas.openxmlformats.org/drawingml/2006/main">
                  <a:graphicData uri="http://schemas.microsoft.com/office/word/2010/wordprocessingShape">
                    <wps:wsp>
                      <wps:cNvCnPr/>
                      <wps:spPr>
                        <a:xfrm flipV="1">
                          <a:off x="0" y="0"/>
                          <a:ext cx="5403215" cy="9525"/>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2.85pt;margin-top:28.65pt;height:0pt;width:435.25pt;z-index:251660288;mso-width-relative:page;mso-height-relative:page;" filled="f" stroked="t" coordsize="21600,21600" o:gfxdata="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wzfku1wAAAAcBAAAPAAAAAAAAAAEAIAAAACIAAABkcnMv&#10;ZG93bnJldi54bWxQSwECFAAUAAAACACHTuJAXfnwlAQCAAAABAAADgAAAAAAAAABACAAAAAmAQAA&#10;ZHJzL2Uyb0RvYy54bWxQSwUGAAAAAAYABgBZAQAAnAUAAAAA&#10;">
                <v:fill on="f" focussize="0,0"/>
                <v:stroke weight="2.25pt" color="#FF0000" joinstyle="round"/>
                <v:imagedata o:title=""/>
                <o:lock v:ext="edit" aspectratio="f"/>
              </v:line>
            </w:pict>
          </mc:Fallback>
        </mc:AlternateContent>
      </w:r>
      <w:r>
        <w:rPr>
          <w:rFonts w:ascii="仿宋_GB2312" w:hAnsi="仿宋_GB2312" w:eastAsia="仿宋_GB2312"/>
          <w:sz w:val="32"/>
          <w:szCs w:val="32"/>
        </w:rPr>
        <w:tab/>
      </w:r>
      <w:r>
        <w:rPr>
          <w:rFonts w:hint="eastAsia" w:ascii="仿宋_GB2312" w:hAnsi="仿宋_GB2312" w:eastAsia="仿宋_GB2312" w:cs="仿宋_GB2312"/>
          <w:sz w:val="32"/>
          <w:szCs w:val="32"/>
        </w:rPr>
        <w:t>溆农联〔202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号</w:t>
      </w:r>
    </w:p>
    <w:p w14:paraId="60FF89B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小标宋简体" w:hAnsi="方正小标宋简体" w:eastAsia="方正小标宋简体" w:cs="方正小标宋简体"/>
          <w:sz w:val="44"/>
          <w:szCs w:val="44"/>
          <w:lang w:val="en-US" w:eastAsia="zh-CN"/>
        </w:rPr>
      </w:pPr>
    </w:p>
    <w:p w14:paraId="73BC7C57">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关于印发《溆浦县2025年中央财政衔接推进</w:t>
      </w:r>
    </w:p>
    <w:p w14:paraId="28E6BB50">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乡村振兴补助资金年终调整方案》的通知</w:t>
      </w:r>
    </w:p>
    <w:p w14:paraId="7CF6004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14:paraId="264567FD">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各乡镇人民政府，县直有关单位：</w:t>
      </w:r>
    </w:p>
    <w:p w14:paraId="3E06CA1E">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eastAsia="仿宋_GB2312"/>
          <w:color w:val="000000"/>
          <w:sz w:val="32"/>
          <w:szCs w:val="32"/>
        </w:rPr>
        <w:drawing>
          <wp:anchor distT="0" distB="0" distL="114300" distR="114300" simplePos="0" relativeHeight="251663360" behindDoc="1" locked="0" layoutInCell="1" allowOverlap="1">
            <wp:simplePos x="0" y="0"/>
            <wp:positionH relativeFrom="column">
              <wp:posOffset>454660</wp:posOffset>
            </wp:positionH>
            <wp:positionV relativeFrom="paragraph">
              <wp:posOffset>2210435</wp:posOffset>
            </wp:positionV>
            <wp:extent cx="1858010" cy="1770380"/>
            <wp:effectExtent l="0" t="0" r="0" b="0"/>
            <wp:wrapNone/>
            <wp:docPr id="10" name="图片 6" descr="农业农村局（盖章）修改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农业农村局（盖章）修改后"/>
                    <pic:cNvPicPr>
                      <a:picLocks noChangeAspect="1"/>
                    </pic:cNvPicPr>
                  </pic:nvPicPr>
                  <pic:blipFill>
                    <a:blip r:embed="rId6">
                      <a:clrChange>
                        <a:clrFrom>
                          <a:srgbClr val="FFFFFF"/>
                        </a:clrFrom>
                        <a:clrTo>
                          <a:srgbClr val="FFFFFF">
                            <a:alpha val="0"/>
                          </a:srgbClr>
                        </a:clrTo>
                      </a:clrChange>
                    </a:blip>
                    <a:stretch>
                      <a:fillRect/>
                    </a:stretch>
                  </pic:blipFill>
                  <pic:spPr>
                    <a:xfrm>
                      <a:off x="0" y="0"/>
                      <a:ext cx="1858010" cy="1770380"/>
                    </a:xfrm>
                    <a:prstGeom prst="rect">
                      <a:avLst/>
                    </a:prstGeom>
                    <a:noFill/>
                    <a:ln>
                      <a:noFill/>
                    </a:ln>
                  </pic:spPr>
                </pic:pic>
              </a:graphicData>
            </a:graphic>
          </wp:anchor>
        </w:drawing>
      </w:r>
      <w:r>
        <w:rPr>
          <w:rFonts w:hint="eastAsia" w:ascii="仿宋_GB2312" w:eastAsia="仿宋_GB2312"/>
          <w:color w:val="000000"/>
          <w:sz w:val="32"/>
          <w:szCs w:val="32"/>
        </w:rPr>
        <w:drawing>
          <wp:anchor distT="0" distB="0" distL="114300" distR="114300" simplePos="0" relativeHeight="251664384" behindDoc="1" locked="0" layoutInCell="1" allowOverlap="1">
            <wp:simplePos x="0" y="0"/>
            <wp:positionH relativeFrom="column">
              <wp:posOffset>3790315</wp:posOffset>
            </wp:positionH>
            <wp:positionV relativeFrom="paragraph">
              <wp:posOffset>2268220</wp:posOffset>
            </wp:positionV>
            <wp:extent cx="1524000" cy="1569720"/>
            <wp:effectExtent l="0" t="0" r="0" b="11430"/>
            <wp:wrapNone/>
            <wp:docPr id="12" name="图片 3" descr="溆浦县财政局（盖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descr="溆浦县财政局（盖章）"/>
                    <pic:cNvPicPr>
                      <a:picLocks noChangeAspect="1"/>
                    </pic:cNvPicPr>
                  </pic:nvPicPr>
                  <pic:blipFill>
                    <a:blip r:embed="rId7">
                      <a:clrChange>
                        <a:clrFrom>
                          <a:srgbClr val="FFFFFF"/>
                        </a:clrFrom>
                        <a:clrTo>
                          <a:srgbClr val="FFFFFF">
                            <a:alpha val="0"/>
                          </a:srgbClr>
                        </a:clrTo>
                      </a:clrChange>
                    </a:blip>
                    <a:srcRect l="2716" t="4346" r="6012" b="1666"/>
                    <a:stretch>
                      <a:fillRect/>
                    </a:stretch>
                  </pic:blipFill>
                  <pic:spPr>
                    <a:xfrm>
                      <a:off x="0" y="0"/>
                      <a:ext cx="1524000" cy="1569720"/>
                    </a:xfrm>
                    <a:prstGeom prst="rect">
                      <a:avLst/>
                    </a:prstGeom>
                    <a:noFill/>
                    <a:ln>
                      <a:noFill/>
                    </a:ln>
                  </pic:spPr>
                </pic:pic>
              </a:graphicData>
            </a:graphic>
          </wp:anchor>
        </w:drawing>
      </w:r>
      <w:r>
        <w:rPr>
          <w:rFonts w:hint="eastAsia" w:ascii="仿宋_GB2312" w:hAnsi="仿宋_GB2312" w:eastAsia="仿宋_GB2312" w:cs="仿宋_GB2312"/>
          <w:sz w:val="32"/>
          <w:szCs w:val="32"/>
          <w:lang w:val="en-US" w:eastAsia="zh-CN"/>
        </w:rPr>
        <w:t>根据省财政厅等7厅局委印发《湖南省财政衔接推进乡村振兴补助资金及脱贫县涉农整合资金项目管理操作指南》（湘财农〔2022〕14号）,省农业农村厅办公室印发《关于做好衔接推进乡村振兴补助资金使用管理工作的通知》（湘农办发〔2025〕18号）等文件要求，结合我县实际，报请县委农村工作领导小组同意，现将《溆浦县2025年中央财政衔接推进乡村振兴补助资金年终调整方案》印发给你们，请认真组织实施。</w:t>
      </w:r>
    </w:p>
    <w:p w14:paraId="0C5CF0D5">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25C3A69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溆浦县农业农村局                  溆浦县财政局</w:t>
      </w:r>
    </w:p>
    <w:p w14:paraId="3B6F588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p>
    <w:p w14:paraId="7C0641B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2025年9月17日</w:t>
      </w:r>
    </w:p>
    <w:p w14:paraId="015A005C">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溆浦县2025年中央财政衔接推进乡村振兴</w:t>
      </w:r>
    </w:p>
    <w:p w14:paraId="27C6161F">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补助资金年终调整方案</w:t>
      </w:r>
    </w:p>
    <w:p w14:paraId="0FD6F7C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p>
    <w:p w14:paraId="461B55A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为充分发挥中央财政衔接资金在巩固拓展脱贫攻坚成果，以及衔接推进乡村全面振兴中的主导作用，根据省财政厅等7厅局委印发《湖南省财政衔接推进乡村振兴补助资金及脱贫县涉农整合资金项目管理操作指南》（湘财农〔2022〕14号）,省农业农村厅办公室印发《关于做好衔接推进乡村振兴补助资金使用管理工作的通知》（湘农办发〔2025〕18号）等文件要求，结合我县实际，报请县委农村工作领导小组同意，特制定本方案。 </w:t>
      </w:r>
    </w:p>
    <w:p w14:paraId="3CE82DD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一、资金调整规模</w:t>
      </w:r>
    </w:p>
    <w:p w14:paraId="36CD81D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根据《溆浦县2025年中央财政衔接推进乡村振兴补助资金实施方案》（</w:t>
      </w:r>
      <w:r>
        <w:rPr>
          <w:rFonts w:hint="eastAsia" w:ascii="仿宋_GB2312" w:hAnsi="仿宋_GB2312" w:eastAsia="仿宋_GB2312" w:cs="仿宋_GB2312"/>
          <w:sz w:val="32"/>
          <w:szCs w:val="32"/>
        </w:rPr>
        <w:t>溆农联〔202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en-US" w:eastAsia="zh-CN"/>
        </w:rPr>
        <w:t>）文件内容，结合项目建设实际情况，本次涉及调整资金884.19万元。</w:t>
      </w:r>
    </w:p>
    <w:p w14:paraId="2614CC2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二、</w:t>
      </w:r>
      <w:r>
        <w:rPr>
          <w:rFonts w:hint="eastAsia" w:ascii="黑体" w:hAnsi="黑体" w:eastAsia="黑体" w:cs="黑体"/>
          <w:sz w:val="32"/>
          <w:szCs w:val="32"/>
          <w:lang w:val="en-US" w:eastAsia="zh-CN"/>
        </w:rPr>
        <w:t>项目调整情况</w:t>
      </w:r>
    </w:p>
    <w:p w14:paraId="2FF424A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方正楷体_GB2312" w:hAnsi="方正楷体_GB2312" w:eastAsia="方正楷体_GB2312" w:cs="方正楷体_GB2312"/>
          <w:b/>
          <w:bCs/>
          <w:kern w:val="2"/>
          <w:sz w:val="32"/>
          <w:szCs w:val="32"/>
          <w:lang w:val="en-US" w:eastAsia="zh-CN" w:bidi="ar-SA"/>
        </w:rPr>
        <w:t>1.</w:t>
      </w:r>
      <w:r>
        <w:rPr>
          <w:rFonts w:hint="eastAsia" w:ascii="方正楷体_GB2312" w:hAnsi="方正楷体_GB2312" w:eastAsia="方正楷体_GB2312" w:cs="方正楷体_GB2312"/>
          <w:b/>
          <w:bCs/>
          <w:sz w:val="32"/>
          <w:szCs w:val="32"/>
          <w:lang w:val="en-US" w:eastAsia="zh-CN"/>
        </w:rPr>
        <w:t>取消项目。</w:t>
      </w:r>
      <w:r>
        <w:rPr>
          <w:rFonts w:hint="eastAsia" w:ascii="仿宋_GB2312" w:hAnsi="仿宋_GB2312" w:eastAsia="仿宋_GB2312" w:cs="仿宋_GB2312"/>
          <w:sz w:val="32"/>
          <w:szCs w:val="32"/>
          <w:lang w:val="en-US" w:eastAsia="zh-CN"/>
        </w:rPr>
        <w:t>取消4个未实施项目涉及153.5万元。</w:t>
      </w:r>
    </w:p>
    <w:p w14:paraId="1DBA4B8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方正楷体_GB2312" w:hAnsi="方正楷体_GB2312" w:eastAsia="方正楷体_GB2312" w:cs="方正楷体_GB2312"/>
          <w:b/>
          <w:bCs/>
          <w:kern w:val="2"/>
          <w:sz w:val="32"/>
          <w:szCs w:val="32"/>
          <w:lang w:val="en-US" w:eastAsia="zh-CN" w:bidi="ar-SA"/>
        </w:rPr>
        <w:t>2.调整项目。</w:t>
      </w:r>
      <w:r>
        <w:rPr>
          <w:rFonts w:hint="eastAsia" w:ascii="仿宋_GB2312" w:hAnsi="仿宋_GB2312" w:eastAsia="仿宋_GB2312" w:cs="仿宋_GB2312"/>
          <w:sz w:val="32"/>
          <w:szCs w:val="32"/>
          <w:lang w:val="en-US" w:eastAsia="zh-CN"/>
        </w:rPr>
        <w:t>调整9个在建项目涉及512.7万元，调整至省级第三批衔接资金继续实施。</w:t>
      </w:r>
    </w:p>
    <w:p w14:paraId="23F677D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方正楷体_GB2312" w:hAnsi="方正楷体_GB2312" w:eastAsia="方正楷体_GB2312" w:cs="方正楷体_GB2312"/>
          <w:b/>
          <w:bCs/>
          <w:kern w:val="2"/>
          <w:sz w:val="32"/>
          <w:szCs w:val="32"/>
          <w:lang w:val="en-US" w:eastAsia="zh-CN" w:bidi="ar-SA"/>
        </w:rPr>
        <w:t>3.调整结余。</w:t>
      </w:r>
      <w:r>
        <w:rPr>
          <w:rFonts w:hint="eastAsia" w:ascii="仿宋_GB2312" w:hAnsi="仿宋_GB2312" w:eastAsia="仿宋_GB2312" w:cs="仿宋_GB2312"/>
          <w:sz w:val="32"/>
          <w:szCs w:val="32"/>
          <w:lang w:val="en-US" w:eastAsia="zh-CN"/>
        </w:rPr>
        <w:t>调整2个项目结余资金217.99万元，小额信贷贷款贴息项目结余资金199.57万元;调整卢峰镇二桥至红远村公路建设项目结余资金18.42万元。</w:t>
      </w:r>
    </w:p>
    <w:p w14:paraId="3503D1F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取消项目及调整结余项目资金，用于脱贫户自主发展产业奖补和农村小型基础设施建设。</w:t>
      </w:r>
    </w:p>
    <w:p w14:paraId="2CE36BD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三、具体要求</w:t>
      </w:r>
    </w:p>
    <w:p w14:paraId="38B5338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方正楷体_GB2312" w:hAnsi="方正楷体_GB2312" w:eastAsia="方正楷体_GB2312" w:cs="方正楷体_GB2312"/>
          <w:b/>
          <w:bCs/>
          <w:kern w:val="2"/>
          <w:sz w:val="32"/>
          <w:szCs w:val="32"/>
          <w:lang w:val="en-US" w:eastAsia="zh-CN" w:bidi="ar-SA"/>
        </w:rPr>
      </w:pPr>
      <w:r>
        <w:rPr>
          <w:rFonts w:hint="eastAsia" w:ascii="方正楷体_GB2312" w:hAnsi="方正楷体_GB2312" w:eastAsia="方正楷体_GB2312" w:cs="方正楷体_GB2312"/>
          <w:b/>
          <w:bCs/>
          <w:kern w:val="2"/>
          <w:sz w:val="32"/>
          <w:szCs w:val="32"/>
          <w:lang w:val="en-US" w:eastAsia="zh-CN" w:bidi="ar-SA"/>
        </w:rPr>
        <w:t>1.厘清项目责任。</w:t>
      </w:r>
      <w:r>
        <w:rPr>
          <w:rFonts w:hint="eastAsia" w:ascii="仿宋_GB2312" w:hAnsi="仿宋_GB2312" w:eastAsia="仿宋_GB2312" w:cs="仿宋_GB2312"/>
          <w:sz w:val="32"/>
          <w:szCs w:val="32"/>
          <w:lang w:val="en-US" w:eastAsia="zh-CN"/>
        </w:rPr>
        <w:t>项目主管单位是资金使用的责任主体，项目质量安全监管、目标绩效、竣工验收等工作由项目主管单位组织实施，并对项目真实性、准确性负责，项目主管单位要明确专人负责资金监督管理。项目组织实施单位落实项目实施主体责任和施工安全等措施，并确保项目质量达标。</w:t>
      </w:r>
    </w:p>
    <w:p w14:paraId="74E5C3C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方正楷体_GB2312" w:hAnsi="方正楷体_GB2312" w:eastAsia="方正楷体_GB2312" w:cs="方正楷体_GB2312"/>
          <w:b/>
          <w:bCs/>
          <w:kern w:val="2"/>
          <w:sz w:val="32"/>
          <w:szCs w:val="32"/>
          <w:lang w:val="en-US" w:eastAsia="zh-CN" w:bidi="ar-SA"/>
        </w:rPr>
        <w:t>2.认真组织实施。</w:t>
      </w:r>
      <w:r>
        <w:rPr>
          <w:rFonts w:hint="eastAsia" w:ascii="仿宋_GB2312" w:hAnsi="仿宋_GB2312" w:eastAsia="仿宋_GB2312" w:cs="仿宋_GB2312"/>
          <w:sz w:val="32"/>
          <w:szCs w:val="32"/>
          <w:lang w:val="en-US" w:eastAsia="zh-CN"/>
        </w:rPr>
        <w:t>各责任单位要结合巩固拓展脱贫攻坚成果和衔接推进乡村振兴工作要求，采取切实措施加快项目实施进度，严格按照项目计划组织实施，不得随意更改建设内容。</w:t>
      </w:r>
    </w:p>
    <w:p w14:paraId="4FD6A77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方正楷体_GB2312" w:hAnsi="方正楷体_GB2312" w:eastAsia="方正楷体_GB2312" w:cs="方正楷体_GB2312"/>
          <w:b/>
          <w:bCs/>
          <w:kern w:val="2"/>
          <w:sz w:val="32"/>
          <w:szCs w:val="32"/>
          <w:lang w:val="en-US" w:eastAsia="zh-CN" w:bidi="ar-SA"/>
        </w:rPr>
        <w:t>3.坚持公示公告。</w:t>
      </w:r>
      <w:r>
        <w:rPr>
          <w:rFonts w:hint="eastAsia" w:ascii="仿宋_GB2312" w:hAnsi="仿宋_GB2312" w:eastAsia="仿宋_GB2312" w:cs="仿宋_GB2312"/>
          <w:sz w:val="32"/>
          <w:szCs w:val="32"/>
          <w:lang w:val="en-US" w:eastAsia="zh-CN"/>
        </w:rPr>
        <w:t>项目管理和实施单位要通过便于群众知晓，理解和监督的形式，按照“两个一律公开”的要求，公开有关信息内容，接受社会和群众监督，公告公示时间原则上不得少于10天，公开内容应留影像资料备查。</w:t>
      </w:r>
    </w:p>
    <w:p w14:paraId="56C02BD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方正楷体_GB2312" w:hAnsi="方正楷体_GB2312" w:eastAsia="方正楷体_GB2312" w:cs="方正楷体_GB2312"/>
          <w:b/>
          <w:bCs/>
          <w:kern w:val="2"/>
          <w:sz w:val="32"/>
          <w:szCs w:val="32"/>
          <w:lang w:val="en-US" w:eastAsia="zh-CN" w:bidi="ar-SA"/>
        </w:rPr>
      </w:pPr>
      <w:r>
        <w:rPr>
          <w:rFonts w:hint="eastAsia" w:ascii="方正楷体_GB2312" w:hAnsi="方正楷体_GB2312" w:eastAsia="方正楷体_GB2312" w:cs="方正楷体_GB2312"/>
          <w:b/>
          <w:bCs/>
          <w:kern w:val="2"/>
          <w:sz w:val="32"/>
          <w:szCs w:val="32"/>
          <w:lang w:val="en-US" w:eastAsia="zh-CN" w:bidi="ar-SA"/>
        </w:rPr>
        <w:t>4.及时拨付资金。</w:t>
      </w:r>
      <w:r>
        <w:rPr>
          <w:rFonts w:hint="eastAsia" w:ascii="仿宋_GB2312" w:hAnsi="仿宋_GB2312" w:eastAsia="仿宋_GB2312" w:cs="仿宋_GB2312"/>
          <w:sz w:val="32"/>
          <w:szCs w:val="32"/>
          <w:lang w:val="en-US" w:eastAsia="zh-CN"/>
        </w:rPr>
        <w:t>各项目主管单位和实施单位要认真制定实施方案，10月底全面完工。县财政局要根据实施方案及时下达指标计划，并调度资金及时支付，确保资金支付进度达标；各责任单位要严格按照有关文件要求管理和使用衔接资金，专款专用，确保衔接资金发挥更大效益。</w:t>
      </w:r>
    </w:p>
    <w:p w14:paraId="6CB23D5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方正楷体_GB2312" w:hAnsi="方正楷体_GB2312" w:eastAsia="方正楷体_GB2312" w:cs="方正楷体_GB2312"/>
          <w:b/>
          <w:bCs/>
          <w:kern w:val="2"/>
          <w:sz w:val="32"/>
          <w:szCs w:val="32"/>
          <w:lang w:val="en-US" w:eastAsia="zh-CN" w:bidi="ar-SA"/>
        </w:rPr>
        <w:t>5</w:t>
      </w:r>
      <w:bookmarkStart w:id="0" w:name="_GoBack"/>
      <w:bookmarkEnd w:id="0"/>
      <w:r>
        <w:rPr>
          <w:rFonts w:hint="eastAsia" w:ascii="方正楷体_GB2312" w:hAnsi="方正楷体_GB2312" w:eastAsia="方正楷体_GB2312" w:cs="方正楷体_GB2312"/>
          <w:b/>
          <w:bCs/>
          <w:kern w:val="2"/>
          <w:sz w:val="32"/>
          <w:szCs w:val="32"/>
          <w:lang w:val="en-US" w:eastAsia="zh-CN" w:bidi="ar-SA"/>
        </w:rPr>
        <w:t>.强化资金监管。</w:t>
      </w:r>
      <w:r>
        <w:rPr>
          <w:rFonts w:hint="eastAsia" w:ascii="仿宋_GB2312" w:hAnsi="仿宋_GB2312" w:eastAsia="仿宋_GB2312" w:cs="仿宋_GB2312"/>
          <w:sz w:val="32"/>
          <w:szCs w:val="32"/>
          <w:lang w:val="en-US" w:eastAsia="zh-CN"/>
        </w:rPr>
        <w:t>县直相关单位、乡镇人民政府、驻村工作队和村委会要深度参与衔接资金的监督管理，引导群众主动参与涉农资金的监督。各项目责任单位、乡镇财政所和职能站室要充分发挥监管职能，加强对涉农项目实施的督促、检查验收，确保资金安全，对违反管理办法和相关规定的，以及发现滥用职权、玩忽职守、徇私舞弊的单位和个人，按照《中华人民共和国预算法》《中华人民共和国公务员法》《财政违法行为处罚处分条例》等有关规定处理、处罚、处分，涉嫌犯罪的，移送司法机关依法处理。</w:t>
      </w:r>
    </w:p>
    <w:p w14:paraId="5E89ECE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p>
    <w:p w14:paraId="6C548CC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w:t>
      </w:r>
    </w:p>
    <w:p w14:paraId="6826226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1.溆浦县2025年中央财政衔接推进乡村振兴补助资金项目调整取消明细表。</w:t>
      </w:r>
    </w:p>
    <w:p w14:paraId="5AD8F5E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2.溆浦县2025年中央财政衔接推进乡村振兴补助资金项目调整实施明细表。</w:t>
      </w:r>
    </w:p>
    <w:p w14:paraId="7592699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3.溆浦县2025年中央财政衔接推进乡村振兴补助资金项目调整结余明细表。</w:t>
      </w:r>
    </w:p>
    <w:p w14:paraId="7C1F649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sz w:val="32"/>
          <w:szCs w:val="32"/>
          <w:lang w:val="en-US" w:eastAsia="zh-CN"/>
        </w:rPr>
        <w:sectPr>
          <w:footerReference r:id="rId3" w:type="default"/>
          <w:pgSz w:w="11906" w:h="16838"/>
          <w:pgMar w:top="1814" w:right="1474" w:bottom="1474" w:left="1531" w:header="851" w:footer="1134" w:gutter="0"/>
          <w:cols w:space="0" w:num="1"/>
          <w:rtlGutter w:val="0"/>
          <w:docGrid w:type="lines" w:linePitch="319" w:charSpace="0"/>
        </w:sectPr>
      </w:pPr>
      <w:r>
        <w:rPr>
          <w:rFonts w:hint="eastAsia" w:ascii="仿宋_GB2312" w:hAnsi="仿宋_GB2312" w:eastAsia="仿宋_GB2312" w:cs="仿宋_GB2312"/>
          <w:sz w:val="32"/>
          <w:szCs w:val="32"/>
          <w:lang w:val="en-US" w:eastAsia="zh-CN"/>
        </w:rPr>
        <w:t>4.溆浦县2025年中央财政衔接推进乡村振兴补助资金项目调整后计划明细表</w:t>
      </w:r>
    </w:p>
    <w:p w14:paraId="1D4C6FCB">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黑体" w:hAnsi="黑体" w:eastAsia="黑体" w:cs="黑体"/>
          <w:spacing w:val="-6"/>
          <w:sz w:val="32"/>
          <w:szCs w:val="32"/>
          <w:lang w:val="en-US" w:eastAsia="zh-CN"/>
        </w:rPr>
      </w:pPr>
      <w:r>
        <w:rPr>
          <w:rFonts w:hint="eastAsia" w:ascii="黑体" w:hAnsi="黑体" w:eastAsia="黑体" w:cs="黑体"/>
          <w:spacing w:val="-6"/>
          <w:sz w:val="32"/>
          <w:szCs w:val="32"/>
          <w:lang w:val="en-US" w:eastAsia="zh-CN"/>
        </w:rPr>
        <w:t>附件1</w:t>
      </w:r>
    </w:p>
    <w:p w14:paraId="153379D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pacing w:val="-6"/>
          <w:sz w:val="44"/>
          <w:szCs w:val="44"/>
          <w:lang w:val="en-US" w:eastAsia="zh-CN"/>
        </w:rPr>
      </w:pPr>
      <w:r>
        <w:rPr>
          <w:rFonts w:hint="eastAsia" w:ascii="方正小标宋简体" w:hAnsi="方正小标宋简体" w:eastAsia="方正小标宋简体" w:cs="方正小标宋简体"/>
          <w:b w:val="0"/>
          <w:bCs w:val="0"/>
          <w:spacing w:val="-6"/>
          <w:sz w:val="44"/>
          <w:szCs w:val="44"/>
          <w:lang w:val="en-US" w:eastAsia="zh-CN"/>
        </w:rPr>
        <w:t>溆浦县2025年中央财政衔接推进乡村振兴补助资金项目调整取消明细表</w:t>
      </w:r>
    </w:p>
    <w:tbl>
      <w:tblPr>
        <w:tblStyle w:val="4"/>
        <w:tblpPr w:leftFromText="180" w:rightFromText="180" w:vertAnchor="text" w:horzAnchor="page" w:tblpXSpec="center" w:tblpY="554"/>
        <w:tblOverlap w:val="never"/>
        <w:tblW w:w="1405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28" w:type="dxa"/>
          <w:bottom w:w="0" w:type="dxa"/>
          <w:right w:w="28" w:type="dxa"/>
        </w:tblCellMar>
      </w:tblPr>
      <w:tblGrid>
        <w:gridCol w:w="694"/>
        <w:gridCol w:w="1132"/>
        <w:gridCol w:w="1102"/>
        <w:gridCol w:w="1797"/>
        <w:gridCol w:w="1782"/>
        <w:gridCol w:w="860"/>
        <w:gridCol w:w="981"/>
        <w:gridCol w:w="1162"/>
        <w:gridCol w:w="770"/>
        <w:gridCol w:w="710"/>
        <w:gridCol w:w="966"/>
        <w:gridCol w:w="906"/>
        <w:gridCol w:w="1193"/>
      </w:tblGrid>
      <w:tr w14:paraId="37532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374" w:hRule="atLeast"/>
          <w:jc w:val="center"/>
        </w:trPr>
        <w:tc>
          <w:tcPr>
            <w:tcW w:w="6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95DE98">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序号</w:t>
            </w:r>
          </w:p>
        </w:tc>
        <w:tc>
          <w:tcPr>
            <w:tcW w:w="11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D6238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乡</w:t>
            </w:r>
          </w:p>
        </w:tc>
        <w:tc>
          <w:tcPr>
            <w:tcW w:w="11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FE196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村</w:t>
            </w:r>
          </w:p>
        </w:tc>
        <w:tc>
          <w:tcPr>
            <w:tcW w:w="17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FA35A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项目名称</w:t>
            </w:r>
          </w:p>
        </w:tc>
        <w:tc>
          <w:tcPr>
            <w:tcW w:w="1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4AA239">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项目内容及规模</w:t>
            </w:r>
          </w:p>
        </w:tc>
        <w:tc>
          <w:tcPr>
            <w:tcW w:w="8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69CD3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建设 性质</w:t>
            </w:r>
          </w:p>
        </w:tc>
        <w:tc>
          <w:tcPr>
            <w:tcW w:w="9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6C6502">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实施   地点</w:t>
            </w:r>
          </w:p>
        </w:tc>
        <w:tc>
          <w:tcPr>
            <w:tcW w:w="26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06B16B">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资金规模和筹资方式</w:t>
            </w:r>
          </w:p>
        </w:tc>
        <w:tc>
          <w:tcPr>
            <w:tcW w:w="966" w:type="dxa"/>
            <w:vMerge w:val="restart"/>
            <w:tcBorders>
              <w:top w:val="single" w:color="000000" w:sz="4" w:space="0"/>
              <w:left w:val="single" w:color="000000" w:sz="4" w:space="0"/>
              <w:right w:val="single" w:color="000000" w:sz="4" w:space="0"/>
            </w:tcBorders>
            <w:shd w:val="clear" w:color="auto" w:fill="auto"/>
            <w:vAlign w:val="center"/>
          </w:tcPr>
          <w:p w14:paraId="3E34EAC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项目    状态</w:t>
            </w:r>
          </w:p>
        </w:tc>
        <w:tc>
          <w:tcPr>
            <w:tcW w:w="20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18078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责任单位</w:t>
            </w:r>
          </w:p>
        </w:tc>
      </w:tr>
      <w:tr w14:paraId="1D28F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737"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FE52E">
            <w:pPr>
              <w:jc w:val="center"/>
              <w:rPr>
                <w:rFonts w:hint="eastAsia" w:asciiTheme="minorEastAsia" w:hAnsiTheme="minorEastAsia" w:eastAsiaTheme="minorEastAsia" w:cstheme="minorEastAsia"/>
                <w:b/>
                <w:bCs/>
                <w:i w:val="0"/>
                <w:iCs w:val="0"/>
                <w:color w:val="000000"/>
                <w:sz w:val="24"/>
                <w:szCs w:val="24"/>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AE1A4D">
            <w:pPr>
              <w:jc w:val="center"/>
              <w:rPr>
                <w:rFonts w:hint="eastAsia" w:asciiTheme="minorEastAsia" w:hAnsiTheme="minorEastAsia" w:eastAsiaTheme="minorEastAsia" w:cstheme="minorEastAsia"/>
                <w:b/>
                <w:bCs/>
                <w:i w:val="0"/>
                <w:iCs w:val="0"/>
                <w:color w:val="000000"/>
                <w:sz w:val="24"/>
                <w:szCs w:val="24"/>
                <w:u w:val="none"/>
              </w:rPr>
            </w:pPr>
          </w:p>
        </w:tc>
        <w:tc>
          <w:tcPr>
            <w:tcW w:w="1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9E761">
            <w:pPr>
              <w:jc w:val="center"/>
              <w:rPr>
                <w:rFonts w:hint="eastAsia" w:asciiTheme="minorEastAsia" w:hAnsiTheme="minorEastAsia" w:eastAsiaTheme="minorEastAsia" w:cstheme="minorEastAsia"/>
                <w:b/>
                <w:bCs/>
                <w:i w:val="0"/>
                <w:iCs w:val="0"/>
                <w:color w:val="000000"/>
                <w:sz w:val="24"/>
                <w:szCs w:val="24"/>
                <w:u w:val="none"/>
              </w:rPr>
            </w:pPr>
          </w:p>
        </w:tc>
        <w:tc>
          <w:tcPr>
            <w:tcW w:w="17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DE586">
            <w:pPr>
              <w:jc w:val="center"/>
              <w:rPr>
                <w:rFonts w:hint="eastAsia" w:asciiTheme="minorEastAsia" w:hAnsiTheme="minorEastAsia" w:eastAsiaTheme="minorEastAsia" w:cstheme="minorEastAsia"/>
                <w:b/>
                <w:bCs/>
                <w:i w:val="0"/>
                <w:iCs w:val="0"/>
                <w:color w:val="000000"/>
                <w:sz w:val="24"/>
                <w:szCs w:val="24"/>
                <w:u w:val="none"/>
              </w:rPr>
            </w:pPr>
          </w:p>
        </w:tc>
        <w:tc>
          <w:tcPr>
            <w:tcW w:w="1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A889A2">
            <w:pPr>
              <w:jc w:val="center"/>
              <w:rPr>
                <w:rFonts w:hint="eastAsia" w:asciiTheme="minorEastAsia" w:hAnsiTheme="minorEastAsia" w:eastAsiaTheme="minorEastAsia" w:cstheme="minorEastAsia"/>
                <w:b/>
                <w:bCs/>
                <w:i w:val="0"/>
                <w:iCs w:val="0"/>
                <w:color w:val="000000"/>
                <w:sz w:val="24"/>
                <w:szCs w:val="24"/>
                <w:u w:val="none"/>
              </w:rPr>
            </w:pPr>
          </w:p>
        </w:tc>
        <w:tc>
          <w:tcPr>
            <w:tcW w:w="8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7CA759">
            <w:pPr>
              <w:jc w:val="center"/>
              <w:rPr>
                <w:rFonts w:hint="eastAsia" w:asciiTheme="minorEastAsia" w:hAnsiTheme="minorEastAsia" w:eastAsiaTheme="minorEastAsia" w:cstheme="minorEastAsia"/>
                <w:b/>
                <w:bCs/>
                <w:i w:val="0"/>
                <w:iCs w:val="0"/>
                <w:color w:val="000000"/>
                <w:sz w:val="24"/>
                <w:szCs w:val="24"/>
                <w:u w:val="none"/>
              </w:rPr>
            </w:pPr>
          </w:p>
        </w:tc>
        <w:tc>
          <w:tcPr>
            <w:tcW w:w="9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B967E">
            <w:pPr>
              <w:jc w:val="center"/>
              <w:rPr>
                <w:rFonts w:hint="eastAsia" w:asciiTheme="minorEastAsia" w:hAnsiTheme="minorEastAsia" w:eastAsiaTheme="minorEastAsia" w:cstheme="minorEastAsia"/>
                <w:b/>
                <w:bCs/>
                <w:i w:val="0"/>
                <w:iCs w:val="0"/>
                <w:color w:val="000000"/>
                <w:sz w:val="24"/>
                <w:szCs w:val="24"/>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EF3D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项目预算总投资</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B3EFB">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财政 资金</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3DE4E">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其他   资金</w:t>
            </w:r>
          </w:p>
        </w:tc>
        <w:tc>
          <w:tcPr>
            <w:tcW w:w="966" w:type="dxa"/>
            <w:vMerge w:val="continue"/>
            <w:tcBorders>
              <w:left w:val="single" w:color="000000" w:sz="4" w:space="0"/>
              <w:right w:val="single" w:color="000000" w:sz="4" w:space="0"/>
            </w:tcBorders>
            <w:shd w:val="clear" w:color="auto" w:fill="auto"/>
            <w:vAlign w:val="center"/>
          </w:tcPr>
          <w:p w14:paraId="671C3BA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78EA7">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项目主管单位</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7047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 xml:space="preserve">项目组织 </w:t>
            </w:r>
            <w:r>
              <w:rPr>
                <w:rStyle w:val="10"/>
                <w:rFonts w:hint="eastAsia" w:asciiTheme="minorEastAsia" w:hAnsiTheme="minorEastAsia" w:eastAsiaTheme="minorEastAsia" w:cstheme="minorEastAsia"/>
                <w:sz w:val="24"/>
                <w:szCs w:val="24"/>
                <w:lang w:val="en-US" w:eastAsia="zh-CN" w:bidi="ar"/>
              </w:rPr>
              <w:t xml:space="preserve"> 实施单位</w:t>
            </w:r>
          </w:p>
        </w:tc>
      </w:tr>
      <w:tr w14:paraId="66410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973" w:hRule="atLeast"/>
          <w:jc w:val="center"/>
        </w:trPr>
        <w:tc>
          <w:tcPr>
            <w:tcW w:w="834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165D0E3">
            <w:pPr>
              <w:spacing w:beforeLines="0" w:afterLines="0"/>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合计</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F91C9">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173.5</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17ECD">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153.5</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F26D5">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20</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17F1D">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F1483">
            <w:pPr>
              <w:spacing w:beforeLines="0" w:afterLines="0"/>
              <w:jc w:val="center"/>
              <w:rPr>
                <w:rFonts w:hint="eastAsia" w:asciiTheme="minorEastAsia" w:hAnsiTheme="minorEastAsia" w:eastAsiaTheme="minorEastAsia" w:cstheme="minorEastAsia"/>
                <w:color w:val="000000"/>
                <w:sz w:val="24"/>
                <w:szCs w:val="24"/>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821BE">
            <w:pPr>
              <w:spacing w:beforeLines="0" w:afterLines="0"/>
              <w:jc w:val="center"/>
              <w:rPr>
                <w:rFonts w:hint="eastAsia" w:asciiTheme="minorEastAsia" w:hAnsiTheme="minorEastAsia" w:eastAsiaTheme="minorEastAsia" w:cstheme="minorEastAsia"/>
                <w:color w:val="000000"/>
                <w:sz w:val="24"/>
                <w:szCs w:val="24"/>
              </w:rPr>
            </w:pPr>
          </w:p>
        </w:tc>
      </w:tr>
      <w:tr w14:paraId="121EF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1100" w:hRule="atLeast"/>
          <w:jc w:val="center"/>
        </w:trPr>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F393C">
            <w:pPr>
              <w:jc w:val="center"/>
              <w:rPr>
                <w:rFonts w:hint="eastAsia" w:asciiTheme="minorEastAsia" w:hAnsiTheme="minorEastAsia" w:eastAsiaTheme="minorEastAsia" w:cstheme="minorEastAsia"/>
                <w:b/>
                <w:bCs/>
                <w:i w:val="0"/>
                <w:iCs w:val="0"/>
                <w:color w:val="000000"/>
                <w:sz w:val="24"/>
                <w:szCs w:val="24"/>
                <w:u w:val="none"/>
                <w:lang w:val="en-US" w:eastAsia="zh-CN"/>
              </w:rPr>
            </w:pPr>
            <w:r>
              <w:rPr>
                <w:rFonts w:hint="eastAsia" w:asciiTheme="minorEastAsia" w:hAnsiTheme="minorEastAsia" w:eastAsiaTheme="minorEastAsia" w:cstheme="minorEastAsia"/>
                <w:b/>
                <w:bCs/>
                <w:i w:val="0"/>
                <w:iCs w:val="0"/>
                <w:color w:val="000000"/>
                <w:sz w:val="24"/>
                <w:szCs w:val="24"/>
                <w:u w:val="none"/>
                <w:lang w:val="en-US" w:eastAsia="zh-CN"/>
              </w:rPr>
              <w:t>1</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2CA48">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黄茅园镇</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5A41C">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湾潭村</w:t>
            </w:r>
          </w:p>
        </w:tc>
        <w:tc>
          <w:tcPr>
            <w:tcW w:w="1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5A898">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湾塘村中医药产业项目</w:t>
            </w:r>
          </w:p>
        </w:tc>
        <w:tc>
          <w:tcPr>
            <w:tcW w:w="1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A5977">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新建中药材储存库1000㎡</w:t>
            </w: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B79CD">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新建</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4372A">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湾潭村</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FC089">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30</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E3F68">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10</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B2BA2">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20</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A743F">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SA"/>
              </w:rPr>
              <w:t>未实施</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5A162">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黄茅园镇人民政府</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54786">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溆浦县兴坚种养合作社</w:t>
            </w:r>
          </w:p>
        </w:tc>
      </w:tr>
      <w:tr w14:paraId="44B4B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1100" w:hRule="atLeast"/>
          <w:jc w:val="center"/>
        </w:trPr>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426E5">
            <w:pPr>
              <w:jc w:val="center"/>
              <w:rPr>
                <w:rFonts w:hint="eastAsia" w:asciiTheme="minorEastAsia" w:hAnsiTheme="minorEastAsia" w:eastAsiaTheme="minorEastAsia" w:cstheme="minorEastAsia"/>
                <w:b/>
                <w:bCs/>
                <w:i w:val="0"/>
                <w:iCs w:val="0"/>
                <w:color w:val="000000"/>
                <w:sz w:val="24"/>
                <w:szCs w:val="24"/>
                <w:u w:val="none"/>
                <w:lang w:val="en-US" w:eastAsia="zh-CN"/>
              </w:rPr>
            </w:pPr>
            <w:r>
              <w:rPr>
                <w:rFonts w:hint="eastAsia" w:asciiTheme="minorEastAsia" w:hAnsiTheme="minorEastAsia" w:eastAsiaTheme="minorEastAsia" w:cstheme="minorEastAsia"/>
                <w:b/>
                <w:bCs/>
                <w:i w:val="0"/>
                <w:iCs w:val="0"/>
                <w:color w:val="000000"/>
                <w:sz w:val="24"/>
                <w:szCs w:val="24"/>
                <w:u w:val="none"/>
                <w:lang w:val="en-US" w:eastAsia="zh-CN"/>
              </w:rPr>
              <w:t>2</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A6D96">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深子湖镇</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8F9A1">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荞子湾村</w:t>
            </w:r>
          </w:p>
        </w:tc>
        <w:tc>
          <w:tcPr>
            <w:tcW w:w="1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6E461">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中药材基地道路建设项目</w:t>
            </w:r>
          </w:p>
        </w:tc>
        <w:tc>
          <w:tcPr>
            <w:tcW w:w="1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E6085">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新修道路2500米、均宽4米</w:t>
            </w: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5D18A">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新建</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7032D">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荞子湾村</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13679">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12</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3CDC5">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12</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27163">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0</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4AFB4">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SA"/>
              </w:rPr>
              <w:t>未实施</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10892">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深子湖镇人民政府</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63F8E">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荞子湾村经济合作社</w:t>
            </w:r>
          </w:p>
        </w:tc>
      </w:tr>
      <w:tr w14:paraId="2D2E8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1100" w:hRule="atLeast"/>
          <w:jc w:val="center"/>
        </w:trPr>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8A8FD">
            <w:pPr>
              <w:jc w:val="center"/>
              <w:rPr>
                <w:rFonts w:hint="eastAsia" w:asciiTheme="minorEastAsia" w:hAnsiTheme="minorEastAsia" w:eastAsiaTheme="minorEastAsia" w:cstheme="minorEastAsia"/>
                <w:b/>
                <w:bCs/>
                <w:i w:val="0"/>
                <w:iCs w:val="0"/>
                <w:color w:val="000000"/>
                <w:sz w:val="24"/>
                <w:szCs w:val="24"/>
                <w:u w:val="none"/>
                <w:lang w:val="en-US" w:eastAsia="zh-CN"/>
              </w:rPr>
            </w:pPr>
            <w:r>
              <w:rPr>
                <w:rFonts w:hint="eastAsia" w:asciiTheme="minorEastAsia" w:hAnsiTheme="minorEastAsia" w:eastAsiaTheme="minorEastAsia" w:cstheme="minorEastAsia"/>
                <w:b/>
                <w:bCs/>
                <w:i w:val="0"/>
                <w:iCs w:val="0"/>
                <w:color w:val="000000"/>
                <w:sz w:val="24"/>
                <w:szCs w:val="24"/>
                <w:u w:val="none"/>
                <w:lang w:val="en-US" w:eastAsia="zh-CN"/>
              </w:rPr>
              <w:t>3</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CD63F">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深子湖镇</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314B5">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让家溪村</w:t>
            </w:r>
          </w:p>
        </w:tc>
        <w:tc>
          <w:tcPr>
            <w:tcW w:w="1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72093">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深子湖镇让家溪小区化粪池建设配套设施项目</w:t>
            </w:r>
          </w:p>
        </w:tc>
        <w:tc>
          <w:tcPr>
            <w:tcW w:w="1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67613">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化粪池改建面积120平方米。</w:t>
            </w: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8D416">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改建</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E351C">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深子湖镇让家溪小区</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A8BA0">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1.5</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883D0">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1.5</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AF3DB">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0</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A6457">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SA"/>
              </w:rPr>
              <w:t>未实施</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D242C">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深子湖镇人民政府</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CBE84">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让家溪村村委会</w:t>
            </w:r>
          </w:p>
        </w:tc>
      </w:tr>
      <w:tr w14:paraId="0C9E7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1111" w:hRule="atLeast"/>
          <w:jc w:val="center"/>
        </w:trPr>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DE207">
            <w:pPr>
              <w:jc w:val="center"/>
              <w:rPr>
                <w:rFonts w:hint="eastAsia" w:asciiTheme="minorEastAsia" w:hAnsiTheme="minorEastAsia" w:eastAsiaTheme="minorEastAsia" w:cstheme="minorEastAsia"/>
                <w:b/>
                <w:bCs/>
                <w:i w:val="0"/>
                <w:iCs w:val="0"/>
                <w:color w:val="000000"/>
                <w:sz w:val="24"/>
                <w:szCs w:val="24"/>
                <w:u w:val="none"/>
                <w:lang w:val="en-US" w:eastAsia="zh-CN"/>
              </w:rPr>
            </w:pPr>
            <w:r>
              <w:rPr>
                <w:rFonts w:hint="eastAsia" w:asciiTheme="minorEastAsia" w:hAnsiTheme="minorEastAsia" w:eastAsiaTheme="minorEastAsia" w:cstheme="minorEastAsia"/>
                <w:b/>
                <w:bCs/>
                <w:i w:val="0"/>
                <w:iCs w:val="0"/>
                <w:color w:val="000000"/>
                <w:sz w:val="24"/>
                <w:szCs w:val="24"/>
                <w:u w:val="none"/>
                <w:lang w:val="en-US" w:eastAsia="zh-CN"/>
              </w:rPr>
              <w:t>4</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FF7A1">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各乡镇</w:t>
            </w:r>
          </w:p>
        </w:tc>
        <w:tc>
          <w:tcPr>
            <w:tcW w:w="1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641C6">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p>
        </w:tc>
        <w:tc>
          <w:tcPr>
            <w:tcW w:w="1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56F94">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政策奖补</w:t>
            </w:r>
          </w:p>
        </w:tc>
        <w:tc>
          <w:tcPr>
            <w:tcW w:w="1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63B76">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对符合条件的监测对象实施奖补</w:t>
            </w:r>
          </w:p>
        </w:tc>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35FFF">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新建</w:t>
            </w:r>
          </w:p>
        </w:tc>
        <w:tc>
          <w:tcPr>
            <w:tcW w:w="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355AA">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各乡镇</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06E37">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130</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079A9">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130</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8778F">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0</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52157">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SA"/>
              </w:rPr>
              <w:t>未实施</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C4E8E">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溆浦县农业农村局</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D23A0">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溆浦县农业农村局</w:t>
            </w:r>
          </w:p>
        </w:tc>
      </w:tr>
    </w:tbl>
    <w:p w14:paraId="3504510B">
      <w:pPr>
        <w:rPr>
          <w:rFonts w:hint="eastAsia" w:asciiTheme="minorEastAsia" w:hAnsiTheme="minorEastAsia" w:eastAsiaTheme="minorEastAsia" w:cstheme="minorEastAsia"/>
          <w:i w:val="0"/>
          <w:iCs w:val="0"/>
          <w:color w:val="000000"/>
          <w:spacing w:val="-11"/>
          <w:kern w:val="0"/>
          <w:sz w:val="21"/>
          <w:szCs w:val="21"/>
          <w:u w:val="none"/>
          <w:lang w:val="en-US" w:eastAsia="zh-CN" w:bidi="ar"/>
        </w:rPr>
      </w:pPr>
      <w:r>
        <w:rPr>
          <w:rFonts w:hint="eastAsia" w:asciiTheme="minorEastAsia" w:hAnsiTheme="minorEastAsia" w:eastAsiaTheme="minorEastAsia" w:cstheme="minorEastAsia"/>
          <w:i w:val="0"/>
          <w:iCs w:val="0"/>
          <w:color w:val="000000"/>
          <w:spacing w:val="-11"/>
          <w:kern w:val="0"/>
          <w:sz w:val="21"/>
          <w:szCs w:val="21"/>
          <w:u w:val="none"/>
          <w:lang w:val="en-US" w:eastAsia="zh-CN" w:bidi="ar"/>
        </w:rPr>
        <w:br w:type="page"/>
      </w:r>
    </w:p>
    <w:p w14:paraId="00EF622A">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sectPr>
          <w:pgSz w:w="16838" w:h="11906" w:orient="landscape"/>
          <w:pgMar w:top="1701" w:right="1531" w:bottom="1531" w:left="1531" w:header="851" w:footer="1134" w:gutter="0"/>
          <w:cols w:space="0" w:num="1"/>
          <w:rtlGutter w:val="0"/>
          <w:docGrid w:type="lines" w:linePitch="321" w:charSpace="0"/>
        </w:sectPr>
      </w:pPr>
    </w:p>
    <w:p w14:paraId="1721DCB0">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1EFF7EF1">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default" w:ascii="黑体" w:hAnsi="黑体" w:eastAsia="黑体" w:cs="黑体"/>
          <w:spacing w:val="-6"/>
          <w:sz w:val="32"/>
          <w:szCs w:val="32"/>
          <w:lang w:val="en-US" w:eastAsia="zh-CN"/>
        </w:rPr>
      </w:pPr>
      <w:r>
        <w:rPr>
          <w:rFonts w:hint="eastAsia" w:ascii="黑体" w:hAnsi="黑体" w:eastAsia="黑体" w:cs="黑体"/>
          <w:spacing w:val="-6"/>
          <w:sz w:val="32"/>
          <w:szCs w:val="32"/>
          <w:lang w:val="en-US" w:eastAsia="zh-CN"/>
        </w:rPr>
        <w:t>附件2</w:t>
      </w:r>
    </w:p>
    <w:p w14:paraId="1612931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Theme="minorEastAsia" w:hAnsiTheme="minorEastAsia" w:eastAsiaTheme="minorEastAsia" w:cstheme="minorEastAsia"/>
          <w:i w:val="0"/>
          <w:iCs w:val="0"/>
          <w:color w:val="000000"/>
          <w:spacing w:val="-11"/>
          <w:kern w:val="0"/>
          <w:sz w:val="21"/>
          <w:szCs w:val="21"/>
          <w:u w:val="none"/>
          <w:lang w:val="en-US" w:eastAsia="zh-CN" w:bidi="ar"/>
        </w:rPr>
      </w:pPr>
      <w:r>
        <w:rPr>
          <w:rFonts w:hint="eastAsia" w:ascii="方正小标宋简体" w:hAnsi="方正小标宋简体" w:eastAsia="方正小标宋简体" w:cs="方正小标宋简体"/>
          <w:b w:val="0"/>
          <w:bCs w:val="0"/>
          <w:spacing w:val="-6"/>
          <w:sz w:val="44"/>
          <w:szCs w:val="44"/>
          <w:lang w:val="en-US" w:eastAsia="zh-CN"/>
        </w:rPr>
        <w:t>溆浦县2025年中央财政衔接推进乡村振兴补助资金项目调整实施明细表</w:t>
      </w:r>
    </w:p>
    <w:tbl>
      <w:tblPr>
        <w:tblStyle w:val="4"/>
        <w:tblpPr w:leftFromText="180" w:rightFromText="180" w:vertAnchor="text" w:horzAnchor="page" w:tblpXSpec="center" w:tblpY="554"/>
        <w:tblOverlap w:val="never"/>
        <w:tblW w:w="146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28" w:type="dxa"/>
          <w:bottom w:w="0" w:type="dxa"/>
          <w:right w:w="28" w:type="dxa"/>
        </w:tblCellMar>
      </w:tblPr>
      <w:tblGrid>
        <w:gridCol w:w="387"/>
        <w:gridCol w:w="1157"/>
        <w:gridCol w:w="1221"/>
        <w:gridCol w:w="1901"/>
        <w:gridCol w:w="1999"/>
        <w:gridCol w:w="610"/>
        <w:gridCol w:w="969"/>
        <w:gridCol w:w="1118"/>
        <w:gridCol w:w="790"/>
        <w:gridCol w:w="735"/>
        <w:gridCol w:w="1581"/>
        <w:gridCol w:w="1073"/>
        <w:gridCol w:w="1074"/>
      </w:tblGrid>
      <w:tr w14:paraId="2140F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410" w:hRule="atLeast"/>
          <w:tblHeader/>
          <w:jc w:val="center"/>
        </w:trPr>
        <w:tc>
          <w:tcPr>
            <w:tcW w:w="3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353AC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序号</w:t>
            </w:r>
          </w:p>
        </w:tc>
        <w:tc>
          <w:tcPr>
            <w:tcW w:w="11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2EA2D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乡</w:t>
            </w:r>
          </w:p>
        </w:tc>
        <w:tc>
          <w:tcPr>
            <w:tcW w:w="12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BABC8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村</w:t>
            </w:r>
          </w:p>
        </w:tc>
        <w:tc>
          <w:tcPr>
            <w:tcW w:w="19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978AE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项目名称</w:t>
            </w:r>
          </w:p>
        </w:tc>
        <w:tc>
          <w:tcPr>
            <w:tcW w:w="19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82CF2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项目内容及规模</w:t>
            </w:r>
          </w:p>
        </w:tc>
        <w:tc>
          <w:tcPr>
            <w:tcW w:w="6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87C16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建设 性质</w:t>
            </w:r>
          </w:p>
        </w:tc>
        <w:tc>
          <w:tcPr>
            <w:tcW w:w="9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75AB2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实施   地点</w:t>
            </w:r>
          </w:p>
        </w:tc>
        <w:tc>
          <w:tcPr>
            <w:tcW w:w="2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290FB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资金规模和筹资方式</w:t>
            </w:r>
          </w:p>
        </w:tc>
        <w:tc>
          <w:tcPr>
            <w:tcW w:w="1581" w:type="dxa"/>
            <w:vMerge w:val="restart"/>
            <w:tcBorders>
              <w:top w:val="single" w:color="000000" w:sz="4" w:space="0"/>
              <w:left w:val="single" w:color="000000" w:sz="4" w:space="0"/>
              <w:right w:val="single" w:color="000000" w:sz="4" w:space="0"/>
            </w:tcBorders>
            <w:shd w:val="clear" w:color="auto" w:fill="auto"/>
            <w:vAlign w:val="center"/>
          </w:tcPr>
          <w:p w14:paraId="278D444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项目状态</w:t>
            </w:r>
          </w:p>
        </w:tc>
        <w:tc>
          <w:tcPr>
            <w:tcW w:w="2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404C3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责任单位</w:t>
            </w:r>
          </w:p>
        </w:tc>
      </w:tr>
      <w:tr w14:paraId="190EF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304" w:hRule="atLeast"/>
          <w:tblHeader/>
          <w:jc w:val="center"/>
        </w:trPr>
        <w:tc>
          <w:tcPr>
            <w:tcW w:w="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5F696">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bCs/>
                <w:i w:val="0"/>
                <w:iCs w:val="0"/>
                <w:color w:val="000000"/>
                <w:sz w:val="24"/>
                <w:szCs w:val="24"/>
                <w:u w:val="none"/>
              </w:rPr>
            </w:pPr>
          </w:p>
        </w:tc>
        <w:tc>
          <w:tcPr>
            <w:tcW w:w="11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0AEC0">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bCs/>
                <w:i w:val="0"/>
                <w:iCs w:val="0"/>
                <w:color w:val="000000"/>
                <w:sz w:val="24"/>
                <w:szCs w:val="24"/>
                <w:u w:val="none"/>
              </w:rPr>
            </w:pPr>
          </w:p>
        </w:tc>
        <w:tc>
          <w:tcPr>
            <w:tcW w:w="12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B4C6F5">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bCs/>
                <w:i w:val="0"/>
                <w:iCs w:val="0"/>
                <w:color w:val="000000"/>
                <w:sz w:val="24"/>
                <w:szCs w:val="24"/>
                <w:u w:val="none"/>
              </w:rPr>
            </w:pPr>
          </w:p>
        </w:tc>
        <w:tc>
          <w:tcPr>
            <w:tcW w:w="19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E19500">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bCs/>
                <w:i w:val="0"/>
                <w:iCs w:val="0"/>
                <w:color w:val="000000"/>
                <w:sz w:val="24"/>
                <w:szCs w:val="24"/>
                <w:u w:val="none"/>
              </w:rPr>
            </w:pPr>
          </w:p>
        </w:tc>
        <w:tc>
          <w:tcPr>
            <w:tcW w:w="19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9DFAF3">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bCs/>
                <w:i w:val="0"/>
                <w:iCs w:val="0"/>
                <w:color w:val="000000"/>
                <w:sz w:val="24"/>
                <w:szCs w:val="24"/>
                <w:u w:val="none"/>
              </w:rPr>
            </w:pPr>
          </w:p>
        </w:tc>
        <w:tc>
          <w:tcPr>
            <w:tcW w:w="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C50404">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bCs/>
                <w:i w:val="0"/>
                <w:iCs w:val="0"/>
                <w:color w:val="000000"/>
                <w:sz w:val="24"/>
                <w:szCs w:val="24"/>
                <w:u w:val="none"/>
              </w:rPr>
            </w:pPr>
          </w:p>
        </w:tc>
        <w:tc>
          <w:tcPr>
            <w:tcW w:w="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46692B">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bCs/>
                <w:i w:val="0"/>
                <w:iCs w:val="0"/>
                <w:color w:val="000000"/>
                <w:sz w:val="24"/>
                <w:szCs w:val="24"/>
                <w:u w:val="none"/>
              </w:rPr>
            </w:pP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ACD0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项目预算总投资</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6620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财政 资金</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F86B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其他资金</w:t>
            </w:r>
          </w:p>
        </w:tc>
        <w:tc>
          <w:tcPr>
            <w:tcW w:w="1581" w:type="dxa"/>
            <w:vMerge w:val="continue"/>
            <w:tcBorders>
              <w:left w:val="single" w:color="000000" w:sz="4" w:space="0"/>
              <w:bottom w:val="single" w:color="auto" w:sz="4" w:space="0"/>
              <w:right w:val="single" w:color="000000" w:sz="4" w:space="0"/>
            </w:tcBorders>
            <w:shd w:val="clear" w:color="auto" w:fill="auto"/>
            <w:vAlign w:val="center"/>
          </w:tcPr>
          <w:p w14:paraId="7F0EB0A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bCs/>
                <w:i w:val="0"/>
                <w:iCs w:val="0"/>
                <w:color w:val="000000"/>
                <w:sz w:val="24"/>
                <w:szCs w:val="24"/>
                <w:u w:val="none"/>
              </w:rPr>
            </w:pP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68BF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项目主管</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7524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 xml:space="preserve">项目组织 </w:t>
            </w:r>
            <w:r>
              <w:rPr>
                <w:rStyle w:val="10"/>
                <w:rFonts w:hint="eastAsia" w:asciiTheme="minorEastAsia" w:hAnsiTheme="minorEastAsia" w:eastAsiaTheme="minorEastAsia" w:cstheme="minorEastAsia"/>
                <w:b/>
                <w:bCs/>
                <w:sz w:val="24"/>
                <w:szCs w:val="24"/>
                <w:lang w:val="en-US" w:eastAsia="zh-CN" w:bidi="ar"/>
              </w:rPr>
              <w:t xml:space="preserve"> 实施单位</w:t>
            </w:r>
          </w:p>
        </w:tc>
      </w:tr>
      <w:tr w14:paraId="38CBD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378" w:hRule="atLeast"/>
          <w:jc w:val="center"/>
        </w:trPr>
        <w:tc>
          <w:tcPr>
            <w:tcW w:w="824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6EE5326">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color w:val="000000"/>
                <w:sz w:val="24"/>
                <w:szCs w:val="24"/>
                <w:lang w:eastAsia="zh-CN"/>
              </w:rPr>
            </w:pPr>
            <w:r>
              <w:rPr>
                <w:rFonts w:hint="eastAsia" w:asciiTheme="minorEastAsia" w:hAnsiTheme="minorEastAsia" w:eastAsiaTheme="minorEastAsia" w:cstheme="minorEastAsia"/>
                <w:b w:val="0"/>
                <w:bCs w:val="0"/>
                <w:color w:val="000000"/>
                <w:sz w:val="24"/>
                <w:szCs w:val="24"/>
                <w:lang w:eastAsia="zh-CN"/>
              </w:rPr>
              <w:t>合</w:t>
            </w:r>
            <w:r>
              <w:rPr>
                <w:rFonts w:hint="eastAsia" w:asciiTheme="minorEastAsia" w:hAnsiTheme="minorEastAsia" w:cstheme="minorEastAsia"/>
                <w:b w:val="0"/>
                <w:bCs w:val="0"/>
                <w:color w:val="000000"/>
                <w:sz w:val="24"/>
                <w:szCs w:val="24"/>
                <w:lang w:val="en-US" w:eastAsia="zh-CN"/>
              </w:rPr>
              <w:t xml:space="preserve">    </w:t>
            </w:r>
            <w:r>
              <w:rPr>
                <w:rFonts w:hint="eastAsia" w:asciiTheme="minorEastAsia" w:hAnsiTheme="minorEastAsia" w:eastAsiaTheme="minorEastAsia" w:cstheme="minorEastAsia"/>
                <w:b w:val="0"/>
                <w:bCs w:val="0"/>
                <w:color w:val="000000"/>
                <w:sz w:val="24"/>
                <w:szCs w:val="24"/>
                <w:lang w:eastAsia="zh-CN"/>
              </w:rPr>
              <w:t>计</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359B4">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color w:val="000000"/>
                <w:sz w:val="24"/>
                <w:szCs w:val="24"/>
                <w:lang w:val="en-US" w:eastAsia="zh-CN"/>
              </w:rPr>
            </w:pPr>
            <w:r>
              <w:rPr>
                <w:rFonts w:hint="eastAsia" w:asciiTheme="minorEastAsia" w:hAnsiTheme="minorEastAsia" w:eastAsiaTheme="minorEastAsia" w:cstheme="minorEastAsia"/>
                <w:b w:val="0"/>
                <w:bCs w:val="0"/>
                <w:color w:val="000000"/>
                <w:sz w:val="24"/>
                <w:szCs w:val="24"/>
                <w:lang w:val="en-US" w:eastAsia="zh-CN"/>
              </w:rPr>
              <w:t>2314.7</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354B5">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color w:val="000000"/>
                <w:sz w:val="24"/>
                <w:szCs w:val="24"/>
                <w:lang w:val="en-US" w:eastAsia="zh-CN"/>
              </w:rPr>
            </w:pPr>
            <w:r>
              <w:rPr>
                <w:rFonts w:hint="eastAsia" w:asciiTheme="minorEastAsia" w:hAnsiTheme="minorEastAsia" w:eastAsiaTheme="minorEastAsia" w:cstheme="minorEastAsia"/>
                <w:b w:val="0"/>
                <w:bCs w:val="0"/>
                <w:color w:val="000000"/>
                <w:sz w:val="24"/>
                <w:szCs w:val="24"/>
                <w:lang w:val="en-US" w:eastAsia="zh-CN"/>
              </w:rPr>
              <w:t>512.7</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32BBA">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color w:val="000000"/>
                <w:sz w:val="24"/>
                <w:szCs w:val="24"/>
                <w:lang w:val="en-US" w:eastAsia="zh-CN"/>
              </w:rPr>
            </w:pPr>
            <w:r>
              <w:rPr>
                <w:rFonts w:hint="eastAsia" w:asciiTheme="minorEastAsia" w:hAnsiTheme="minorEastAsia" w:eastAsiaTheme="minorEastAsia" w:cstheme="minorEastAsia"/>
                <w:b w:val="0"/>
                <w:bCs w:val="0"/>
                <w:color w:val="000000"/>
                <w:sz w:val="24"/>
                <w:szCs w:val="24"/>
                <w:lang w:val="en-US" w:eastAsia="zh-CN"/>
              </w:rPr>
              <w:t>1802</w:t>
            </w:r>
          </w:p>
        </w:tc>
        <w:tc>
          <w:tcPr>
            <w:tcW w:w="1581" w:type="dxa"/>
            <w:tcBorders>
              <w:top w:val="single" w:color="auto" w:sz="4" w:space="0"/>
              <w:left w:val="single" w:color="000000" w:sz="4" w:space="0"/>
              <w:bottom w:val="single" w:color="auto" w:sz="4" w:space="0"/>
              <w:right w:val="single" w:color="000000" w:sz="4" w:space="0"/>
            </w:tcBorders>
            <w:shd w:val="clear" w:color="auto" w:fill="auto"/>
            <w:vAlign w:val="center"/>
          </w:tcPr>
          <w:p w14:paraId="7F7BEA5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val="0"/>
                <w:bCs w:val="0"/>
                <w:color w:val="000000"/>
                <w:sz w:val="24"/>
                <w:szCs w:val="24"/>
                <w:lang w:eastAsia="zh-CN"/>
              </w:rPr>
            </w:pP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01B6B">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color w:val="000000"/>
                <w:sz w:val="24"/>
                <w:szCs w:val="24"/>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F8809">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color w:val="000000"/>
                <w:sz w:val="24"/>
                <w:szCs w:val="24"/>
              </w:rPr>
            </w:pPr>
          </w:p>
        </w:tc>
      </w:tr>
      <w:tr w14:paraId="14A4C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882" w:hRule="atLeast"/>
          <w:jc w:val="center"/>
        </w:trPr>
        <w:tc>
          <w:tcPr>
            <w:tcW w:w="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03E05">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24"/>
                <w:szCs w:val="24"/>
                <w:u w:val="none"/>
                <w:lang w:val="en-US" w:eastAsia="zh-CN"/>
              </w:rPr>
            </w:pPr>
            <w:r>
              <w:rPr>
                <w:rFonts w:hint="eastAsia" w:asciiTheme="minorEastAsia" w:hAnsiTheme="minorEastAsia" w:eastAsiaTheme="minorEastAsia" w:cstheme="minorEastAsia"/>
                <w:b w:val="0"/>
                <w:bCs w:val="0"/>
                <w:i w:val="0"/>
                <w:iCs w:val="0"/>
                <w:color w:val="000000"/>
                <w:sz w:val="24"/>
                <w:szCs w:val="24"/>
                <w:u w:val="none"/>
                <w:lang w:val="en-US" w:eastAsia="zh-CN"/>
              </w:rPr>
              <w:t>1</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A5D3E">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葛竹坪镇</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AD810">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横路村</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BC470">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葛竹坪镇横路村粑叶种植项目</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BBA13">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种植200亩粑叶，其中村集体油茶套种80亩，其他为采购120种苗，由大户种植，村委会统一回收、统一销售。</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E64C0">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新建</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A7424">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横路村</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6134D">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50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BF425">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50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1EB00">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0</w:t>
            </w:r>
          </w:p>
        </w:tc>
        <w:tc>
          <w:tcPr>
            <w:tcW w:w="1581" w:type="dxa"/>
            <w:tcBorders>
              <w:top w:val="single" w:color="auto" w:sz="4" w:space="0"/>
              <w:left w:val="single" w:color="000000" w:sz="4" w:space="0"/>
              <w:bottom w:val="single" w:color="auto" w:sz="4" w:space="0"/>
              <w:right w:val="single" w:color="000000" w:sz="4" w:space="0"/>
            </w:tcBorders>
            <w:shd w:val="clear" w:color="auto" w:fill="auto"/>
            <w:vAlign w:val="center"/>
          </w:tcPr>
          <w:p w14:paraId="32BE6E2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val="0"/>
                <w:bCs w:val="0"/>
                <w:color w:val="000000"/>
                <w:sz w:val="24"/>
                <w:szCs w:val="24"/>
                <w:lang w:eastAsia="zh-CN"/>
              </w:rPr>
            </w:pPr>
            <w:r>
              <w:rPr>
                <w:rFonts w:hint="eastAsia" w:asciiTheme="minorEastAsia" w:hAnsiTheme="minorEastAsia" w:eastAsiaTheme="minorEastAsia" w:cstheme="minorEastAsia"/>
                <w:b w:val="0"/>
                <w:bCs w:val="0"/>
                <w:color w:val="000000"/>
                <w:sz w:val="24"/>
                <w:szCs w:val="24"/>
                <w:lang w:eastAsia="zh-CN"/>
              </w:rPr>
              <w:t>在建</w:t>
            </w:r>
          </w:p>
          <w:p w14:paraId="556519C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val="0"/>
                <w:bCs w:val="0"/>
                <w:i w:val="0"/>
                <w:iCs w:val="0"/>
                <w:color w:val="000000"/>
                <w:sz w:val="24"/>
                <w:szCs w:val="24"/>
                <w:u w:val="none"/>
                <w:lang w:eastAsia="zh-CN"/>
              </w:rPr>
            </w:pPr>
            <w:r>
              <w:rPr>
                <w:rFonts w:hint="eastAsia" w:asciiTheme="minorEastAsia" w:hAnsiTheme="minorEastAsia" w:eastAsiaTheme="minorEastAsia" w:cstheme="minorEastAsia"/>
                <w:b w:val="0"/>
                <w:bCs w:val="0"/>
                <w:color w:val="000000"/>
                <w:sz w:val="24"/>
                <w:szCs w:val="24"/>
                <w:lang w:eastAsia="zh-CN"/>
              </w:rPr>
              <w:t>（调整至省级第三批资金继续实施）</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9C5C1">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葛竹坪镇人民政府</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A8F85">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横路村村集体经济组织</w:t>
            </w:r>
          </w:p>
        </w:tc>
      </w:tr>
      <w:tr w14:paraId="4CDFE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1266" w:hRule="atLeast"/>
          <w:jc w:val="center"/>
        </w:trPr>
        <w:tc>
          <w:tcPr>
            <w:tcW w:w="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6E15C">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24"/>
                <w:szCs w:val="24"/>
                <w:u w:val="none"/>
                <w:lang w:val="en-US" w:eastAsia="zh-CN"/>
              </w:rPr>
            </w:pPr>
            <w:r>
              <w:rPr>
                <w:rFonts w:hint="eastAsia" w:asciiTheme="minorEastAsia" w:hAnsiTheme="minorEastAsia" w:eastAsiaTheme="minorEastAsia" w:cstheme="minorEastAsia"/>
                <w:b w:val="0"/>
                <w:bCs w:val="0"/>
                <w:i w:val="0"/>
                <w:iCs w:val="0"/>
                <w:color w:val="000000"/>
                <w:sz w:val="24"/>
                <w:szCs w:val="24"/>
                <w:u w:val="none"/>
                <w:lang w:val="en-US" w:eastAsia="zh-CN"/>
              </w:rPr>
              <w:t>2</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A874B">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两丫坪镇</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58AB4">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江溪垅村</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07B46">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两丫坪镇江溪垅村光伏发电项目</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46791">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新建光伏发电150KW，年发电约15万度，年收入6.5万元左右。</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65351">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新建</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42F07">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江溪垅村</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54518">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50</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2A87F">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50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E5AEE">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0</w:t>
            </w:r>
          </w:p>
        </w:tc>
        <w:tc>
          <w:tcPr>
            <w:tcW w:w="1581" w:type="dxa"/>
            <w:tcBorders>
              <w:top w:val="single" w:color="auto" w:sz="4" w:space="0"/>
              <w:left w:val="single" w:color="000000" w:sz="4" w:space="0"/>
              <w:bottom w:val="single" w:color="auto" w:sz="4" w:space="0"/>
              <w:right w:val="single" w:color="000000" w:sz="4" w:space="0"/>
            </w:tcBorders>
            <w:shd w:val="clear" w:color="auto" w:fill="auto"/>
            <w:vAlign w:val="center"/>
          </w:tcPr>
          <w:p w14:paraId="7120201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val="0"/>
                <w:bCs w:val="0"/>
                <w:color w:val="000000"/>
                <w:sz w:val="24"/>
                <w:szCs w:val="24"/>
                <w:lang w:eastAsia="zh-CN"/>
              </w:rPr>
            </w:pPr>
            <w:r>
              <w:rPr>
                <w:rFonts w:hint="eastAsia" w:asciiTheme="minorEastAsia" w:hAnsiTheme="minorEastAsia" w:eastAsiaTheme="minorEastAsia" w:cstheme="minorEastAsia"/>
                <w:b w:val="0"/>
                <w:bCs w:val="0"/>
                <w:color w:val="000000"/>
                <w:sz w:val="24"/>
                <w:szCs w:val="24"/>
                <w:lang w:eastAsia="zh-CN"/>
              </w:rPr>
              <w:t>在建</w:t>
            </w:r>
          </w:p>
          <w:p w14:paraId="6C61D65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color w:val="000000"/>
                <w:sz w:val="24"/>
                <w:szCs w:val="24"/>
                <w:lang w:eastAsia="zh-CN"/>
              </w:rPr>
              <w:t>（调整至省级第三批资金继续实施）</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C8735">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两丫坪镇人民政府</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E2A8F">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江溪垅村村集体经济组织</w:t>
            </w:r>
          </w:p>
        </w:tc>
      </w:tr>
      <w:tr w14:paraId="69A5D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067" w:hRule="atLeast"/>
          <w:jc w:val="center"/>
        </w:trPr>
        <w:tc>
          <w:tcPr>
            <w:tcW w:w="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39779">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i w:val="0"/>
                <w:iCs w:val="0"/>
                <w:color w:val="000000"/>
                <w:sz w:val="24"/>
                <w:szCs w:val="24"/>
                <w:u w:val="none"/>
                <w:lang w:val="en-US" w:eastAsia="zh-CN"/>
              </w:rPr>
            </w:pPr>
            <w:r>
              <w:rPr>
                <w:rFonts w:hint="eastAsia" w:asciiTheme="minorEastAsia" w:hAnsiTheme="minorEastAsia" w:eastAsiaTheme="minorEastAsia" w:cstheme="minorEastAsia"/>
                <w:b w:val="0"/>
                <w:bCs w:val="0"/>
                <w:i w:val="0"/>
                <w:iCs w:val="0"/>
                <w:color w:val="000000"/>
                <w:sz w:val="24"/>
                <w:szCs w:val="24"/>
                <w:u w:val="none"/>
                <w:lang w:val="en-US" w:eastAsia="zh-CN"/>
              </w:rPr>
              <w:t>3</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09051">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龙潭镇</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3EF50">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横板桥村</w:t>
            </w:r>
          </w:p>
        </w:tc>
        <w:tc>
          <w:tcPr>
            <w:tcW w:w="1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0F7B9">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横板桥村修建灌溉水渠项目</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455D5">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1.30*40cm灌溉渠长800米,厚0.1米。.80*70cm灌溉渠长200米，厚0.2米。3.大坝加固：长93米，高2米，宽1.2米。</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89AF1">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新建</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C1E88">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横板桥村</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67B55">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14</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7D73D">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14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EF19C">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0</w:t>
            </w:r>
          </w:p>
        </w:tc>
        <w:tc>
          <w:tcPr>
            <w:tcW w:w="1581" w:type="dxa"/>
            <w:tcBorders>
              <w:top w:val="single" w:color="auto" w:sz="4" w:space="0"/>
              <w:left w:val="single" w:color="000000" w:sz="4" w:space="0"/>
              <w:bottom w:val="single" w:color="auto" w:sz="4" w:space="0"/>
              <w:right w:val="single" w:color="000000" w:sz="4" w:space="0"/>
            </w:tcBorders>
            <w:shd w:val="clear" w:color="auto" w:fill="auto"/>
            <w:vAlign w:val="center"/>
          </w:tcPr>
          <w:p w14:paraId="3F140B6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val="0"/>
                <w:bCs w:val="0"/>
                <w:color w:val="000000"/>
                <w:sz w:val="24"/>
                <w:szCs w:val="24"/>
                <w:lang w:eastAsia="zh-CN"/>
              </w:rPr>
            </w:pPr>
            <w:r>
              <w:rPr>
                <w:rFonts w:hint="eastAsia" w:asciiTheme="minorEastAsia" w:hAnsiTheme="minorEastAsia" w:eastAsiaTheme="minorEastAsia" w:cstheme="minorEastAsia"/>
                <w:b w:val="0"/>
                <w:bCs w:val="0"/>
                <w:color w:val="000000"/>
                <w:sz w:val="24"/>
                <w:szCs w:val="24"/>
                <w:lang w:eastAsia="zh-CN"/>
              </w:rPr>
              <w:t>在建</w:t>
            </w:r>
          </w:p>
          <w:p w14:paraId="64E212C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val="0"/>
                <w:bCs w:val="0"/>
                <w:i w:val="0"/>
                <w:iCs w:val="0"/>
                <w:color w:val="000000"/>
                <w:sz w:val="24"/>
                <w:szCs w:val="24"/>
                <w:u w:val="none"/>
              </w:rPr>
            </w:pPr>
            <w:r>
              <w:rPr>
                <w:rFonts w:hint="eastAsia" w:asciiTheme="minorEastAsia" w:hAnsiTheme="minorEastAsia" w:eastAsiaTheme="minorEastAsia" w:cstheme="minorEastAsia"/>
                <w:b w:val="0"/>
                <w:bCs w:val="0"/>
                <w:color w:val="000000"/>
                <w:sz w:val="24"/>
                <w:szCs w:val="24"/>
                <w:lang w:eastAsia="zh-CN"/>
              </w:rPr>
              <w:t>（调整至省级第三批资金继续实施）</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12682">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龙潭镇人民政府</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1E893">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横板桥村村委会</w:t>
            </w:r>
          </w:p>
        </w:tc>
      </w:tr>
    </w:tbl>
    <w:p w14:paraId="5AE55C02"/>
    <w:p w14:paraId="3E7771E8">
      <w:pPr>
        <w:rPr>
          <w:rFonts w:hint="eastAsia" w:ascii="黑体" w:hAnsi="黑体" w:eastAsia="黑体" w:cs="黑体"/>
          <w:spacing w:val="-6"/>
          <w:sz w:val="32"/>
          <w:szCs w:val="32"/>
          <w:lang w:val="en-US" w:eastAsia="zh-CN"/>
        </w:rPr>
      </w:pPr>
      <w:r>
        <w:rPr>
          <w:rFonts w:hint="eastAsia" w:ascii="黑体" w:hAnsi="黑体" w:eastAsia="黑体" w:cs="黑体"/>
          <w:spacing w:val="-6"/>
          <w:sz w:val="32"/>
          <w:szCs w:val="32"/>
          <w:lang w:val="en-US" w:eastAsia="zh-CN"/>
        </w:rPr>
        <w:br w:type="page"/>
      </w:r>
    </w:p>
    <w:tbl>
      <w:tblPr>
        <w:tblStyle w:val="4"/>
        <w:tblpPr w:leftFromText="180" w:rightFromText="180" w:vertAnchor="text" w:horzAnchor="page" w:tblpXSpec="center" w:tblpY="554"/>
        <w:tblOverlap w:val="never"/>
        <w:tblW w:w="146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28" w:type="dxa"/>
          <w:bottom w:w="0" w:type="dxa"/>
          <w:right w:w="28" w:type="dxa"/>
        </w:tblCellMar>
      </w:tblPr>
      <w:tblGrid>
        <w:gridCol w:w="335"/>
        <w:gridCol w:w="664"/>
        <w:gridCol w:w="843"/>
        <w:gridCol w:w="1935"/>
        <w:gridCol w:w="2517"/>
        <w:gridCol w:w="431"/>
        <w:gridCol w:w="809"/>
        <w:gridCol w:w="784"/>
        <w:gridCol w:w="644"/>
        <w:gridCol w:w="621"/>
        <w:gridCol w:w="1970"/>
        <w:gridCol w:w="1321"/>
        <w:gridCol w:w="1741"/>
      </w:tblGrid>
      <w:tr w14:paraId="158C1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410" w:hRule="atLeast"/>
          <w:tblHeader/>
          <w:jc w:val="center"/>
        </w:trPr>
        <w:tc>
          <w:tcPr>
            <w:tcW w:w="3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52075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序号</w:t>
            </w:r>
          </w:p>
        </w:tc>
        <w:tc>
          <w:tcPr>
            <w:tcW w:w="11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C6C8F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乡</w:t>
            </w:r>
          </w:p>
        </w:tc>
        <w:tc>
          <w:tcPr>
            <w:tcW w:w="12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2D111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村</w:t>
            </w:r>
          </w:p>
        </w:tc>
        <w:tc>
          <w:tcPr>
            <w:tcW w:w="19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1F6A5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项目名称</w:t>
            </w:r>
          </w:p>
        </w:tc>
        <w:tc>
          <w:tcPr>
            <w:tcW w:w="19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A666E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项目内容及规模</w:t>
            </w:r>
          </w:p>
        </w:tc>
        <w:tc>
          <w:tcPr>
            <w:tcW w:w="6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737A9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建设 性质</w:t>
            </w:r>
          </w:p>
        </w:tc>
        <w:tc>
          <w:tcPr>
            <w:tcW w:w="9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223A9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实施   地点</w:t>
            </w:r>
          </w:p>
        </w:tc>
        <w:tc>
          <w:tcPr>
            <w:tcW w:w="2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23E33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spacing w:val="-11"/>
                <w:kern w:val="0"/>
                <w:sz w:val="24"/>
                <w:szCs w:val="24"/>
                <w:u w:val="none"/>
                <w:lang w:val="en-US" w:eastAsia="zh-CN" w:bidi="ar"/>
              </w:rPr>
              <w:t>资金规模和筹资方式</w:t>
            </w:r>
          </w:p>
        </w:tc>
        <w:tc>
          <w:tcPr>
            <w:tcW w:w="1581" w:type="dxa"/>
            <w:vMerge w:val="restart"/>
            <w:tcBorders>
              <w:top w:val="single" w:color="000000" w:sz="4" w:space="0"/>
              <w:left w:val="single" w:color="000000" w:sz="4" w:space="0"/>
              <w:right w:val="single" w:color="000000" w:sz="4" w:space="0"/>
            </w:tcBorders>
            <w:shd w:val="clear" w:color="auto" w:fill="auto"/>
            <w:vAlign w:val="center"/>
          </w:tcPr>
          <w:p w14:paraId="09B051E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项目状态</w:t>
            </w:r>
          </w:p>
        </w:tc>
        <w:tc>
          <w:tcPr>
            <w:tcW w:w="21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09988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责任单位</w:t>
            </w:r>
          </w:p>
        </w:tc>
      </w:tr>
      <w:tr w14:paraId="0A6A1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304" w:hRule="atLeast"/>
          <w:tblHeader/>
          <w:jc w:val="center"/>
        </w:trPr>
        <w:tc>
          <w:tcPr>
            <w:tcW w:w="387"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2D630BB2">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bCs/>
                <w:i w:val="0"/>
                <w:iCs w:val="0"/>
                <w:color w:val="000000"/>
                <w:sz w:val="24"/>
                <w:szCs w:val="24"/>
                <w:u w:val="none"/>
              </w:rPr>
            </w:pPr>
          </w:p>
        </w:tc>
        <w:tc>
          <w:tcPr>
            <w:tcW w:w="1157"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2D9F6905">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bCs/>
                <w:i w:val="0"/>
                <w:iCs w:val="0"/>
                <w:color w:val="000000"/>
                <w:sz w:val="24"/>
                <w:szCs w:val="24"/>
                <w:u w:val="none"/>
              </w:rPr>
            </w:pPr>
          </w:p>
        </w:tc>
        <w:tc>
          <w:tcPr>
            <w:tcW w:w="1221"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0C0297A4">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bCs/>
                <w:i w:val="0"/>
                <w:iCs w:val="0"/>
                <w:color w:val="000000"/>
                <w:sz w:val="24"/>
                <w:szCs w:val="24"/>
                <w:u w:val="none"/>
              </w:rPr>
            </w:pPr>
          </w:p>
        </w:tc>
        <w:tc>
          <w:tcPr>
            <w:tcW w:w="1901"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332BBFCC">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bCs/>
                <w:i w:val="0"/>
                <w:iCs w:val="0"/>
                <w:color w:val="000000"/>
                <w:sz w:val="24"/>
                <w:szCs w:val="24"/>
                <w:u w:val="none"/>
              </w:rPr>
            </w:pPr>
          </w:p>
        </w:tc>
        <w:tc>
          <w:tcPr>
            <w:tcW w:w="1999"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516E71D4">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bCs/>
                <w:i w:val="0"/>
                <w:iCs w:val="0"/>
                <w:color w:val="000000"/>
                <w:sz w:val="24"/>
                <w:szCs w:val="24"/>
                <w:u w:val="none"/>
              </w:rPr>
            </w:pPr>
          </w:p>
        </w:tc>
        <w:tc>
          <w:tcPr>
            <w:tcW w:w="610"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6ADC0283">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bCs/>
                <w:i w:val="0"/>
                <w:iCs w:val="0"/>
                <w:color w:val="000000"/>
                <w:sz w:val="24"/>
                <w:szCs w:val="24"/>
                <w:u w:val="none"/>
              </w:rPr>
            </w:pPr>
          </w:p>
        </w:tc>
        <w:tc>
          <w:tcPr>
            <w:tcW w:w="969"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5F36E7B2">
            <w:pPr>
              <w:keepNext w:val="0"/>
              <w:keepLines w:val="0"/>
              <w:pageBreakBefore w:val="0"/>
              <w:kinsoku/>
              <w:wordWrap/>
              <w:overflowPunct/>
              <w:topLinePunct w:val="0"/>
              <w:autoSpaceDE/>
              <w:autoSpaceDN/>
              <w:bidi w:val="0"/>
              <w:adjustRightInd/>
              <w:snapToGrid/>
              <w:spacing w:line="260" w:lineRule="exact"/>
              <w:jc w:val="center"/>
              <w:rPr>
                <w:rFonts w:hint="eastAsia" w:asciiTheme="minorEastAsia" w:hAnsiTheme="minorEastAsia" w:eastAsiaTheme="minorEastAsia" w:cstheme="minorEastAsia"/>
                <w:b/>
                <w:bCs/>
                <w:i w:val="0"/>
                <w:iCs w:val="0"/>
                <w:color w:val="000000"/>
                <w:sz w:val="24"/>
                <w:szCs w:val="24"/>
                <w:u w:val="none"/>
              </w:rPr>
            </w:pPr>
          </w:p>
        </w:tc>
        <w:tc>
          <w:tcPr>
            <w:tcW w:w="1118" w:type="dxa"/>
            <w:tcBorders>
              <w:top w:val="single" w:color="000000" w:sz="4" w:space="0"/>
              <w:left w:val="single" w:color="000000" w:sz="4" w:space="0"/>
              <w:bottom w:val="single" w:color="auto" w:sz="4" w:space="0"/>
              <w:right w:val="single" w:color="000000" w:sz="4" w:space="0"/>
            </w:tcBorders>
            <w:shd w:val="clear" w:color="auto" w:fill="auto"/>
            <w:vAlign w:val="center"/>
          </w:tcPr>
          <w:p w14:paraId="4930E93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项目预算总投资</w:t>
            </w:r>
          </w:p>
        </w:tc>
        <w:tc>
          <w:tcPr>
            <w:tcW w:w="790" w:type="dxa"/>
            <w:tcBorders>
              <w:top w:val="single" w:color="000000" w:sz="4" w:space="0"/>
              <w:left w:val="single" w:color="000000" w:sz="4" w:space="0"/>
              <w:bottom w:val="single" w:color="auto" w:sz="4" w:space="0"/>
              <w:right w:val="single" w:color="000000" w:sz="4" w:space="0"/>
            </w:tcBorders>
            <w:shd w:val="clear" w:color="auto" w:fill="auto"/>
            <w:vAlign w:val="center"/>
          </w:tcPr>
          <w:p w14:paraId="71937B8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财政 资金</w:t>
            </w:r>
          </w:p>
        </w:tc>
        <w:tc>
          <w:tcPr>
            <w:tcW w:w="735" w:type="dxa"/>
            <w:tcBorders>
              <w:top w:val="single" w:color="000000" w:sz="4" w:space="0"/>
              <w:left w:val="single" w:color="000000" w:sz="4" w:space="0"/>
              <w:bottom w:val="single" w:color="auto" w:sz="4" w:space="0"/>
              <w:right w:val="single" w:color="000000" w:sz="4" w:space="0"/>
            </w:tcBorders>
            <w:shd w:val="clear" w:color="auto" w:fill="auto"/>
            <w:vAlign w:val="center"/>
          </w:tcPr>
          <w:p w14:paraId="252D6ED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其他资金</w:t>
            </w:r>
          </w:p>
        </w:tc>
        <w:tc>
          <w:tcPr>
            <w:tcW w:w="1581" w:type="dxa"/>
            <w:vMerge w:val="continue"/>
            <w:tcBorders>
              <w:left w:val="single" w:color="000000" w:sz="4" w:space="0"/>
              <w:bottom w:val="single" w:color="auto" w:sz="4" w:space="0"/>
              <w:right w:val="single" w:color="000000" w:sz="4" w:space="0"/>
            </w:tcBorders>
            <w:shd w:val="clear" w:color="auto" w:fill="auto"/>
            <w:vAlign w:val="center"/>
          </w:tcPr>
          <w:p w14:paraId="7BDB602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bCs/>
                <w:i w:val="0"/>
                <w:iCs w:val="0"/>
                <w:color w:val="000000"/>
                <w:sz w:val="24"/>
                <w:szCs w:val="24"/>
                <w:u w:val="none"/>
              </w:rPr>
            </w:pPr>
          </w:p>
        </w:tc>
        <w:tc>
          <w:tcPr>
            <w:tcW w:w="1073" w:type="dxa"/>
            <w:tcBorders>
              <w:top w:val="single" w:color="000000" w:sz="4" w:space="0"/>
              <w:left w:val="single" w:color="000000" w:sz="4" w:space="0"/>
              <w:bottom w:val="single" w:color="auto" w:sz="4" w:space="0"/>
              <w:right w:val="single" w:color="000000" w:sz="4" w:space="0"/>
            </w:tcBorders>
            <w:shd w:val="clear" w:color="auto" w:fill="auto"/>
            <w:vAlign w:val="center"/>
          </w:tcPr>
          <w:p w14:paraId="19D6B34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项目主管</w:t>
            </w:r>
          </w:p>
        </w:tc>
        <w:tc>
          <w:tcPr>
            <w:tcW w:w="1074" w:type="dxa"/>
            <w:tcBorders>
              <w:top w:val="single" w:color="000000" w:sz="4" w:space="0"/>
              <w:left w:val="single" w:color="000000" w:sz="4" w:space="0"/>
              <w:bottom w:val="single" w:color="auto" w:sz="4" w:space="0"/>
              <w:right w:val="single" w:color="000000" w:sz="4" w:space="0"/>
            </w:tcBorders>
            <w:shd w:val="clear" w:color="auto" w:fill="auto"/>
            <w:vAlign w:val="center"/>
          </w:tcPr>
          <w:p w14:paraId="12E45AB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 xml:space="preserve">项目组织 </w:t>
            </w:r>
            <w:r>
              <w:rPr>
                <w:rStyle w:val="10"/>
                <w:rFonts w:hint="eastAsia" w:asciiTheme="minorEastAsia" w:hAnsiTheme="minorEastAsia" w:eastAsiaTheme="minorEastAsia" w:cstheme="minorEastAsia"/>
                <w:b/>
                <w:bCs/>
                <w:sz w:val="24"/>
                <w:szCs w:val="24"/>
                <w:lang w:val="en-US" w:eastAsia="zh-CN" w:bidi="ar"/>
              </w:rPr>
              <w:t xml:space="preserve"> 实施单位</w:t>
            </w:r>
          </w:p>
        </w:tc>
      </w:tr>
      <w:tr w14:paraId="3E8E9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304" w:hRule="atLeast"/>
          <w:tblHeader/>
          <w:jc w:val="center"/>
        </w:trPr>
        <w:tc>
          <w:tcPr>
            <w:tcW w:w="387" w:type="dxa"/>
            <w:tcBorders>
              <w:top w:val="single" w:color="auto" w:sz="4" w:space="0"/>
              <w:left w:val="single" w:color="auto" w:sz="4" w:space="0"/>
              <w:bottom w:val="single" w:color="auto" w:sz="4" w:space="0"/>
              <w:right w:val="single" w:color="auto" w:sz="4" w:space="0"/>
            </w:tcBorders>
            <w:shd w:val="clear" w:color="auto" w:fill="auto"/>
            <w:vAlign w:val="center"/>
          </w:tcPr>
          <w:p w14:paraId="6E972EDE">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i w:val="0"/>
                <w:iCs w:val="0"/>
                <w:color w:val="000000"/>
                <w:kern w:val="2"/>
                <w:sz w:val="24"/>
                <w:szCs w:val="24"/>
                <w:u w:val="none"/>
                <w:lang w:val="en-US" w:eastAsia="zh-CN" w:bidi="ar-SA"/>
              </w:rPr>
            </w:pPr>
            <w:r>
              <w:rPr>
                <w:rFonts w:hint="eastAsia" w:asciiTheme="minorEastAsia" w:hAnsiTheme="minorEastAsia" w:eastAsiaTheme="minorEastAsia" w:cstheme="minorEastAsia"/>
                <w:b w:val="0"/>
                <w:bCs w:val="0"/>
                <w:i w:val="0"/>
                <w:iCs w:val="0"/>
                <w:color w:val="000000"/>
                <w:sz w:val="24"/>
                <w:szCs w:val="24"/>
                <w:u w:val="none"/>
                <w:lang w:val="en-US" w:eastAsia="zh-CN"/>
              </w:rPr>
              <w:t>4</w:t>
            </w:r>
          </w:p>
        </w:tc>
        <w:tc>
          <w:tcPr>
            <w:tcW w:w="1157" w:type="dxa"/>
            <w:tcBorders>
              <w:top w:val="single" w:color="auto" w:sz="4" w:space="0"/>
              <w:left w:val="single" w:color="auto" w:sz="4" w:space="0"/>
              <w:bottom w:val="single" w:color="auto" w:sz="4" w:space="0"/>
              <w:right w:val="single" w:color="auto" w:sz="4" w:space="0"/>
            </w:tcBorders>
            <w:shd w:val="clear" w:color="auto" w:fill="auto"/>
            <w:vAlign w:val="center"/>
          </w:tcPr>
          <w:p w14:paraId="0774ACAF">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龙潭镇</w:t>
            </w:r>
          </w:p>
        </w:tc>
        <w:tc>
          <w:tcPr>
            <w:tcW w:w="1221" w:type="dxa"/>
            <w:tcBorders>
              <w:top w:val="single" w:color="auto" w:sz="4" w:space="0"/>
              <w:left w:val="single" w:color="auto" w:sz="4" w:space="0"/>
              <w:bottom w:val="single" w:color="auto" w:sz="4" w:space="0"/>
              <w:right w:val="single" w:color="auto" w:sz="4" w:space="0"/>
            </w:tcBorders>
            <w:shd w:val="clear" w:color="auto" w:fill="auto"/>
            <w:vAlign w:val="center"/>
          </w:tcPr>
          <w:p w14:paraId="1983322D">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虎岗村、合心村、永胜村、大华村、岭脚村</w:t>
            </w:r>
          </w:p>
        </w:tc>
        <w:tc>
          <w:tcPr>
            <w:tcW w:w="1901" w:type="dxa"/>
            <w:tcBorders>
              <w:top w:val="single" w:color="auto" w:sz="4" w:space="0"/>
              <w:left w:val="single" w:color="auto" w:sz="4" w:space="0"/>
              <w:bottom w:val="single" w:color="auto" w:sz="4" w:space="0"/>
              <w:right w:val="single" w:color="auto" w:sz="4" w:space="0"/>
            </w:tcBorders>
            <w:shd w:val="clear" w:color="auto" w:fill="auto"/>
            <w:vAlign w:val="center"/>
          </w:tcPr>
          <w:p w14:paraId="20E29BEC">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龙潭镇新建竹加工厂项目</w:t>
            </w:r>
          </w:p>
        </w:tc>
        <w:tc>
          <w:tcPr>
            <w:tcW w:w="1999" w:type="dxa"/>
            <w:tcBorders>
              <w:top w:val="single" w:color="auto" w:sz="4" w:space="0"/>
              <w:left w:val="single" w:color="auto" w:sz="4" w:space="0"/>
              <w:bottom w:val="single" w:color="auto" w:sz="4" w:space="0"/>
              <w:right w:val="single" w:color="auto" w:sz="4" w:space="0"/>
            </w:tcBorders>
            <w:shd w:val="clear" w:color="auto" w:fill="auto"/>
            <w:vAlign w:val="center"/>
          </w:tcPr>
          <w:p w14:paraId="7B3929D2">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新建加工厂房2000平方米，含场地硬化。建设方式为入股企业。</w:t>
            </w:r>
          </w:p>
        </w:tc>
        <w:tc>
          <w:tcPr>
            <w:tcW w:w="610" w:type="dxa"/>
            <w:tcBorders>
              <w:top w:val="single" w:color="auto" w:sz="4" w:space="0"/>
              <w:left w:val="single" w:color="auto" w:sz="4" w:space="0"/>
              <w:bottom w:val="single" w:color="auto" w:sz="4" w:space="0"/>
              <w:right w:val="single" w:color="auto" w:sz="4" w:space="0"/>
            </w:tcBorders>
            <w:shd w:val="clear" w:color="auto" w:fill="auto"/>
            <w:vAlign w:val="center"/>
          </w:tcPr>
          <w:p w14:paraId="0212694A">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新建</w:t>
            </w:r>
          </w:p>
        </w:tc>
        <w:tc>
          <w:tcPr>
            <w:tcW w:w="969" w:type="dxa"/>
            <w:tcBorders>
              <w:top w:val="single" w:color="auto" w:sz="4" w:space="0"/>
              <w:left w:val="single" w:color="auto" w:sz="4" w:space="0"/>
              <w:bottom w:val="single" w:color="auto" w:sz="4" w:space="0"/>
              <w:right w:val="single" w:color="auto" w:sz="4" w:space="0"/>
            </w:tcBorders>
            <w:shd w:val="clear" w:color="auto" w:fill="auto"/>
            <w:vAlign w:val="center"/>
          </w:tcPr>
          <w:p w14:paraId="2E01B713">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温水村</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11083A8F">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2000</w:t>
            </w:r>
          </w:p>
        </w:tc>
        <w:tc>
          <w:tcPr>
            <w:tcW w:w="790" w:type="dxa"/>
            <w:tcBorders>
              <w:top w:val="single" w:color="auto" w:sz="4" w:space="0"/>
              <w:left w:val="single" w:color="auto" w:sz="4" w:space="0"/>
              <w:bottom w:val="single" w:color="auto" w:sz="4" w:space="0"/>
              <w:right w:val="single" w:color="auto" w:sz="4" w:space="0"/>
            </w:tcBorders>
            <w:shd w:val="clear" w:color="auto" w:fill="auto"/>
            <w:vAlign w:val="center"/>
          </w:tcPr>
          <w:p w14:paraId="13F8B628">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250</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2CFB31CC">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1750</w:t>
            </w:r>
          </w:p>
        </w:tc>
        <w:tc>
          <w:tcPr>
            <w:tcW w:w="1581" w:type="dxa"/>
            <w:tcBorders>
              <w:top w:val="single" w:color="auto" w:sz="4" w:space="0"/>
              <w:left w:val="single" w:color="auto" w:sz="4" w:space="0"/>
              <w:bottom w:val="single" w:color="auto" w:sz="4" w:space="0"/>
              <w:right w:val="single" w:color="auto" w:sz="4" w:space="0"/>
            </w:tcBorders>
            <w:shd w:val="clear" w:color="auto" w:fill="auto"/>
            <w:vAlign w:val="center"/>
          </w:tcPr>
          <w:p w14:paraId="12DBEB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val="0"/>
                <w:bCs w:val="0"/>
                <w:color w:val="000000"/>
                <w:sz w:val="24"/>
                <w:szCs w:val="24"/>
                <w:lang w:eastAsia="zh-CN"/>
              </w:rPr>
            </w:pPr>
            <w:r>
              <w:rPr>
                <w:rFonts w:hint="eastAsia" w:asciiTheme="minorEastAsia" w:hAnsiTheme="minorEastAsia" w:eastAsiaTheme="minorEastAsia" w:cstheme="minorEastAsia"/>
                <w:b w:val="0"/>
                <w:bCs w:val="0"/>
                <w:color w:val="000000"/>
                <w:sz w:val="24"/>
                <w:szCs w:val="24"/>
                <w:lang w:eastAsia="zh-CN"/>
              </w:rPr>
              <w:t>在建</w:t>
            </w:r>
          </w:p>
          <w:p w14:paraId="382C5D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lang w:eastAsia="zh-CN"/>
              </w:rPr>
              <w:t>（调整至省级第三批资金继续实施）</w:t>
            </w:r>
          </w:p>
        </w:tc>
        <w:tc>
          <w:tcPr>
            <w:tcW w:w="1073" w:type="dxa"/>
            <w:tcBorders>
              <w:top w:val="single" w:color="auto" w:sz="4" w:space="0"/>
              <w:left w:val="single" w:color="auto" w:sz="4" w:space="0"/>
              <w:bottom w:val="single" w:color="auto" w:sz="4" w:space="0"/>
              <w:right w:val="single" w:color="auto" w:sz="4" w:space="0"/>
            </w:tcBorders>
            <w:shd w:val="clear" w:color="auto" w:fill="auto"/>
            <w:vAlign w:val="center"/>
          </w:tcPr>
          <w:p w14:paraId="3A04C471">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龙潭镇人民政府</w:t>
            </w:r>
          </w:p>
        </w:tc>
        <w:tc>
          <w:tcPr>
            <w:tcW w:w="1074" w:type="dxa"/>
            <w:tcBorders>
              <w:top w:val="single" w:color="auto" w:sz="4" w:space="0"/>
              <w:left w:val="single" w:color="auto" w:sz="4" w:space="0"/>
              <w:bottom w:val="single" w:color="auto" w:sz="4" w:space="0"/>
              <w:right w:val="single" w:color="auto" w:sz="4" w:space="0"/>
            </w:tcBorders>
            <w:shd w:val="clear" w:color="auto" w:fill="auto"/>
            <w:vAlign w:val="center"/>
          </w:tcPr>
          <w:p w14:paraId="0CD0B655">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pacing w:val="-11"/>
                <w:sz w:val="24"/>
                <w:szCs w:val="24"/>
              </w:rPr>
              <w:t>虎岗村、合心村、永胜村、大华村、岭脚村等5个村集体经济组织</w:t>
            </w:r>
          </w:p>
        </w:tc>
      </w:tr>
      <w:tr w14:paraId="29175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304" w:hRule="atLeast"/>
          <w:tblHeader/>
          <w:jc w:val="center"/>
        </w:trPr>
        <w:tc>
          <w:tcPr>
            <w:tcW w:w="387" w:type="dxa"/>
            <w:tcBorders>
              <w:top w:val="single" w:color="auto" w:sz="4" w:space="0"/>
              <w:left w:val="single" w:color="auto" w:sz="4" w:space="0"/>
              <w:bottom w:val="single" w:color="auto" w:sz="4" w:space="0"/>
              <w:right w:val="single" w:color="auto" w:sz="4" w:space="0"/>
            </w:tcBorders>
            <w:shd w:val="clear" w:color="auto" w:fill="auto"/>
            <w:vAlign w:val="center"/>
          </w:tcPr>
          <w:p w14:paraId="5BB46FBB">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i w:val="0"/>
                <w:iCs w:val="0"/>
                <w:color w:val="000000"/>
                <w:kern w:val="2"/>
                <w:sz w:val="24"/>
                <w:szCs w:val="24"/>
                <w:u w:val="none"/>
                <w:lang w:val="en-US" w:eastAsia="zh-CN" w:bidi="ar-SA"/>
              </w:rPr>
            </w:pPr>
            <w:r>
              <w:rPr>
                <w:rFonts w:hint="eastAsia" w:asciiTheme="minorEastAsia" w:hAnsiTheme="minorEastAsia" w:eastAsiaTheme="minorEastAsia" w:cstheme="minorEastAsia"/>
                <w:b w:val="0"/>
                <w:bCs w:val="0"/>
                <w:i w:val="0"/>
                <w:iCs w:val="0"/>
                <w:color w:val="000000"/>
                <w:sz w:val="24"/>
                <w:szCs w:val="24"/>
                <w:u w:val="none"/>
                <w:lang w:val="en-US" w:eastAsia="zh-CN"/>
              </w:rPr>
              <w:t>5</w:t>
            </w:r>
          </w:p>
        </w:tc>
        <w:tc>
          <w:tcPr>
            <w:tcW w:w="1157" w:type="dxa"/>
            <w:tcBorders>
              <w:top w:val="single" w:color="auto" w:sz="4" w:space="0"/>
              <w:left w:val="single" w:color="auto" w:sz="4" w:space="0"/>
              <w:bottom w:val="single" w:color="auto" w:sz="4" w:space="0"/>
              <w:right w:val="single" w:color="auto" w:sz="4" w:space="0"/>
            </w:tcBorders>
            <w:shd w:val="clear" w:color="auto" w:fill="auto"/>
            <w:vAlign w:val="center"/>
          </w:tcPr>
          <w:p w14:paraId="2E6A4040">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龙庄湾乡</w:t>
            </w:r>
          </w:p>
        </w:tc>
        <w:tc>
          <w:tcPr>
            <w:tcW w:w="1221" w:type="dxa"/>
            <w:tcBorders>
              <w:top w:val="single" w:color="auto" w:sz="4" w:space="0"/>
              <w:left w:val="single" w:color="auto" w:sz="4" w:space="0"/>
              <w:bottom w:val="single" w:color="auto" w:sz="4" w:space="0"/>
              <w:right w:val="single" w:color="auto" w:sz="4" w:space="0"/>
            </w:tcBorders>
            <w:shd w:val="clear" w:color="auto" w:fill="auto"/>
            <w:vAlign w:val="center"/>
          </w:tcPr>
          <w:p w14:paraId="4A8C0169">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小冲村</w:t>
            </w:r>
          </w:p>
        </w:tc>
        <w:tc>
          <w:tcPr>
            <w:tcW w:w="1901" w:type="dxa"/>
            <w:tcBorders>
              <w:top w:val="single" w:color="auto" w:sz="4" w:space="0"/>
              <w:left w:val="single" w:color="auto" w:sz="4" w:space="0"/>
              <w:bottom w:val="single" w:color="auto" w:sz="4" w:space="0"/>
              <w:right w:val="single" w:color="auto" w:sz="4" w:space="0"/>
            </w:tcBorders>
            <w:shd w:val="clear" w:color="auto" w:fill="auto"/>
            <w:vAlign w:val="center"/>
          </w:tcPr>
          <w:p w14:paraId="32C92C5C">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龙庄湾小冲村中药材加工项目</w:t>
            </w:r>
          </w:p>
        </w:tc>
        <w:tc>
          <w:tcPr>
            <w:tcW w:w="1999" w:type="dxa"/>
            <w:tcBorders>
              <w:top w:val="single" w:color="auto" w:sz="4" w:space="0"/>
              <w:left w:val="single" w:color="auto" w:sz="4" w:space="0"/>
              <w:bottom w:val="single" w:color="auto" w:sz="4" w:space="0"/>
              <w:right w:val="single" w:color="auto" w:sz="4" w:space="0"/>
            </w:tcBorders>
            <w:shd w:val="clear" w:color="auto" w:fill="auto"/>
            <w:vAlign w:val="center"/>
          </w:tcPr>
          <w:p w14:paraId="640BC30F">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新建中药材料粗加工作坊850平方米</w:t>
            </w:r>
          </w:p>
        </w:tc>
        <w:tc>
          <w:tcPr>
            <w:tcW w:w="610" w:type="dxa"/>
            <w:tcBorders>
              <w:top w:val="single" w:color="auto" w:sz="4" w:space="0"/>
              <w:left w:val="single" w:color="auto" w:sz="4" w:space="0"/>
              <w:bottom w:val="single" w:color="auto" w:sz="4" w:space="0"/>
              <w:right w:val="single" w:color="auto" w:sz="4" w:space="0"/>
            </w:tcBorders>
            <w:shd w:val="clear" w:color="auto" w:fill="auto"/>
            <w:vAlign w:val="center"/>
          </w:tcPr>
          <w:p w14:paraId="3E212B54">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新建</w:t>
            </w:r>
          </w:p>
        </w:tc>
        <w:tc>
          <w:tcPr>
            <w:tcW w:w="969" w:type="dxa"/>
            <w:tcBorders>
              <w:top w:val="single" w:color="auto" w:sz="4" w:space="0"/>
              <w:left w:val="single" w:color="auto" w:sz="4" w:space="0"/>
              <w:bottom w:val="single" w:color="auto" w:sz="4" w:space="0"/>
              <w:right w:val="single" w:color="auto" w:sz="4" w:space="0"/>
            </w:tcBorders>
            <w:shd w:val="clear" w:color="auto" w:fill="auto"/>
            <w:vAlign w:val="center"/>
          </w:tcPr>
          <w:p w14:paraId="6C7240C3">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小冲村</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6FB2F7AA">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90</w:t>
            </w:r>
          </w:p>
        </w:tc>
        <w:tc>
          <w:tcPr>
            <w:tcW w:w="790" w:type="dxa"/>
            <w:tcBorders>
              <w:top w:val="single" w:color="auto" w:sz="4" w:space="0"/>
              <w:left w:val="single" w:color="auto" w:sz="4" w:space="0"/>
              <w:bottom w:val="single" w:color="auto" w:sz="4" w:space="0"/>
              <w:right w:val="single" w:color="auto" w:sz="4" w:space="0"/>
            </w:tcBorders>
            <w:shd w:val="clear" w:color="auto" w:fill="auto"/>
            <w:vAlign w:val="center"/>
          </w:tcPr>
          <w:p w14:paraId="7A4BBE2A">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50</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7E8727B1">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40</w:t>
            </w:r>
          </w:p>
        </w:tc>
        <w:tc>
          <w:tcPr>
            <w:tcW w:w="1581" w:type="dxa"/>
            <w:tcBorders>
              <w:top w:val="single" w:color="auto" w:sz="4" w:space="0"/>
              <w:left w:val="single" w:color="auto" w:sz="4" w:space="0"/>
              <w:bottom w:val="single" w:color="auto" w:sz="4" w:space="0"/>
              <w:right w:val="single" w:color="auto" w:sz="4" w:space="0"/>
            </w:tcBorders>
            <w:shd w:val="clear" w:color="auto" w:fill="auto"/>
            <w:vAlign w:val="center"/>
          </w:tcPr>
          <w:p w14:paraId="019301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val="0"/>
                <w:bCs w:val="0"/>
                <w:color w:val="000000"/>
                <w:sz w:val="24"/>
                <w:szCs w:val="24"/>
                <w:lang w:eastAsia="zh-CN"/>
              </w:rPr>
            </w:pPr>
            <w:r>
              <w:rPr>
                <w:rFonts w:hint="eastAsia" w:asciiTheme="minorEastAsia" w:hAnsiTheme="minorEastAsia" w:eastAsiaTheme="minorEastAsia" w:cstheme="minorEastAsia"/>
                <w:b w:val="0"/>
                <w:bCs w:val="0"/>
                <w:color w:val="000000"/>
                <w:sz w:val="24"/>
                <w:szCs w:val="24"/>
                <w:lang w:eastAsia="zh-CN"/>
              </w:rPr>
              <w:t>在建</w:t>
            </w:r>
          </w:p>
          <w:p w14:paraId="32F642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lang w:eastAsia="zh-CN"/>
              </w:rPr>
              <w:t>（调整至省级第三批资金继续实施）</w:t>
            </w:r>
          </w:p>
        </w:tc>
        <w:tc>
          <w:tcPr>
            <w:tcW w:w="1073" w:type="dxa"/>
            <w:tcBorders>
              <w:top w:val="single" w:color="auto" w:sz="4" w:space="0"/>
              <w:left w:val="single" w:color="auto" w:sz="4" w:space="0"/>
              <w:bottom w:val="single" w:color="auto" w:sz="4" w:space="0"/>
              <w:right w:val="single" w:color="auto" w:sz="4" w:space="0"/>
            </w:tcBorders>
            <w:shd w:val="clear" w:color="auto" w:fill="auto"/>
            <w:vAlign w:val="center"/>
          </w:tcPr>
          <w:p w14:paraId="575A42F5">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龙庄湾乡人民政府</w:t>
            </w:r>
          </w:p>
        </w:tc>
        <w:tc>
          <w:tcPr>
            <w:tcW w:w="1074" w:type="dxa"/>
            <w:tcBorders>
              <w:top w:val="single" w:color="auto" w:sz="4" w:space="0"/>
              <w:left w:val="single" w:color="auto" w:sz="4" w:space="0"/>
              <w:bottom w:val="single" w:color="auto" w:sz="4" w:space="0"/>
              <w:right w:val="single" w:color="auto" w:sz="4" w:space="0"/>
            </w:tcBorders>
            <w:shd w:val="clear" w:color="auto" w:fill="auto"/>
            <w:vAlign w:val="center"/>
          </w:tcPr>
          <w:p w14:paraId="43B47FB2">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小冲村村集体经济组织</w:t>
            </w:r>
          </w:p>
        </w:tc>
      </w:tr>
      <w:tr w14:paraId="6D6A3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304" w:hRule="atLeast"/>
          <w:tblHeader/>
          <w:jc w:val="center"/>
        </w:trPr>
        <w:tc>
          <w:tcPr>
            <w:tcW w:w="387" w:type="dxa"/>
            <w:tcBorders>
              <w:top w:val="single" w:color="auto" w:sz="4" w:space="0"/>
              <w:left w:val="single" w:color="auto" w:sz="4" w:space="0"/>
              <w:bottom w:val="single" w:color="auto" w:sz="4" w:space="0"/>
              <w:right w:val="single" w:color="auto" w:sz="4" w:space="0"/>
            </w:tcBorders>
            <w:shd w:val="clear" w:color="auto" w:fill="auto"/>
            <w:vAlign w:val="center"/>
          </w:tcPr>
          <w:p w14:paraId="710492FE">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i w:val="0"/>
                <w:iCs w:val="0"/>
                <w:color w:val="000000"/>
                <w:kern w:val="2"/>
                <w:sz w:val="24"/>
                <w:szCs w:val="24"/>
                <w:u w:val="none"/>
                <w:lang w:val="en-US" w:eastAsia="zh-CN" w:bidi="ar-SA"/>
              </w:rPr>
            </w:pPr>
            <w:r>
              <w:rPr>
                <w:rFonts w:hint="eastAsia" w:asciiTheme="minorEastAsia" w:hAnsiTheme="minorEastAsia" w:eastAsiaTheme="minorEastAsia" w:cstheme="minorEastAsia"/>
                <w:b w:val="0"/>
                <w:bCs w:val="0"/>
                <w:i w:val="0"/>
                <w:iCs w:val="0"/>
                <w:color w:val="000000"/>
                <w:sz w:val="24"/>
                <w:szCs w:val="24"/>
                <w:u w:val="none"/>
                <w:lang w:val="en-US" w:eastAsia="zh-CN"/>
              </w:rPr>
              <w:t>6</w:t>
            </w:r>
          </w:p>
        </w:tc>
        <w:tc>
          <w:tcPr>
            <w:tcW w:w="1157" w:type="dxa"/>
            <w:tcBorders>
              <w:top w:val="single" w:color="auto" w:sz="4" w:space="0"/>
              <w:left w:val="single" w:color="auto" w:sz="4" w:space="0"/>
              <w:bottom w:val="single" w:color="auto" w:sz="4" w:space="0"/>
              <w:right w:val="single" w:color="auto" w:sz="4" w:space="0"/>
            </w:tcBorders>
            <w:shd w:val="clear" w:color="auto" w:fill="auto"/>
            <w:vAlign w:val="center"/>
          </w:tcPr>
          <w:p w14:paraId="669BF255">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水东镇</w:t>
            </w:r>
          </w:p>
        </w:tc>
        <w:tc>
          <w:tcPr>
            <w:tcW w:w="1221" w:type="dxa"/>
            <w:tcBorders>
              <w:top w:val="single" w:color="auto" w:sz="4" w:space="0"/>
              <w:left w:val="single" w:color="auto" w:sz="4" w:space="0"/>
              <w:bottom w:val="single" w:color="auto" w:sz="4" w:space="0"/>
              <w:right w:val="single" w:color="auto" w:sz="4" w:space="0"/>
            </w:tcBorders>
            <w:shd w:val="clear" w:color="auto" w:fill="auto"/>
            <w:vAlign w:val="center"/>
          </w:tcPr>
          <w:p w14:paraId="6BE82BA7">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莲塘坪村</w:t>
            </w:r>
          </w:p>
        </w:tc>
        <w:tc>
          <w:tcPr>
            <w:tcW w:w="1901" w:type="dxa"/>
            <w:tcBorders>
              <w:top w:val="single" w:color="auto" w:sz="4" w:space="0"/>
              <w:left w:val="single" w:color="auto" w:sz="4" w:space="0"/>
              <w:bottom w:val="single" w:color="auto" w:sz="4" w:space="0"/>
              <w:right w:val="single" w:color="auto" w:sz="4" w:space="0"/>
            </w:tcBorders>
            <w:shd w:val="clear" w:color="auto" w:fill="auto"/>
            <w:vAlign w:val="center"/>
          </w:tcPr>
          <w:p w14:paraId="7213BA08">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莲塘坪村山塘除险加固项目</w:t>
            </w:r>
          </w:p>
        </w:tc>
        <w:tc>
          <w:tcPr>
            <w:tcW w:w="1999" w:type="dxa"/>
            <w:tcBorders>
              <w:top w:val="single" w:color="auto" w:sz="4" w:space="0"/>
              <w:left w:val="single" w:color="auto" w:sz="4" w:space="0"/>
              <w:bottom w:val="single" w:color="auto" w:sz="4" w:space="0"/>
              <w:right w:val="single" w:color="auto" w:sz="4" w:space="0"/>
            </w:tcBorders>
            <w:shd w:val="clear" w:color="auto" w:fill="auto"/>
            <w:vAlign w:val="center"/>
          </w:tcPr>
          <w:p w14:paraId="7D0442E9">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1.混凝土塘坝建设35米长，均宽0.3米，均高2米（含基础）；2.山塘清淤、加宽约5000方；3.D300涵管长15米。</w:t>
            </w:r>
          </w:p>
        </w:tc>
        <w:tc>
          <w:tcPr>
            <w:tcW w:w="610" w:type="dxa"/>
            <w:tcBorders>
              <w:top w:val="single" w:color="auto" w:sz="4" w:space="0"/>
              <w:left w:val="single" w:color="auto" w:sz="4" w:space="0"/>
              <w:bottom w:val="single" w:color="auto" w:sz="4" w:space="0"/>
              <w:right w:val="single" w:color="auto" w:sz="4" w:space="0"/>
            </w:tcBorders>
            <w:shd w:val="clear" w:color="auto" w:fill="auto"/>
            <w:vAlign w:val="center"/>
          </w:tcPr>
          <w:p w14:paraId="01627B57">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新建</w:t>
            </w:r>
          </w:p>
        </w:tc>
        <w:tc>
          <w:tcPr>
            <w:tcW w:w="969" w:type="dxa"/>
            <w:tcBorders>
              <w:top w:val="single" w:color="auto" w:sz="4" w:space="0"/>
              <w:left w:val="single" w:color="auto" w:sz="4" w:space="0"/>
              <w:bottom w:val="single" w:color="auto" w:sz="4" w:space="0"/>
              <w:right w:val="single" w:color="auto" w:sz="4" w:space="0"/>
            </w:tcBorders>
            <w:shd w:val="clear" w:color="auto" w:fill="auto"/>
            <w:vAlign w:val="center"/>
          </w:tcPr>
          <w:p w14:paraId="1A516DF1">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莲塘坪村</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18338D9E">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12</w:t>
            </w:r>
          </w:p>
        </w:tc>
        <w:tc>
          <w:tcPr>
            <w:tcW w:w="790" w:type="dxa"/>
            <w:tcBorders>
              <w:top w:val="single" w:color="auto" w:sz="4" w:space="0"/>
              <w:left w:val="single" w:color="auto" w:sz="4" w:space="0"/>
              <w:bottom w:val="single" w:color="auto" w:sz="4" w:space="0"/>
              <w:right w:val="single" w:color="auto" w:sz="4" w:space="0"/>
            </w:tcBorders>
            <w:shd w:val="clear" w:color="auto" w:fill="auto"/>
            <w:vAlign w:val="center"/>
          </w:tcPr>
          <w:p w14:paraId="517A917E">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12</w:t>
            </w:r>
          </w:p>
        </w:tc>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14:paraId="31B32D1E">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0</w:t>
            </w:r>
          </w:p>
        </w:tc>
        <w:tc>
          <w:tcPr>
            <w:tcW w:w="1581" w:type="dxa"/>
            <w:tcBorders>
              <w:top w:val="single" w:color="auto" w:sz="4" w:space="0"/>
              <w:left w:val="single" w:color="auto" w:sz="4" w:space="0"/>
              <w:bottom w:val="single" w:color="auto" w:sz="4" w:space="0"/>
              <w:right w:val="single" w:color="auto" w:sz="4" w:space="0"/>
            </w:tcBorders>
            <w:shd w:val="clear" w:color="auto" w:fill="auto"/>
            <w:vAlign w:val="center"/>
          </w:tcPr>
          <w:p w14:paraId="34796A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val="0"/>
                <w:bCs w:val="0"/>
                <w:color w:val="000000"/>
                <w:sz w:val="24"/>
                <w:szCs w:val="24"/>
                <w:lang w:eastAsia="zh-CN"/>
              </w:rPr>
            </w:pPr>
            <w:r>
              <w:rPr>
                <w:rFonts w:hint="eastAsia" w:asciiTheme="minorEastAsia" w:hAnsiTheme="minorEastAsia" w:eastAsiaTheme="minorEastAsia" w:cstheme="minorEastAsia"/>
                <w:b w:val="0"/>
                <w:bCs w:val="0"/>
                <w:color w:val="000000"/>
                <w:sz w:val="24"/>
                <w:szCs w:val="24"/>
                <w:lang w:eastAsia="zh-CN"/>
              </w:rPr>
              <w:t>在建</w:t>
            </w:r>
          </w:p>
          <w:p w14:paraId="076E68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lang w:eastAsia="zh-CN"/>
              </w:rPr>
              <w:t>（调整至省级第三批资金继续实施）</w:t>
            </w:r>
          </w:p>
        </w:tc>
        <w:tc>
          <w:tcPr>
            <w:tcW w:w="1073" w:type="dxa"/>
            <w:tcBorders>
              <w:top w:val="single" w:color="auto" w:sz="4" w:space="0"/>
              <w:left w:val="single" w:color="auto" w:sz="4" w:space="0"/>
              <w:bottom w:val="single" w:color="auto" w:sz="4" w:space="0"/>
              <w:right w:val="single" w:color="auto" w:sz="4" w:space="0"/>
            </w:tcBorders>
            <w:shd w:val="clear" w:color="auto" w:fill="auto"/>
            <w:vAlign w:val="center"/>
          </w:tcPr>
          <w:p w14:paraId="6A9CBDBC">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水东镇人民政府</w:t>
            </w:r>
          </w:p>
        </w:tc>
        <w:tc>
          <w:tcPr>
            <w:tcW w:w="1074" w:type="dxa"/>
            <w:tcBorders>
              <w:top w:val="single" w:color="auto" w:sz="4" w:space="0"/>
              <w:left w:val="single" w:color="auto" w:sz="4" w:space="0"/>
              <w:bottom w:val="single" w:color="auto" w:sz="4" w:space="0"/>
              <w:right w:val="single" w:color="auto" w:sz="4" w:space="0"/>
            </w:tcBorders>
            <w:shd w:val="clear" w:color="auto" w:fill="auto"/>
            <w:vAlign w:val="center"/>
          </w:tcPr>
          <w:p w14:paraId="09EF2A9A">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莲塘坪村村委会</w:t>
            </w:r>
          </w:p>
        </w:tc>
      </w:tr>
      <w:tr w14:paraId="401E9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304" w:hRule="atLeast"/>
          <w:tblHeader/>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10313C8">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i w:val="0"/>
                <w:iCs w:val="0"/>
                <w:color w:val="000000"/>
                <w:kern w:val="2"/>
                <w:sz w:val="24"/>
                <w:szCs w:val="24"/>
                <w:u w:val="none"/>
                <w:lang w:val="en-US" w:eastAsia="zh-CN" w:bidi="ar-SA"/>
              </w:rPr>
            </w:pPr>
            <w:r>
              <w:rPr>
                <w:rFonts w:hint="eastAsia" w:asciiTheme="minorEastAsia" w:hAnsiTheme="minorEastAsia" w:eastAsiaTheme="minorEastAsia" w:cstheme="minorEastAsia"/>
                <w:b w:val="0"/>
                <w:bCs w:val="0"/>
                <w:i w:val="0"/>
                <w:iCs w:val="0"/>
                <w:color w:val="000000"/>
                <w:sz w:val="24"/>
                <w:szCs w:val="24"/>
                <w:u w:val="none"/>
                <w:lang w:val="en-US" w:eastAsia="zh-CN"/>
              </w:rPr>
              <w:t>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79EB47C">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桥江镇</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8109193">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黄潭村</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908FA0A">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溆浦鹅扩繁场建设项目</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983A2C7">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新建溆浦鹅扩繁场600平方米。</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7807B3F">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新建</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9D383CC">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桥江镇黄潭村</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33DC320">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46.7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3365975">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46.7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02F54C3">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B5EE9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val="0"/>
                <w:bCs w:val="0"/>
                <w:color w:val="000000"/>
                <w:sz w:val="24"/>
                <w:szCs w:val="24"/>
                <w:lang w:eastAsia="zh-CN"/>
              </w:rPr>
            </w:pPr>
            <w:r>
              <w:rPr>
                <w:rFonts w:hint="eastAsia" w:asciiTheme="minorEastAsia" w:hAnsiTheme="minorEastAsia" w:eastAsiaTheme="minorEastAsia" w:cstheme="minorEastAsia"/>
                <w:b w:val="0"/>
                <w:bCs w:val="0"/>
                <w:color w:val="000000"/>
                <w:sz w:val="24"/>
                <w:szCs w:val="24"/>
                <w:lang w:eastAsia="zh-CN"/>
              </w:rPr>
              <w:t>在建</w:t>
            </w:r>
          </w:p>
          <w:p w14:paraId="1AE5E3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lang w:eastAsia="zh-CN"/>
              </w:rPr>
              <w:t>（调整至省级第三批资金继续实施）</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82336D4">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溆浦县畜牧水产事务中心</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F7D7D14">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溆浦县种畜场</w:t>
            </w:r>
          </w:p>
        </w:tc>
      </w:tr>
      <w:tr w14:paraId="76A37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304" w:hRule="atLeast"/>
          <w:tblHeader/>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6C0CF11">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i w:val="0"/>
                <w:iCs w:val="0"/>
                <w:color w:val="000000"/>
                <w:kern w:val="2"/>
                <w:sz w:val="24"/>
                <w:szCs w:val="24"/>
                <w:u w:val="none"/>
                <w:lang w:val="en-US" w:eastAsia="zh-CN" w:bidi="ar-SA"/>
              </w:rPr>
            </w:pPr>
            <w:r>
              <w:rPr>
                <w:rFonts w:hint="eastAsia" w:asciiTheme="minorEastAsia" w:hAnsiTheme="minorEastAsia" w:eastAsiaTheme="minorEastAsia" w:cstheme="minorEastAsia"/>
                <w:b w:val="0"/>
                <w:bCs w:val="0"/>
                <w:i w:val="0"/>
                <w:iCs w:val="0"/>
                <w:color w:val="000000"/>
                <w:sz w:val="24"/>
                <w:szCs w:val="24"/>
                <w:u w:val="none"/>
                <w:lang w:val="en-US" w:eastAsia="zh-CN"/>
              </w:rPr>
              <w:t>8</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3F2A1EA">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卢峰镇</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9CAC6D0">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团结街</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D1CA1FA">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湘妃酒业新建高温冷链项目</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DD7CDE7">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建设原材料周转库400平方米。</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9D0C557">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新建</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9077660">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团结街</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873557D">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22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A5243F3">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10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3983246">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12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E4FB6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val="0"/>
                <w:bCs w:val="0"/>
                <w:color w:val="000000"/>
                <w:sz w:val="24"/>
                <w:szCs w:val="24"/>
                <w:lang w:eastAsia="zh-CN"/>
              </w:rPr>
            </w:pPr>
            <w:r>
              <w:rPr>
                <w:rFonts w:hint="eastAsia" w:asciiTheme="minorEastAsia" w:hAnsiTheme="minorEastAsia" w:eastAsiaTheme="minorEastAsia" w:cstheme="minorEastAsia"/>
                <w:b w:val="0"/>
                <w:bCs w:val="0"/>
                <w:color w:val="000000"/>
                <w:sz w:val="24"/>
                <w:szCs w:val="24"/>
                <w:lang w:eastAsia="zh-CN"/>
              </w:rPr>
              <w:t>在建</w:t>
            </w:r>
          </w:p>
          <w:p w14:paraId="008BD4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lang w:eastAsia="zh-CN"/>
              </w:rPr>
              <w:t>（调整至省级第三批资金继续实施）</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B94EA2D">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溆浦县农业农村局</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B9861FE">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湖南溆浦湘妃酒业有限责任公司</w:t>
            </w:r>
          </w:p>
        </w:tc>
      </w:tr>
      <w:tr w14:paraId="63FDE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304" w:hRule="atLeast"/>
          <w:tblHeader/>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7FA53AF">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i w:val="0"/>
                <w:iCs w:val="0"/>
                <w:color w:val="000000"/>
                <w:kern w:val="2"/>
                <w:sz w:val="24"/>
                <w:szCs w:val="24"/>
                <w:u w:val="none"/>
                <w:lang w:val="en-US" w:eastAsia="zh-CN" w:bidi="ar-SA"/>
              </w:rPr>
            </w:pPr>
            <w:r>
              <w:rPr>
                <w:rFonts w:hint="eastAsia" w:asciiTheme="minorEastAsia" w:hAnsiTheme="minorEastAsia" w:eastAsiaTheme="minorEastAsia" w:cstheme="minorEastAsia"/>
                <w:b w:val="0"/>
                <w:bCs w:val="0"/>
                <w:i w:val="0"/>
                <w:iCs w:val="0"/>
                <w:color w:val="000000"/>
                <w:sz w:val="24"/>
                <w:szCs w:val="24"/>
                <w:u w:val="none"/>
                <w:lang w:val="en-US" w:eastAsia="zh-CN"/>
              </w:rPr>
              <w:t>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B7AF0A6">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龙潭镇</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3C542DF">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中药材基地</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C34C057">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中药材产业区域公用品牌宣传建设项目</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FF25D23">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区域公用品牌宣传。宣传片制作、媒体宣传。</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F1F2BEA">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新建</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CAFCFA0">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中药材基地</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0752195">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30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889F179">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30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CD0149E">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69498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val="0"/>
                <w:bCs w:val="0"/>
                <w:color w:val="000000"/>
                <w:sz w:val="24"/>
                <w:szCs w:val="24"/>
                <w:lang w:eastAsia="zh-CN"/>
              </w:rPr>
            </w:pPr>
            <w:r>
              <w:rPr>
                <w:rFonts w:hint="eastAsia" w:asciiTheme="minorEastAsia" w:hAnsiTheme="minorEastAsia" w:eastAsiaTheme="minorEastAsia" w:cstheme="minorEastAsia"/>
                <w:b w:val="0"/>
                <w:bCs w:val="0"/>
                <w:color w:val="000000"/>
                <w:sz w:val="24"/>
                <w:szCs w:val="24"/>
                <w:lang w:eastAsia="zh-CN"/>
              </w:rPr>
              <w:t>在建</w:t>
            </w:r>
          </w:p>
          <w:p w14:paraId="750494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lang w:eastAsia="zh-CN"/>
              </w:rPr>
              <w:t>（调整至省级第三批资金继续实施）</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E90DA78">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溆浦县农业农村局</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C1B5ED8">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val="0"/>
                <w:bCs w:val="0"/>
                <w:color w:val="000000"/>
                <w:kern w:val="2"/>
                <w:sz w:val="24"/>
                <w:szCs w:val="24"/>
                <w:lang w:val="en-US" w:eastAsia="zh-CN" w:bidi="ar-SA"/>
              </w:rPr>
            </w:pPr>
            <w:r>
              <w:rPr>
                <w:rFonts w:hint="eastAsia" w:asciiTheme="minorEastAsia" w:hAnsiTheme="minorEastAsia" w:eastAsiaTheme="minorEastAsia" w:cstheme="minorEastAsia"/>
                <w:b w:val="0"/>
                <w:bCs w:val="0"/>
                <w:color w:val="000000"/>
                <w:sz w:val="24"/>
                <w:szCs w:val="24"/>
              </w:rPr>
              <w:t>溆浦县农业农村局</w:t>
            </w:r>
          </w:p>
        </w:tc>
      </w:tr>
    </w:tbl>
    <w:p w14:paraId="368700A4">
      <w:pPr>
        <w:rPr>
          <w:rFonts w:hint="default" w:ascii="黑体" w:hAnsi="黑体" w:eastAsia="黑体" w:cs="黑体"/>
          <w:spacing w:val="-6"/>
          <w:sz w:val="32"/>
          <w:szCs w:val="32"/>
          <w:lang w:val="en-US" w:eastAsia="zh-CN"/>
        </w:rPr>
      </w:pPr>
      <w:r>
        <w:rPr>
          <w:rFonts w:hint="eastAsia" w:ascii="黑体" w:hAnsi="黑体" w:eastAsia="黑体" w:cs="黑体"/>
          <w:spacing w:val="-6"/>
          <w:sz w:val="32"/>
          <w:szCs w:val="32"/>
          <w:lang w:val="en-US" w:eastAsia="zh-CN"/>
        </w:rPr>
        <w:br w:type="page"/>
      </w:r>
      <w:r>
        <w:rPr>
          <w:rFonts w:hint="eastAsia" w:ascii="黑体" w:hAnsi="黑体" w:eastAsia="黑体" w:cs="黑体"/>
          <w:spacing w:val="-6"/>
          <w:sz w:val="32"/>
          <w:szCs w:val="32"/>
          <w:lang w:val="en-US" w:eastAsia="zh-CN"/>
        </w:rPr>
        <w:t>附件3</w:t>
      </w:r>
    </w:p>
    <w:p w14:paraId="3B7CDA91">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07DAE51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pacing w:val="-6"/>
          <w:sz w:val="44"/>
          <w:szCs w:val="44"/>
          <w:lang w:val="en-US" w:eastAsia="zh-CN"/>
        </w:rPr>
      </w:pPr>
      <w:r>
        <w:rPr>
          <w:rFonts w:hint="eastAsia" w:ascii="方正小标宋简体" w:hAnsi="方正小标宋简体" w:eastAsia="方正小标宋简体" w:cs="方正小标宋简体"/>
          <w:b w:val="0"/>
          <w:bCs w:val="0"/>
          <w:spacing w:val="-6"/>
          <w:sz w:val="44"/>
          <w:szCs w:val="44"/>
          <w:lang w:val="en-US" w:eastAsia="zh-CN"/>
        </w:rPr>
        <w:t>溆浦县2025年中央财政衔接推进乡村振兴补助资金项目调整结余明细表</w:t>
      </w:r>
    </w:p>
    <w:tbl>
      <w:tblPr>
        <w:tblStyle w:val="4"/>
        <w:tblpPr w:leftFromText="180" w:rightFromText="180" w:vertAnchor="text" w:horzAnchor="page" w:tblpXSpec="center" w:tblpY="554"/>
        <w:tblOverlap w:val="never"/>
        <w:tblW w:w="1398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0"/>
        <w:gridCol w:w="1501"/>
        <w:gridCol w:w="1488"/>
        <w:gridCol w:w="719"/>
        <w:gridCol w:w="820"/>
        <w:gridCol w:w="750"/>
        <w:gridCol w:w="728"/>
        <w:gridCol w:w="834"/>
        <w:gridCol w:w="802"/>
        <w:gridCol w:w="1008"/>
        <w:gridCol w:w="843"/>
        <w:gridCol w:w="980"/>
        <w:gridCol w:w="975"/>
        <w:gridCol w:w="1957"/>
      </w:tblGrid>
      <w:tr w14:paraId="3461F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5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274C83">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序号</w:t>
            </w:r>
          </w:p>
        </w:tc>
        <w:tc>
          <w:tcPr>
            <w:tcW w:w="15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8D035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项目名称</w:t>
            </w:r>
          </w:p>
        </w:tc>
        <w:tc>
          <w:tcPr>
            <w:tcW w:w="14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0F2D5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项目内容</w:t>
            </w:r>
          </w:p>
          <w:p w14:paraId="4735924E">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及规模</w:t>
            </w:r>
          </w:p>
        </w:tc>
        <w:tc>
          <w:tcPr>
            <w:tcW w:w="7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04C0F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建设 性质</w:t>
            </w:r>
          </w:p>
        </w:tc>
        <w:tc>
          <w:tcPr>
            <w:tcW w:w="8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5BCB1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实施   地点</w:t>
            </w:r>
          </w:p>
        </w:tc>
        <w:tc>
          <w:tcPr>
            <w:tcW w:w="23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9BB562">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资金规模和筹资</w:t>
            </w:r>
          </w:p>
          <w:p w14:paraId="371BE969">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方式</w:t>
            </w:r>
          </w:p>
        </w:tc>
        <w:tc>
          <w:tcPr>
            <w:tcW w:w="1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1AAD8D">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责任单位</w:t>
            </w:r>
          </w:p>
        </w:tc>
        <w:tc>
          <w:tcPr>
            <w:tcW w:w="843" w:type="dxa"/>
            <w:vMerge w:val="restart"/>
            <w:tcBorders>
              <w:top w:val="single" w:color="000000" w:sz="4" w:space="0"/>
              <w:left w:val="single" w:color="000000" w:sz="4" w:space="0"/>
              <w:right w:val="single" w:color="000000" w:sz="4" w:space="0"/>
            </w:tcBorders>
            <w:shd w:val="clear" w:color="auto" w:fill="auto"/>
            <w:vAlign w:val="center"/>
          </w:tcPr>
          <w:p w14:paraId="354E9F67">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项目 状态</w:t>
            </w:r>
          </w:p>
        </w:tc>
        <w:tc>
          <w:tcPr>
            <w:tcW w:w="980" w:type="dxa"/>
            <w:vMerge w:val="restart"/>
            <w:tcBorders>
              <w:top w:val="single" w:color="000000" w:sz="4" w:space="0"/>
              <w:left w:val="single" w:color="000000" w:sz="4" w:space="0"/>
              <w:right w:val="single" w:color="000000" w:sz="4" w:space="0"/>
            </w:tcBorders>
            <w:shd w:val="clear" w:color="auto" w:fill="auto"/>
            <w:vAlign w:val="center"/>
          </w:tcPr>
          <w:p w14:paraId="40F47334">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支付  金额</w:t>
            </w:r>
          </w:p>
          <w:p w14:paraId="5D52182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（万元）</w:t>
            </w:r>
          </w:p>
        </w:tc>
        <w:tc>
          <w:tcPr>
            <w:tcW w:w="975" w:type="dxa"/>
            <w:vMerge w:val="restart"/>
            <w:tcBorders>
              <w:top w:val="single" w:color="000000" w:sz="4" w:space="0"/>
              <w:left w:val="single" w:color="000000" w:sz="4" w:space="0"/>
              <w:right w:val="single" w:color="000000" w:sz="4" w:space="0"/>
            </w:tcBorders>
            <w:shd w:val="clear" w:color="auto" w:fill="auto"/>
            <w:vAlign w:val="center"/>
          </w:tcPr>
          <w:p w14:paraId="5CD940AE">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结余</w:t>
            </w:r>
          </w:p>
          <w:p w14:paraId="0CE417C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金额</w:t>
            </w:r>
          </w:p>
          <w:p w14:paraId="0B7B35E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（万元）</w:t>
            </w:r>
          </w:p>
        </w:tc>
        <w:tc>
          <w:tcPr>
            <w:tcW w:w="1957" w:type="dxa"/>
            <w:vMerge w:val="restart"/>
            <w:tcBorders>
              <w:top w:val="single" w:color="000000" w:sz="4" w:space="0"/>
              <w:left w:val="single" w:color="000000" w:sz="4" w:space="0"/>
              <w:right w:val="single" w:color="000000" w:sz="4" w:space="0"/>
            </w:tcBorders>
            <w:shd w:val="clear" w:color="auto" w:fill="auto"/>
            <w:vAlign w:val="center"/>
          </w:tcPr>
          <w:p w14:paraId="5753F0C2">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调整后计划</w:t>
            </w:r>
          </w:p>
        </w:tc>
      </w:tr>
      <w:tr w14:paraId="36FDB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8" w:hRule="atLeast"/>
          <w:jc w:val="center"/>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517CA">
            <w:pPr>
              <w:jc w:val="center"/>
              <w:rPr>
                <w:rFonts w:hint="eastAsia" w:asciiTheme="minorEastAsia" w:hAnsiTheme="minorEastAsia" w:eastAsiaTheme="minorEastAsia" w:cstheme="minorEastAsia"/>
                <w:b/>
                <w:bCs/>
                <w:i w:val="0"/>
                <w:iCs w:val="0"/>
                <w:color w:val="000000"/>
                <w:sz w:val="24"/>
                <w:szCs w:val="24"/>
                <w:u w:val="none"/>
              </w:rPr>
            </w:pPr>
          </w:p>
        </w:tc>
        <w:tc>
          <w:tcPr>
            <w:tcW w:w="15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833F97">
            <w:pPr>
              <w:jc w:val="center"/>
              <w:rPr>
                <w:rFonts w:hint="eastAsia" w:asciiTheme="minorEastAsia" w:hAnsiTheme="minorEastAsia" w:eastAsiaTheme="minorEastAsia" w:cstheme="minorEastAsia"/>
                <w:b/>
                <w:bCs/>
                <w:i w:val="0"/>
                <w:iCs w:val="0"/>
                <w:color w:val="000000"/>
                <w:sz w:val="24"/>
                <w:szCs w:val="24"/>
                <w:u w:val="none"/>
              </w:rPr>
            </w:pPr>
          </w:p>
        </w:tc>
        <w:tc>
          <w:tcPr>
            <w:tcW w:w="14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FEDB0">
            <w:pPr>
              <w:jc w:val="center"/>
              <w:rPr>
                <w:rFonts w:hint="eastAsia" w:asciiTheme="minorEastAsia" w:hAnsiTheme="minorEastAsia" w:eastAsiaTheme="minorEastAsia" w:cstheme="minorEastAsia"/>
                <w:b/>
                <w:bCs/>
                <w:i w:val="0"/>
                <w:iCs w:val="0"/>
                <w:color w:val="000000"/>
                <w:sz w:val="24"/>
                <w:szCs w:val="24"/>
                <w:u w:val="none"/>
              </w:rPr>
            </w:pPr>
          </w:p>
        </w:tc>
        <w:tc>
          <w:tcPr>
            <w:tcW w:w="7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A3603">
            <w:pPr>
              <w:jc w:val="center"/>
              <w:rPr>
                <w:rFonts w:hint="eastAsia" w:asciiTheme="minorEastAsia" w:hAnsiTheme="minorEastAsia" w:eastAsiaTheme="minorEastAsia" w:cstheme="minorEastAsia"/>
                <w:b/>
                <w:bCs/>
                <w:i w:val="0"/>
                <w:iCs w:val="0"/>
                <w:color w:val="000000"/>
                <w:sz w:val="24"/>
                <w:szCs w:val="24"/>
                <w:u w:val="none"/>
              </w:rPr>
            </w:pPr>
          </w:p>
        </w:tc>
        <w:tc>
          <w:tcPr>
            <w:tcW w:w="8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41586">
            <w:pPr>
              <w:jc w:val="center"/>
              <w:rPr>
                <w:rFonts w:hint="eastAsia" w:asciiTheme="minorEastAsia" w:hAnsiTheme="minorEastAsia" w:eastAsiaTheme="minorEastAsia" w:cstheme="minorEastAsia"/>
                <w:b/>
                <w:bCs/>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7D08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项目预算总投资</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13E5E">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财政 资金</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2C44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其他  资金</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F89A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项目  主管</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7FD0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 xml:space="preserve">项目组织 </w:t>
            </w:r>
            <w:r>
              <w:rPr>
                <w:rStyle w:val="10"/>
                <w:rFonts w:hint="eastAsia" w:asciiTheme="minorEastAsia" w:hAnsiTheme="minorEastAsia" w:eastAsiaTheme="minorEastAsia" w:cstheme="minorEastAsia"/>
                <w:sz w:val="24"/>
                <w:szCs w:val="24"/>
                <w:lang w:val="en-US" w:eastAsia="zh-CN" w:bidi="ar"/>
              </w:rPr>
              <w:t xml:space="preserve"> 实施单位</w:t>
            </w:r>
          </w:p>
        </w:tc>
        <w:tc>
          <w:tcPr>
            <w:tcW w:w="843" w:type="dxa"/>
            <w:vMerge w:val="continue"/>
            <w:tcBorders>
              <w:left w:val="single" w:color="000000" w:sz="4" w:space="0"/>
              <w:bottom w:val="single" w:color="000000" w:sz="4" w:space="0"/>
              <w:right w:val="single" w:color="000000" w:sz="4" w:space="0"/>
            </w:tcBorders>
            <w:shd w:val="clear" w:color="auto" w:fill="auto"/>
            <w:vAlign w:val="center"/>
          </w:tcPr>
          <w:p w14:paraId="32F3BA9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p>
        </w:tc>
        <w:tc>
          <w:tcPr>
            <w:tcW w:w="980" w:type="dxa"/>
            <w:vMerge w:val="continue"/>
            <w:tcBorders>
              <w:left w:val="single" w:color="000000" w:sz="4" w:space="0"/>
              <w:bottom w:val="single" w:color="000000" w:sz="4" w:space="0"/>
              <w:right w:val="single" w:color="000000" w:sz="4" w:space="0"/>
            </w:tcBorders>
            <w:shd w:val="clear" w:color="auto" w:fill="auto"/>
            <w:vAlign w:val="center"/>
          </w:tcPr>
          <w:p w14:paraId="16DB15E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p>
        </w:tc>
        <w:tc>
          <w:tcPr>
            <w:tcW w:w="975" w:type="dxa"/>
            <w:vMerge w:val="continue"/>
            <w:tcBorders>
              <w:left w:val="single" w:color="000000" w:sz="4" w:space="0"/>
              <w:bottom w:val="single" w:color="000000" w:sz="4" w:space="0"/>
              <w:right w:val="single" w:color="000000" w:sz="4" w:space="0"/>
            </w:tcBorders>
            <w:shd w:val="clear" w:color="auto" w:fill="auto"/>
            <w:vAlign w:val="center"/>
          </w:tcPr>
          <w:p w14:paraId="55A69117">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p>
        </w:tc>
        <w:tc>
          <w:tcPr>
            <w:tcW w:w="1957" w:type="dxa"/>
            <w:vMerge w:val="continue"/>
            <w:tcBorders>
              <w:left w:val="single" w:color="000000" w:sz="4" w:space="0"/>
              <w:bottom w:val="single" w:color="000000" w:sz="4" w:space="0"/>
              <w:right w:val="single" w:color="000000" w:sz="4" w:space="0"/>
            </w:tcBorders>
            <w:shd w:val="clear" w:color="auto" w:fill="auto"/>
            <w:vAlign w:val="center"/>
          </w:tcPr>
          <w:p w14:paraId="59410D98">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p>
        </w:tc>
      </w:tr>
      <w:tr w14:paraId="3A97B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BCBB5">
            <w:pPr>
              <w:jc w:val="center"/>
              <w:rPr>
                <w:rFonts w:hint="eastAsia" w:asciiTheme="minorEastAsia" w:hAnsiTheme="minorEastAsia" w:eastAsiaTheme="minorEastAsia" w:cstheme="minorEastAsia"/>
                <w:b w:val="0"/>
                <w:bCs w:val="0"/>
                <w:i w:val="0"/>
                <w:iCs w:val="0"/>
                <w:color w:val="000000"/>
                <w:sz w:val="24"/>
                <w:szCs w:val="24"/>
                <w:u w:val="none"/>
                <w:lang w:val="en-US" w:eastAsia="zh-CN"/>
              </w:rPr>
            </w:pPr>
            <w:r>
              <w:rPr>
                <w:rFonts w:hint="eastAsia" w:asciiTheme="minorEastAsia" w:hAnsiTheme="minorEastAsia" w:eastAsiaTheme="minorEastAsia" w:cstheme="minorEastAsia"/>
                <w:b w:val="0"/>
                <w:bCs w:val="0"/>
                <w:i w:val="0"/>
                <w:iCs w:val="0"/>
                <w:color w:val="000000"/>
                <w:sz w:val="24"/>
                <w:szCs w:val="24"/>
                <w:u w:val="none"/>
                <w:lang w:val="en-US" w:eastAsia="zh-CN"/>
              </w:rPr>
              <w:t>1</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17133">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2025年小额信贷贴息</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0A8CB">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2025年全县5257户小额信贷贴息。</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234A6">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政策性奖补</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AF2D1">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各乡镇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CED77">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1000</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A97DB">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1000</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FEC31">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0</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8E103">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溆浦县农业农村局</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FF932">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溆浦县农业农村局</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ED0F7">
            <w:pPr>
              <w:spacing w:beforeLines="0" w:afterLines="0"/>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已完成</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B59A8">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800.43</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8598F">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199.57</w:t>
            </w:r>
          </w:p>
        </w:tc>
        <w:tc>
          <w:tcPr>
            <w:tcW w:w="1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5EE5B">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用于脱贫户自主发展产业奖补及农村小型基础设施建设</w:t>
            </w:r>
          </w:p>
        </w:tc>
      </w:tr>
      <w:tr w14:paraId="019D5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1" w:hRule="atLeast"/>
          <w:jc w:val="center"/>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5629B">
            <w:pPr>
              <w:jc w:val="center"/>
              <w:rPr>
                <w:rFonts w:hint="eastAsia" w:asciiTheme="minorEastAsia" w:hAnsiTheme="minorEastAsia" w:eastAsiaTheme="minorEastAsia" w:cstheme="minorEastAsia"/>
                <w:b w:val="0"/>
                <w:bCs w:val="0"/>
                <w:i w:val="0"/>
                <w:iCs w:val="0"/>
                <w:color w:val="000000"/>
                <w:sz w:val="24"/>
                <w:szCs w:val="24"/>
                <w:u w:val="none"/>
                <w:lang w:val="en-US" w:eastAsia="zh-CN"/>
              </w:rPr>
            </w:pPr>
            <w:r>
              <w:rPr>
                <w:rFonts w:hint="eastAsia" w:asciiTheme="minorEastAsia" w:hAnsiTheme="minorEastAsia" w:eastAsiaTheme="minorEastAsia" w:cstheme="minorEastAsia"/>
                <w:b w:val="0"/>
                <w:bCs w:val="0"/>
                <w:i w:val="0"/>
                <w:iCs w:val="0"/>
                <w:color w:val="000000"/>
                <w:sz w:val="24"/>
                <w:szCs w:val="24"/>
                <w:u w:val="none"/>
                <w:lang w:val="en-US" w:eastAsia="zh-CN"/>
              </w:rPr>
              <w:t>2</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EC5CE">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卢峰镇二桥至红远村公路建设</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B68AE">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公路硬化6000米，均宽4.5米，0.2米厚，包括路基、路面及附属工程建设。</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DAEF4">
            <w:pPr>
              <w:spacing w:beforeLines="0" w:afterLines="0"/>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改建</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53140">
            <w:pPr>
              <w:spacing w:beforeLines="0" w:afterLines="0"/>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卢峰镇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A2837">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395</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16FEE">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395</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3ABCE">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AA2CA">
            <w:pPr>
              <w:spacing w:beforeLines="0" w:afterLines="0"/>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sz w:val="24"/>
                <w:szCs w:val="24"/>
              </w:rPr>
              <w:t>溆浦县交通运输局</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7B72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溆浦县交通运输局</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AF2AF">
            <w:pPr>
              <w:spacing w:beforeLines="0" w:afterLines="0"/>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已完成</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1FC06">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376.57</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314F3">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18.42</w:t>
            </w:r>
          </w:p>
        </w:tc>
        <w:tc>
          <w:tcPr>
            <w:tcW w:w="1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1F8BC">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用于脱贫户自主发展产业奖补及农村小型基础设施建设</w:t>
            </w:r>
          </w:p>
        </w:tc>
      </w:tr>
    </w:tbl>
    <w:p w14:paraId="69D71DA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pacing w:val="-6"/>
          <w:sz w:val="44"/>
          <w:szCs w:val="44"/>
          <w:lang w:val="en-US" w:eastAsia="zh-CN"/>
        </w:rPr>
      </w:pPr>
    </w:p>
    <w:p w14:paraId="28156E5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pacing w:val="-6"/>
          <w:sz w:val="44"/>
          <w:szCs w:val="44"/>
          <w:lang w:val="en-US" w:eastAsia="zh-CN"/>
        </w:rPr>
      </w:pPr>
    </w:p>
    <w:p w14:paraId="70F14974">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黑体" w:hAnsi="黑体" w:eastAsia="黑体" w:cs="黑体"/>
          <w:spacing w:val="-6"/>
          <w:sz w:val="32"/>
          <w:szCs w:val="32"/>
          <w:lang w:val="en-US" w:eastAsia="zh-CN"/>
        </w:rPr>
      </w:pPr>
      <w:r>
        <w:rPr>
          <w:rFonts w:hint="eastAsia" w:ascii="黑体" w:hAnsi="黑体" w:eastAsia="黑体" w:cs="黑体"/>
          <w:spacing w:val="-6"/>
          <w:sz w:val="32"/>
          <w:szCs w:val="32"/>
          <w:lang w:val="en-US" w:eastAsia="zh-CN"/>
        </w:rPr>
        <w:t>附件4</w:t>
      </w:r>
    </w:p>
    <w:p w14:paraId="147899F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pacing w:val="-6"/>
          <w:sz w:val="44"/>
          <w:szCs w:val="44"/>
          <w:lang w:val="en-US" w:eastAsia="zh-CN"/>
        </w:rPr>
      </w:pPr>
      <w:r>
        <w:rPr>
          <w:rFonts w:hint="eastAsia" w:ascii="方正小标宋简体" w:hAnsi="方正小标宋简体" w:eastAsia="方正小标宋简体" w:cs="方正小标宋简体"/>
          <w:b w:val="0"/>
          <w:bCs w:val="0"/>
          <w:spacing w:val="-6"/>
          <w:sz w:val="44"/>
          <w:szCs w:val="44"/>
          <w:lang w:val="en-US" w:eastAsia="zh-CN"/>
        </w:rPr>
        <w:t>溆浦县2025年中央财政衔接推进乡村振兴补助资金项目调整后</w:t>
      </w:r>
    </w:p>
    <w:p w14:paraId="57F35A6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pacing w:val="-6"/>
          <w:sz w:val="44"/>
          <w:szCs w:val="44"/>
          <w:lang w:val="en-US" w:eastAsia="zh-CN"/>
        </w:rPr>
      </w:pPr>
      <w:r>
        <w:rPr>
          <w:rFonts w:hint="eastAsia" w:ascii="方正小标宋简体" w:hAnsi="方正小标宋简体" w:eastAsia="方正小标宋简体" w:cs="方正小标宋简体"/>
          <w:b w:val="0"/>
          <w:bCs w:val="0"/>
          <w:spacing w:val="-6"/>
          <w:sz w:val="44"/>
          <w:szCs w:val="44"/>
          <w:lang w:val="en-US" w:eastAsia="zh-CN"/>
        </w:rPr>
        <w:t>计划明细表</w:t>
      </w:r>
    </w:p>
    <w:tbl>
      <w:tblPr>
        <w:tblStyle w:val="4"/>
        <w:tblW w:w="144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1" w:type="dxa"/>
          <w:bottom w:w="0" w:type="dxa"/>
          <w:right w:w="11" w:type="dxa"/>
        </w:tblCellMar>
      </w:tblPr>
      <w:tblGrid>
        <w:gridCol w:w="440"/>
        <w:gridCol w:w="440"/>
        <w:gridCol w:w="440"/>
        <w:gridCol w:w="440"/>
        <w:gridCol w:w="441"/>
        <w:gridCol w:w="657"/>
        <w:gridCol w:w="441"/>
        <w:gridCol w:w="764"/>
        <w:gridCol w:w="441"/>
        <w:gridCol w:w="441"/>
        <w:gridCol w:w="572"/>
        <w:gridCol w:w="741"/>
        <w:gridCol w:w="872"/>
        <w:gridCol w:w="444"/>
        <w:gridCol w:w="659"/>
        <w:gridCol w:w="767"/>
        <w:gridCol w:w="764"/>
        <w:gridCol w:w="659"/>
        <w:gridCol w:w="657"/>
        <w:gridCol w:w="767"/>
        <w:gridCol w:w="441"/>
        <w:gridCol w:w="657"/>
        <w:gridCol w:w="658"/>
        <w:gridCol w:w="441"/>
        <w:gridCol w:w="443"/>
      </w:tblGrid>
      <w:tr w14:paraId="00799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510" w:hRule="atLeast"/>
          <w:jc w:val="center"/>
        </w:trPr>
        <w:tc>
          <w:tcPr>
            <w:tcW w:w="4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7BA0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4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12A7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项目类别</w:t>
            </w:r>
          </w:p>
        </w:tc>
        <w:tc>
          <w:tcPr>
            <w:tcW w:w="4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1F7F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二级项目类型</w:t>
            </w:r>
          </w:p>
        </w:tc>
        <w:tc>
          <w:tcPr>
            <w:tcW w:w="4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AF58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项目子类型</w:t>
            </w:r>
          </w:p>
        </w:tc>
        <w:tc>
          <w:tcPr>
            <w:tcW w:w="4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D9F8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乡</w:t>
            </w:r>
          </w:p>
        </w:tc>
        <w:tc>
          <w:tcPr>
            <w:tcW w:w="6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9A83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村</w:t>
            </w:r>
          </w:p>
        </w:tc>
        <w:tc>
          <w:tcPr>
            <w:tcW w:w="4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8F76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6EA0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项目内容及规模</w:t>
            </w:r>
          </w:p>
        </w:tc>
        <w:tc>
          <w:tcPr>
            <w:tcW w:w="4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C08D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建设性质</w:t>
            </w:r>
          </w:p>
        </w:tc>
        <w:tc>
          <w:tcPr>
            <w:tcW w:w="4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E96E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实施地点</w:t>
            </w:r>
          </w:p>
        </w:tc>
        <w:tc>
          <w:tcPr>
            <w:tcW w:w="5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4915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补助标准</w:t>
            </w:r>
          </w:p>
        </w:tc>
        <w:tc>
          <w:tcPr>
            <w:tcW w:w="20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CD4D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资金规模和筹资</w:t>
            </w:r>
          </w:p>
          <w:p w14:paraId="764976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方式</w:t>
            </w:r>
          </w:p>
        </w:tc>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62AC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受益村数(个)</w:t>
            </w:r>
          </w:p>
        </w:tc>
        <w:tc>
          <w:tcPr>
            <w:tcW w:w="7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1CA8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受益户数　(户 )</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87F9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受益人口数</w:t>
            </w:r>
          </w:p>
        </w:tc>
        <w:tc>
          <w:tcPr>
            <w:tcW w:w="20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3ABD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其中</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09123">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13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BADA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时间进度</w:t>
            </w:r>
          </w:p>
        </w:tc>
        <w:tc>
          <w:tcPr>
            <w:tcW w:w="8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9005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责任</w:t>
            </w:r>
          </w:p>
          <w:p w14:paraId="3F5E9E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r>
      <w:tr w14:paraId="16BE1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39" w:hRule="atLeast"/>
          <w:jc w:val="center"/>
        </w:trPr>
        <w:tc>
          <w:tcPr>
            <w:tcW w:w="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667D8">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0E96E">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3ADE1">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20DEF">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98B2D">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13DF2">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3F3AD">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ECFCB3">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6E1A8">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8E50AF">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5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8B7EF">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7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53D9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项目预算总投资</w:t>
            </w:r>
          </w:p>
        </w:tc>
        <w:tc>
          <w:tcPr>
            <w:tcW w:w="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707E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财政</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资金</w:t>
            </w:r>
          </w:p>
        </w:tc>
        <w:tc>
          <w:tcPr>
            <w:tcW w:w="4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9F39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其他</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资金</w:t>
            </w:r>
          </w:p>
        </w:tc>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D346F3">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5AFB1">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83B788">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6FFD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受益脱贫村数 (个)</w:t>
            </w:r>
          </w:p>
        </w:tc>
        <w:tc>
          <w:tcPr>
            <w:tcW w:w="6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5B6F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受益脱贫户及监测户数</w:t>
            </w:r>
          </w:p>
        </w:tc>
        <w:tc>
          <w:tcPr>
            <w:tcW w:w="7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7CBC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受益脱贫</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人口数及</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防止返贫</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监测对象</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人口数(人)</w:t>
            </w:r>
          </w:p>
        </w:tc>
        <w:tc>
          <w:tcPr>
            <w:tcW w:w="4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E602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联农带农方式</w:t>
            </w:r>
          </w:p>
        </w:tc>
        <w:tc>
          <w:tcPr>
            <w:tcW w:w="6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5395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计划开工时间</w:t>
            </w:r>
          </w:p>
        </w:tc>
        <w:tc>
          <w:tcPr>
            <w:tcW w:w="6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1840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计划完工时间</w:t>
            </w:r>
          </w:p>
        </w:tc>
        <w:tc>
          <w:tcPr>
            <w:tcW w:w="4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A157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项目主管</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单位</w:t>
            </w:r>
          </w:p>
        </w:tc>
        <w:tc>
          <w:tcPr>
            <w:tcW w:w="4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E05C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项目组织  实施单位</w:t>
            </w:r>
          </w:p>
        </w:tc>
      </w:tr>
      <w:tr w14:paraId="19619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39" w:hRule="atLeast"/>
          <w:jc w:val="center"/>
        </w:trPr>
        <w:tc>
          <w:tcPr>
            <w:tcW w:w="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143315">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C04E2">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4A294">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D04ABF">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3D59A0">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B470A3">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C1F131">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2DF738">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15B82">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B05E4">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5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E364B">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57B3A1">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49A768">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E7D36">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A761C">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704182">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A289ED">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F8A5C">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E27F9A">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E02BF">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5B50FF">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3D4253">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2A3E6">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BB3739">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CFDEA">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r>
      <w:tr w14:paraId="2237D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39" w:hRule="atLeast"/>
          <w:jc w:val="center"/>
        </w:trPr>
        <w:tc>
          <w:tcPr>
            <w:tcW w:w="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E727BB">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66556">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F54E5">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D198C">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0AD6B3">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AEBBA">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016C5">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13393F">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5F0008">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B4FDC">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5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E82B3B">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B71F0C">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52C71">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3D3B1">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133AB">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427FD">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36B50">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B0B1F2">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80CE1">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5750C">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A39F7">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F3B7BB">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280EC0">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9DCF3">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C8B18">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r>
      <w:tr w14:paraId="46167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339" w:hRule="atLeast"/>
          <w:jc w:val="center"/>
        </w:trPr>
        <w:tc>
          <w:tcPr>
            <w:tcW w:w="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BA418">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2BED1A">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B6F88">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BD181">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517EF">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3E1621">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7D5742">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289AC">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E9F02">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A5FEF9">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5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7E0691">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26C1C0">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6F1166">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37C2B">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F219D">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BD9C2">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2B0ED">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05C9A0">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DA5CD">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64608">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51253">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F6FB61">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C768FA">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13C23">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005D2A">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r>
      <w:tr w14:paraId="1DFBE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242" w:hRule="atLeast"/>
          <w:jc w:val="center"/>
        </w:trPr>
        <w:tc>
          <w:tcPr>
            <w:tcW w:w="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E14A5">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3C0B0">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1F4ADC">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B30A92">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F5A254">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E50188">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C8870E">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0D63A">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2811D">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04044D">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5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F230B">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7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74674">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3E2096">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441DE">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17EC5">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86FA5">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51366">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1B712">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D9555">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7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D9CA7">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0D35F">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6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E9642">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EF3DD">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5ACC6">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c>
          <w:tcPr>
            <w:tcW w:w="4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DF748">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4"/>
                <w:szCs w:val="24"/>
                <w:u w:val="none"/>
              </w:rPr>
            </w:pPr>
          </w:p>
        </w:tc>
      </w:tr>
      <w:tr w14:paraId="06293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1569" w:hRule="atLeast"/>
          <w:jc w:val="center"/>
        </w:trPr>
        <w:tc>
          <w:tcPr>
            <w:tcW w:w="440"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37C34774">
            <w:pPr>
              <w:keepNext w:val="0"/>
              <w:keepLines w:val="0"/>
              <w:pageBreakBefore w:val="0"/>
              <w:kinsoku/>
              <w:wordWrap/>
              <w:overflowPunct/>
              <w:topLinePunct w:val="0"/>
              <w:autoSpaceDE/>
              <w:autoSpaceDN/>
              <w:bidi w:val="0"/>
              <w:adjustRightInd/>
              <w:snapToGrid/>
              <w:spacing w:beforeLines="0" w:afterLines="0" w:line="240" w:lineRule="exact"/>
              <w:jc w:val="center"/>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1</w:t>
            </w:r>
          </w:p>
        </w:tc>
        <w:tc>
          <w:tcPr>
            <w:tcW w:w="440"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0CE681BE">
            <w:pPr>
              <w:keepNext w:val="0"/>
              <w:keepLines w:val="0"/>
              <w:pageBreakBefore w:val="0"/>
              <w:kinsoku/>
              <w:wordWrap/>
              <w:overflowPunct/>
              <w:topLinePunct w:val="0"/>
              <w:autoSpaceDE/>
              <w:autoSpaceDN/>
              <w:bidi w:val="0"/>
              <w:adjustRightInd/>
              <w:snapToGrid/>
              <w:spacing w:beforeLines="0" w:afterLines="0" w:line="240" w:lineRule="exact"/>
              <w:jc w:val="center"/>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产业项目</w:t>
            </w:r>
          </w:p>
        </w:tc>
        <w:tc>
          <w:tcPr>
            <w:tcW w:w="440"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27D3B79D">
            <w:pPr>
              <w:keepNext w:val="0"/>
              <w:keepLines w:val="0"/>
              <w:pageBreakBefore w:val="0"/>
              <w:kinsoku/>
              <w:wordWrap/>
              <w:overflowPunct/>
              <w:topLinePunct w:val="0"/>
              <w:autoSpaceDE/>
              <w:autoSpaceDN/>
              <w:bidi w:val="0"/>
              <w:adjustRightInd/>
              <w:snapToGrid/>
              <w:spacing w:beforeLines="0" w:afterLines="0" w:line="240" w:lineRule="exact"/>
              <w:jc w:val="center"/>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生产项目</w:t>
            </w:r>
          </w:p>
        </w:tc>
        <w:tc>
          <w:tcPr>
            <w:tcW w:w="440"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3673105D">
            <w:pPr>
              <w:keepNext w:val="0"/>
              <w:keepLines w:val="0"/>
              <w:pageBreakBefore w:val="0"/>
              <w:kinsoku/>
              <w:wordWrap/>
              <w:overflowPunct/>
              <w:topLinePunct w:val="0"/>
              <w:autoSpaceDE/>
              <w:autoSpaceDN/>
              <w:bidi w:val="0"/>
              <w:adjustRightInd/>
              <w:snapToGrid/>
              <w:spacing w:beforeLines="0" w:afterLines="0" w:line="240" w:lineRule="exact"/>
              <w:jc w:val="center"/>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产业奖补</w:t>
            </w:r>
          </w:p>
        </w:tc>
        <w:tc>
          <w:tcPr>
            <w:tcW w:w="441"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1C656C02">
            <w:pPr>
              <w:keepNext w:val="0"/>
              <w:keepLines w:val="0"/>
              <w:pageBreakBefore w:val="0"/>
              <w:kinsoku/>
              <w:wordWrap/>
              <w:overflowPunct/>
              <w:topLinePunct w:val="0"/>
              <w:autoSpaceDE/>
              <w:autoSpaceDN/>
              <w:bidi w:val="0"/>
              <w:adjustRightInd/>
              <w:snapToGrid/>
              <w:spacing w:beforeLines="0" w:afterLines="0" w:line="240" w:lineRule="exact"/>
              <w:jc w:val="center"/>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各乡镇</w:t>
            </w:r>
          </w:p>
        </w:tc>
        <w:tc>
          <w:tcPr>
            <w:tcW w:w="657"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4C7C50DA">
            <w:pPr>
              <w:keepNext w:val="0"/>
              <w:keepLines w:val="0"/>
              <w:pageBreakBefore w:val="0"/>
              <w:kinsoku/>
              <w:wordWrap/>
              <w:overflowPunct/>
              <w:topLinePunct w:val="0"/>
              <w:autoSpaceDE/>
              <w:autoSpaceDN/>
              <w:bidi w:val="0"/>
              <w:adjustRightInd/>
              <w:snapToGrid/>
              <w:spacing w:beforeLines="0" w:afterLines="0" w:line="240" w:lineRule="exact"/>
              <w:jc w:val="center"/>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各村  （社区）</w:t>
            </w:r>
          </w:p>
        </w:tc>
        <w:tc>
          <w:tcPr>
            <w:tcW w:w="441"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1936A4E1">
            <w:pPr>
              <w:keepNext w:val="0"/>
              <w:keepLines w:val="0"/>
              <w:pageBreakBefore w:val="0"/>
              <w:kinsoku/>
              <w:wordWrap/>
              <w:overflowPunct/>
              <w:topLinePunct w:val="0"/>
              <w:autoSpaceDE/>
              <w:autoSpaceDN/>
              <w:bidi w:val="0"/>
              <w:adjustRightInd/>
              <w:snapToGrid/>
              <w:spacing w:beforeLines="0" w:afterLines="0" w:line="240" w:lineRule="exact"/>
              <w:jc w:val="center"/>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政策奖补</w:t>
            </w:r>
          </w:p>
        </w:tc>
        <w:tc>
          <w:tcPr>
            <w:tcW w:w="764"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11BBA184">
            <w:pPr>
              <w:keepNext w:val="0"/>
              <w:keepLines w:val="0"/>
              <w:pageBreakBefore w:val="0"/>
              <w:kinsoku/>
              <w:wordWrap/>
              <w:overflowPunct/>
              <w:topLinePunct w:val="0"/>
              <w:autoSpaceDE/>
              <w:autoSpaceDN/>
              <w:bidi w:val="0"/>
              <w:adjustRightInd/>
              <w:snapToGrid/>
              <w:spacing w:beforeLines="0" w:afterLines="0" w:line="240" w:lineRule="exact"/>
              <w:jc w:val="center"/>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11580户48557</w:t>
            </w:r>
            <w:r>
              <w:rPr>
                <w:rFonts w:hint="eastAsia" w:ascii="宋体" w:hAnsi="宋体"/>
                <w:color w:val="000000"/>
                <w:sz w:val="24"/>
                <w:szCs w:val="24"/>
                <w:lang w:eastAsia="zh-CN"/>
              </w:rPr>
              <w:t>脱贫人口</w:t>
            </w:r>
            <w:r>
              <w:rPr>
                <w:rFonts w:hint="eastAsia" w:ascii="宋体" w:hAnsi="宋体"/>
                <w:color w:val="000000"/>
                <w:sz w:val="24"/>
                <w:szCs w:val="24"/>
              </w:rPr>
              <w:t>发展产业奖补</w:t>
            </w:r>
          </w:p>
        </w:tc>
        <w:tc>
          <w:tcPr>
            <w:tcW w:w="441"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5064B82B">
            <w:pPr>
              <w:keepNext w:val="0"/>
              <w:keepLines w:val="0"/>
              <w:pageBreakBefore w:val="0"/>
              <w:kinsoku/>
              <w:wordWrap/>
              <w:overflowPunct/>
              <w:topLinePunct w:val="0"/>
              <w:autoSpaceDE/>
              <w:autoSpaceDN/>
              <w:bidi w:val="0"/>
              <w:adjustRightInd/>
              <w:snapToGrid/>
              <w:spacing w:beforeLines="0" w:afterLines="0" w:line="240" w:lineRule="exact"/>
              <w:jc w:val="center"/>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新建</w:t>
            </w:r>
          </w:p>
        </w:tc>
        <w:tc>
          <w:tcPr>
            <w:tcW w:w="441"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79BBBAF6">
            <w:pPr>
              <w:keepNext w:val="0"/>
              <w:keepLines w:val="0"/>
              <w:pageBreakBefore w:val="0"/>
              <w:kinsoku/>
              <w:wordWrap/>
              <w:overflowPunct/>
              <w:topLinePunct w:val="0"/>
              <w:autoSpaceDE/>
              <w:autoSpaceDN/>
              <w:bidi w:val="0"/>
              <w:adjustRightInd/>
              <w:snapToGrid/>
              <w:spacing w:beforeLines="0" w:afterLines="0" w:line="240" w:lineRule="exact"/>
              <w:jc w:val="center"/>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各乡镇</w:t>
            </w:r>
          </w:p>
        </w:tc>
        <w:tc>
          <w:tcPr>
            <w:tcW w:w="572"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14FFBE6C">
            <w:pPr>
              <w:keepNext w:val="0"/>
              <w:keepLines w:val="0"/>
              <w:pageBreakBefore w:val="0"/>
              <w:kinsoku/>
              <w:wordWrap/>
              <w:overflowPunct/>
              <w:topLinePunct w:val="0"/>
              <w:autoSpaceDE/>
              <w:autoSpaceDN/>
              <w:bidi w:val="0"/>
              <w:adjustRightInd/>
              <w:snapToGrid/>
              <w:spacing w:beforeLines="0" w:afterLines="0" w:line="240" w:lineRule="exact"/>
              <w:jc w:val="center"/>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按政策补助</w:t>
            </w:r>
          </w:p>
        </w:tc>
        <w:tc>
          <w:tcPr>
            <w:tcW w:w="741"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3238E825">
            <w:pPr>
              <w:keepNext w:val="0"/>
              <w:keepLines w:val="0"/>
              <w:pageBreakBefore w:val="0"/>
              <w:kinsoku/>
              <w:wordWrap/>
              <w:overflowPunct/>
              <w:topLinePunct w:val="0"/>
              <w:autoSpaceDE/>
              <w:autoSpaceDN/>
              <w:bidi w:val="0"/>
              <w:adjustRightInd/>
              <w:snapToGrid/>
              <w:spacing w:beforeLines="0" w:afterLines="0" w:line="240" w:lineRule="exact"/>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lang w:val="en-US" w:eastAsia="zh-CN"/>
              </w:rPr>
              <w:t>860</w:t>
            </w:r>
          </w:p>
        </w:tc>
        <w:tc>
          <w:tcPr>
            <w:tcW w:w="872"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104DB3CC">
            <w:pPr>
              <w:keepNext w:val="0"/>
              <w:keepLines w:val="0"/>
              <w:pageBreakBefore w:val="0"/>
              <w:kinsoku/>
              <w:wordWrap/>
              <w:overflowPunct/>
              <w:topLinePunct w:val="0"/>
              <w:autoSpaceDE/>
              <w:autoSpaceDN/>
              <w:bidi w:val="0"/>
              <w:adjustRightInd/>
              <w:snapToGrid/>
              <w:spacing w:beforeLines="0" w:afterLines="0" w:line="240" w:lineRule="exact"/>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lang w:val="en-US" w:eastAsia="zh-CN"/>
              </w:rPr>
              <w:t>860</w:t>
            </w:r>
          </w:p>
        </w:tc>
        <w:tc>
          <w:tcPr>
            <w:tcW w:w="444"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3790552A">
            <w:pPr>
              <w:keepNext w:val="0"/>
              <w:keepLines w:val="0"/>
              <w:pageBreakBefore w:val="0"/>
              <w:kinsoku/>
              <w:wordWrap/>
              <w:overflowPunct/>
              <w:topLinePunct w:val="0"/>
              <w:autoSpaceDE/>
              <w:autoSpaceDN/>
              <w:bidi w:val="0"/>
              <w:adjustRightInd/>
              <w:snapToGrid/>
              <w:spacing w:beforeLines="0" w:afterLines="0" w:line="240" w:lineRule="exact"/>
              <w:jc w:val="center"/>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0</w:t>
            </w:r>
          </w:p>
        </w:tc>
        <w:tc>
          <w:tcPr>
            <w:tcW w:w="659"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0220849C">
            <w:pPr>
              <w:keepNext w:val="0"/>
              <w:keepLines w:val="0"/>
              <w:pageBreakBefore w:val="0"/>
              <w:kinsoku/>
              <w:wordWrap/>
              <w:overflowPunct/>
              <w:topLinePunct w:val="0"/>
              <w:autoSpaceDE/>
              <w:autoSpaceDN/>
              <w:bidi w:val="0"/>
              <w:adjustRightInd/>
              <w:snapToGrid/>
              <w:spacing w:beforeLines="0" w:afterLines="0" w:line="240" w:lineRule="exact"/>
              <w:jc w:val="center"/>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412</w:t>
            </w:r>
          </w:p>
        </w:tc>
        <w:tc>
          <w:tcPr>
            <w:tcW w:w="767"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76170770">
            <w:pPr>
              <w:keepNext w:val="0"/>
              <w:keepLines w:val="0"/>
              <w:pageBreakBefore w:val="0"/>
              <w:kinsoku/>
              <w:wordWrap/>
              <w:overflowPunct/>
              <w:topLinePunct w:val="0"/>
              <w:autoSpaceDE/>
              <w:autoSpaceDN/>
              <w:bidi w:val="0"/>
              <w:adjustRightInd/>
              <w:snapToGrid/>
              <w:spacing w:beforeLines="0" w:afterLines="0" w:line="240" w:lineRule="exact"/>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lang w:val="en-US" w:eastAsia="zh-CN"/>
              </w:rPr>
              <w:t>5988</w:t>
            </w:r>
          </w:p>
        </w:tc>
        <w:tc>
          <w:tcPr>
            <w:tcW w:w="764"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70D33C81">
            <w:pPr>
              <w:keepNext w:val="0"/>
              <w:keepLines w:val="0"/>
              <w:pageBreakBefore w:val="0"/>
              <w:kinsoku/>
              <w:wordWrap/>
              <w:overflowPunct/>
              <w:topLinePunct w:val="0"/>
              <w:autoSpaceDE/>
              <w:autoSpaceDN/>
              <w:bidi w:val="0"/>
              <w:adjustRightInd/>
              <w:snapToGrid/>
              <w:spacing w:beforeLines="0" w:afterLines="0" w:line="240" w:lineRule="exact"/>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lang w:val="en-US" w:eastAsia="zh-CN"/>
              </w:rPr>
              <w:t>10287</w:t>
            </w:r>
          </w:p>
        </w:tc>
        <w:tc>
          <w:tcPr>
            <w:tcW w:w="659"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09381E98">
            <w:pPr>
              <w:keepNext w:val="0"/>
              <w:keepLines w:val="0"/>
              <w:pageBreakBefore w:val="0"/>
              <w:kinsoku/>
              <w:wordWrap/>
              <w:overflowPunct/>
              <w:topLinePunct w:val="0"/>
              <w:autoSpaceDE/>
              <w:autoSpaceDN/>
              <w:bidi w:val="0"/>
              <w:adjustRightInd/>
              <w:snapToGrid/>
              <w:spacing w:beforeLines="0" w:afterLines="0" w:line="240" w:lineRule="exact"/>
              <w:jc w:val="center"/>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138</w:t>
            </w:r>
          </w:p>
        </w:tc>
        <w:tc>
          <w:tcPr>
            <w:tcW w:w="657"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5FA4021C">
            <w:pPr>
              <w:keepNext w:val="0"/>
              <w:keepLines w:val="0"/>
              <w:pageBreakBefore w:val="0"/>
              <w:kinsoku/>
              <w:wordWrap/>
              <w:overflowPunct/>
              <w:topLinePunct w:val="0"/>
              <w:autoSpaceDE/>
              <w:autoSpaceDN/>
              <w:bidi w:val="0"/>
              <w:adjustRightInd/>
              <w:snapToGrid/>
              <w:spacing w:beforeLines="0" w:afterLines="0" w:line="240" w:lineRule="exact"/>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lang w:val="en-US" w:eastAsia="zh-CN"/>
              </w:rPr>
              <w:t>5988</w:t>
            </w:r>
          </w:p>
        </w:tc>
        <w:tc>
          <w:tcPr>
            <w:tcW w:w="767"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3D55A134">
            <w:pPr>
              <w:keepNext w:val="0"/>
              <w:keepLines w:val="0"/>
              <w:pageBreakBefore w:val="0"/>
              <w:kinsoku/>
              <w:wordWrap/>
              <w:overflowPunct/>
              <w:topLinePunct w:val="0"/>
              <w:autoSpaceDE/>
              <w:autoSpaceDN/>
              <w:bidi w:val="0"/>
              <w:adjustRightInd/>
              <w:snapToGrid/>
              <w:spacing w:beforeLines="0" w:afterLines="0" w:line="240" w:lineRule="exact"/>
              <w:jc w:val="center"/>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lang w:val="en-US" w:eastAsia="zh-CN"/>
              </w:rPr>
              <w:t>10287</w:t>
            </w:r>
          </w:p>
        </w:tc>
        <w:tc>
          <w:tcPr>
            <w:tcW w:w="441"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1000EA6C">
            <w:pPr>
              <w:keepNext w:val="0"/>
              <w:keepLines w:val="0"/>
              <w:pageBreakBefore w:val="0"/>
              <w:kinsoku/>
              <w:wordWrap/>
              <w:overflowPunct/>
              <w:topLinePunct w:val="0"/>
              <w:autoSpaceDE/>
              <w:autoSpaceDN/>
              <w:bidi w:val="0"/>
              <w:adjustRightInd/>
              <w:snapToGrid/>
              <w:spacing w:beforeLines="0" w:afterLines="0" w:line="240" w:lineRule="exact"/>
              <w:jc w:val="center"/>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带动生产</w:t>
            </w:r>
          </w:p>
        </w:tc>
        <w:tc>
          <w:tcPr>
            <w:tcW w:w="657"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1E28F8C1">
            <w:pPr>
              <w:keepNext w:val="0"/>
              <w:keepLines w:val="0"/>
              <w:pageBreakBefore w:val="0"/>
              <w:kinsoku/>
              <w:wordWrap/>
              <w:overflowPunct/>
              <w:topLinePunct w:val="0"/>
              <w:autoSpaceDE/>
              <w:autoSpaceDN/>
              <w:bidi w:val="0"/>
              <w:adjustRightInd/>
              <w:snapToGrid/>
              <w:spacing w:beforeLines="0" w:afterLines="0" w:line="240" w:lineRule="exact"/>
              <w:jc w:val="center"/>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2025年</w:t>
            </w:r>
            <w:r>
              <w:rPr>
                <w:rFonts w:hint="eastAsia" w:ascii="宋体" w:hAnsi="宋体"/>
                <w:color w:val="000000"/>
                <w:sz w:val="24"/>
                <w:szCs w:val="24"/>
                <w:lang w:val="en-US" w:eastAsia="zh-CN"/>
              </w:rPr>
              <w:t>10</w:t>
            </w:r>
            <w:r>
              <w:rPr>
                <w:rFonts w:hint="eastAsia" w:ascii="宋体" w:hAnsi="宋体"/>
                <w:color w:val="000000"/>
                <w:sz w:val="24"/>
                <w:szCs w:val="24"/>
              </w:rPr>
              <w:t>月</w:t>
            </w:r>
          </w:p>
        </w:tc>
        <w:tc>
          <w:tcPr>
            <w:tcW w:w="658"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325409F1">
            <w:pPr>
              <w:keepNext w:val="0"/>
              <w:keepLines w:val="0"/>
              <w:pageBreakBefore w:val="0"/>
              <w:kinsoku/>
              <w:wordWrap/>
              <w:overflowPunct/>
              <w:topLinePunct w:val="0"/>
              <w:autoSpaceDE/>
              <w:autoSpaceDN/>
              <w:bidi w:val="0"/>
              <w:adjustRightInd/>
              <w:snapToGrid/>
              <w:spacing w:beforeLines="0" w:afterLines="0" w:line="240" w:lineRule="exact"/>
              <w:jc w:val="center"/>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2025年</w:t>
            </w:r>
            <w:r>
              <w:rPr>
                <w:rFonts w:hint="eastAsia" w:ascii="宋体" w:hAnsi="宋体"/>
                <w:color w:val="000000"/>
                <w:sz w:val="24"/>
                <w:szCs w:val="24"/>
                <w:lang w:val="en-US" w:eastAsia="zh-CN"/>
              </w:rPr>
              <w:t>10</w:t>
            </w:r>
            <w:r>
              <w:rPr>
                <w:rFonts w:hint="eastAsia" w:ascii="宋体" w:hAnsi="宋体"/>
                <w:color w:val="000000"/>
                <w:sz w:val="24"/>
                <w:szCs w:val="24"/>
              </w:rPr>
              <w:t>月</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A7CE1">
            <w:pPr>
              <w:keepNext w:val="0"/>
              <w:keepLines w:val="0"/>
              <w:pageBreakBefore w:val="0"/>
              <w:kinsoku/>
              <w:wordWrap/>
              <w:overflowPunct/>
              <w:topLinePunct w:val="0"/>
              <w:autoSpaceDE/>
              <w:autoSpaceDN/>
              <w:bidi w:val="0"/>
              <w:adjustRightInd/>
              <w:snapToGrid/>
              <w:spacing w:beforeLines="0" w:afterLines="0" w:line="240" w:lineRule="exact"/>
              <w:jc w:val="center"/>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县农业农村局</w:t>
            </w:r>
          </w:p>
        </w:tc>
        <w:tc>
          <w:tcPr>
            <w:tcW w:w="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4B4FA">
            <w:pPr>
              <w:keepNext w:val="0"/>
              <w:keepLines w:val="0"/>
              <w:pageBreakBefore w:val="0"/>
              <w:kinsoku/>
              <w:wordWrap/>
              <w:overflowPunct/>
              <w:topLinePunct w:val="0"/>
              <w:autoSpaceDE/>
              <w:autoSpaceDN/>
              <w:bidi w:val="0"/>
              <w:adjustRightInd/>
              <w:snapToGrid/>
              <w:spacing w:beforeLines="0" w:afterLines="0" w:line="240" w:lineRule="exact"/>
              <w:jc w:val="center"/>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lang w:eastAsia="zh-CN"/>
              </w:rPr>
              <w:t>各乡镇</w:t>
            </w:r>
          </w:p>
        </w:tc>
      </w:tr>
      <w:tr w14:paraId="730C4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1" w:type="dxa"/>
            <w:bottom w:w="0" w:type="dxa"/>
            <w:right w:w="11" w:type="dxa"/>
          </w:tblCellMar>
        </w:tblPrEx>
        <w:trPr>
          <w:trHeight w:val="695" w:hRule="atLeast"/>
          <w:jc w:val="center"/>
        </w:trPr>
        <w:tc>
          <w:tcPr>
            <w:tcW w:w="440"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1DBA0BB7">
            <w:pPr>
              <w:keepNext w:val="0"/>
              <w:keepLines w:val="0"/>
              <w:pageBreakBefore w:val="0"/>
              <w:kinsoku/>
              <w:wordWrap/>
              <w:overflowPunct/>
              <w:topLinePunct w:val="0"/>
              <w:autoSpaceDE/>
              <w:autoSpaceDN/>
              <w:bidi w:val="0"/>
              <w:adjustRightInd/>
              <w:snapToGrid/>
              <w:spacing w:beforeLines="0" w:afterLines="0" w:line="240" w:lineRule="exact"/>
              <w:jc w:val="center"/>
              <w:rPr>
                <w:rFonts w:hint="eastAsia" w:ascii="宋体" w:hAnsi="宋体" w:eastAsiaTheme="minorEastAsia"/>
                <w:color w:val="000000"/>
                <w:sz w:val="24"/>
                <w:szCs w:val="24"/>
                <w:lang w:val="en-US" w:eastAsia="zh-CN"/>
              </w:rPr>
            </w:pPr>
            <w:r>
              <w:rPr>
                <w:rFonts w:hint="eastAsia" w:ascii="宋体" w:hAnsi="宋体"/>
                <w:color w:val="000000"/>
                <w:sz w:val="24"/>
                <w:szCs w:val="24"/>
                <w:lang w:val="en-US" w:eastAsia="zh-CN"/>
              </w:rPr>
              <w:t>2</w:t>
            </w:r>
          </w:p>
        </w:tc>
        <w:tc>
          <w:tcPr>
            <w:tcW w:w="440"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66308FE7">
            <w:pPr>
              <w:keepNext w:val="0"/>
              <w:keepLines w:val="0"/>
              <w:pageBreakBefore w:val="0"/>
              <w:kinsoku/>
              <w:wordWrap/>
              <w:overflowPunct/>
              <w:topLinePunct w:val="0"/>
              <w:autoSpaceDE/>
              <w:autoSpaceDN/>
              <w:bidi w:val="0"/>
              <w:adjustRightInd/>
              <w:snapToGrid/>
              <w:spacing w:beforeLines="0" w:afterLines="0" w:line="240" w:lineRule="exact"/>
              <w:jc w:val="center"/>
              <w:rPr>
                <w:rFonts w:hint="eastAsia" w:ascii="宋体" w:hAnsi="宋体" w:eastAsiaTheme="minorEastAsia"/>
                <w:color w:val="000000"/>
                <w:sz w:val="24"/>
                <w:szCs w:val="24"/>
                <w:lang w:eastAsia="zh-CN"/>
              </w:rPr>
            </w:pPr>
            <w:r>
              <w:rPr>
                <w:rFonts w:hint="eastAsia" w:ascii="宋体" w:hAnsi="宋体"/>
                <w:color w:val="000000"/>
                <w:sz w:val="24"/>
                <w:szCs w:val="24"/>
                <w:lang w:eastAsia="zh-CN"/>
              </w:rPr>
              <w:t>乡村建设行动</w:t>
            </w:r>
          </w:p>
        </w:tc>
        <w:tc>
          <w:tcPr>
            <w:tcW w:w="440"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0E0AEDEB">
            <w:pPr>
              <w:keepNext w:val="0"/>
              <w:keepLines w:val="0"/>
              <w:pageBreakBefore w:val="0"/>
              <w:kinsoku/>
              <w:wordWrap/>
              <w:overflowPunct/>
              <w:topLinePunct w:val="0"/>
              <w:autoSpaceDE/>
              <w:autoSpaceDN/>
              <w:bidi w:val="0"/>
              <w:adjustRightInd/>
              <w:snapToGrid/>
              <w:spacing w:beforeLines="0" w:afterLines="0" w:line="240" w:lineRule="exact"/>
              <w:jc w:val="center"/>
              <w:rPr>
                <w:rFonts w:hint="eastAsia" w:ascii="宋体" w:hAnsi="宋体" w:eastAsiaTheme="minorEastAsia"/>
                <w:color w:val="000000"/>
                <w:sz w:val="24"/>
                <w:szCs w:val="24"/>
                <w:lang w:eastAsia="zh-CN"/>
              </w:rPr>
            </w:pPr>
            <w:r>
              <w:rPr>
                <w:rFonts w:hint="eastAsia" w:ascii="宋体" w:hAnsi="宋体"/>
                <w:color w:val="000000"/>
                <w:sz w:val="24"/>
                <w:szCs w:val="24"/>
                <w:lang w:eastAsia="zh-CN"/>
              </w:rPr>
              <w:t>乡村基础设施</w:t>
            </w:r>
          </w:p>
        </w:tc>
        <w:tc>
          <w:tcPr>
            <w:tcW w:w="440"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6FB39DFE">
            <w:pPr>
              <w:keepNext w:val="0"/>
              <w:keepLines w:val="0"/>
              <w:pageBreakBefore w:val="0"/>
              <w:kinsoku/>
              <w:wordWrap/>
              <w:overflowPunct/>
              <w:topLinePunct w:val="0"/>
              <w:autoSpaceDE/>
              <w:autoSpaceDN/>
              <w:bidi w:val="0"/>
              <w:adjustRightInd/>
              <w:snapToGrid/>
              <w:spacing w:beforeLines="0" w:afterLines="0" w:line="240" w:lineRule="exact"/>
              <w:jc w:val="center"/>
              <w:rPr>
                <w:rFonts w:hint="eastAsia" w:ascii="宋体" w:hAnsi="宋体" w:eastAsiaTheme="minorEastAsia"/>
                <w:color w:val="000000"/>
                <w:sz w:val="24"/>
                <w:szCs w:val="24"/>
                <w:lang w:eastAsia="zh-CN"/>
              </w:rPr>
            </w:pPr>
            <w:r>
              <w:rPr>
                <w:rFonts w:hint="eastAsia" w:ascii="宋体" w:hAnsi="宋体"/>
                <w:color w:val="000000"/>
                <w:sz w:val="24"/>
                <w:szCs w:val="24"/>
                <w:lang w:eastAsia="zh-CN"/>
              </w:rPr>
              <w:t>渠道建设</w:t>
            </w:r>
          </w:p>
        </w:tc>
        <w:tc>
          <w:tcPr>
            <w:tcW w:w="441"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46AAD696">
            <w:pPr>
              <w:keepNext w:val="0"/>
              <w:keepLines w:val="0"/>
              <w:pageBreakBefore w:val="0"/>
              <w:kinsoku/>
              <w:wordWrap/>
              <w:overflowPunct/>
              <w:topLinePunct w:val="0"/>
              <w:autoSpaceDE/>
              <w:autoSpaceDN/>
              <w:bidi w:val="0"/>
              <w:adjustRightInd/>
              <w:snapToGrid/>
              <w:spacing w:beforeLines="0" w:afterLines="0" w:line="240" w:lineRule="exact"/>
              <w:jc w:val="center"/>
              <w:rPr>
                <w:rFonts w:hint="eastAsia" w:ascii="宋体" w:hAnsi="宋体" w:eastAsiaTheme="minorEastAsia"/>
                <w:color w:val="000000"/>
                <w:sz w:val="24"/>
                <w:szCs w:val="24"/>
                <w:lang w:eastAsia="zh-CN"/>
              </w:rPr>
            </w:pPr>
            <w:r>
              <w:rPr>
                <w:rFonts w:hint="eastAsia" w:ascii="宋体" w:hAnsi="宋体"/>
                <w:color w:val="000000"/>
                <w:sz w:val="24"/>
                <w:szCs w:val="24"/>
                <w:lang w:eastAsia="zh-CN"/>
              </w:rPr>
              <w:t>卢峰镇</w:t>
            </w:r>
          </w:p>
        </w:tc>
        <w:tc>
          <w:tcPr>
            <w:tcW w:w="657"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33D93584">
            <w:pPr>
              <w:keepNext w:val="0"/>
              <w:keepLines w:val="0"/>
              <w:pageBreakBefore w:val="0"/>
              <w:kinsoku/>
              <w:wordWrap/>
              <w:overflowPunct/>
              <w:topLinePunct w:val="0"/>
              <w:autoSpaceDE/>
              <w:autoSpaceDN/>
              <w:bidi w:val="0"/>
              <w:adjustRightInd/>
              <w:snapToGrid/>
              <w:spacing w:beforeLines="0" w:afterLines="0" w:line="240" w:lineRule="exact"/>
              <w:jc w:val="center"/>
              <w:rPr>
                <w:rFonts w:hint="eastAsia" w:ascii="宋体" w:hAnsi="宋体" w:eastAsiaTheme="minorEastAsia"/>
                <w:color w:val="000000"/>
                <w:sz w:val="24"/>
                <w:szCs w:val="24"/>
                <w:lang w:eastAsia="zh-CN"/>
              </w:rPr>
            </w:pPr>
            <w:r>
              <w:rPr>
                <w:rFonts w:hint="eastAsia" w:ascii="宋体" w:hAnsi="宋体"/>
                <w:color w:val="000000"/>
                <w:sz w:val="24"/>
                <w:szCs w:val="24"/>
                <w:lang w:eastAsia="zh-CN"/>
              </w:rPr>
              <w:t>红远村</w:t>
            </w:r>
          </w:p>
        </w:tc>
        <w:tc>
          <w:tcPr>
            <w:tcW w:w="441"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71B8706D">
            <w:pPr>
              <w:keepNext w:val="0"/>
              <w:keepLines w:val="0"/>
              <w:pageBreakBefore w:val="0"/>
              <w:kinsoku/>
              <w:wordWrap/>
              <w:overflowPunct/>
              <w:topLinePunct w:val="0"/>
              <w:autoSpaceDE/>
              <w:autoSpaceDN/>
              <w:bidi w:val="0"/>
              <w:adjustRightInd/>
              <w:snapToGrid/>
              <w:spacing w:beforeLines="0" w:afterLines="0" w:line="240" w:lineRule="exact"/>
              <w:jc w:val="center"/>
              <w:rPr>
                <w:rFonts w:hint="eastAsia" w:ascii="宋体" w:hAnsi="宋体" w:eastAsiaTheme="minorEastAsia"/>
                <w:color w:val="000000"/>
                <w:sz w:val="24"/>
                <w:szCs w:val="24"/>
                <w:lang w:eastAsia="zh-CN"/>
              </w:rPr>
            </w:pPr>
            <w:r>
              <w:rPr>
                <w:rFonts w:hint="eastAsia" w:ascii="宋体" w:hAnsi="宋体"/>
                <w:color w:val="000000"/>
                <w:sz w:val="24"/>
                <w:szCs w:val="24"/>
                <w:lang w:eastAsia="zh-CN"/>
              </w:rPr>
              <w:t>红远村排水渠建设</w:t>
            </w:r>
          </w:p>
        </w:tc>
        <w:tc>
          <w:tcPr>
            <w:tcW w:w="764"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197C9FCC">
            <w:pPr>
              <w:keepNext w:val="0"/>
              <w:keepLines w:val="0"/>
              <w:pageBreakBefore w:val="0"/>
              <w:kinsoku/>
              <w:wordWrap/>
              <w:overflowPunct/>
              <w:topLinePunct w:val="0"/>
              <w:autoSpaceDE/>
              <w:autoSpaceDN/>
              <w:bidi w:val="0"/>
              <w:adjustRightInd/>
              <w:snapToGrid/>
              <w:spacing w:beforeLines="0" w:afterLines="0" w:line="240" w:lineRule="exact"/>
              <w:jc w:val="center"/>
              <w:rPr>
                <w:rFonts w:hint="default" w:ascii="宋体" w:hAnsi="宋体" w:eastAsiaTheme="minorEastAsia"/>
                <w:color w:val="000000"/>
                <w:sz w:val="24"/>
                <w:szCs w:val="24"/>
                <w:lang w:val="en-US" w:eastAsia="zh-CN"/>
              </w:rPr>
            </w:pPr>
            <w:r>
              <w:rPr>
                <w:rFonts w:hint="eastAsia" w:ascii="宋体" w:hAnsi="宋体"/>
                <w:color w:val="000000"/>
                <w:sz w:val="24"/>
                <w:szCs w:val="24"/>
                <w:lang w:val="en-US" w:eastAsia="zh-CN"/>
              </w:rPr>
              <w:t>1300米，高0.6米，宽0.6米排水渠硬化</w:t>
            </w:r>
          </w:p>
        </w:tc>
        <w:tc>
          <w:tcPr>
            <w:tcW w:w="441"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4620CD9F">
            <w:pPr>
              <w:keepNext w:val="0"/>
              <w:keepLines w:val="0"/>
              <w:pageBreakBefore w:val="0"/>
              <w:kinsoku/>
              <w:wordWrap/>
              <w:overflowPunct/>
              <w:topLinePunct w:val="0"/>
              <w:autoSpaceDE/>
              <w:autoSpaceDN/>
              <w:bidi w:val="0"/>
              <w:adjustRightInd/>
              <w:snapToGrid/>
              <w:spacing w:beforeLines="0" w:afterLines="0" w:line="240" w:lineRule="exact"/>
              <w:jc w:val="center"/>
              <w:rPr>
                <w:rFonts w:hint="eastAsia" w:ascii="宋体" w:hAnsi="宋体" w:eastAsiaTheme="minorEastAsia"/>
                <w:color w:val="000000"/>
                <w:sz w:val="24"/>
                <w:szCs w:val="24"/>
                <w:lang w:eastAsia="zh-CN"/>
              </w:rPr>
            </w:pPr>
            <w:r>
              <w:rPr>
                <w:rFonts w:hint="eastAsia" w:ascii="宋体" w:hAnsi="宋体"/>
                <w:color w:val="000000"/>
                <w:sz w:val="24"/>
                <w:szCs w:val="24"/>
                <w:lang w:eastAsia="zh-CN"/>
              </w:rPr>
              <w:t>新建</w:t>
            </w:r>
          </w:p>
        </w:tc>
        <w:tc>
          <w:tcPr>
            <w:tcW w:w="441"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41C391BD">
            <w:pPr>
              <w:keepNext w:val="0"/>
              <w:keepLines w:val="0"/>
              <w:pageBreakBefore w:val="0"/>
              <w:kinsoku/>
              <w:wordWrap/>
              <w:overflowPunct/>
              <w:topLinePunct w:val="0"/>
              <w:autoSpaceDE/>
              <w:autoSpaceDN/>
              <w:bidi w:val="0"/>
              <w:adjustRightInd/>
              <w:snapToGrid/>
              <w:spacing w:beforeLines="0" w:afterLines="0" w:line="240" w:lineRule="exact"/>
              <w:jc w:val="center"/>
              <w:rPr>
                <w:rFonts w:hint="eastAsia" w:ascii="宋体" w:hAnsi="宋体" w:eastAsiaTheme="minorEastAsia"/>
                <w:color w:val="000000"/>
                <w:sz w:val="24"/>
                <w:szCs w:val="24"/>
                <w:lang w:eastAsia="zh-CN"/>
              </w:rPr>
            </w:pPr>
            <w:r>
              <w:rPr>
                <w:rFonts w:hint="eastAsia" w:ascii="宋体" w:hAnsi="宋体"/>
                <w:color w:val="000000"/>
                <w:sz w:val="24"/>
                <w:szCs w:val="24"/>
                <w:lang w:eastAsia="zh-CN"/>
              </w:rPr>
              <w:t>红远村</w:t>
            </w:r>
          </w:p>
        </w:tc>
        <w:tc>
          <w:tcPr>
            <w:tcW w:w="572"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054BF1DE">
            <w:pPr>
              <w:keepNext w:val="0"/>
              <w:keepLines w:val="0"/>
              <w:pageBreakBefore w:val="0"/>
              <w:kinsoku/>
              <w:wordWrap/>
              <w:overflowPunct/>
              <w:topLinePunct w:val="0"/>
              <w:autoSpaceDE/>
              <w:autoSpaceDN/>
              <w:bidi w:val="0"/>
              <w:adjustRightInd/>
              <w:snapToGrid/>
              <w:spacing w:beforeLines="0" w:afterLines="0" w:line="240" w:lineRule="exact"/>
              <w:jc w:val="center"/>
              <w:rPr>
                <w:rFonts w:hint="eastAsia" w:ascii="宋体" w:hAnsi="宋体" w:eastAsiaTheme="minorEastAsia"/>
                <w:color w:val="000000"/>
                <w:sz w:val="24"/>
                <w:szCs w:val="24"/>
                <w:lang w:eastAsia="zh-CN"/>
              </w:rPr>
            </w:pPr>
            <w:r>
              <w:rPr>
                <w:rFonts w:hint="eastAsia" w:ascii="宋体" w:hAnsi="宋体"/>
                <w:color w:val="000000"/>
                <w:sz w:val="24"/>
                <w:szCs w:val="24"/>
                <w:lang w:eastAsia="zh-CN"/>
              </w:rPr>
              <w:t>以评审结果为准</w:t>
            </w:r>
          </w:p>
        </w:tc>
        <w:tc>
          <w:tcPr>
            <w:tcW w:w="741"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2EAD449C">
            <w:pPr>
              <w:keepNext w:val="0"/>
              <w:keepLines w:val="0"/>
              <w:pageBreakBefore w:val="0"/>
              <w:kinsoku/>
              <w:wordWrap/>
              <w:overflowPunct/>
              <w:topLinePunct w:val="0"/>
              <w:autoSpaceDE/>
              <w:autoSpaceDN/>
              <w:bidi w:val="0"/>
              <w:adjustRightInd/>
              <w:snapToGrid/>
              <w:spacing w:beforeLines="0" w:afterLines="0" w:line="240" w:lineRule="exact"/>
              <w:jc w:val="center"/>
              <w:rPr>
                <w:rFonts w:hint="default" w:ascii="宋体" w:hAnsi="宋体"/>
                <w:color w:val="000000"/>
                <w:sz w:val="24"/>
                <w:szCs w:val="24"/>
                <w:lang w:val="en-US" w:eastAsia="zh-CN"/>
              </w:rPr>
            </w:pPr>
            <w:r>
              <w:rPr>
                <w:rFonts w:hint="eastAsia" w:ascii="宋体" w:hAnsi="宋体"/>
                <w:color w:val="000000"/>
                <w:sz w:val="24"/>
                <w:szCs w:val="24"/>
                <w:lang w:val="en-US" w:eastAsia="zh-CN"/>
              </w:rPr>
              <w:t>24.19</w:t>
            </w:r>
          </w:p>
        </w:tc>
        <w:tc>
          <w:tcPr>
            <w:tcW w:w="872"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19844096">
            <w:pPr>
              <w:keepNext w:val="0"/>
              <w:keepLines w:val="0"/>
              <w:pageBreakBefore w:val="0"/>
              <w:kinsoku/>
              <w:wordWrap/>
              <w:overflowPunct/>
              <w:topLinePunct w:val="0"/>
              <w:autoSpaceDE/>
              <w:autoSpaceDN/>
              <w:bidi w:val="0"/>
              <w:adjustRightInd/>
              <w:snapToGrid/>
              <w:spacing w:beforeLines="0" w:afterLines="0" w:line="240" w:lineRule="exact"/>
              <w:jc w:val="center"/>
              <w:rPr>
                <w:rFonts w:hint="default" w:ascii="宋体" w:hAnsi="宋体"/>
                <w:color w:val="000000"/>
                <w:sz w:val="24"/>
                <w:szCs w:val="24"/>
                <w:lang w:val="en-US" w:eastAsia="zh-CN"/>
              </w:rPr>
            </w:pPr>
            <w:r>
              <w:rPr>
                <w:rFonts w:hint="eastAsia" w:ascii="宋体" w:hAnsi="宋体"/>
                <w:color w:val="000000"/>
                <w:sz w:val="24"/>
                <w:szCs w:val="24"/>
                <w:lang w:val="en-US" w:eastAsia="zh-CN"/>
              </w:rPr>
              <w:t>24.19</w:t>
            </w:r>
          </w:p>
        </w:tc>
        <w:tc>
          <w:tcPr>
            <w:tcW w:w="444"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590D1291">
            <w:pPr>
              <w:keepNext w:val="0"/>
              <w:keepLines w:val="0"/>
              <w:pageBreakBefore w:val="0"/>
              <w:kinsoku/>
              <w:wordWrap/>
              <w:overflowPunct/>
              <w:topLinePunct w:val="0"/>
              <w:autoSpaceDE/>
              <w:autoSpaceDN/>
              <w:bidi w:val="0"/>
              <w:adjustRightInd/>
              <w:snapToGrid/>
              <w:spacing w:beforeLines="0" w:afterLines="0" w:line="240" w:lineRule="exact"/>
              <w:jc w:val="center"/>
              <w:rPr>
                <w:rFonts w:hint="eastAsia" w:ascii="宋体" w:hAnsi="宋体" w:eastAsiaTheme="minorEastAsia"/>
                <w:color w:val="000000"/>
                <w:sz w:val="24"/>
                <w:szCs w:val="24"/>
                <w:lang w:val="en-US" w:eastAsia="zh-CN"/>
              </w:rPr>
            </w:pPr>
            <w:r>
              <w:rPr>
                <w:rFonts w:hint="eastAsia" w:ascii="宋体" w:hAnsi="宋体"/>
                <w:color w:val="000000"/>
                <w:sz w:val="24"/>
                <w:szCs w:val="24"/>
                <w:lang w:val="en-US" w:eastAsia="zh-CN"/>
              </w:rPr>
              <w:t>0</w:t>
            </w:r>
          </w:p>
        </w:tc>
        <w:tc>
          <w:tcPr>
            <w:tcW w:w="659"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141AA4DC">
            <w:pPr>
              <w:keepNext w:val="0"/>
              <w:keepLines w:val="0"/>
              <w:pageBreakBefore w:val="0"/>
              <w:kinsoku/>
              <w:wordWrap/>
              <w:overflowPunct/>
              <w:topLinePunct w:val="0"/>
              <w:autoSpaceDE/>
              <w:autoSpaceDN/>
              <w:bidi w:val="0"/>
              <w:adjustRightInd/>
              <w:snapToGrid/>
              <w:spacing w:beforeLines="0" w:afterLines="0" w:line="240" w:lineRule="exact"/>
              <w:jc w:val="center"/>
              <w:rPr>
                <w:rFonts w:hint="eastAsia" w:ascii="宋体" w:hAnsi="宋体" w:eastAsiaTheme="minorEastAsia"/>
                <w:color w:val="000000"/>
                <w:sz w:val="24"/>
                <w:szCs w:val="24"/>
                <w:lang w:val="en-US" w:eastAsia="zh-CN"/>
              </w:rPr>
            </w:pPr>
            <w:r>
              <w:rPr>
                <w:rFonts w:hint="eastAsia" w:ascii="宋体" w:hAnsi="宋体"/>
                <w:color w:val="000000"/>
                <w:sz w:val="24"/>
                <w:szCs w:val="24"/>
                <w:lang w:val="en-US" w:eastAsia="zh-CN"/>
              </w:rPr>
              <w:t>1</w:t>
            </w:r>
          </w:p>
        </w:tc>
        <w:tc>
          <w:tcPr>
            <w:tcW w:w="767"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4126135A">
            <w:pPr>
              <w:keepNext w:val="0"/>
              <w:keepLines w:val="0"/>
              <w:pageBreakBefore w:val="0"/>
              <w:kinsoku/>
              <w:wordWrap/>
              <w:overflowPunct/>
              <w:topLinePunct w:val="0"/>
              <w:autoSpaceDE/>
              <w:autoSpaceDN/>
              <w:bidi w:val="0"/>
              <w:adjustRightInd/>
              <w:snapToGrid/>
              <w:spacing w:beforeLines="0" w:afterLines="0" w:line="240" w:lineRule="exact"/>
              <w:jc w:val="center"/>
              <w:rPr>
                <w:rFonts w:hint="default" w:ascii="宋体" w:hAnsi="宋体"/>
                <w:color w:val="000000"/>
                <w:sz w:val="24"/>
                <w:szCs w:val="24"/>
                <w:lang w:val="en-US" w:eastAsia="zh-CN"/>
              </w:rPr>
            </w:pPr>
            <w:r>
              <w:rPr>
                <w:rFonts w:hint="eastAsia" w:ascii="宋体" w:hAnsi="宋体"/>
                <w:color w:val="000000"/>
                <w:sz w:val="24"/>
                <w:szCs w:val="24"/>
                <w:lang w:val="en-US" w:eastAsia="zh-CN"/>
              </w:rPr>
              <w:t>1928</w:t>
            </w:r>
          </w:p>
        </w:tc>
        <w:tc>
          <w:tcPr>
            <w:tcW w:w="764"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0DBDACFC">
            <w:pPr>
              <w:keepNext w:val="0"/>
              <w:keepLines w:val="0"/>
              <w:pageBreakBefore w:val="0"/>
              <w:kinsoku/>
              <w:wordWrap/>
              <w:overflowPunct/>
              <w:topLinePunct w:val="0"/>
              <w:autoSpaceDE/>
              <w:autoSpaceDN/>
              <w:bidi w:val="0"/>
              <w:adjustRightInd/>
              <w:snapToGrid/>
              <w:spacing w:beforeLines="0" w:afterLines="0" w:line="240" w:lineRule="exact"/>
              <w:jc w:val="center"/>
              <w:rPr>
                <w:rFonts w:hint="default" w:ascii="宋体" w:hAnsi="宋体"/>
                <w:color w:val="000000"/>
                <w:sz w:val="24"/>
                <w:szCs w:val="24"/>
                <w:lang w:val="en-US" w:eastAsia="zh-CN"/>
              </w:rPr>
            </w:pPr>
            <w:r>
              <w:rPr>
                <w:rFonts w:hint="eastAsia" w:ascii="宋体" w:hAnsi="宋体"/>
                <w:color w:val="000000"/>
                <w:sz w:val="24"/>
                <w:szCs w:val="24"/>
                <w:lang w:val="en-US" w:eastAsia="zh-CN"/>
              </w:rPr>
              <w:t>8027</w:t>
            </w:r>
          </w:p>
        </w:tc>
        <w:tc>
          <w:tcPr>
            <w:tcW w:w="659"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46360EAD">
            <w:pPr>
              <w:keepNext w:val="0"/>
              <w:keepLines w:val="0"/>
              <w:pageBreakBefore w:val="0"/>
              <w:kinsoku/>
              <w:wordWrap/>
              <w:overflowPunct/>
              <w:topLinePunct w:val="0"/>
              <w:autoSpaceDE/>
              <w:autoSpaceDN/>
              <w:bidi w:val="0"/>
              <w:adjustRightInd/>
              <w:snapToGrid/>
              <w:spacing w:beforeLines="0" w:afterLines="0" w:line="240" w:lineRule="exact"/>
              <w:jc w:val="center"/>
              <w:rPr>
                <w:rFonts w:hint="eastAsia" w:ascii="宋体" w:hAnsi="宋体" w:eastAsiaTheme="minorEastAsia"/>
                <w:color w:val="000000"/>
                <w:sz w:val="24"/>
                <w:szCs w:val="24"/>
                <w:lang w:val="en-US" w:eastAsia="zh-CN"/>
              </w:rPr>
            </w:pPr>
            <w:r>
              <w:rPr>
                <w:rFonts w:hint="eastAsia" w:ascii="宋体" w:hAnsi="宋体"/>
                <w:color w:val="000000"/>
                <w:sz w:val="24"/>
                <w:szCs w:val="24"/>
                <w:lang w:val="en-US" w:eastAsia="zh-CN"/>
              </w:rPr>
              <w:t>1</w:t>
            </w:r>
          </w:p>
        </w:tc>
        <w:tc>
          <w:tcPr>
            <w:tcW w:w="657"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11F6F495">
            <w:pPr>
              <w:keepNext w:val="0"/>
              <w:keepLines w:val="0"/>
              <w:pageBreakBefore w:val="0"/>
              <w:kinsoku/>
              <w:wordWrap/>
              <w:overflowPunct/>
              <w:topLinePunct w:val="0"/>
              <w:autoSpaceDE/>
              <w:autoSpaceDN/>
              <w:bidi w:val="0"/>
              <w:adjustRightInd/>
              <w:snapToGrid/>
              <w:spacing w:beforeLines="0" w:afterLines="0" w:line="240" w:lineRule="exact"/>
              <w:jc w:val="center"/>
              <w:rPr>
                <w:rFonts w:hint="default" w:ascii="宋体" w:hAnsi="宋体"/>
                <w:color w:val="000000"/>
                <w:sz w:val="24"/>
                <w:szCs w:val="24"/>
                <w:lang w:val="en-US" w:eastAsia="zh-CN"/>
              </w:rPr>
            </w:pPr>
            <w:r>
              <w:rPr>
                <w:rFonts w:hint="eastAsia" w:ascii="宋体" w:hAnsi="宋体"/>
                <w:color w:val="000000"/>
                <w:sz w:val="24"/>
                <w:szCs w:val="24"/>
                <w:lang w:val="en-US" w:eastAsia="zh-CN"/>
              </w:rPr>
              <w:t>148</w:t>
            </w:r>
          </w:p>
        </w:tc>
        <w:tc>
          <w:tcPr>
            <w:tcW w:w="767"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18192E0F">
            <w:pPr>
              <w:keepNext w:val="0"/>
              <w:keepLines w:val="0"/>
              <w:pageBreakBefore w:val="0"/>
              <w:kinsoku/>
              <w:wordWrap/>
              <w:overflowPunct/>
              <w:topLinePunct w:val="0"/>
              <w:autoSpaceDE/>
              <w:autoSpaceDN/>
              <w:bidi w:val="0"/>
              <w:adjustRightInd/>
              <w:snapToGrid/>
              <w:spacing w:beforeLines="0" w:afterLines="0" w:line="240" w:lineRule="exact"/>
              <w:jc w:val="center"/>
              <w:rPr>
                <w:rFonts w:hint="default" w:ascii="宋体" w:hAnsi="宋体"/>
                <w:color w:val="000000"/>
                <w:sz w:val="24"/>
                <w:szCs w:val="24"/>
                <w:lang w:val="en-US" w:eastAsia="zh-CN"/>
              </w:rPr>
            </w:pPr>
            <w:r>
              <w:rPr>
                <w:rFonts w:hint="eastAsia" w:ascii="宋体" w:hAnsi="宋体"/>
                <w:color w:val="000000"/>
                <w:sz w:val="24"/>
                <w:szCs w:val="24"/>
                <w:lang w:val="en-US" w:eastAsia="zh-CN"/>
              </w:rPr>
              <w:t>452</w:t>
            </w:r>
          </w:p>
        </w:tc>
        <w:tc>
          <w:tcPr>
            <w:tcW w:w="441"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6592240B">
            <w:pPr>
              <w:keepNext w:val="0"/>
              <w:keepLines w:val="0"/>
              <w:pageBreakBefore w:val="0"/>
              <w:kinsoku/>
              <w:wordWrap/>
              <w:overflowPunct/>
              <w:topLinePunct w:val="0"/>
              <w:autoSpaceDE/>
              <w:autoSpaceDN/>
              <w:bidi w:val="0"/>
              <w:adjustRightInd/>
              <w:snapToGrid/>
              <w:spacing w:beforeLines="0" w:afterLines="0" w:line="240" w:lineRule="exact"/>
              <w:jc w:val="center"/>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带动生产</w:t>
            </w:r>
          </w:p>
        </w:tc>
        <w:tc>
          <w:tcPr>
            <w:tcW w:w="657"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5EA2B8ED">
            <w:pPr>
              <w:keepNext w:val="0"/>
              <w:keepLines w:val="0"/>
              <w:pageBreakBefore w:val="0"/>
              <w:kinsoku/>
              <w:wordWrap/>
              <w:overflowPunct/>
              <w:topLinePunct w:val="0"/>
              <w:autoSpaceDE/>
              <w:autoSpaceDN/>
              <w:bidi w:val="0"/>
              <w:adjustRightInd/>
              <w:snapToGrid/>
              <w:spacing w:beforeLines="0" w:afterLines="0" w:line="240" w:lineRule="exact"/>
              <w:jc w:val="center"/>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2025年</w:t>
            </w:r>
            <w:r>
              <w:rPr>
                <w:rFonts w:hint="eastAsia" w:ascii="宋体" w:hAnsi="宋体"/>
                <w:color w:val="000000"/>
                <w:sz w:val="24"/>
                <w:szCs w:val="24"/>
                <w:lang w:val="en-US" w:eastAsia="zh-CN"/>
              </w:rPr>
              <w:t>10</w:t>
            </w:r>
            <w:r>
              <w:rPr>
                <w:rFonts w:hint="eastAsia" w:ascii="宋体" w:hAnsi="宋体"/>
                <w:color w:val="000000"/>
                <w:sz w:val="24"/>
                <w:szCs w:val="24"/>
              </w:rPr>
              <w:t>月</w:t>
            </w:r>
          </w:p>
        </w:tc>
        <w:tc>
          <w:tcPr>
            <w:tcW w:w="658"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74E7F19C">
            <w:pPr>
              <w:keepNext w:val="0"/>
              <w:keepLines w:val="0"/>
              <w:pageBreakBefore w:val="0"/>
              <w:kinsoku/>
              <w:wordWrap/>
              <w:overflowPunct/>
              <w:topLinePunct w:val="0"/>
              <w:autoSpaceDE/>
              <w:autoSpaceDN/>
              <w:bidi w:val="0"/>
              <w:adjustRightInd/>
              <w:snapToGrid/>
              <w:spacing w:beforeLines="0" w:afterLines="0" w:line="240" w:lineRule="exact"/>
              <w:jc w:val="center"/>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rPr>
              <w:t>2025年</w:t>
            </w:r>
            <w:r>
              <w:rPr>
                <w:rFonts w:hint="eastAsia" w:ascii="宋体" w:hAnsi="宋体"/>
                <w:color w:val="000000"/>
                <w:sz w:val="24"/>
                <w:szCs w:val="24"/>
                <w:lang w:val="en-US" w:eastAsia="zh-CN"/>
              </w:rPr>
              <w:t>10</w:t>
            </w:r>
            <w:r>
              <w:rPr>
                <w:rFonts w:hint="eastAsia" w:ascii="宋体" w:hAnsi="宋体"/>
                <w:color w:val="000000"/>
                <w:sz w:val="24"/>
                <w:szCs w:val="24"/>
              </w:rPr>
              <w:t>月</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EF289">
            <w:pPr>
              <w:keepNext w:val="0"/>
              <w:keepLines w:val="0"/>
              <w:pageBreakBefore w:val="0"/>
              <w:kinsoku/>
              <w:wordWrap/>
              <w:overflowPunct/>
              <w:topLinePunct w:val="0"/>
              <w:autoSpaceDE/>
              <w:autoSpaceDN/>
              <w:bidi w:val="0"/>
              <w:adjustRightInd/>
              <w:snapToGrid/>
              <w:spacing w:beforeLines="0" w:afterLines="0" w:line="240" w:lineRule="exact"/>
              <w:jc w:val="center"/>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lang w:eastAsia="zh-CN"/>
              </w:rPr>
              <w:t>卢峰镇</w:t>
            </w:r>
          </w:p>
        </w:tc>
        <w:tc>
          <w:tcPr>
            <w:tcW w:w="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ADDC4">
            <w:pPr>
              <w:keepNext w:val="0"/>
              <w:keepLines w:val="0"/>
              <w:pageBreakBefore w:val="0"/>
              <w:kinsoku/>
              <w:wordWrap/>
              <w:overflowPunct/>
              <w:topLinePunct w:val="0"/>
              <w:autoSpaceDE/>
              <w:autoSpaceDN/>
              <w:bidi w:val="0"/>
              <w:adjustRightInd/>
              <w:snapToGrid/>
              <w:spacing w:beforeLines="0" w:afterLines="0" w:line="240" w:lineRule="exact"/>
              <w:jc w:val="center"/>
              <w:rPr>
                <w:rFonts w:hint="eastAsia" w:ascii="宋体" w:hAnsi="宋体" w:eastAsiaTheme="minorEastAsia" w:cstheme="minorBidi"/>
                <w:color w:val="000000"/>
                <w:kern w:val="2"/>
                <w:sz w:val="24"/>
                <w:szCs w:val="24"/>
                <w:lang w:val="en-US" w:eastAsia="zh-CN" w:bidi="ar-SA"/>
              </w:rPr>
            </w:pPr>
            <w:r>
              <w:rPr>
                <w:rFonts w:hint="eastAsia" w:ascii="宋体" w:hAnsi="宋体"/>
                <w:color w:val="000000"/>
                <w:sz w:val="24"/>
                <w:szCs w:val="24"/>
                <w:lang w:eastAsia="zh-CN"/>
              </w:rPr>
              <w:t>红远村</w:t>
            </w:r>
          </w:p>
        </w:tc>
      </w:tr>
    </w:tbl>
    <w:p w14:paraId="55E770CE">
      <w:pPr>
        <w:rPr>
          <w:rFonts w:hint="default" w:ascii="方正小标宋简体" w:hAnsi="方正小标宋简体" w:eastAsia="方正小标宋简体" w:cs="方正小标宋简体"/>
          <w:b w:val="0"/>
          <w:bCs w:val="0"/>
          <w:spacing w:val="-6"/>
          <w:sz w:val="44"/>
          <w:szCs w:val="44"/>
          <w:lang w:val="en-US" w:eastAsia="zh-CN"/>
        </w:rPr>
      </w:pPr>
      <w:r>
        <w:rPr>
          <w:rFonts w:hint="default" w:ascii="方正小标宋简体" w:hAnsi="方正小标宋简体" w:eastAsia="方正小标宋简体" w:cs="方正小标宋简体"/>
          <w:b w:val="0"/>
          <w:bCs w:val="0"/>
          <w:spacing w:val="-6"/>
          <w:sz w:val="44"/>
          <w:szCs w:val="44"/>
          <w:lang w:val="en-US" w:eastAsia="zh-CN"/>
        </w:rPr>
        <w:br w:type="page"/>
      </w:r>
    </w:p>
    <w:p w14:paraId="4BC40F73">
      <w:pPr>
        <w:rPr>
          <w:rFonts w:hint="default" w:ascii="方正小标宋简体" w:hAnsi="方正小标宋简体" w:eastAsia="方正小标宋简体" w:cs="方正小标宋简体"/>
          <w:b w:val="0"/>
          <w:bCs w:val="0"/>
          <w:spacing w:val="-6"/>
          <w:sz w:val="44"/>
          <w:szCs w:val="44"/>
          <w:lang w:val="en-US" w:eastAsia="zh-CN"/>
        </w:rPr>
        <w:sectPr>
          <w:pgSz w:w="16838" w:h="11906" w:orient="landscape"/>
          <w:pgMar w:top="1701" w:right="1531" w:bottom="1531" w:left="1531" w:header="851" w:footer="1134" w:gutter="0"/>
          <w:cols w:space="0" w:num="1"/>
          <w:rtlGutter w:val="0"/>
          <w:docGrid w:type="lines" w:linePitch="321" w:charSpace="0"/>
        </w:sectPr>
      </w:pPr>
    </w:p>
    <w:p w14:paraId="60CC7DC2">
      <w:pPr>
        <w:rPr>
          <w:rFonts w:hint="eastAsia" w:ascii="方正小标宋简体" w:hAnsi="方正小标宋简体" w:eastAsia="方正小标宋简体" w:cs="方正小标宋简体"/>
          <w:b w:val="0"/>
          <w:bCs w:val="0"/>
          <w:spacing w:val="-6"/>
          <w:sz w:val="44"/>
          <w:szCs w:val="44"/>
          <w:lang w:val="en-US" w:eastAsia="zh-CN"/>
        </w:rPr>
      </w:pPr>
    </w:p>
    <w:p w14:paraId="1FD9F0D2">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649E9022">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50851A25">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4085500B">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7670C51C">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5013C9EF">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28419A85">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40E61FB5">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20A0AF1F">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4C3AEB66">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3BB1097B">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110AA687">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28896F8E">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1C84F3E1">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1D8BD5F8">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4E9C14C6">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02FBABBD">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03C9341F">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05979AE0">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53AF78D4">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3C5A41DB">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632CDD6B">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2FE84D37">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17881C6C">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26A74CE8">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669E875C">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00FE3ADC">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647EAEF8">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4BBC4880">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68997060">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113ABE68">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1E695B5D">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2AD8682D">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415EFBE6">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60A9A94C">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043FFD6B">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2448B20E">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5F839633">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2C1F4F25">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200DBCC5">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1FBADE9E">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3C0350C9">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5B4EB439">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7BC3ECD9">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344956B9">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2D3DFAC1">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65830191">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5E876F74">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75ED1B30">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7574978D">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4B9D1E31">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3C3BBCD2">
      <w:pPr>
        <w:keepNext w:val="0"/>
        <w:keepLines w:val="0"/>
        <w:pageBreakBefore w:val="0"/>
        <w:widowControl/>
        <w:suppressLineNumbers w:val="0"/>
        <w:shd w:val="clear"/>
        <w:kinsoku/>
        <w:wordWrap/>
        <w:overflowPunct/>
        <w:topLinePunct w:val="0"/>
        <w:autoSpaceDE/>
        <w:autoSpaceDN/>
        <w:bidi w:val="0"/>
        <w:adjustRightInd/>
        <w:snapToGrid/>
        <w:spacing w:line="220" w:lineRule="exact"/>
        <w:jc w:val="center"/>
        <w:textAlignment w:val="center"/>
        <w:rPr>
          <w:rFonts w:hint="eastAsia" w:asciiTheme="minorEastAsia" w:hAnsiTheme="minorEastAsia" w:eastAsiaTheme="minorEastAsia" w:cstheme="minorEastAsia"/>
          <w:i w:val="0"/>
          <w:iCs w:val="0"/>
          <w:color w:val="000000"/>
          <w:spacing w:val="-11"/>
          <w:kern w:val="0"/>
          <w:sz w:val="21"/>
          <w:szCs w:val="21"/>
          <w:u w:val="none"/>
          <w:lang w:val="en-US" w:eastAsia="zh-CN" w:bidi="ar"/>
        </w:rPr>
      </w:pPr>
    </w:p>
    <w:p w14:paraId="16A115A5">
      <w:pPr>
        <w:spacing w:line="560" w:lineRule="exact"/>
        <w:rPr>
          <w:rFonts w:ascii="仿宋_GB2312" w:hAnsi="仿宋_GB2312" w:eastAsia="仿宋_GB2312"/>
          <w:sz w:val="32"/>
          <w:szCs w:val="32"/>
        </w:rPr>
      </w:pPr>
      <w:r>
        <w:rPr>
          <w:rFonts w:ascii="仿宋_GB2312" w:hAnsi="仿宋_GB2312" w:eastAsia="仿宋_GB2312"/>
          <w:sz w:val="32"/>
          <w:szCs w:val="32"/>
        </w:rPr>
        <w:t xml:space="preserve">                                            </w:t>
      </w:r>
    </w:p>
    <w:p w14:paraId="4C420E52">
      <w:pPr>
        <w:keepNext w:val="0"/>
        <w:keepLines w:val="0"/>
        <w:pageBreakBefore w:val="0"/>
        <w:widowControl/>
        <w:kinsoku w:val="0"/>
        <w:wordWrap/>
        <w:overflowPunct/>
        <w:topLinePunct w:val="0"/>
        <w:autoSpaceDE w:val="0"/>
        <w:autoSpaceDN w:val="0"/>
        <w:bidi w:val="0"/>
        <w:adjustRightInd w:val="0"/>
        <w:snapToGrid w:val="0"/>
        <w:spacing w:line="560" w:lineRule="exact"/>
        <w:ind w:firstLine="210" w:firstLineChars="100"/>
        <w:jc w:val="left"/>
        <w:textAlignment w:val="baseline"/>
        <w:rPr>
          <w:rFonts w:hint="eastAsia" w:asciiTheme="minorEastAsia" w:hAnsiTheme="minorEastAsia" w:eastAsiaTheme="minorEastAsia" w:cstheme="minorEastAsia"/>
          <w:i w:val="0"/>
          <w:iCs w:val="0"/>
          <w:color w:val="000000"/>
          <w:spacing w:val="-11"/>
          <w:kern w:val="0"/>
          <w:sz w:val="21"/>
          <w:szCs w:val="21"/>
          <w:u w:val="none"/>
          <w:lang w:val="en-US" w:eastAsia="zh-CN" w:bidi="ar"/>
        </w:rPr>
      </w:pPr>
      <w:r>
        <mc:AlternateContent>
          <mc:Choice Requires="wps">
            <w:drawing>
              <wp:anchor distT="0" distB="0" distL="114300" distR="114300" simplePos="0" relativeHeight="251661312" behindDoc="0" locked="0" layoutInCell="1" allowOverlap="1">
                <wp:simplePos x="0" y="0"/>
                <wp:positionH relativeFrom="column">
                  <wp:posOffset>-51435</wp:posOffset>
                </wp:positionH>
                <wp:positionV relativeFrom="paragraph">
                  <wp:posOffset>5715</wp:posOffset>
                </wp:positionV>
                <wp:extent cx="5600700" cy="0"/>
                <wp:effectExtent l="0" t="4445" r="0" b="5080"/>
                <wp:wrapNone/>
                <wp:docPr id="7" name="直接箭头连接符 7"/>
                <wp:cNvGraphicFramePr/>
                <a:graphic xmlns:a="http://schemas.openxmlformats.org/drawingml/2006/main">
                  <a:graphicData uri="http://schemas.microsoft.com/office/word/2010/wordprocessingShape">
                    <wps:wsp>
                      <wps:cNvCnPr/>
                      <wps:spPr>
                        <a:xfrm>
                          <a:off x="0" y="0"/>
                          <a:ext cx="5600700"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4.05pt;margin-top:0.45pt;height:0pt;width:441pt;z-index:251661312;mso-width-relative:page;mso-height-relative:page;" filled="f" stroked="t" coordsize="21600,21600" o:gfxdata="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5Y7Gr0wAAAAQBAAAPAAAAAAAAAAEAIAAAACIAAABkcnMvZG93bnJl&#10;di54bWxQSwECFAAUAAAACACHTuJAZc1bBAICAAD6AwAADgAAAAAAAAABACAAAAAiAQAAZHJzL2Uy&#10;b0RvYy54bWxQSwUGAAAAAAYABgBZAQAAlg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-51435</wp:posOffset>
                </wp:positionH>
                <wp:positionV relativeFrom="paragraph">
                  <wp:posOffset>396240</wp:posOffset>
                </wp:positionV>
                <wp:extent cx="5600700" cy="0"/>
                <wp:effectExtent l="0" t="4445" r="0" b="5080"/>
                <wp:wrapNone/>
                <wp:docPr id="8" name="直接箭头连接符 8"/>
                <wp:cNvGraphicFramePr/>
                <a:graphic xmlns:a="http://schemas.openxmlformats.org/drawingml/2006/main">
                  <a:graphicData uri="http://schemas.microsoft.com/office/word/2010/wordprocessingShape">
                    <wps:wsp>
                      <wps:cNvCnPr/>
                      <wps:spPr>
                        <a:xfrm>
                          <a:off x="0" y="0"/>
                          <a:ext cx="5600700"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4.05pt;margin-top:31.2pt;height:0pt;width:441pt;z-index:251662336;mso-width-relative:page;mso-height-relative:page;" filled="f" stroked="t" coordsize="21600,21600" o:gfxdata="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J7u9utcAAAAIAQAADwAAAAAAAAABACAAAAAiAAAAZHJzL2Rv&#10;d25yZXYueG1sUEsBAhQAFAAAAAgAh07iQJhBsaYCAgAA+gMAAA4AAAAAAAAAAQAgAAAAJgEAAGRy&#10;cy9lMm9Eb2MueG1sUEsFBgAAAAAGAAYAWQEAAJoFAAAAAA==&#10;">
                <v:fill on="f" focussize="0,0"/>
                <v:stroke color="#000000" joinstyle="round"/>
                <v:imagedata o:title=""/>
                <o:lock v:ext="edit" aspectratio="f"/>
              </v:shape>
            </w:pict>
          </mc:Fallback>
        </mc:AlternateContent>
      </w:r>
      <w:r>
        <w:rPr>
          <w:rFonts w:hint="eastAsia" w:ascii="仿宋_GB2312" w:eastAsia="仿宋_GB2312"/>
          <w:sz w:val="32"/>
          <w:szCs w:val="32"/>
        </w:rPr>
        <w:t>溆浦县</w:t>
      </w:r>
      <w:r>
        <w:rPr>
          <w:rFonts w:hint="eastAsia" w:ascii="仿宋_GB2312" w:eastAsia="仿宋_GB2312"/>
          <w:sz w:val="32"/>
          <w:szCs w:val="32"/>
          <w:lang w:val="en-US" w:eastAsia="zh-CN"/>
        </w:rPr>
        <w:t>农业</w:t>
      </w:r>
      <w:r>
        <w:rPr>
          <w:rFonts w:hint="eastAsia" w:ascii="仿宋_GB2312" w:eastAsia="仿宋_GB2312"/>
          <w:sz w:val="32"/>
          <w:szCs w:val="32"/>
        </w:rPr>
        <w:t>农村</w:t>
      </w:r>
      <w:r>
        <w:rPr>
          <w:rFonts w:hint="eastAsia" w:ascii="仿宋_GB2312" w:eastAsia="仿宋_GB2312"/>
          <w:sz w:val="32"/>
          <w:szCs w:val="32"/>
          <w:lang w:val="en-US" w:eastAsia="zh-CN"/>
        </w:rPr>
        <w:t xml:space="preserve">局               </w:t>
      </w:r>
      <w:r>
        <w:rPr>
          <w:rFonts w:ascii="仿宋_GB2312" w:eastAsia="仿宋_GB2312"/>
          <w:sz w:val="32"/>
          <w:szCs w:val="32"/>
        </w:rPr>
        <w:t xml:space="preserve"> </w:t>
      </w:r>
      <w:r>
        <w:rPr>
          <w:rFonts w:hint="eastAsia" w:ascii="仿宋_GB2312" w:eastAsia="仿宋_GB2312"/>
          <w:sz w:val="32"/>
          <w:szCs w:val="32"/>
          <w:lang w:val="en-US" w:eastAsia="zh-CN"/>
        </w:rPr>
        <w:t xml:space="preserve">   </w:t>
      </w:r>
      <w:r>
        <w:rPr>
          <w:rFonts w:ascii="仿宋_GB2312" w:eastAsia="仿宋_GB2312"/>
          <w:sz w:val="32"/>
          <w:szCs w:val="32"/>
        </w:rPr>
        <w:t xml:space="preserve"> </w:t>
      </w:r>
      <w:r>
        <w:rPr>
          <w:rFonts w:hint="eastAsia" w:ascii="仿宋_GB2312" w:eastAsia="仿宋_GB2312"/>
          <w:sz w:val="32"/>
          <w:szCs w:val="32"/>
          <w:lang w:val="en-US" w:eastAsia="zh-CN"/>
        </w:rPr>
        <w:t xml:space="preserve"> </w:t>
      </w:r>
      <w:r>
        <w:rPr>
          <w:rFonts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9</w:t>
      </w:r>
      <w:r>
        <w:rPr>
          <w:rFonts w:hint="eastAsia" w:ascii="仿宋_GB2312" w:eastAsia="仿宋_GB2312"/>
          <w:sz w:val="32"/>
          <w:szCs w:val="32"/>
        </w:rPr>
        <w:t>月</w:t>
      </w:r>
      <w:r>
        <w:rPr>
          <w:rFonts w:hint="eastAsia" w:ascii="仿宋_GB2312" w:eastAsia="仿宋_GB2312"/>
          <w:sz w:val="32"/>
          <w:szCs w:val="32"/>
          <w:lang w:val="en-US" w:eastAsia="zh-CN"/>
        </w:rPr>
        <w:t>17</w:t>
      </w:r>
      <w:r>
        <w:rPr>
          <w:rFonts w:hint="eastAsia" w:ascii="仿宋_GB2312" w:eastAsia="仿宋_GB2312"/>
          <w:sz w:val="32"/>
          <w:szCs w:val="32"/>
        </w:rPr>
        <w:t>日印</w:t>
      </w:r>
    </w:p>
    <w:sectPr>
      <w:pgSz w:w="11906" w:h="16838"/>
      <w:pgMar w:top="1531" w:right="1531" w:bottom="1531" w:left="1701" w:header="851" w:footer="1134" w:gutter="0"/>
      <w:cols w:space="0" w:num="1"/>
      <w:rtlGutter w:val="0"/>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458D08A-8CC5-47AF-A4A3-EC8303920EC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51D7D150-873A-4E95-AABF-9F6B7386A5CB}"/>
  </w:font>
  <w:font w:name="方正大标宋简体">
    <w:panose1 w:val="03000509000000000000"/>
    <w:charset w:val="86"/>
    <w:family w:val="script"/>
    <w:pitch w:val="default"/>
    <w:sig w:usb0="00000001" w:usb1="080E0000" w:usb2="00000000" w:usb3="00000000" w:csb0="00040000" w:csb1="00000000"/>
    <w:embedRegular r:id="rId3" w:fontKey="{3834F1D9-9DB6-45FD-B443-6C3749B49568}"/>
  </w:font>
  <w:font w:name="方正小标宋简体">
    <w:panose1 w:val="03000509000000000000"/>
    <w:charset w:val="86"/>
    <w:family w:val="auto"/>
    <w:pitch w:val="default"/>
    <w:sig w:usb0="00000001" w:usb1="080E0000" w:usb2="00000000" w:usb3="00000000" w:csb0="00040000" w:csb1="00000000"/>
    <w:embedRegular r:id="rId4" w:fontKey="{F078B6BA-110C-4E7B-B2CB-685366181461}"/>
  </w:font>
  <w:font w:name="方正楷体_GB2312">
    <w:altName w:val="宋体"/>
    <w:panose1 w:val="02000000000000000000"/>
    <w:charset w:val="86"/>
    <w:family w:val="auto"/>
    <w:pitch w:val="default"/>
    <w:sig w:usb0="00000000" w:usb1="00000000" w:usb2="00000012" w:usb3="00000000" w:csb0="00040001" w:csb1="00000000"/>
    <w:embedRegular r:id="rId5" w:fontKey="{254BA7C1-FB0F-49FC-93AE-892ED75B7E64}"/>
  </w:font>
  <w:font w:name="楷体_GB2312">
    <w:altName w:val="楷体"/>
    <w:panose1 w:val="02010609030101010101"/>
    <w:charset w:val="86"/>
    <w:family w:val="auto"/>
    <w:pitch w:val="default"/>
    <w:sig w:usb0="00000000" w:usb1="0000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2">
    <w:panose1 w:val="03000509000000000000"/>
    <w:charset w:val="86"/>
    <w:family w:val="auto"/>
    <w:pitch w:val="default"/>
    <w:sig w:usb0="00000001" w:usb1="080E0000" w:usb2="00000000" w:usb3="00000000" w:csb0="00040000" w:csb1="00000000"/>
  </w:font>
  <w:font w:name="WPSEMBED3">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93A7E">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BBF2F3">
                          <w:pPr>
                            <w:pStyle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8BBF2F3">
                    <w:pPr>
                      <w:pStyle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6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zYzNhZTkyODliYWE3NWU4OTRjMWI5OGNkZDdkNjAifQ=="/>
  </w:docVars>
  <w:rsids>
    <w:rsidRoot w:val="00172A27"/>
    <w:rsid w:val="00A7635D"/>
    <w:rsid w:val="04C11604"/>
    <w:rsid w:val="0A7B30EB"/>
    <w:rsid w:val="0B153355"/>
    <w:rsid w:val="0BB7146C"/>
    <w:rsid w:val="0BF86FF3"/>
    <w:rsid w:val="0C8B0D5C"/>
    <w:rsid w:val="0FEA02BB"/>
    <w:rsid w:val="13180F89"/>
    <w:rsid w:val="158B33E1"/>
    <w:rsid w:val="16185885"/>
    <w:rsid w:val="18971CA0"/>
    <w:rsid w:val="18E37943"/>
    <w:rsid w:val="19582447"/>
    <w:rsid w:val="19D2319C"/>
    <w:rsid w:val="1A3B18B2"/>
    <w:rsid w:val="1D1B04C8"/>
    <w:rsid w:val="1D5C0F38"/>
    <w:rsid w:val="1EE17931"/>
    <w:rsid w:val="20135583"/>
    <w:rsid w:val="22E70030"/>
    <w:rsid w:val="257D778C"/>
    <w:rsid w:val="27AC239B"/>
    <w:rsid w:val="28C51A47"/>
    <w:rsid w:val="29F85218"/>
    <w:rsid w:val="2B6E5792"/>
    <w:rsid w:val="2D6706EB"/>
    <w:rsid w:val="2D917516"/>
    <w:rsid w:val="2E5D645D"/>
    <w:rsid w:val="2F4B5DEA"/>
    <w:rsid w:val="30670A02"/>
    <w:rsid w:val="30965CAB"/>
    <w:rsid w:val="344F3C87"/>
    <w:rsid w:val="35460CF2"/>
    <w:rsid w:val="35A62714"/>
    <w:rsid w:val="367F5425"/>
    <w:rsid w:val="38E00752"/>
    <w:rsid w:val="39266807"/>
    <w:rsid w:val="3BF75870"/>
    <w:rsid w:val="3CDF47D2"/>
    <w:rsid w:val="3E2718CC"/>
    <w:rsid w:val="3EBF6C8B"/>
    <w:rsid w:val="3F0110BB"/>
    <w:rsid w:val="41F305AF"/>
    <w:rsid w:val="45380B2C"/>
    <w:rsid w:val="475F3EBF"/>
    <w:rsid w:val="49D464FC"/>
    <w:rsid w:val="4A1D388D"/>
    <w:rsid w:val="4ADD19C5"/>
    <w:rsid w:val="4B771FE9"/>
    <w:rsid w:val="4BB770A5"/>
    <w:rsid w:val="4E09244A"/>
    <w:rsid w:val="4EA11C19"/>
    <w:rsid w:val="4F5E33C0"/>
    <w:rsid w:val="4FB15BA0"/>
    <w:rsid w:val="50DA2D16"/>
    <w:rsid w:val="50ED5CCD"/>
    <w:rsid w:val="52B129B7"/>
    <w:rsid w:val="538708F0"/>
    <w:rsid w:val="557049F2"/>
    <w:rsid w:val="56517337"/>
    <w:rsid w:val="599C7B8A"/>
    <w:rsid w:val="59D70EF6"/>
    <w:rsid w:val="5B736BB5"/>
    <w:rsid w:val="5BB96EF5"/>
    <w:rsid w:val="5C1D01E7"/>
    <w:rsid w:val="6036506C"/>
    <w:rsid w:val="63696E60"/>
    <w:rsid w:val="67D972C1"/>
    <w:rsid w:val="683E6FE3"/>
    <w:rsid w:val="69871642"/>
    <w:rsid w:val="69C029FB"/>
    <w:rsid w:val="6A6F6406"/>
    <w:rsid w:val="6BCC45A5"/>
    <w:rsid w:val="70560166"/>
    <w:rsid w:val="724362DB"/>
    <w:rsid w:val="72C708B1"/>
    <w:rsid w:val="75177823"/>
    <w:rsid w:val="77701517"/>
    <w:rsid w:val="78E421BD"/>
    <w:rsid w:val="7D9D0215"/>
    <w:rsid w:val="7FFE5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31"/>
    <w:basedOn w:val="6"/>
    <w:qFormat/>
    <w:uiPriority w:val="0"/>
    <w:rPr>
      <w:rFonts w:hint="eastAsia" w:ascii="宋体" w:hAnsi="宋体" w:eastAsia="宋体" w:cs="宋体"/>
      <w:color w:val="000000"/>
      <w:sz w:val="16"/>
      <w:szCs w:val="16"/>
      <w:u w:val="none"/>
    </w:rPr>
  </w:style>
  <w:style w:type="character" w:customStyle="1" w:styleId="8">
    <w:name w:val="font71"/>
    <w:basedOn w:val="6"/>
    <w:qFormat/>
    <w:uiPriority w:val="0"/>
    <w:rPr>
      <w:rFonts w:hint="eastAsia" w:ascii="宋体" w:hAnsi="宋体" w:eastAsia="宋体" w:cs="宋体"/>
      <w:color w:val="000000"/>
      <w:sz w:val="20"/>
      <w:szCs w:val="20"/>
      <w:u w:val="none"/>
    </w:rPr>
  </w:style>
  <w:style w:type="character" w:customStyle="1" w:styleId="9">
    <w:name w:val="font81"/>
    <w:basedOn w:val="6"/>
    <w:qFormat/>
    <w:uiPriority w:val="0"/>
    <w:rPr>
      <w:rFonts w:hint="eastAsia" w:ascii="宋体" w:hAnsi="宋体" w:eastAsia="宋体" w:cs="宋体"/>
      <w:color w:val="000000"/>
      <w:sz w:val="20"/>
      <w:szCs w:val="20"/>
      <w:u w:val="none"/>
    </w:rPr>
  </w:style>
  <w:style w:type="character" w:customStyle="1" w:styleId="10">
    <w:name w:val="font11"/>
    <w:basedOn w:val="6"/>
    <w:qFormat/>
    <w:uiPriority w:val="0"/>
    <w:rPr>
      <w:rFonts w:hint="eastAsia" w:ascii="宋体" w:hAnsi="宋体" w:eastAsia="宋体" w:cs="宋体"/>
      <w:b/>
      <w:bCs/>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1875</Words>
  <Characters>2001</Characters>
  <Lines>0</Lines>
  <Paragraphs>0</Paragraphs>
  <TotalTime>0</TotalTime>
  <ScaleCrop>false</ScaleCrop>
  <LinksUpToDate>false</LinksUpToDate>
  <CharactersWithSpaces>2076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2025-05-06T06:41:00Z</dcterms:created>
  <dc:creator>Administrator</dc:creator>
  <cp:lastModifiedBy>敷衍</cp:lastModifiedBy>
  <cp:lastPrinted>2025-05-29T12:41:00Z</cp:lastPrinted>
  <dcterms:modified xsi:type="dcterms:W3CDTF">2026-07-22T02:02:55Z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eyJoZGlkIjoiNDc4MWVmYWJkZTllNTNiZWFiODgyNWFlMTkxMjZhM2MiLCJ1c2VySWQiOiI5NTkxMTI2OTEifQ==</vt:lpwstr>
  </property>
  <property fmtid="{D5CDD505-2E9C-101B-9397-08002B2CF9AE}" pid="4" name="ICV">
    <vt:lpwstr>D9B2F336306947E2B43FADD4C374119C_13</vt:lpwstr>
  </property>
</Properties>
</file>