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8E5297">
      <w:pPr>
        <w:pStyle w:val="14"/>
        <w:shd w:val="clear"/>
        <w:jc w:val="center"/>
        <w:rPr>
          <w:rFonts w:ascii="Times New Roman" w:hAnsi="Times New Roman" w:cs="Times New Roman"/>
          <w:sz w:val="56"/>
          <w:szCs w:val="56"/>
        </w:rPr>
      </w:pPr>
    </w:p>
    <w:p w14:paraId="3CFD5731">
      <w:pPr>
        <w:pStyle w:val="14"/>
        <w:shd w:val="clear"/>
        <w:jc w:val="center"/>
        <w:rPr>
          <w:rFonts w:ascii="Times New Roman" w:hAnsi="Times New Roman" w:cs="Times New Roman"/>
          <w:sz w:val="84"/>
          <w:szCs w:val="84"/>
        </w:rPr>
      </w:pPr>
    </w:p>
    <w:p w14:paraId="20B4AEB2">
      <w:pPr>
        <w:pStyle w:val="14"/>
        <w:shd w:val="clear"/>
        <w:jc w:val="center"/>
        <w:rPr>
          <w:rFonts w:ascii="Times New Roman" w:hAnsi="Times New Roman" w:cs="Times New Roman"/>
          <w:sz w:val="84"/>
          <w:szCs w:val="84"/>
        </w:rPr>
      </w:pPr>
    </w:p>
    <w:p w14:paraId="092E01BB">
      <w:pPr>
        <w:pStyle w:val="14"/>
        <w:shd w:val="clear"/>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3EC22BE7">
      <w:pPr>
        <w:pStyle w:val="14"/>
        <w:shd w:val="clear"/>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val="en-US" w:eastAsia="zh-CN"/>
        </w:rPr>
        <w:t>溆浦县卫生健康局</w:t>
      </w:r>
    </w:p>
    <w:p w14:paraId="684083ED">
      <w:pPr>
        <w:pStyle w:val="14"/>
        <w:shd w:val="clear"/>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775B477B">
      <w:pPr>
        <w:pStyle w:val="14"/>
        <w:shd w:val="clear"/>
        <w:jc w:val="center"/>
        <w:rPr>
          <w:rFonts w:ascii="Times New Roman" w:hAnsi="Times New Roman" w:cs="Times New Roman"/>
          <w:sz w:val="32"/>
          <w:szCs w:val="32"/>
        </w:rPr>
      </w:pPr>
    </w:p>
    <w:p w14:paraId="11B2E9CB">
      <w:pPr>
        <w:pStyle w:val="14"/>
        <w:shd w:val="clear"/>
        <w:jc w:val="center"/>
        <w:rPr>
          <w:rFonts w:ascii="Times New Roman" w:hAnsi="Times New Roman" w:cs="Times New Roman"/>
          <w:sz w:val="32"/>
          <w:szCs w:val="32"/>
        </w:rPr>
      </w:pPr>
    </w:p>
    <w:p w14:paraId="4E39D344">
      <w:pPr>
        <w:shd w:val="clea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08E63F92">
      <w:pPr>
        <w:pStyle w:val="14"/>
        <w:shd w:val="clear"/>
        <w:spacing w:line="600" w:lineRule="exact"/>
        <w:jc w:val="both"/>
        <w:rPr>
          <w:rFonts w:ascii="Times New Roman" w:hAnsi="Times New Roman" w:cs="Times New Roman"/>
          <w:b/>
          <w:sz w:val="36"/>
          <w:szCs w:val="28"/>
        </w:rPr>
      </w:pPr>
    </w:p>
    <w:p w14:paraId="484E2AE4">
      <w:pPr>
        <w:pStyle w:val="14"/>
        <w:shd w:val="clear"/>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F8D4FF7">
      <w:pPr>
        <w:pStyle w:val="14"/>
        <w:shd w:val="clear"/>
        <w:spacing w:line="600" w:lineRule="exact"/>
        <w:jc w:val="center"/>
        <w:rPr>
          <w:rFonts w:ascii="Times New Roman" w:hAnsi="Times New Roman" w:cs="Times New Roman"/>
          <w:b/>
          <w:sz w:val="36"/>
          <w:szCs w:val="28"/>
        </w:rPr>
      </w:pPr>
    </w:p>
    <w:p w14:paraId="7750109A">
      <w:pPr>
        <w:pStyle w:val="14"/>
        <w:shd w:val="clear"/>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溆浦县卫生健康局</w:t>
      </w:r>
      <w:r>
        <w:rPr>
          <w:rFonts w:ascii="Times New Roman" w:hAnsi="Times New Roman" w:cs="Times New Roman"/>
          <w:bCs/>
          <w:sz w:val="32"/>
          <w:szCs w:val="32"/>
        </w:rPr>
        <w:t>部门（单位）概况</w:t>
      </w:r>
    </w:p>
    <w:p w14:paraId="6FC121BF">
      <w:pPr>
        <w:pStyle w:val="14"/>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0962FA3">
      <w:pPr>
        <w:pStyle w:val="14"/>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D5491FC">
      <w:pPr>
        <w:pStyle w:val="14"/>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4DD6D24">
      <w:pPr>
        <w:pStyle w:val="14"/>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7F75627">
      <w:pPr>
        <w:pStyle w:val="14"/>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6D266B2">
      <w:pPr>
        <w:pStyle w:val="14"/>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7D9CB4C">
      <w:pPr>
        <w:pStyle w:val="14"/>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05F76EAA">
      <w:pPr>
        <w:pStyle w:val="14"/>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C3D64B0">
      <w:pPr>
        <w:pStyle w:val="14"/>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B158371">
      <w:pPr>
        <w:pStyle w:val="14"/>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232A79D">
      <w:pPr>
        <w:pStyle w:val="14"/>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14264E90">
      <w:pPr>
        <w:pStyle w:val="14"/>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70C7E43">
      <w:pPr>
        <w:pStyle w:val="14"/>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6522F95">
      <w:pPr>
        <w:pStyle w:val="14"/>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6F747FF">
      <w:pPr>
        <w:shd w:val="clea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E4A0C6F">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CB68602">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2FB848F">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A9A3309">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48EB8348">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3BFB095">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0FBB564">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9AB494F">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40FF1770">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44A12822">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1FB2002D">
      <w:pPr>
        <w:pStyle w:val="14"/>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9AE569C">
      <w:pPr>
        <w:pStyle w:val="14"/>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60F49961">
      <w:pPr>
        <w:pStyle w:val="14"/>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4977A6B6">
      <w:pPr>
        <w:pStyle w:val="14"/>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22E26695">
      <w:pPr>
        <w:pStyle w:val="14"/>
        <w:shd w:val="clear"/>
        <w:spacing w:line="600" w:lineRule="exact"/>
        <w:rPr>
          <w:rFonts w:ascii="Times New Roman" w:hAnsi="Times New Roman" w:cs="Times New Roman"/>
          <w:bCs/>
          <w:sz w:val="28"/>
          <w:szCs w:val="28"/>
        </w:rPr>
      </w:pPr>
    </w:p>
    <w:p w14:paraId="669025BD">
      <w:pPr>
        <w:shd w:val="clear"/>
        <w:jc w:val="center"/>
        <w:rPr>
          <w:rFonts w:ascii="Times New Roman" w:hAnsi="Times New Roman" w:cs="Times New Roman"/>
          <w:sz w:val="72"/>
          <w:szCs w:val="72"/>
        </w:rPr>
      </w:pPr>
    </w:p>
    <w:p w14:paraId="6CC17322">
      <w:pPr>
        <w:shd w:val="clear"/>
        <w:jc w:val="center"/>
        <w:rPr>
          <w:rFonts w:ascii="Times New Roman" w:hAnsi="Times New Roman" w:cs="Times New Roman"/>
          <w:sz w:val="72"/>
          <w:szCs w:val="72"/>
        </w:rPr>
      </w:pPr>
    </w:p>
    <w:p w14:paraId="5D2ABC13">
      <w:pPr>
        <w:shd w:val="clear"/>
        <w:jc w:val="center"/>
        <w:rPr>
          <w:rFonts w:ascii="Times New Roman" w:hAnsi="Times New Roman" w:cs="Times New Roman"/>
          <w:sz w:val="72"/>
          <w:szCs w:val="72"/>
        </w:rPr>
      </w:pPr>
    </w:p>
    <w:p w14:paraId="06D37FC8">
      <w:pPr>
        <w:pStyle w:val="7"/>
        <w:shd w:val="clear"/>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3628B515">
      <w:pPr>
        <w:pStyle w:val="14"/>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7BB661A">
      <w:pPr>
        <w:pStyle w:val="14"/>
        <w:shd w:val="clear"/>
        <w:jc w:val="center"/>
        <w:rPr>
          <w:rFonts w:ascii="Times New Roman" w:hAnsi="Times New Roman" w:cs="Times New Roman"/>
        </w:rPr>
      </w:pPr>
      <w:r>
        <w:rPr>
          <w:rFonts w:hint="eastAsia"/>
          <w:sz w:val="44"/>
          <w:szCs w:val="44"/>
          <w:lang w:val="en-US" w:eastAsia="zh-CN"/>
        </w:rPr>
        <w:t>溆浦卫生健康局</w:t>
      </w:r>
      <w:r>
        <w:rPr>
          <w:rFonts w:hint="eastAsia"/>
          <w:sz w:val="44"/>
          <w:szCs w:val="44"/>
        </w:rPr>
        <w:t>单位概况</w:t>
      </w:r>
    </w:p>
    <w:p w14:paraId="4B888440">
      <w:pPr>
        <w:pStyle w:val="15"/>
        <w:shd w:val="clear"/>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6652A63">
      <w:pPr>
        <w:pStyle w:val="15"/>
        <w:keepNext w:val="0"/>
        <w:keepLines w:val="0"/>
        <w:pageBreakBefore w:val="0"/>
        <w:numPr>
          <w:ilvl w:val="0"/>
          <w:numId w:val="0"/>
        </w:numPr>
        <w:shd w:val="clear"/>
        <w:kinsoku/>
        <w:wordWrap/>
        <w:overflowPunct/>
        <w:topLinePunct w:val="0"/>
        <w:autoSpaceDE/>
        <w:autoSpaceDN/>
        <w:bidi w:val="0"/>
        <w:adjustRightInd/>
        <w:ind w:left="420" w:leftChars="200"/>
        <w:jc w:val="left"/>
        <w:textAlignment w:val="auto"/>
        <w:outlineLvl w:val="1"/>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县卫生健康局</w:t>
      </w:r>
      <w:r>
        <w:rPr>
          <w:rFonts w:hint="eastAsia" w:ascii="仿宋" w:hAnsi="仿宋" w:eastAsia="仿宋" w:cs="仿宋"/>
          <w:sz w:val="32"/>
          <w:szCs w:val="32"/>
        </w:rPr>
        <w:t>贯彻落实党中央关于卫生健康工作的方针政策和决策部署，</w:t>
      </w:r>
      <w:r>
        <w:rPr>
          <w:rFonts w:hint="eastAsia" w:ascii="仿宋" w:hAnsi="仿宋" w:eastAsia="仿宋" w:cs="仿宋"/>
          <w:sz w:val="32"/>
          <w:szCs w:val="32"/>
          <w:lang w:eastAsia="zh-CN"/>
        </w:rPr>
        <w:t>全面落实省委、市委、县委关于卫生健康工作的部署要求，</w:t>
      </w:r>
      <w:r>
        <w:rPr>
          <w:rFonts w:hint="eastAsia" w:ascii="仿宋" w:hAnsi="仿宋" w:eastAsia="仿宋" w:cs="仿宋"/>
          <w:sz w:val="32"/>
          <w:szCs w:val="32"/>
        </w:rPr>
        <w:t>在履行</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职责过程中坚持和加强党对卫生健康工作的集中统一领导。其主要职责是：</w:t>
      </w:r>
    </w:p>
    <w:p w14:paraId="5C121FAF">
      <w:pPr>
        <w:pStyle w:val="8"/>
        <w:keepNext w:val="0"/>
        <w:keepLines w:val="0"/>
        <w:pageBreakBefore w:val="0"/>
        <w:shd w:val="clear" w:color="auto"/>
        <w:kinsoku/>
        <w:wordWrap/>
        <w:overflowPunct/>
        <w:topLinePunct w:val="0"/>
        <w:autoSpaceDE w:val="0"/>
        <w:autoSpaceDN w:val="0"/>
        <w:bidi w:val="0"/>
        <w:adjustRightInd/>
        <w:spacing w:before="0" w:beforeAutospacing="0" w:after="0" w:afterAutospacing="0" w:line="620" w:lineRule="exact"/>
        <w:ind w:leftChars="200" w:firstLine="320" w:firstLineChars="100"/>
        <w:jc w:val="both"/>
        <w:textAlignment w:val="auto"/>
        <w:rPr>
          <w:rFonts w:hint="eastAsia" w:ascii="仿宋" w:hAnsi="仿宋" w:eastAsia="仿宋" w:cs="仿宋"/>
          <w:kern w:val="2"/>
          <w:sz w:val="32"/>
          <w:szCs w:val="32"/>
        </w:rPr>
      </w:pPr>
      <w:r>
        <w:rPr>
          <w:rFonts w:hint="eastAsia" w:ascii="仿宋" w:hAnsi="仿宋" w:eastAsia="仿宋" w:cs="仿宋"/>
          <w:sz w:val="32"/>
          <w:szCs w:val="32"/>
          <w:lang w:val="en-US" w:eastAsia="zh-CN"/>
        </w:rPr>
        <w:t xml:space="preserve">  </w:t>
      </w:r>
      <w:r>
        <w:rPr>
          <w:rFonts w:hint="eastAsia" w:ascii="仿宋" w:hAnsi="仿宋" w:eastAsia="仿宋" w:cs="仿宋"/>
          <w:kern w:val="2"/>
          <w:sz w:val="32"/>
          <w:szCs w:val="32"/>
          <w:lang w:val="en-US" w:eastAsia="zh-CN"/>
        </w:rPr>
        <w:t>(一）</w:t>
      </w:r>
      <w:r>
        <w:rPr>
          <w:rFonts w:hint="eastAsia" w:ascii="仿宋" w:hAnsi="仿宋" w:eastAsia="仿宋" w:cs="仿宋"/>
          <w:kern w:val="2"/>
          <w:sz w:val="32"/>
          <w:szCs w:val="32"/>
        </w:rPr>
        <w:t>贯彻执行</w:t>
      </w:r>
      <w:r>
        <w:rPr>
          <w:rFonts w:hint="eastAsia" w:ascii="仿宋" w:hAnsi="仿宋" w:eastAsia="仿宋" w:cs="仿宋"/>
          <w:kern w:val="2"/>
          <w:sz w:val="32"/>
          <w:szCs w:val="32"/>
          <w:lang w:eastAsia="zh-CN"/>
        </w:rPr>
        <w:t>国民健康政策及国家卫生健康法律法规，贯彻执行湖南省卫生健康事业发展地方性法规和规章，组织实施全县</w:t>
      </w:r>
      <w:r>
        <w:rPr>
          <w:rFonts w:hint="eastAsia" w:ascii="仿宋" w:hAnsi="仿宋" w:eastAsia="仿宋" w:cs="仿宋"/>
          <w:kern w:val="2"/>
          <w:sz w:val="32"/>
          <w:szCs w:val="32"/>
        </w:rPr>
        <w:t>卫生健康</w:t>
      </w:r>
      <w:r>
        <w:rPr>
          <w:rFonts w:hint="eastAsia" w:ascii="仿宋" w:hAnsi="仿宋" w:eastAsia="仿宋" w:cs="仿宋"/>
          <w:kern w:val="2"/>
          <w:sz w:val="32"/>
          <w:szCs w:val="32"/>
          <w:lang w:eastAsia="zh-CN"/>
        </w:rPr>
        <w:t>政策、</w:t>
      </w:r>
      <w:r>
        <w:rPr>
          <w:rFonts w:hint="eastAsia" w:ascii="仿宋" w:hAnsi="仿宋" w:eastAsia="仿宋" w:cs="仿宋"/>
          <w:kern w:val="2"/>
          <w:sz w:val="32"/>
          <w:szCs w:val="32"/>
        </w:rPr>
        <w:t>规划</w:t>
      </w:r>
      <w:r>
        <w:rPr>
          <w:rFonts w:hint="eastAsia" w:ascii="仿宋" w:hAnsi="仿宋" w:eastAsia="仿宋" w:cs="仿宋"/>
          <w:kern w:val="2"/>
          <w:sz w:val="32"/>
          <w:szCs w:val="32"/>
          <w:lang w:eastAsia="zh-CN"/>
        </w:rPr>
        <w:t>、地方标准和技术规范。统筹规划全县卫生健康服务资源配置，指导区域卫生健康规划的编制和实施。制定并</w:t>
      </w:r>
      <w:r>
        <w:rPr>
          <w:rFonts w:hint="eastAsia" w:ascii="仿宋" w:hAnsi="仿宋" w:eastAsia="仿宋" w:cs="仿宋"/>
          <w:kern w:val="2"/>
          <w:sz w:val="32"/>
          <w:szCs w:val="32"/>
        </w:rPr>
        <w:t>组织实施推进卫生健康基本公共服务均等化、普惠化、便捷化和公共资源向基层延伸</w:t>
      </w:r>
      <w:r>
        <w:rPr>
          <w:rFonts w:hint="eastAsia" w:ascii="仿宋" w:hAnsi="仿宋" w:eastAsia="仿宋" w:cs="仿宋"/>
          <w:kern w:val="2"/>
          <w:sz w:val="32"/>
          <w:szCs w:val="32"/>
          <w:lang w:eastAsia="zh-CN"/>
        </w:rPr>
        <w:t>等政策措施</w:t>
      </w:r>
      <w:r>
        <w:rPr>
          <w:rFonts w:hint="eastAsia" w:ascii="仿宋" w:hAnsi="仿宋" w:eastAsia="仿宋" w:cs="仿宋"/>
          <w:kern w:val="2"/>
          <w:sz w:val="32"/>
          <w:szCs w:val="32"/>
        </w:rPr>
        <w:t>。</w:t>
      </w:r>
    </w:p>
    <w:p w14:paraId="3E412023">
      <w:pPr>
        <w:pStyle w:val="8"/>
        <w:keepNext w:val="0"/>
        <w:keepLines w:val="0"/>
        <w:pageBreakBefore w:val="0"/>
        <w:shd w:val="clear" w:color="auto"/>
        <w:kinsoku/>
        <w:wordWrap/>
        <w:overflowPunct/>
        <w:topLinePunct w:val="0"/>
        <w:autoSpaceDE w:val="0"/>
        <w:autoSpaceDN w:val="0"/>
        <w:bidi w:val="0"/>
        <w:adjustRightInd/>
        <w:spacing w:before="0" w:beforeAutospacing="0" w:after="0" w:afterAutospacing="0" w:line="620" w:lineRule="exact"/>
        <w:ind w:leftChars="20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2"/>
          <w:sz w:val="32"/>
          <w:szCs w:val="32"/>
          <w:lang w:eastAsia="zh-CN"/>
        </w:rPr>
        <w:t>（二）</w:t>
      </w:r>
      <w:r>
        <w:rPr>
          <w:rFonts w:hint="eastAsia" w:ascii="仿宋" w:hAnsi="仿宋" w:eastAsia="仿宋" w:cs="仿宋"/>
          <w:kern w:val="2"/>
          <w:sz w:val="32"/>
          <w:szCs w:val="32"/>
        </w:rPr>
        <w:t>协调推进全县医药卫生体制改革，</w:t>
      </w:r>
      <w:r>
        <w:rPr>
          <w:rFonts w:hint="eastAsia" w:ascii="仿宋" w:hAnsi="仿宋" w:eastAsia="仿宋" w:cs="仿宋"/>
          <w:kern w:val="2"/>
          <w:sz w:val="32"/>
          <w:szCs w:val="32"/>
          <w:lang w:eastAsia="zh-CN"/>
        </w:rPr>
        <w:t>研究提出全县</w:t>
      </w:r>
      <w:r>
        <w:rPr>
          <w:rFonts w:hint="eastAsia" w:ascii="仿宋" w:hAnsi="仿宋" w:eastAsia="仿宋" w:cs="仿宋"/>
          <w:kern w:val="2"/>
          <w:sz w:val="32"/>
          <w:szCs w:val="32"/>
        </w:rPr>
        <w:t>深化</w:t>
      </w:r>
      <w:r>
        <w:rPr>
          <w:rFonts w:hint="eastAsia" w:ascii="仿宋" w:hAnsi="仿宋" w:eastAsia="仿宋" w:cs="仿宋"/>
          <w:kern w:val="2"/>
          <w:sz w:val="32"/>
          <w:szCs w:val="32"/>
          <w:lang w:eastAsia="zh-CN"/>
        </w:rPr>
        <w:t>医药卫生体制改革政策与措施的建议。组织深化公立医院</w:t>
      </w:r>
      <w:r>
        <w:rPr>
          <w:rFonts w:hint="eastAsia" w:ascii="仿宋" w:hAnsi="仿宋" w:eastAsia="仿宋" w:cs="仿宋"/>
          <w:kern w:val="2"/>
          <w:sz w:val="32"/>
          <w:szCs w:val="32"/>
        </w:rPr>
        <w:t>综合改革，推进管办分离，健全现代医院管理制度，</w:t>
      </w:r>
      <w:r>
        <w:rPr>
          <w:rFonts w:hint="eastAsia" w:ascii="仿宋" w:hAnsi="仿宋" w:eastAsia="仿宋" w:cs="仿宋"/>
          <w:kern w:val="2"/>
          <w:sz w:val="32"/>
          <w:szCs w:val="32"/>
          <w:lang w:eastAsia="zh-CN"/>
        </w:rPr>
        <w:t>制定并</w:t>
      </w:r>
      <w:r>
        <w:rPr>
          <w:rFonts w:hint="eastAsia" w:ascii="仿宋" w:hAnsi="仿宋" w:eastAsia="仿宋" w:cs="仿宋"/>
          <w:kern w:val="2"/>
          <w:sz w:val="32"/>
          <w:szCs w:val="32"/>
        </w:rPr>
        <w:t>组织实施推动卫生健康公共服务提供主体多元化、提供方式多样化</w:t>
      </w:r>
      <w:r>
        <w:rPr>
          <w:rFonts w:hint="eastAsia" w:ascii="仿宋" w:hAnsi="仿宋" w:eastAsia="仿宋" w:cs="仿宋"/>
          <w:kern w:val="2"/>
          <w:sz w:val="32"/>
          <w:szCs w:val="32"/>
          <w:lang w:eastAsia="zh-CN"/>
        </w:rPr>
        <w:t>的政策措施</w:t>
      </w:r>
      <w:r>
        <w:rPr>
          <w:rFonts w:hint="eastAsia" w:ascii="仿宋" w:hAnsi="仿宋" w:eastAsia="仿宋" w:cs="仿宋"/>
          <w:kern w:val="2"/>
          <w:sz w:val="32"/>
          <w:szCs w:val="32"/>
        </w:rPr>
        <w:t>，提出医疗服务和药品价格政策的建议。</w:t>
      </w:r>
    </w:p>
    <w:p w14:paraId="3FFEDFEA">
      <w:pPr>
        <w:keepNext w:val="0"/>
        <w:keepLines w:val="0"/>
        <w:pageBreakBefore w:val="0"/>
        <w:widowControl/>
        <w:shd w:val="clear" w:color="auto"/>
        <w:kinsoku/>
        <w:wordWrap/>
        <w:overflowPunct/>
        <w:topLinePunct w:val="0"/>
        <w:autoSpaceDE w:val="0"/>
        <w:autoSpaceDN w:val="0"/>
        <w:bidi w:val="0"/>
        <w:adjustRightInd/>
        <w:snapToGrid w:val="0"/>
        <w:spacing w:line="620" w:lineRule="exact"/>
        <w:ind w:leftChars="20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（三）制定并组织落实</w:t>
      </w:r>
      <w:r>
        <w:rPr>
          <w:rFonts w:hint="eastAsia" w:ascii="仿宋" w:hAnsi="仿宋" w:eastAsia="仿宋" w:cs="仿宋"/>
          <w:sz w:val="32"/>
          <w:szCs w:val="32"/>
        </w:rPr>
        <w:t>全县</w:t>
      </w:r>
      <w:r>
        <w:rPr>
          <w:rFonts w:hint="eastAsia" w:ascii="仿宋" w:hAnsi="仿宋" w:eastAsia="仿宋" w:cs="仿宋"/>
          <w:kern w:val="0"/>
          <w:sz w:val="32"/>
          <w:szCs w:val="32"/>
        </w:rPr>
        <w:t>疾病预防控制规划、免疫规划以及严重危害人民健康公共卫生问题的干预措施。负责卫生应急工作，组织指导突发公共卫生事件的预防控制和各类突发公共事件的医疗卫生救援。</w:t>
      </w:r>
    </w:p>
    <w:p w14:paraId="72C90BC3">
      <w:pPr>
        <w:keepNext w:val="0"/>
        <w:keepLines w:val="0"/>
        <w:pageBreakBefore w:val="0"/>
        <w:shd w:val="clear" w:color="auto"/>
        <w:kinsoku/>
        <w:wordWrap/>
        <w:overflowPunct/>
        <w:topLinePunct w:val="0"/>
        <w:autoSpaceDE w:val="0"/>
        <w:autoSpaceDN w:val="0"/>
        <w:bidi w:val="0"/>
        <w:adjustRightInd/>
        <w:snapToGrid w:val="0"/>
        <w:spacing w:line="620" w:lineRule="exact"/>
        <w:ind w:leftChars="20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（四）组织拟订并协调落实应对人口老龄化政策措施，推进老年健康服务体系建设和医养结合工作。</w:t>
      </w:r>
    </w:p>
    <w:p w14:paraId="1811C904">
      <w:pPr>
        <w:keepNext w:val="0"/>
        <w:keepLines w:val="0"/>
        <w:pageBreakBefore w:val="0"/>
        <w:shd w:val="clear" w:color="auto"/>
        <w:kinsoku/>
        <w:wordWrap/>
        <w:overflowPunct/>
        <w:topLinePunct w:val="0"/>
        <w:autoSpaceDE w:val="0"/>
        <w:autoSpaceDN w:val="0"/>
        <w:bidi w:val="0"/>
        <w:adjustRightInd/>
        <w:snapToGrid w:val="0"/>
        <w:spacing w:line="620" w:lineRule="exact"/>
        <w:ind w:leftChars="20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五）贯彻执行国家药物政策和国家基本药物制度，开展药品使用监测、临床综合评价和短缺药品预警。组织开展食品安全风险监测评估，贯彻执行食品安全标准，负责食源性疾病及与食品安全事故有关的流行病学调查。</w:t>
      </w:r>
    </w:p>
    <w:p w14:paraId="3F5F9248">
      <w:pPr>
        <w:keepNext w:val="0"/>
        <w:keepLines w:val="0"/>
        <w:pageBreakBefore w:val="0"/>
        <w:widowControl/>
        <w:shd w:val="clear" w:color="auto"/>
        <w:kinsoku/>
        <w:wordWrap/>
        <w:overflowPunct/>
        <w:topLinePunct w:val="0"/>
        <w:autoSpaceDE w:val="0"/>
        <w:autoSpaceDN w:val="0"/>
        <w:bidi w:val="0"/>
        <w:adjustRightInd/>
        <w:snapToGrid w:val="0"/>
        <w:spacing w:line="620" w:lineRule="exact"/>
        <w:ind w:leftChars="20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（六）负责职责范围内的职业卫生、放射卫生、环境卫生、学校卫生、公共场所卫生、饮用水卫生等公共卫生的监督管理。负责传染病防治监督，健全卫生健康综合监督体系。</w:t>
      </w:r>
    </w:p>
    <w:p w14:paraId="5BF85808">
      <w:pPr>
        <w:keepNext w:val="0"/>
        <w:keepLines w:val="0"/>
        <w:pageBreakBefore w:val="0"/>
        <w:widowControl/>
        <w:shd w:val="clear" w:color="auto"/>
        <w:kinsoku/>
        <w:wordWrap/>
        <w:overflowPunct/>
        <w:topLinePunct w:val="0"/>
        <w:autoSpaceDE w:val="0"/>
        <w:autoSpaceDN w:val="0"/>
        <w:bidi w:val="0"/>
        <w:adjustRightInd/>
        <w:snapToGrid w:val="0"/>
        <w:spacing w:line="620" w:lineRule="exact"/>
        <w:ind w:leftChars="20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（七）</w:t>
      </w:r>
      <w:r>
        <w:rPr>
          <w:rFonts w:hint="eastAsia" w:ascii="仿宋" w:hAnsi="仿宋" w:eastAsia="仿宋" w:cs="仿宋"/>
          <w:kern w:val="0"/>
          <w:sz w:val="32"/>
          <w:szCs w:val="32"/>
          <w:lang w:eastAsia="zh-CN"/>
        </w:rPr>
        <w:t>监督实施</w:t>
      </w:r>
      <w:r>
        <w:rPr>
          <w:rFonts w:hint="eastAsia" w:ascii="仿宋" w:hAnsi="仿宋" w:eastAsia="仿宋" w:cs="仿宋"/>
          <w:kern w:val="0"/>
          <w:sz w:val="32"/>
          <w:szCs w:val="32"/>
        </w:rPr>
        <w:t>医疗机构、医疗服务行业管理办法</w:t>
      </w:r>
      <w:r>
        <w:rPr>
          <w:rFonts w:hint="eastAsia" w:ascii="仿宋" w:hAnsi="仿宋" w:eastAsia="仿宋" w:cs="仿宋"/>
          <w:kern w:val="0"/>
          <w:sz w:val="32"/>
          <w:szCs w:val="32"/>
          <w:lang w:eastAsia="zh-CN"/>
        </w:rPr>
        <w:t>，建立</w:t>
      </w:r>
      <w:r>
        <w:rPr>
          <w:rFonts w:hint="eastAsia" w:ascii="仿宋" w:hAnsi="仿宋" w:eastAsia="仿宋" w:cs="仿宋"/>
          <w:kern w:val="0"/>
          <w:sz w:val="32"/>
          <w:szCs w:val="32"/>
        </w:rPr>
        <w:t>医疗服务评价和监督管理体系。会同有关部门实施卫生健康专业技术人员资格标准。组织实施医疗服务规范、标准和卫生健康专业技术人员执业规则、服务规范。</w:t>
      </w:r>
    </w:p>
    <w:p w14:paraId="24908E6B">
      <w:pPr>
        <w:keepNext w:val="0"/>
        <w:keepLines w:val="0"/>
        <w:pageBreakBefore w:val="0"/>
        <w:widowControl/>
        <w:shd w:val="clear" w:color="auto"/>
        <w:kinsoku/>
        <w:wordWrap/>
        <w:overflowPunct/>
        <w:topLinePunct w:val="0"/>
        <w:autoSpaceDE w:val="0"/>
        <w:autoSpaceDN w:val="0"/>
        <w:bidi w:val="0"/>
        <w:adjustRightInd/>
        <w:snapToGrid w:val="0"/>
        <w:spacing w:line="620" w:lineRule="exact"/>
        <w:ind w:leftChars="20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（八）负责计划生育管理和服务工作，开展人口监测预警，研究提出人口与家庭发展相关政策建议，完善计划生育政策。</w:t>
      </w:r>
    </w:p>
    <w:p w14:paraId="44D943AC">
      <w:pPr>
        <w:keepNext w:val="0"/>
        <w:keepLines w:val="0"/>
        <w:pageBreakBefore w:val="0"/>
        <w:widowControl/>
        <w:shd w:val="clear" w:color="auto"/>
        <w:kinsoku/>
        <w:wordWrap/>
        <w:overflowPunct/>
        <w:topLinePunct w:val="0"/>
        <w:autoSpaceDE w:val="0"/>
        <w:autoSpaceDN w:val="0"/>
        <w:bidi w:val="0"/>
        <w:adjustRightInd/>
        <w:snapToGrid w:val="0"/>
        <w:spacing w:line="620" w:lineRule="exact"/>
        <w:ind w:leftChars="20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（九）负责全县卫生健康工作，指导基层医疗卫生、妇幼健康服务体系建设，加强全科医生队伍建设。推进卫生健康科技创新发展。</w:t>
      </w:r>
    </w:p>
    <w:p w14:paraId="7FBED922">
      <w:pPr>
        <w:keepNext w:val="0"/>
        <w:keepLines w:val="0"/>
        <w:pageBreakBefore w:val="0"/>
        <w:widowControl/>
        <w:shd w:val="clear" w:color="auto"/>
        <w:kinsoku/>
        <w:wordWrap/>
        <w:overflowPunct/>
        <w:topLinePunct w:val="0"/>
        <w:autoSpaceDE w:val="0"/>
        <w:autoSpaceDN w:val="0"/>
        <w:bidi w:val="0"/>
        <w:adjustRightInd/>
        <w:snapToGrid w:val="0"/>
        <w:spacing w:line="620" w:lineRule="exact"/>
        <w:ind w:leftChars="20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（十）负责全县健康教育、健康促进和信息化建设等工作。</w:t>
      </w:r>
    </w:p>
    <w:p w14:paraId="0D4FD669">
      <w:pPr>
        <w:keepNext w:val="0"/>
        <w:keepLines w:val="0"/>
        <w:pageBreakBefore w:val="0"/>
        <w:shd w:val="clear" w:color="auto"/>
        <w:kinsoku/>
        <w:wordWrap/>
        <w:overflowPunct/>
        <w:topLinePunct w:val="0"/>
        <w:autoSpaceDE w:val="0"/>
        <w:autoSpaceDN w:val="0"/>
        <w:bidi w:val="0"/>
        <w:adjustRightInd/>
        <w:snapToGrid w:val="0"/>
        <w:spacing w:line="620" w:lineRule="exact"/>
        <w:ind w:leftChars="200"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rPr>
        <w:t>（十一）负责全县保健对象的医疗保健工作，负责重要来宾、重要会议与重大活动的医疗卫生保障工作</w:t>
      </w:r>
      <w:r>
        <w:rPr>
          <w:rFonts w:hint="eastAsia" w:ascii="仿宋" w:hAnsi="仿宋" w:eastAsia="仿宋" w:cs="仿宋"/>
          <w:sz w:val="32"/>
          <w:szCs w:val="32"/>
          <w:lang w:eastAsia="zh-CN"/>
        </w:rPr>
        <w:t>，指导全县保健工作。</w:t>
      </w:r>
    </w:p>
    <w:p w14:paraId="3BED26CA">
      <w:pPr>
        <w:keepNext w:val="0"/>
        <w:keepLines w:val="0"/>
        <w:pageBreakBefore w:val="0"/>
        <w:shd w:val="clear" w:color="auto"/>
        <w:kinsoku/>
        <w:wordWrap/>
        <w:overflowPunct/>
        <w:topLinePunct w:val="0"/>
        <w:autoSpaceDE w:val="0"/>
        <w:autoSpaceDN w:val="0"/>
        <w:bidi w:val="0"/>
        <w:adjustRightInd/>
        <w:snapToGrid w:val="0"/>
        <w:spacing w:line="620" w:lineRule="exact"/>
        <w:ind w:leftChars="20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（十二）指导县计划生育协会的业务工作。</w:t>
      </w:r>
    </w:p>
    <w:p w14:paraId="790EA6DC">
      <w:pPr>
        <w:keepNext w:val="0"/>
        <w:keepLines w:val="0"/>
        <w:pageBreakBefore w:val="0"/>
        <w:shd w:val="clear" w:color="auto"/>
        <w:kinsoku/>
        <w:wordWrap/>
        <w:overflowPunct/>
        <w:topLinePunct w:val="0"/>
        <w:autoSpaceDE w:val="0"/>
        <w:autoSpaceDN w:val="0"/>
        <w:bidi w:val="0"/>
        <w:adjustRightInd/>
        <w:snapToGrid w:val="0"/>
        <w:spacing w:line="620" w:lineRule="exact"/>
        <w:ind w:leftChars="20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（十三）完成县委、县人民政府交办的其他任务。</w:t>
      </w:r>
    </w:p>
    <w:p w14:paraId="1A90D3B1">
      <w:pPr>
        <w:keepNext w:val="0"/>
        <w:keepLines w:val="0"/>
        <w:pageBreakBefore w:val="0"/>
        <w:shd w:val="clear" w:color="auto"/>
        <w:kinsoku/>
        <w:wordWrap/>
        <w:overflowPunct/>
        <w:topLinePunct w:val="0"/>
        <w:autoSpaceDE w:val="0"/>
        <w:autoSpaceDN w:val="0"/>
        <w:bidi w:val="0"/>
        <w:adjustRightInd/>
        <w:spacing w:line="620" w:lineRule="exact"/>
        <w:ind w:leftChars="20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（十四）职能转变。</w:t>
      </w:r>
      <w:r>
        <w:rPr>
          <w:rFonts w:hint="eastAsia" w:ascii="仿宋" w:hAnsi="仿宋" w:eastAsia="仿宋" w:cs="仿宋"/>
          <w:kern w:val="0"/>
          <w:sz w:val="32"/>
          <w:szCs w:val="32"/>
        </w:rPr>
        <w:t>县卫生健康局应当牢固树立大卫生、大健康理念，推动实施健康溆浦战略，以改革创新为动力，以促健康、转模式、强基层、重保障为着力点，把以治病为中心转变到以人民健康为中心，为人民群众提供全方位全周期健康服务。一是更加注重预防为主和健康促进，加强预防控制重大疾病工作，积极应对人口老龄化，健全健康服务体系。二是更加注重工作重心下移和资源下沉，推进卫生健康公共资源向基层延伸、向农村覆盖、向边远地区和生活困难群众倾斜。三是更加注重提高服务质量和水平，推进卫生健康基本公共服务均等化、普惠化、便捷化。四是协调推进深化医药卫生体制改革，加大公立医院改革力度，推进管办分离，推动卫生健康公共服务提供主体多元化、提供方式多样化。</w:t>
      </w:r>
    </w:p>
    <w:p w14:paraId="0C3EAD2D">
      <w:pPr>
        <w:keepNext w:val="0"/>
        <w:keepLines w:val="0"/>
        <w:pageBreakBefore w:val="0"/>
        <w:widowControl/>
        <w:shd w:val="clear" w:color="auto"/>
        <w:kinsoku/>
        <w:wordWrap/>
        <w:overflowPunct/>
        <w:topLinePunct w:val="0"/>
        <w:autoSpaceDE w:val="0"/>
        <w:autoSpaceDN w:val="0"/>
        <w:bidi w:val="0"/>
        <w:adjustRightInd/>
        <w:snapToGrid w:val="0"/>
        <w:spacing w:line="620" w:lineRule="exact"/>
        <w:ind w:leftChars="20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sz w:val="32"/>
          <w:szCs w:val="32"/>
        </w:rPr>
        <w:t>（十五）</w:t>
      </w:r>
      <w:r>
        <w:rPr>
          <w:rFonts w:hint="eastAsia" w:ascii="仿宋" w:hAnsi="仿宋" w:eastAsia="仿宋" w:cs="仿宋"/>
          <w:kern w:val="0"/>
          <w:sz w:val="32"/>
          <w:szCs w:val="32"/>
        </w:rPr>
        <w:t>有关职责分工</w:t>
      </w:r>
    </w:p>
    <w:p w14:paraId="676F14F1">
      <w:pPr>
        <w:keepNext w:val="0"/>
        <w:keepLines w:val="0"/>
        <w:pageBreakBefore w:val="0"/>
        <w:widowControl/>
        <w:shd w:val="clear" w:color="auto"/>
        <w:kinsoku/>
        <w:wordWrap/>
        <w:overflowPunct/>
        <w:topLinePunct w:val="0"/>
        <w:autoSpaceDE w:val="0"/>
        <w:autoSpaceDN w:val="0"/>
        <w:bidi w:val="0"/>
        <w:adjustRightInd/>
        <w:snapToGrid w:val="0"/>
        <w:spacing w:line="620" w:lineRule="exact"/>
        <w:ind w:leftChars="20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1、与县发展和改革局的有关职责分工。县卫生健康局负责开展人口监测预警工作，贯彻生育政策，研究提出与生育相关的人口数量、素质、结构、分布方面的政策建议，促进生育政策和相关经济社会政策配套衔接，参与制定人口发展规划和政策，落实国家、省、市、县人口发展规划中的有关任务。县发展和改革局负责组织监测和评估人口变动情况及趋势影响，建立人口预测预报制度，开展重大决策人口影响评估，完善重大人口政策咨询机制，研究提出全县人口发展战略，拟订人口发展规划和人口政策，研究提出人口与经济、社会、资源、环境协调可持续发展，以及统筹促进人口长期均衡发展的政策建议。</w:t>
      </w:r>
    </w:p>
    <w:p w14:paraId="58F5735C">
      <w:pPr>
        <w:keepNext w:val="0"/>
        <w:keepLines w:val="0"/>
        <w:pageBreakBefore w:val="0"/>
        <w:widowControl/>
        <w:shd w:val="clear" w:color="auto"/>
        <w:kinsoku/>
        <w:wordWrap/>
        <w:overflowPunct/>
        <w:topLinePunct w:val="0"/>
        <w:autoSpaceDE w:val="0"/>
        <w:autoSpaceDN w:val="0"/>
        <w:bidi w:val="0"/>
        <w:adjustRightInd/>
        <w:snapToGrid w:val="0"/>
        <w:spacing w:line="620" w:lineRule="exact"/>
        <w:ind w:leftChars="20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2、与县民政局的有关职责分工。县卫生健康局负责拟订应对人口老龄化、医养结合政策措施，综合协调、督促指导、组织推进老龄事业发展，承担老年疾病防治、老年人医疗照护、老年人心理健康与关怀服务等老年健康工作。县民政局负责统筹推进、督促指导、监督管理养老服务工作，负责</w:t>
      </w:r>
      <w:r>
        <w:rPr>
          <w:rFonts w:hint="eastAsia" w:ascii="仿宋" w:hAnsi="仿宋" w:eastAsia="仿宋" w:cs="仿宋"/>
          <w:kern w:val="0"/>
          <w:sz w:val="32"/>
          <w:szCs w:val="32"/>
          <w:lang w:val="en-US" w:eastAsia="zh-CN"/>
        </w:rPr>
        <w:t>牵头落实</w:t>
      </w:r>
      <w:r>
        <w:rPr>
          <w:rFonts w:hint="eastAsia" w:ascii="仿宋" w:hAnsi="仿宋" w:eastAsia="仿宋" w:cs="仿宋"/>
          <w:kern w:val="0"/>
          <w:sz w:val="32"/>
          <w:szCs w:val="32"/>
        </w:rPr>
        <w:t>养老服务地方性法规，养老服务体系建设规划、政策、标准实施，承担老年人福利和特殊困难老年人救助工作。</w:t>
      </w:r>
    </w:p>
    <w:p w14:paraId="566CC1BD">
      <w:pPr>
        <w:keepNext w:val="0"/>
        <w:keepLines w:val="0"/>
        <w:pageBreakBefore w:val="0"/>
        <w:widowControl/>
        <w:shd w:val="clear" w:color="auto"/>
        <w:kinsoku/>
        <w:wordWrap/>
        <w:overflowPunct/>
        <w:topLinePunct w:val="0"/>
        <w:autoSpaceDE w:val="0"/>
        <w:autoSpaceDN w:val="0"/>
        <w:bidi w:val="0"/>
        <w:adjustRightInd/>
        <w:snapToGrid w:val="0"/>
        <w:spacing w:line="620" w:lineRule="exact"/>
        <w:ind w:leftChars="20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3、与县市场监督管理局的有关职责分工。县卫生健康局负责食品安全风险监测工作，会同县市场监督管理局等部门制定、实施食品安全风险监测计划。县卫生健康局对通过食品安全风险监测或者接到举报发现食品可能存在安全隐患的，应当及时将相关信息通报县市场监督管理局，立即采取措施。县市场监督管理局在监督管理工作中发现需要进行食品安全风险评估的，应当及时向县卫生健康局提出建议。县市场监督管理局会同县卫生健康局建立重大药品不良反应和医疗器械不良事件相互通报机制和联合处置机制。</w:t>
      </w:r>
    </w:p>
    <w:p w14:paraId="463739F9">
      <w:pPr>
        <w:keepNext w:val="0"/>
        <w:keepLines w:val="0"/>
        <w:pageBreakBefore w:val="0"/>
        <w:widowControl/>
        <w:shd w:val="clear" w:color="auto"/>
        <w:kinsoku/>
        <w:wordWrap/>
        <w:overflowPunct/>
        <w:topLinePunct w:val="0"/>
        <w:autoSpaceDE w:val="0"/>
        <w:autoSpaceDN w:val="0"/>
        <w:bidi w:val="0"/>
        <w:adjustRightInd/>
        <w:snapToGrid w:val="0"/>
        <w:spacing w:line="620" w:lineRule="exact"/>
        <w:ind w:leftChars="10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4、与县医疗保障局的有关职责分工。县卫生健康局、县医疗保障局等部门在医疗、医保、医药等方面加强制度、政策和信息衔接，建立沟通协商机制，协同推进改革，提高医疗资源使用效率和医疗保障水平。</w:t>
      </w:r>
    </w:p>
    <w:p w14:paraId="12242A00">
      <w:pPr>
        <w:widowControl/>
        <w:shd w:val="clear"/>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19D4AEE8">
      <w:pPr>
        <w:pStyle w:val="15"/>
        <w:keepNext w:val="0"/>
        <w:keepLines w:val="0"/>
        <w:pageBreakBefore w:val="0"/>
        <w:numPr>
          <w:ilvl w:val="0"/>
          <w:numId w:val="0"/>
        </w:numPr>
        <w:shd w:val="clear"/>
        <w:kinsoku/>
        <w:wordWrap/>
        <w:overflowPunct/>
        <w:topLinePunct w:val="0"/>
        <w:autoSpaceDE/>
        <w:autoSpaceDN/>
        <w:bidi w:val="0"/>
        <w:adjustRightInd/>
        <w:ind w:firstLine="640" w:firstLineChars="200"/>
        <w:jc w:val="left"/>
        <w:textAlignment w:val="auto"/>
        <w:outlineLvl w:val="1"/>
        <w:rPr>
          <w:rFonts w:hint="eastAsia" w:ascii="仿宋" w:hAnsi="仿宋" w:eastAsia="仿宋" w:cs="仿宋"/>
          <w:b w:val="0"/>
          <w:bCs w:val="0"/>
          <w:sz w:val="32"/>
          <w:szCs w:val="32"/>
          <w:lang w:val="en-US" w:eastAsia="zh-CN"/>
        </w:rPr>
      </w:pPr>
      <w:r>
        <w:rPr>
          <w:rFonts w:hint="eastAsia" w:ascii="仿宋" w:hAnsi="仿宋" w:eastAsia="仿宋" w:cs="仿宋"/>
          <w:sz w:val="32"/>
          <w:szCs w:val="32"/>
          <w:lang w:val="en-US" w:eastAsia="zh-CN"/>
        </w:rPr>
        <w:t xml:space="preserve">（一）内设机构情况：内设15个股室，下辖5个公益一类事业单位。下属单位49个，其中二级单位6个、基层卫生院43个。全局核定干部职工编制78名，实有在职人数76人。其中行政编制20名，实有20人，事业单位编制58名，实有56人。      </w:t>
      </w:r>
    </w:p>
    <w:p w14:paraId="3A186F2F">
      <w:pPr>
        <w:widowControl/>
        <w:shd w:val="clear"/>
        <w:spacing w:line="600" w:lineRule="exact"/>
        <w:ind w:firstLine="640" w:firstLineChars="200"/>
        <w:rPr>
          <w:rFonts w:hint="eastAsia" w:ascii="仿宋" w:hAnsi="仿宋" w:eastAsia="仿宋" w:cs="仿宋"/>
          <w:bCs/>
          <w:kern w:val="0"/>
          <w:sz w:val="32"/>
          <w:szCs w:val="32"/>
        </w:rPr>
      </w:pPr>
      <w:r>
        <w:rPr>
          <w:rFonts w:hint="eastAsia" w:ascii="仿宋" w:hAnsi="仿宋" w:eastAsia="仿宋" w:cs="仿宋"/>
          <w:bCs/>
          <w:kern w:val="0"/>
          <w:sz w:val="32"/>
          <w:szCs w:val="32"/>
        </w:rPr>
        <w:t>（二）决算单位构成。</w:t>
      </w:r>
      <w:r>
        <w:rPr>
          <w:rFonts w:hint="eastAsia" w:ascii="仿宋" w:hAnsi="仿宋" w:eastAsia="仿宋" w:cs="仿宋"/>
          <w:bCs/>
          <w:kern w:val="0"/>
          <w:sz w:val="32"/>
          <w:szCs w:val="32"/>
          <w:lang w:val="en-US" w:eastAsia="zh-CN"/>
        </w:rPr>
        <w:t>溆浦县卫生健康局</w:t>
      </w:r>
      <w:r>
        <w:rPr>
          <w:rFonts w:hint="eastAsia" w:ascii="仿宋" w:hAnsi="仿宋" w:eastAsia="仿宋" w:cs="仿宋"/>
          <w:bCs/>
          <w:kern w:val="0"/>
          <w:sz w:val="32"/>
          <w:szCs w:val="32"/>
        </w:rPr>
        <w:t>202</w:t>
      </w:r>
      <w:r>
        <w:rPr>
          <w:rFonts w:hint="eastAsia" w:ascii="仿宋" w:hAnsi="仿宋" w:eastAsia="仿宋" w:cs="仿宋"/>
          <w:bCs/>
          <w:kern w:val="0"/>
          <w:sz w:val="32"/>
          <w:szCs w:val="32"/>
          <w:lang w:val="en-US" w:eastAsia="zh-CN"/>
        </w:rPr>
        <w:t>5</w:t>
      </w:r>
      <w:r>
        <w:rPr>
          <w:rFonts w:hint="eastAsia" w:ascii="仿宋" w:hAnsi="仿宋" w:eastAsia="仿宋" w:cs="仿宋"/>
          <w:bCs/>
          <w:kern w:val="0"/>
          <w:sz w:val="32"/>
          <w:szCs w:val="32"/>
        </w:rPr>
        <w:t>年部门决算汇总公开单位</w:t>
      </w:r>
      <w:r>
        <w:rPr>
          <w:rFonts w:hint="eastAsia" w:ascii="仿宋" w:hAnsi="仿宋" w:eastAsia="仿宋" w:cs="仿宋"/>
          <w:bCs/>
          <w:kern w:val="0"/>
          <w:sz w:val="32"/>
          <w:szCs w:val="32"/>
          <w:lang w:val="en-US" w:eastAsia="zh-CN"/>
        </w:rPr>
        <w:t>为溆浦县卫生健康局本级，不包括二级单位及乡镇卫生院。</w:t>
      </w:r>
    </w:p>
    <w:p w14:paraId="5EAA47A6">
      <w:pPr>
        <w:shd w:val="clear"/>
        <w:jc w:val="center"/>
        <w:rPr>
          <w:rFonts w:ascii="Times New Roman" w:hAnsi="Times New Roman" w:eastAsia="黑体" w:cs="Times New Roman"/>
          <w:sz w:val="28"/>
          <w:szCs w:val="28"/>
        </w:rPr>
      </w:pPr>
    </w:p>
    <w:p w14:paraId="6D0AFD95">
      <w:pPr>
        <w:pStyle w:val="7"/>
        <w:shd w:val="clear"/>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2D632006">
      <w:pPr>
        <w:pStyle w:val="14"/>
        <w:shd w:val="clear"/>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422B4237">
      <w:pPr>
        <w:widowControl/>
        <w:shd w:val="clear"/>
        <w:tabs>
          <w:tab w:val="left" w:pos="6300"/>
        </w:tabs>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240E047C">
      <w:pPr>
        <w:widowControl/>
        <w:shd w:val="clear"/>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公开01表部门：</w:t>
      </w:r>
      <w:r>
        <w:rPr>
          <w:rFonts w:hint="eastAsia" w:ascii="Times New Roman" w:hAnsi="Times New Roman" w:eastAsia="仿宋_GB2312" w:cs="Times New Roman"/>
          <w:color w:val="000000"/>
          <w:kern w:val="0"/>
          <w:sz w:val="20"/>
          <w:szCs w:val="20"/>
        </w:rPr>
        <w:t>溆浦县卫生健康局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9"/>
        <w:tblW w:w="14896" w:type="dxa"/>
        <w:jc w:val="center"/>
        <w:tblLayout w:type="fixed"/>
        <w:tblCellMar>
          <w:top w:w="0" w:type="dxa"/>
          <w:left w:w="108" w:type="dxa"/>
          <w:bottom w:w="0" w:type="dxa"/>
          <w:right w:w="108" w:type="dxa"/>
        </w:tblCellMar>
      </w:tblPr>
      <w:tblGrid>
        <w:gridCol w:w="4787"/>
        <w:gridCol w:w="850"/>
        <w:gridCol w:w="2450"/>
        <w:gridCol w:w="1185"/>
        <w:gridCol w:w="1815"/>
        <w:gridCol w:w="850"/>
        <w:gridCol w:w="2959"/>
      </w:tblGrid>
      <w:tr w14:paraId="5CB011BA">
        <w:tblPrEx>
          <w:tblCellMar>
            <w:top w:w="0" w:type="dxa"/>
            <w:left w:w="108" w:type="dxa"/>
            <w:bottom w:w="0" w:type="dxa"/>
            <w:right w:w="108" w:type="dxa"/>
          </w:tblCellMar>
        </w:tblPrEx>
        <w:trPr>
          <w:trHeight w:val="340" w:hRule="exact"/>
          <w:jc w:val="center"/>
        </w:trPr>
        <w:tc>
          <w:tcPr>
            <w:tcW w:w="9272"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A06B5B">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562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F0E882">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0D85BB79">
        <w:tblPrEx>
          <w:tblCellMar>
            <w:top w:w="0" w:type="dxa"/>
            <w:left w:w="108" w:type="dxa"/>
            <w:bottom w:w="0" w:type="dxa"/>
            <w:right w:w="108" w:type="dxa"/>
          </w:tblCellMar>
        </w:tblPrEx>
        <w:trPr>
          <w:trHeight w:val="340" w:hRule="exact"/>
          <w:jc w:val="center"/>
        </w:trPr>
        <w:tc>
          <w:tcPr>
            <w:tcW w:w="47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989F7">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7B577C">
            <w:pPr>
              <w:widowControl/>
              <w:shd w:val="clear"/>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2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65FA4F">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300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FF6D2F">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C0EFBB">
            <w:pPr>
              <w:widowControl/>
              <w:shd w:val="clear"/>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29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F2EAD">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3347BD93">
        <w:tblPrEx>
          <w:tblCellMar>
            <w:top w:w="0" w:type="dxa"/>
            <w:left w:w="108" w:type="dxa"/>
            <w:bottom w:w="0" w:type="dxa"/>
            <w:right w:w="108" w:type="dxa"/>
          </w:tblCellMar>
        </w:tblPrEx>
        <w:trPr>
          <w:trHeight w:val="340" w:hRule="exact"/>
          <w:jc w:val="center"/>
        </w:trPr>
        <w:tc>
          <w:tcPr>
            <w:tcW w:w="47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20A8C3">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B2E2B3">
            <w:pPr>
              <w:shd w:val="clear"/>
              <w:jc w:val="center"/>
              <w:rPr>
                <w:rFonts w:ascii="Times New Roman" w:hAnsi="Times New Roman" w:eastAsia="仿宋_GB2312" w:cs="Times New Roman"/>
                <w:color w:val="000000"/>
                <w:sz w:val="24"/>
                <w:szCs w:val="24"/>
              </w:rPr>
            </w:pPr>
          </w:p>
        </w:tc>
        <w:tc>
          <w:tcPr>
            <w:tcW w:w="2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7613DA">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300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946CA7">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49ED35">
            <w:pPr>
              <w:shd w:val="clear"/>
              <w:jc w:val="center"/>
              <w:rPr>
                <w:rFonts w:ascii="Times New Roman" w:hAnsi="Times New Roman" w:eastAsia="仿宋_GB2312" w:cs="Times New Roman"/>
                <w:color w:val="000000"/>
                <w:sz w:val="24"/>
                <w:szCs w:val="24"/>
              </w:rPr>
            </w:pPr>
          </w:p>
        </w:tc>
        <w:tc>
          <w:tcPr>
            <w:tcW w:w="29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C7592">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7C5A4AA4">
        <w:tblPrEx>
          <w:tblCellMar>
            <w:top w:w="0" w:type="dxa"/>
            <w:left w:w="108" w:type="dxa"/>
            <w:bottom w:w="0" w:type="dxa"/>
            <w:right w:w="108" w:type="dxa"/>
          </w:tblCellMar>
        </w:tblPrEx>
        <w:trPr>
          <w:trHeight w:val="340" w:hRule="exact"/>
          <w:jc w:val="center"/>
        </w:trPr>
        <w:tc>
          <w:tcPr>
            <w:tcW w:w="4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FFC24">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C78E71">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19527">
            <w:pPr>
              <w:shd w:val="clea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16237.21</w:t>
            </w:r>
          </w:p>
        </w:tc>
        <w:tc>
          <w:tcPr>
            <w:tcW w:w="300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9836A5">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BD3FDF">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2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B22C7">
            <w:pPr>
              <w:shd w:val="clea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1.03</w:t>
            </w:r>
          </w:p>
        </w:tc>
      </w:tr>
      <w:tr w14:paraId="27FA18F8">
        <w:tblPrEx>
          <w:tblCellMar>
            <w:top w:w="0" w:type="dxa"/>
            <w:left w:w="108" w:type="dxa"/>
            <w:bottom w:w="0" w:type="dxa"/>
            <w:right w:w="108" w:type="dxa"/>
          </w:tblCellMar>
        </w:tblPrEx>
        <w:trPr>
          <w:trHeight w:val="340" w:hRule="exact"/>
          <w:jc w:val="center"/>
        </w:trPr>
        <w:tc>
          <w:tcPr>
            <w:tcW w:w="47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C94CB6">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E9C1C">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46C38">
            <w:pPr>
              <w:shd w:val="clea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10971.12</w:t>
            </w:r>
          </w:p>
        </w:tc>
        <w:tc>
          <w:tcPr>
            <w:tcW w:w="300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927DEB">
            <w:pPr>
              <w:keepNext w:val="0"/>
              <w:keepLines w:val="0"/>
              <w:widowControl/>
              <w:suppressLineNumbers w:val="0"/>
              <w:shd w:val="clear"/>
              <w:jc w:val="left"/>
            </w:pPr>
            <w:r>
              <w:rPr>
                <w:rFonts w:ascii="Times New Roman" w:hAnsi="Times New Roman" w:eastAsia="仿宋_GB2312" w:cs="Times New Roman"/>
                <w:color w:val="000000"/>
                <w:kern w:val="0"/>
                <w:sz w:val="22"/>
              </w:rPr>
              <w:t>二、</w:t>
            </w:r>
            <w:r>
              <w:rPr>
                <w:rFonts w:hint="eastAsia" w:ascii="宋体" w:hAnsi="宋体" w:eastAsia="宋体" w:cs="宋体"/>
                <w:color w:val="000000"/>
                <w:kern w:val="0"/>
                <w:sz w:val="18"/>
                <w:szCs w:val="18"/>
                <w:lang w:val="en-US" w:eastAsia="zh-CN" w:bidi="ar"/>
              </w:rPr>
              <w:t>资源勘探工业信息等支出</w:t>
            </w:r>
          </w:p>
          <w:p w14:paraId="4936B678">
            <w:pPr>
              <w:widowControl/>
              <w:shd w:val="clear"/>
              <w:jc w:val="left"/>
              <w:textAlignment w:val="center"/>
              <w:rPr>
                <w:rFonts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C6C8F6">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2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F639C">
            <w:pPr>
              <w:shd w:val="clea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15.43</w:t>
            </w:r>
          </w:p>
        </w:tc>
      </w:tr>
      <w:tr w14:paraId="1C5B44D1">
        <w:tblPrEx>
          <w:tblCellMar>
            <w:top w:w="0" w:type="dxa"/>
            <w:left w:w="108" w:type="dxa"/>
            <w:bottom w:w="0" w:type="dxa"/>
            <w:right w:w="108" w:type="dxa"/>
          </w:tblCellMar>
        </w:tblPrEx>
        <w:trPr>
          <w:trHeight w:val="340" w:hRule="exact"/>
          <w:jc w:val="center"/>
        </w:trPr>
        <w:tc>
          <w:tcPr>
            <w:tcW w:w="4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D77A0">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884D13">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E3038">
            <w:pPr>
              <w:shd w:val="clear"/>
              <w:jc w:val="center"/>
              <w:rPr>
                <w:rFonts w:ascii="Times New Roman" w:hAnsi="Times New Roman" w:eastAsia="仿宋_GB2312" w:cs="Times New Roman"/>
                <w:color w:val="000000"/>
                <w:sz w:val="22"/>
              </w:rPr>
            </w:pPr>
          </w:p>
        </w:tc>
        <w:tc>
          <w:tcPr>
            <w:tcW w:w="300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2FF260">
            <w:pPr>
              <w:keepNext w:val="0"/>
              <w:keepLines w:val="0"/>
              <w:widowControl/>
              <w:suppressLineNumbers w:val="0"/>
              <w:shd w:val="clear"/>
              <w:jc w:val="left"/>
            </w:pPr>
            <w:r>
              <w:rPr>
                <w:rFonts w:ascii="Times New Roman" w:hAnsi="Times New Roman" w:eastAsia="仿宋_GB2312" w:cs="Times New Roman"/>
                <w:color w:val="000000"/>
                <w:kern w:val="0"/>
                <w:sz w:val="22"/>
              </w:rPr>
              <w:t>三、</w:t>
            </w:r>
            <w:r>
              <w:rPr>
                <w:rFonts w:hint="eastAsia" w:ascii="宋体" w:hAnsi="宋体" w:eastAsia="宋体" w:cs="宋体"/>
                <w:color w:val="000000"/>
                <w:kern w:val="0"/>
                <w:sz w:val="18"/>
                <w:szCs w:val="18"/>
                <w:lang w:val="en-US" w:eastAsia="zh-CN" w:bidi="ar"/>
              </w:rPr>
              <w:t>住房保障支出</w:t>
            </w:r>
          </w:p>
          <w:p w14:paraId="3683200A">
            <w:pPr>
              <w:widowControl/>
              <w:shd w:val="clear"/>
              <w:jc w:val="left"/>
              <w:textAlignment w:val="center"/>
              <w:rPr>
                <w:rFonts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32105D">
            <w:pPr>
              <w:widowControl/>
              <w:shd w:val="clear"/>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w:t>
            </w:r>
          </w:p>
        </w:tc>
        <w:tc>
          <w:tcPr>
            <w:tcW w:w="2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1079F">
            <w:pPr>
              <w:shd w:val="clea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46.78</w:t>
            </w:r>
          </w:p>
        </w:tc>
      </w:tr>
      <w:tr w14:paraId="302F4202">
        <w:tblPrEx>
          <w:tblCellMar>
            <w:top w:w="0" w:type="dxa"/>
            <w:left w:w="108" w:type="dxa"/>
            <w:bottom w:w="0" w:type="dxa"/>
            <w:right w:w="108" w:type="dxa"/>
          </w:tblCellMar>
        </w:tblPrEx>
        <w:trPr>
          <w:trHeight w:val="340" w:hRule="exact"/>
          <w:jc w:val="center"/>
        </w:trPr>
        <w:tc>
          <w:tcPr>
            <w:tcW w:w="47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0D52B8">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485E4">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2F64D">
            <w:pPr>
              <w:shd w:val="clear"/>
              <w:jc w:val="center"/>
              <w:rPr>
                <w:rFonts w:ascii="Times New Roman" w:hAnsi="Times New Roman" w:eastAsia="仿宋_GB2312" w:cs="Times New Roman"/>
                <w:color w:val="000000"/>
                <w:sz w:val="22"/>
              </w:rPr>
            </w:pPr>
          </w:p>
        </w:tc>
        <w:tc>
          <w:tcPr>
            <w:tcW w:w="300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4139D7">
            <w:pPr>
              <w:keepNext w:val="0"/>
              <w:keepLines w:val="0"/>
              <w:widowControl/>
              <w:suppressLineNumbers w:val="0"/>
              <w:shd w:val="clear"/>
              <w:jc w:val="left"/>
            </w:pPr>
            <w:r>
              <w:rPr>
                <w:rFonts w:ascii="Times New Roman" w:hAnsi="Times New Roman" w:eastAsia="仿宋_GB2312" w:cs="Times New Roman"/>
                <w:color w:val="000000"/>
                <w:kern w:val="0"/>
                <w:sz w:val="22"/>
              </w:rPr>
              <w:t>四、</w:t>
            </w:r>
            <w:r>
              <w:rPr>
                <w:rFonts w:hint="eastAsia" w:ascii="宋体" w:hAnsi="宋体" w:eastAsia="宋体" w:cs="宋体"/>
                <w:color w:val="000000"/>
                <w:kern w:val="0"/>
                <w:sz w:val="18"/>
                <w:szCs w:val="18"/>
                <w:lang w:val="en-US" w:eastAsia="zh-CN" w:bidi="ar"/>
              </w:rPr>
              <w:t>其他支出</w:t>
            </w:r>
          </w:p>
          <w:p w14:paraId="3E88C984">
            <w:pPr>
              <w:widowControl/>
              <w:shd w:val="clear"/>
              <w:jc w:val="left"/>
              <w:textAlignment w:val="center"/>
              <w:rPr>
                <w:rFonts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17094">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2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3BD9E">
            <w:pPr>
              <w:shd w:val="clea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10881.72</w:t>
            </w:r>
          </w:p>
        </w:tc>
      </w:tr>
      <w:tr w14:paraId="051E82EF">
        <w:tblPrEx>
          <w:tblCellMar>
            <w:top w:w="0" w:type="dxa"/>
            <w:left w:w="108" w:type="dxa"/>
            <w:bottom w:w="0" w:type="dxa"/>
            <w:right w:w="108" w:type="dxa"/>
          </w:tblCellMar>
        </w:tblPrEx>
        <w:trPr>
          <w:trHeight w:val="340" w:hRule="exact"/>
          <w:jc w:val="center"/>
        </w:trPr>
        <w:tc>
          <w:tcPr>
            <w:tcW w:w="47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5F5BF0">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CD793C">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50C3C">
            <w:pPr>
              <w:shd w:val="clear"/>
              <w:jc w:val="center"/>
              <w:rPr>
                <w:rFonts w:ascii="Times New Roman" w:hAnsi="Times New Roman" w:eastAsia="仿宋_GB2312" w:cs="Times New Roman"/>
                <w:color w:val="000000"/>
                <w:sz w:val="22"/>
              </w:rPr>
            </w:pPr>
          </w:p>
        </w:tc>
        <w:tc>
          <w:tcPr>
            <w:tcW w:w="300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3657B1">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90F1FA">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2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39D7F">
            <w:pPr>
              <w:shd w:val="clea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130</w:t>
            </w:r>
          </w:p>
        </w:tc>
      </w:tr>
      <w:tr w14:paraId="2045CF9B">
        <w:tblPrEx>
          <w:tblCellMar>
            <w:top w:w="0" w:type="dxa"/>
            <w:left w:w="108" w:type="dxa"/>
            <w:bottom w:w="0" w:type="dxa"/>
            <w:right w:w="108" w:type="dxa"/>
          </w:tblCellMar>
        </w:tblPrEx>
        <w:trPr>
          <w:trHeight w:val="340" w:hRule="exact"/>
          <w:jc w:val="center"/>
        </w:trPr>
        <w:tc>
          <w:tcPr>
            <w:tcW w:w="47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E197B9">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2B6C60">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F725E">
            <w:pPr>
              <w:shd w:val="clear"/>
              <w:jc w:val="center"/>
              <w:rPr>
                <w:rFonts w:ascii="Times New Roman" w:hAnsi="Times New Roman" w:eastAsia="仿宋_GB2312" w:cs="Times New Roman"/>
                <w:color w:val="000000"/>
                <w:sz w:val="22"/>
              </w:rPr>
            </w:pPr>
          </w:p>
        </w:tc>
        <w:tc>
          <w:tcPr>
            <w:tcW w:w="300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0DF9A">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4D455D">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2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4F34A">
            <w:pPr>
              <w:shd w:val="clea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2000</w:t>
            </w:r>
          </w:p>
        </w:tc>
      </w:tr>
      <w:tr w14:paraId="396B6CBD">
        <w:tblPrEx>
          <w:tblCellMar>
            <w:top w:w="0" w:type="dxa"/>
            <w:left w:w="108" w:type="dxa"/>
            <w:bottom w:w="0" w:type="dxa"/>
            <w:right w:w="108" w:type="dxa"/>
          </w:tblCellMar>
        </w:tblPrEx>
        <w:trPr>
          <w:trHeight w:val="340" w:hRule="exact"/>
          <w:jc w:val="center"/>
        </w:trPr>
        <w:tc>
          <w:tcPr>
            <w:tcW w:w="47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7483C9">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29D2EE">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D1E96">
            <w:pPr>
              <w:shd w:val="clear"/>
              <w:jc w:val="center"/>
              <w:rPr>
                <w:rFonts w:ascii="Times New Roman" w:hAnsi="Times New Roman" w:eastAsia="仿宋_GB2312" w:cs="Times New Roman"/>
                <w:color w:val="000000"/>
                <w:sz w:val="22"/>
              </w:rPr>
            </w:pPr>
          </w:p>
        </w:tc>
        <w:tc>
          <w:tcPr>
            <w:tcW w:w="30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7B827">
            <w:pPr>
              <w:keepNext w:val="0"/>
              <w:keepLines w:val="0"/>
              <w:widowControl/>
              <w:suppressLineNumbers w:val="0"/>
              <w:shd w:val="clear"/>
              <w:jc w:val="left"/>
            </w:pPr>
            <w:r>
              <w:rPr>
                <w:rFonts w:hint="eastAsia" w:ascii="宋体" w:hAnsi="宋体" w:eastAsia="宋体" w:cs="宋体"/>
                <w:color w:val="000000"/>
                <w:kern w:val="0"/>
                <w:sz w:val="18"/>
                <w:szCs w:val="18"/>
                <w:lang w:val="en-US" w:eastAsia="zh-CN" w:bidi="ar"/>
              </w:rPr>
              <w:t>七、社会保障和就业支出</w:t>
            </w:r>
          </w:p>
          <w:p w14:paraId="71D37DC4">
            <w:pPr>
              <w:widowControl/>
              <w:shd w:val="clear"/>
              <w:jc w:val="left"/>
              <w:textAlignment w:val="center"/>
              <w:rPr>
                <w:rFonts w:ascii="Times New Roman" w:hAnsi="Times New Roman" w:eastAsia="仿宋_GB2312" w:cs="Times New Roman"/>
                <w:color w:val="000000"/>
                <w:sz w:val="24"/>
                <w:szCs w:val="24"/>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80CB3">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2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E0268">
            <w:pPr>
              <w:shd w:val="clea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131.12</w:t>
            </w:r>
          </w:p>
        </w:tc>
      </w:tr>
      <w:tr w14:paraId="1F3B5EE5">
        <w:tblPrEx>
          <w:tblCellMar>
            <w:top w:w="0" w:type="dxa"/>
            <w:left w:w="108" w:type="dxa"/>
            <w:bottom w:w="0" w:type="dxa"/>
            <w:right w:w="108" w:type="dxa"/>
          </w:tblCellMar>
        </w:tblPrEx>
        <w:trPr>
          <w:trHeight w:val="340" w:hRule="exact"/>
          <w:jc w:val="center"/>
        </w:trPr>
        <w:tc>
          <w:tcPr>
            <w:tcW w:w="47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117C44">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494FE0">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7E247">
            <w:pPr>
              <w:shd w:val="clea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18.57</w:t>
            </w:r>
          </w:p>
        </w:tc>
        <w:tc>
          <w:tcPr>
            <w:tcW w:w="30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CCD5F">
            <w:pPr>
              <w:shd w:val="clear"/>
              <w:jc w:val="lef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八、卫生健康支出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563819">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2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EA539">
            <w:pPr>
              <w:shd w:val="clea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13818.11</w:t>
            </w:r>
          </w:p>
        </w:tc>
      </w:tr>
      <w:tr w14:paraId="2774D230">
        <w:tblPrEx>
          <w:tblCellMar>
            <w:top w:w="0" w:type="dxa"/>
            <w:left w:w="108" w:type="dxa"/>
            <w:bottom w:w="0" w:type="dxa"/>
            <w:right w:w="108" w:type="dxa"/>
          </w:tblCellMar>
        </w:tblPrEx>
        <w:trPr>
          <w:trHeight w:val="340" w:hRule="exact"/>
          <w:jc w:val="center"/>
        </w:trPr>
        <w:tc>
          <w:tcPr>
            <w:tcW w:w="4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81A53">
            <w:pPr>
              <w:shd w:val="clea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13B74F">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E1DD8">
            <w:pPr>
              <w:shd w:val="clear"/>
              <w:jc w:val="center"/>
              <w:rPr>
                <w:rFonts w:ascii="Times New Roman" w:hAnsi="Times New Roman" w:eastAsia="仿宋_GB2312" w:cs="Times New Roman"/>
                <w:color w:val="000000"/>
                <w:sz w:val="22"/>
              </w:rPr>
            </w:pPr>
          </w:p>
        </w:tc>
        <w:tc>
          <w:tcPr>
            <w:tcW w:w="30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D7092">
            <w:pPr>
              <w:shd w:val="clear"/>
              <w:jc w:val="lef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九、农林水支出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28706F">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2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073DD">
            <w:pPr>
              <w:shd w:val="clear"/>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112.59</w:t>
            </w:r>
          </w:p>
        </w:tc>
      </w:tr>
      <w:tr w14:paraId="616B527C">
        <w:tblPrEx>
          <w:tblCellMar>
            <w:top w:w="0" w:type="dxa"/>
            <w:left w:w="108" w:type="dxa"/>
            <w:bottom w:w="0" w:type="dxa"/>
            <w:right w:w="108" w:type="dxa"/>
          </w:tblCellMar>
        </w:tblPrEx>
        <w:trPr>
          <w:trHeight w:val="340" w:hRule="exact"/>
          <w:jc w:val="center"/>
        </w:trPr>
        <w:tc>
          <w:tcPr>
            <w:tcW w:w="4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D842A">
            <w:pPr>
              <w:shd w:val="clea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34DD78">
            <w:pPr>
              <w:widowControl/>
              <w:shd w:val="clear"/>
              <w:jc w:val="center"/>
              <w:textAlignment w:val="center"/>
              <w:rPr>
                <w:rFonts w:ascii="Times New Roman" w:hAnsi="Times New Roman" w:eastAsia="仿宋_GB2312" w:cs="Times New Roman"/>
                <w:color w:val="000000"/>
                <w:kern w:val="0"/>
                <w:sz w:val="22"/>
              </w:rPr>
            </w:pP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93821">
            <w:pPr>
              <w:shd w:val="clear"/>
              <w:jc w:val="center"/>
              <w:rPr>
                <w:rFonts w:ascii="Times New Roman" w:hAnsi="Times New Roman" w:eastAsia="仿宋_GB2312" w:cs="Times New Roman"/>
                <w:color w:val="000000"/>
                <w:sz w:val="22"/>
              </w:rPr>
            </w:pPr>
          </w:p>
        </w:tc>
        <w:tc>
          <w:tcPr>
            <w:tcW w:w="30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63FA6">
            <w:pPr>
              <w:keepNext w:val="0"/>
              <w:keepLines w:val="0"/>
              <w:widowControl/>
              <w:suppressLineNumbers w:val="0"/>
              <w:shd w:val="clear"/>
              <w:jc w:val="left"/>
            </w:pPr>
            <w:r>
              <w:rPr>
                <w:rFonts w:hint="eastAsia" w:ascii="Times New Roman" w:hAnsi="Times New Roman" w:eastAsia="仿宋_GB2312" w:cs="Times New Roman"/>
                <w:color w:val="000000"/>
                <w:sz w:val="20"/>
                <w:szCs w:val="20"/>
                <w:lang w:val="en-US" w:eastAsia="zh-CN"/>
              </w:rPr>
              <w:t>十、</w:t>
            </w:r>
            <w:r>
              <w:rPr>
                <w:rFonts w:hint="eastAsia" w:ascii="宋体" w:hAnsi="宋体" w:eastAsia="宋体" w:cs="宋体"/>
                <w:color w:val="000000"/>
                <w:kern w:val="0"/>
                <w:sz w:val="16"/>
                <w:szCs w:val="16"/>
                <w:lang w:val="en-US" w:eastAsia="zh-CN" w:bidi="ar"/>
              </w:rPr>
              <w:t>抗疫特别国债安排的支出</w:t>
            </w:r>
          </w:p>
          <w:p w14:paraId="250F95BE">
            <w:pPr>
              <w:shd w:val="clear"/>
              <w:jc w:val="left"/>
              <w:rPr>
                <w:rFonts w:hint="default" w:ascii="Times New Roman" w:hAnsi="Times New Roman" w:eastAsia="仿宋_GB2312" w:cs="Times New Roman"/>
                <w:color w:val="000000"/>
                <w:sz w:val="20"/>
                <w:szCs w:val="20"/>
                <w:lang w:val="en-US" w:eastAsia="zh-CN"/>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888465">
            <w:pPr>
              <w:widowControl/>
              <w:shd w:val="clear"/>
              <w:jc w:val="center"/>
              <w:textAlignment w:val="center"/>
              <w:rPr>
                <w:rFonts w:ascii="Times New Roman" w:hAnsi="Times New Roman" w:eastAsia="仿宋_GB2312" w:cs="Times New Roman"/>
                <w:color w:val="000000"/>
                <w:kern w:val="0"/>
                <w:sz w:val="22"/>
              </w:rPr>
            </w:pPr>
          </w:p>
        </w:tc>
        <w:tc>
          <w:tcPr>
            <w:tcW w:w="2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F699F">
            <w:pPr>
              <w:shd w:val="clear"/>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90.03</w:t>
            </w:r>
          </w:p>
        </w:tc>
      </w:tr>
      <w:tr w14:paraId="1FB8F145">
        <w:tblPrEx>
          <w:tblCellMar>
            <w:top w:w="0" w:type="dxa"/>
            <w:left w:w="108" w:type="dxa"/>
            <w:bottom w:w="0" w:type="dxa"/>
            <w:right w:w="108" w:type="dxa"/>
          </w:tblCellMar>
        </w:tblPrEx>
        <w:trPr>
          <w:trHeight w:val="340" w:hRule="exact"/>
          <w:jc w:val="center"/>
        </w:trPr>
        <w:tc>
          <w:tcPr>
            <w:tcW w:w="4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0D0D6">
            <w:pPr>
              <w:widowControl/>
              <w:shd w:val="clear"/>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10B08">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0E16A">
            <w:pPr>
              <w:shd w:val="clea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27226.9</w:t>
            </w:r>
          </w:p>
        </w:tc>
        <w:tc>
          <w:tcPr>
            <w:tcW w:w="30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116EE">
            <w:pPr>
              <w:widowControl/>
              <w:shd w:val="clear"/>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CA4E12">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2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9F629">
            <w:pPr>
              <w:shd w:val="clea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27226.9</w:t>
            </w:r>
          </w:p>
        </w:tc>
      </w:tr>
      <w:tr w14:paraId="113C2B50">
        <w:tblPrEx>
          <w:tblCellMar>
            <w:top w:w="0" w:type="dxa"/>
            <w:left w:w="108" w:type="dxa"/>
            <w:bottom w:w="0" w:type="dxa"/>
            <w:right w:w="108" w:type="dxa"/>
          </w:tblCellMar>
        </w:tblPrEx>
        <w:trPr>
          <w:trHeight w:val="340" w:hRule="exact"/>
          <w:jc w:val="center"/>
        </w:trPr>
        <w:tc>
          <w:tcPr>
            <w:tcW w:w="4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D0B83">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A7DE53">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BAE1F">
            <w:pPr>
              <w:shd w:val="clear"/>
              <w:jc w:val="center"/>
              <w:rPr>
                <w:rFonts w:ascii="Times New Roman" w:hAnsi="Times New Roman" w:eastAsia="仿宋_GB2312" w:cs="Times New Roman"/>
                <w:color w:val="000000"/>
                <w:sz w:val="22"/>
              </w:rPr>
            </w:pPr>
          </w:p>
        </w:tc>
        <w:tc>
          <w:tcPr>
            <w:tcW w:w="30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C5FEB">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10B90">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2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E5EB6">
            <w:pPr>
              <w:shd w:val="clear"/>
              <w:jc w:val="center"/>
              <w:rPr>
                <w:rFonts w:ascii="Times New Roman" w:hAnsi="Times New Roman" w:eastAsia="仿宋_GB2312" w:cs="Times New Roman"/>
                <w:color w:val="000000"/>
                <w:sz w:val="22"/>
              </w:rPr>
            </w:pPr>
          </w:p>
        </w:tc>
      </w:tr>
      <w:tr w14:paraId="13806776">
        <w:tblPrEx>
          <w:tblCellMar>
            <w:top w:w="0" w:type="dxa"/>
            <w:left w:w="108" w:type="dxa"/>
            <w:bottom w:w="0" w:type="dxa"/>
            <w:right w:w="108" w:type="dxa"/>
          </w:tblCellMar>
        </w:tblPrEx>
        <w:trPr>
          <w:trHeight w:val="340" w:hRule="exact"/>
          <w:jc w:val="center"/>
        </w:trPr>
        <w:tc>
          <w:tcPr>
            <w:tcW w:w="4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1FD65">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D59D25">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DC83F">
            <w:pPr>
              <w:shd w:val="clear"/>
              <w:jc w:val="center"/>
              <w:rPr>
                <w:rFonts w:ascii="Times New Roman" w:hAnsi="Times New Roman" w:eastAsia="仿宋_GB2312" w:cs="Times New Roman"/>
                <w:color w:val="000000"/>
                <w:sz w:val="22"/>
              </w:rPr>
            </w:pPr>
          </w:p>
        </w:tc>
        <w:tc>
          <w:tcPr>
            <w:tcW w:w="30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DD00A">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3EB718">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2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9F328">
            <w:pPr>
              <w:shd w:val="clear"/>
              <w:jc w:val="center"/>
              <w:rPr>
                <w:rFonts w:ascii="Times New Roman" w:hAnsi="Times New Roman" w:eastAsia="仿宋_GB2312" w:cs="Times New Roman"/>
                <w:color w:val="000000"/>
                <w:sz w:val="22"/>
              </w:rPr>
            </w:pPr>
          </w:p>
        </w:tc>
      </w:tr>
      <w:tr w14:paraId="6614584B">
        <w:tblPrEx>
          <w:tblCellMar>
            <w:top w:w="0" w:type="dxa"/>
            <w:left w:w="108" w:type="dxa"/>
            <w:bottom w:w="0" w:type="dxa"/>
            <w:right w:w="108" w:type="dxa"/>
          </w:tblCellMar>
        </w:tblPrEx>
        <w:trPr>
          <w:trHeight w:val="340" w:hRule="exact"/>
          <w:jc w:val="center"/>
        </w:trPr>
        <w:tc>
          <w:tcPr>
            <w:tcW w:w="47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A2329">
            <w:pPr>
              <w:widowControl/>
              <w:shd w:val="clear"/>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36478B">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ED5A9">
            <w:pPr>
              <w:shd w:val="clea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27226.9</w:t>
            </w:r>
          </w:p>
        </w:tc>
        <w:tc>
          <w:tcPr>
            <w:tcW w:w="300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ECB158">
            <w:pPr>
              <w:widowControl/>
              <w:shd w:val="clear"/>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FD275D">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2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E8142">
            <w:pPr>
              <w:shd w:val="clear"/>
              <w:jc w:val="cente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27226.9</w:t>
            </w:r>
          </w:p>
        </w:tc>
      </w:tr>
    </w:tbl>
    <w:p w14:paraId="776474C1">
      <w:pPr>
        <w:widowControl/>
        <w:shd w:val="clear"/>
        <w:jc w:val="left"/>
        <w:textAlignment w:val="center"/>
        <w:rPr>
          <w:rFonts w:ascii="Times New Roman" w:hAnsi="Times New Roman" w:eastAsia="宋体" w:cs="Times New Roman"/>
          <w:color w:val="000000"/>
          <w:kern w:val="0"/>
          <w:sz w:val="24"/>
          <w:szCs w:val="24"/>
        </w:rPr>
      </w:pPr>
    </w:p>
    <w:p w14:paraId="611E77DB">
      <w:pPr>
        <w:widowControl/>
        <w:shd w:val="clear"/>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1CE6D618">
      <w:pPr>
        <w:shd w:val="clear"/>
        <w:rPr>
          <w:rFonts w:hint="eastAsia" w:ascii="Times New Roman" w:hAnsi="Times New Roman" w:eastAsia="华文中宋" w:cs="Times New Roman"/>
          <w:color w:val="000000"/>
          <w:sz w:val="32"/>
          <w:szCs w:val="32"/>
          <w:lang w:val="en-US" w:eastAsia="zh-CN"/>
        </w:rPr>
      </w:pPr>
      <w:r>
        <w:rPr>
          <w:rFonts w:ascii="Times New Roman" w:hAnsi="Times New Roman" w:eastAsia="华文中宋" w:cs="Times New Roman"/>
          <w:color w:val="000000"/>
          <w:sz w:val="32"/>
          <w:szCs w:val="32"/>
        </w:rPr>
        <w:br w:type="page"/>
      </w:r>
      <w:r>
        <w:rPr>
          <w:rFonts w:hint="eastAsia" w:ascii="Times New Roman" w:hAnsi="Times New Roman" w:eastAsia="华文中宋" w:cs="Times New Roman"/>
          <w:color w:val="000000"/>
          <w:sz w:val="32"/>
          <w:szCs w:val="32"/>
          <w:lang w:val="en-US" w:eastAsia="zh-CN"/>
        </w:rPr>
        <w:t xml:space="preserve">                                          </w:t>
      </w:r>
    </w:p>
    <w:p w14:paraId="55138AAA">
      <w:pPr>
        <w:shd w:val="clear"/>
        <w:ind w:firstLine="6480" w:firstLineChars="1800"/>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164CE64B">
      <w:pPr>
        <w:shd w:val="clea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公开02表</w:t>
      </w:r>
    </w:p>
    <w:p w14:paraId="0068FEFB">
      <w:pPr>
        <w:shd w:val="clea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rPr>
        <w:t>溆浦县卫生健康局</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9"/>
        <w:tblW w:w="137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12"/>
        <w:gridCol w:w="3476"/>
        <w:gridCol w:w="1428"/>
        <w:gridCol w:w="1875"/>
        <w:gridCol w:w="837"/>
        <w:gridCol w:w="1073"/>
        <w:gridCol w:w="984"/>
        <w:gridCol w:w="1341"/>
        <w:gridCol w:w="1549"/>
      </w:tblGrid>
      <w:tr w14:paraId="3FF61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4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EB3D1C">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Style w:val="20"/>
                <w:lang w:val="en-US" w:eastAsia="zh-CN" w:bidi="ar"/>
              </w:rPr>
              <w:t>项目</w:t>
            </w:r>
          </w:p>
        </w:tc>
        <w:tc>
          <w:tcPr>
            <w:tcW w:w="14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5759FB">
            <w:pPr>
              <w:keepNext w:val="0"/>
              <w:keepLines w:val="0"/>
              <w:widowControl/>
              <w:suppressLineNumbers w:val="0"/>
              <w:shd w:val="clear"/>
              <w:ind w:firstLineChars="100"/>
              <w:jc w:val="right"/>
              <w:textAlignment w:val="center"/>
              <w:rPr>
                <w:rFonts w:ascii="宋体" w:hAnsi="宋体" w:eastAsia="宋体" w:cs="宋体"/>
                <w:i w:val="0"/>
                <w:iCs w:val="0"/>
                <w:color w:val="000000"/>
                <w:sz w:val="26"/>
                <w:szCs w:val="26"/>
                <w:u w:val="none"/>
              </w:rPr>
            </w:pPr>
            <w:r>
              <w:rPr>
                <w:rStyle w:val="21"/>
                <w:lang w:val="en-US" w:eastAsia="zh-CN" w:bidi="ar"/>
              </w:rPr>
              <w:t>本年收入合计</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8EFB8E">
            <w:pPr>
              <w:keepNext w:val="0"/>
              <w:keepLines w:val="0"/>
              <w:widowControl/>
              <w:suppressLineNumbers w:val="0"/>
              <w:shd w:val="clear"/>
              <w:jc w:val="right"/>
              <w:textAlignment w:val="center"/>
              <w:rPr>
                <w:rFonts w:ascii="宋体" w:hAnsi="宋体" w:eastAsia="宋体" w:cs="宋体"/>
                <w:i w:val="0"/>
                <w:iCs w:val="0"/>
                <w:color w:val="000000"/>
                <w:sz w:val="26"/>
                <w:szCs w:val="26"/>
                <w:u w:val="none"/>
              </w:rPr>
            </w:pPr>
            <w:r>
              <w:rPr>
                <w:rFonts w:ascii="宋体" w:hAnsi="宋体" w:eastAsia="宋体" w:cs="宋体"/>
                <w:i w:val="0"/>
                <w:iCs w:val="0"/>
                <w:color w:val="000000"/>
                <w:kern w:val="0"/>
                <w:sz w:val="26"/>
                <w:szCs w:val="26"/>
                <w:u w:val="none"/>
                <w:lang w:val="en-US" w:eastAsia="zh-CN" w:bidi="ar"/>
              </w:rPr>
              <w:t>财政拨款收入</w:t>
            </w:r>
          </w:p>
        </w:tc>
        <w:tc>
          <w:tcPr>
            <w:tcW w:w="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4D6BAF">
            <w:pPr>
              <w:keepNext w:val="0"/>
              <w:keepLines w:val="0"/>
              <w:widowControl/>
              <w:suppressLineNumbers w:val="0"/>
              <w:shd w:val="clear"/>
              <w:jc w:val="center"/>
              <w:textAlignment w:val="center"/>
              <w:rPr>
                <w:rFonts w:ascii="宋体" w:hAnsi="宋体" w:eastAsia="宋体" w:cs="宋体"/>
                <w:i w:val="0"/>
                <w:iCs w:val="0"/>
                <w:color w:val="000000"/>
                <w:sz w:val="26"/>
                <w:szCs w:val="26"/>
                <w:u w:val="none"/>
              </w:rPr>
            </w:pPr>
            <w:r>
              <w:rPr>
                <w:rStyle w:val="21"/>
                <w:lang w:val="en-US" w:eastAsia="zh-CN" w:bidi="ar"/>
              </w:rPr>
              <w:t>上级补助收入</w:t>
            </w:r>
          </w:p>
        </w:tc>
        <w:tc>
          <w:tcPr>
            <w:tcW w:w="10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9FE077">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Style w:val="20"/>
                <w:lang w:val="en-US" w:eastAsia="zh-CN" w:bidi="ar"/>
              </w:rPr>
              <w:t>事业收入</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F2D24A">
            <w:pPr>
              <w:keepNext w:val="0"/>
              <w:keepLines w:val="0"/>
              <w:widowControl/>
              <w:suppressLineNumbers w:val="0"/>
              <w:shd w:val="clear"/>
              <w:jc w:val="center"/>
              <w:textAlignment w:val="center"/>
              <w:rPr>
                <w:rFonts w:ascii="宋体" w:hAnsi="宋体" w:eastAsia="宋体" w:cs="宋体"/>
                <w:i w:val="0"/>
                <w:iCs w:val="0"/>
                <w:color w:val="000000"/>
                <w:sz w:val="26"/>
                <w:szCs w:val="26"/>
                <w:u w:val="none"/>
              </w:rPr>
            </w:pPr>
            <w:r>
              <w:rPr>
                <w:rStyle w:val="21"/>
                <w:lang w:val="en-US" w:eastAsia="zh-CN" w:bidi="ar"/>
              </w:rPr>
              <w:t>经营收入</w:t>
            </w:r>
          </w:p>
        </w:tc>
        <w:tc>
          <w:tcPr>
            <w:tcW w:w="1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3D4022">
            <w:pPr>
              <w:keepNext w:val="0"/>
              <w:keepLines w:val="0"/>
              <w:widowControl/>
              <w:suppressLineNumbers w:val="0"/>
              <w:shd w:val="clear"/>
              <w:jc w:val="center"/>
              <w:textAlignment w:val="center"/>
              <w:rPr>
                <w:rFonts w:ascii="宋体" w:hAnsi="宋体" w:eastAsia="宋体" w:cs="宋体"/>
                <w:i w:val="0"/>
                <w:iCs w:val="0"/>
                <w:color w:val="000000"/>
                <w:sz w:val="26"/>
                <w:szCs w:val="26"/>
                <w:u w:val="none"/>
              </w:rPr>
            </w:pPr>
            <w:r>
              <w:rPr>
                <w:rStyle w:val="21"/>
                <w:lang w:val="en-US" w:eastAsia="zh-CN" w:bidi="ar"/>
              </w:rPr>
              <w:t>附属单位上缴收入</w:t>
            </w:r>
          </w:p>
        </w:tc>
        <w:tc>
          <w:tcPr>
            <w:tcW w:w="15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F001B4">
            <w:pPr>
              <w:keepNext w:val="0"/>
              <w:keepLines w:val="0"/>
              <w:widowControl/>
              <w:suppressLineNumbers w:val="0"/>
              <w:shd w:val="clear"/>
              <w:jc w:val="center"/>
              <w:textAlignment w:val="center"/>
              <w:rPr>
                <w:rFonts w:ascii="宋体" w:hAnsi="宋体" w:eastAsia="宋体" w:cs="宋体"/>
                <w:i w:val="0"/>
                <w:iCs w:val="0"/>
                <w:color w:val="000000"/>
                <w:sz w:val="26"/>
                <w:szCs w:val="26"/>
                <w:u w:val="none"/>
              </w:rPr>
            </w:pPr>
            <w:r>
              <w:rPr>
                <w:rStyle w:val="21"/>
                <w:lang w:val="en-US" w:eastAsia="zh-CN" w:bidi="ar"/>
              </w:rPr>
              <w:t>其他收入</w:t>
            </w:r>
          </w:p>
        </w:tc>
      </w:tr>
      <w:tr w14:paraId="6FC15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91"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EE0AC">
            <w:pPr>
              <w:keepNext w:val="0"/>
              <w:keepLines w:val="0"/>
              <w:widowControl/>
              <w:suppressLineNumbers w:val="0"/>
              <w:shd w:val="clear"/>
              <w:jc w:val="left"/>
              <w:textAlignment w:val="center"/>
              <w:rPr>
                <w:rFonts w:ascii="宋体" w:hAnsi="宋体" w:eastAsia="宋体" w:cs="宋体"/>
                <w:i w:val="0"/>
                <w:iCs w:val="0"/>
                <w:color w:val="000000"/>
                <w:sz w:val="24"/>
                <w:szCs w:val="24"/>
                <w:u w:val="none"/>
              </w:rPr>
            </w:pPr>
            <w:r>
              <w:rPr>
                <w:rStyle w:val="22"/>
                <w:lang w:val="en-US" w:eastAsia="zh-CN" w:bidi="ar"/>
              </w:rPr>
              <w:t>支出功能分</w:t>
            </w:r>
            <w:r>
              <w:rPr>
                <w:rStyle w:val="22"/>
                <w:lang w:val="en-US" w:eastAsia="zh-CN" w:bidi="ar"/>
              </w:rPr>
              <w:br w:type="textWrapping"/>
            </w:r>
            <w:r>
              <w:rPr>
                <w:rStyle w:val="22"/>
                <w:lang w:val="en-US" w:eastAsia="zh-CN" w:bidi="ar"/>
              </w:rPr>
              <w:t>类科目代码</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D1871">
            <w:pPr>
              <w:keepNext w:val="0"/>
              <w:keepLines w:val="0"/>
              <w:widowControl/>
              <w:suppressLineNumbers w:val="0"/>
              <w:shd w:val="clear"/>
              <w:jc w:val="center"/>
              <w:textAlignment w:val="center"/>
              <w:rPr>
                <w:rFonts w:ascii="宋体" w:hAnsi="宋体" w:eastAsia="宋体" w:cs="宋体"/>
                <w:i w:val="0"/>
                <w:iCs w:val="0"/>
                <w:color w:val="000000"/>
                <w:sz w:val="26"/>
                <w:szCs w:val="26"/>
                <w:u w:val="none"/>
              </w:rPr>
            </w:pPr>
            <w:r>
              <w:rPr>
                <w:rStyle w:val="21"/>
                <w:lang w:val="en-US" w:eastAsia="zh-CN" w:bidi="ar"/>
              </w:rPr>
              <w:t>科目名称</w:t>
            </w:r>
          </w:p>
        </w:tc>
        <w:tc>
          <w:tcPr>
            <w:tcW w:w="14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667B8">
            <w:pPr>
              <w:shd w:val="clear"/>
              <w:jc w:val="right"/>
              <w:rPr>
                <w:rFonts w:hint="eastAsia" w:ascii="宋体" w:hAnsi="宋体" w:eastAsia="宋体" w:cs="宋体"/>
                <w:i w:val="0"/>
                <w:iCs w:val="0"/>
                <w:color w:val="000000"/>
                <w:sz w:val="26"/>
                <w:szCs w:val="26"/>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A7E36">
            <w:pPr>
              <w:shd w:val="clear"/>
              <w:jc w:val="right"/>
              <w:rPr>
                <w:rFonts w:hint="eastAsia" w:ascii="宋体" w:hAnsi="宋体" w:eastAsia="宋体" w:cs="宋体"/>
                <w:i w:val="0"/>
                <w:iCs w:val="0"/>
                <w:color w:val="000000"/>
                <w:sz w:val="26"/>
                <w:szCs w:val="26"/>
                <w:u w:val="none"/>
              </w:rPr>
            </w:pPr>
          </w:p>
        </w:tc>
        <w:tc>
          <w:tcPr>
            <w:tcW w:w="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21764">
            <w:pPr>
              <w:shd w:val="clear"/>
              <w:jc w:val="center"/>
              <w:rPr>
                <w:rFonts w:hint="eastAsia" w:ascii="宋体" w:hAnsi="宋体" w:eastAsia="宋体" w:cs="宋体"/>
                <w:i w:val="0"/>
                <w:iCs w:val="0"/>
                <w:color w:val="000000"/>
                <w:sz w:val="26"/>
                <w:szCs w:val="26"/>
                <w:u w:val="none"/>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02FDE">
            <w:pPr>
              <w:shd w:val="clear"/>
              <w:jc w:val="center"/>
              <w:rPr>
                <w:rFonts w:hint="eastAsia" w:ascii="宋体" w:hAnsi="宋体" w:eastAsia="宋体" w:cs="宋体"/>
                <w:i w:val="0"/>
                <w:iCs w:val="0"/>
                <w:color w:val="000000"/>
                <w:sz w:val="22"/>
                <w:szCs w:val="22"/>
                <w:u w:val="none"/>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E2E61">
            <w:pPr>
              <w:shd w:val="clear"/>
              <w:jc w:val="center"/>
              <w:rPr>
                <w:rFonts w:hint="eastAsia" w:ascii="宋体" w:hAnsi="宋体" w:eastAsia="宋体" w:cs="宋体"/>
                <w:i w:val="0"/>
                <w:iCs w:val="0"/>
                <w:color w:val="000000"/>
                <w:sz w:val="26"/>
                <w:szCs w:val="26"/>
                <w:u w:val="none"/>
              </w:rPr>
            </w:pPr>
          </w:p>
        </w:tc>
        <w:tc>
          <w:tcPr>
            <w:tcW w:w="1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B5357">
            <w:pPr>
              <w:shd w:val="clear"/>
              <w:jc w:val="center"/>
              <w:rPr>
                <w:rFonts w:hint="eastAsia" w:ascii="宋体" w:hAnsi="宋体" w:eastAsia="宋体" w:cs="宋体"/>
                <w:i w:val="0"/>
                <w:iCs w:val="0"/>
                <w:color w:val="000000"/>
                <w:sz w:val="26"/>
                <w:szCs w:val="26"/>
                <w:u w:val="none"/>
              </w:rPr>
            </w:pPr>
          </w:p>
        </w:tc>
        <w:tc>
          <w:tcPr>
            <w:tcW w:w="15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19513">
            <w:pPr>
              <w:shd w:val="clear"/>
              <w:jc w:val="center"/>
              <w:rPr>
                <w:rFonts w:hint="eastAsia" w:ascii="宋体" w:hAnsi="宋体" w:eastAsia="宋体" w:cs="宋体"/>
                <w:i w:val="0"/>
                <w:iCs w:val="0"/>
                <w:color w:val="000000"/>
                <w:sz w:val="26"/>
                <w:szCs w:val="26"/>
                <w:u w:val="none"/>
              </w:rPr>
            </w:pPr>
          </w:p>
        </w:tc>
      </w:tr>
      <w:tr w14:paraId="2EF32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756013">
            <w:pPr>
              <w:keepNext w:val="0"/>
              <w:keepLines w:val="0"/>
              <w:widowControl/>
              <w:suppressLineNumbers w:val="0"/>
              <w:shd w:val="clear"/>
              <w:jc w:val="center"/>
              <w:textAlignment w:val="center"/>
              <w:rPr>
                <w:rFonts w:ascii="宋体" w:hAnsi="宋体" w:eastAsia="宋体" w:cs="宋体"/>
                <w:i w:val="0"/>
                <w:iCs w:val="0"/>
                <w:color w:val="000000"/>
                <w:sz w:val="26"/>
                <w:szCs w:val="26"/>
                <w:u w:val="none"/>
              </w:rPr>
            </w:pPr>
            <w:r>
              <w:rPr>
                <w:rStyle w:val="21"/>
                <w:lang w:val="en-US" w:eastAsia="zh-CN" w:bidi="ar"/>
              </w:rPr>
              <w:t>类</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291AC">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Style w:val="20"/>
                <w:lang w:val="en-US" w:eastAsia="zh-CN" w:bidi="ar"/>
              </w:rPr>
              <w:t>栏次</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758E9">
            <w:pPr>
              <w:keepNext w:val="0"/>
              <w:keepLines w:val="0"/>
              <w:widowControl/>
              <w:suppressLineNumbers w:val="0"/>
              <w:shd w:val="clear"/>
              <w:ind w:firstLineChars="30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397FF">
            <w:pPr>
              <w:keepNext w:val="0"/>
              <w:keepLines w:val="0"/>
              <w:widowControl/>
              <w:suppressLineNumbers w:val="0"/>
              <w:shd w:val="clear"/>
              <w:ind w:firstLineChars="30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 </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65718">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 </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8E186">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 </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0FEE1">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6 </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48BB2">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7 </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4BC05">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8 </w:t>
            </w:r>
          </w:p>
        </w:tc>
      </w:tr>
      <w:tr w14:paraId="357B9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46D66">
            <w:pPr>
              <w:shd w:val="clear"/>
              <w:jc w:val="center"/>
              <w:rPr>
                <w:rFonts w:hint="eastAsia" w:ascii="宋体" w:hAnsi="宋体" w:eastAsia="宋体" w:cs="宋体"/>
                <w:i w:val="0"/>
                <w:iCs w:val="0"/>
                <w:color w:val="000000"/>
                <w:sz w:val="26"/>
                <w:szCs w:val="26"/>
                <w:u w:val="none"/>
              </w:rPr>
            </w:pP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FE190">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Style w:val="20"/>
                <w:lang w:val="en-US" w:eastAsia="zh-CN" w:bidi="ar"/>
              </w:rPr>
              <w:t>合计</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FB52E">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27226.9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9002B">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27208.33</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554B9AB9">
            <w:pPr>
              <w:shd w:val="clear"/>
              <w:jc w:val="left"/>
              <w:rPr>
                <w:rFonts w:hint="eastAsia"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2929C985">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1C67D052">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127AB1BB">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8EF95">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18.57</w:t>
            </w:r>
          </w:p>
        </w:tc>
      </w:tr>
      <w:tr w14:paraId="3F92A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DAB3A">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201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01104">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一般公共服务支出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E9DB7">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63B7A">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59686CEC">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3E9B4686">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4DAAA2F4">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7D185534">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4CD02741">
            <w:pPr>
              <w:shd w:val="clear"/>
              <w:jc w:val="left"/>
              <w:rPr>
                <w:rFonts w:hint="default" w:ascii="Arial" w:hAnsi="Arial" w:eastAsia="宋体" w:cs="Arial"/>
                <w:i w:val="0"/>
                <w:iCs w:val="0"/>
                <w:color w:val="000000"/>
                <w:sz w:val="22"/>
                <w:szCs w:val="22"/>
                <w:u w:val="none"/>
              </w:rPr>
            </w:pPr>
          </w:p>
        </w:tc>
      </w:tr>
      <w:tr w14:paraId="3D4C9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B5AE5">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20111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2950B">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纪检监察事务</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52DE1">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685E7">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1.03</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3AC42059">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218577B7">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39AF5F32">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134EBD46">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23462CDE">
            <w:pPr>
              <w:shd w:val="clear"/>
              <w:jc w:val="left"/>
              <w:rPr>
                <w:rFonts w:hint="default" w:ascii="Arial" w:hAnsi="Arial" w:eastAsia="宋体" w:cs="Arial"/>
                <w:i w:val="0"/>
                <w:iCs w:val="0"/>
                <w:color w:val="000000"/>
                <w:sz w:val="22"/>
                <w:szCs w:val="22"/>
                <w:u w:val="none"/>
              </w:rPr>
            </w:pPr>
          </w:p>
        </w:tc>
      </w:tr>
      <w:tr w14:paraId="01AB6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C2350">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2011101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08B10">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行政运行</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D3D06">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0.71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B42D6">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6DBAD139">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3030CE7F">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513DE908">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51E098C1">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006249C0">
            <w:pPr>
              <w:shd w:val="clear"/>
              <w:jc w:val="left"/>
              <w:rPr>
                <w:rFonts w:hint="default" w:ascii="Arial" w:hAnsi="Arial" w:eastAsia="宋体" w:cs="Arial"/>
                <w:i w:val="0"/>
                <w:iCs w:val="0"/>
                <w:color w:val="000000"/>
                <w:sz w:val="22"/>
                <w:szCs w:val="22"/>
                <w:u w:val="none"/>
              </w:rPr>
            </w:pPr>
          </w:p>
        </w:tc>
      </w:tr>
      <w:tr w14:paraId="32F4B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17371">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2011102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52A53">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一般行政管理事务</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07D2C">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0.32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95D76">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0.32</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09585302">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60BE629D">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1C65BED8">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47E5B4DB">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31CD2D77">
            <w:pPr>
              <w:shd w:val="clear"/>
              <w:jc w:val="left"/>
              <w:rPr>
                <w:rFonts w:hint="default" w:ascii="Arial" w:hAnsi="Arial" w:eastAsia="宋体" w:cs="Arial"/>
                <w:i w:val="0"/>
                <w:iCs w:val="0"/>
                <w:color w:val="000000"/>
                <w:sz w:val="22"/>
                <w:szCs w:val="22"/>
                <w:u w:val="none"/>
              </w:rPr>
            </w:pPr>
          </w:p>
        </w:tc>
      </w:tr>
      <w:tr w14:paraId="5D4E8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3"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BB59C">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205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595A4">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教育支出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6B19B">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r>
              <w:rPr>
                <w:rFonts w:ascii="宋体" w:hAnsi="宋体" w:eastAsia="宋体" w:cs="宋体"/>
                <w:i w:val="0"/>
                <w:iCs w:val="0"/>
                <w:color w:val="000000"/>
                <w:kern w:val="0"/>
                <w:sz w:val="22"/>
                <w:szCs w:val="22"/>
                <w:u w:val="none"/>
                <w:lang w:val="en-US" w:eastAsia="zh-CN" w:bidi="ar"/>
              </w:rPr>
              <w:t>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7751F">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r>
              <w:rPr>
                <w:rFonts w:ascii="宋体" w:hAnsi="宋体" w:eastAsia="宋体" w:cs="宋体"/>
                <w:i w:val="0"/>
                <w:iCs w:val="0"/>
                <w:color w:val="000000"/>
                <w:kern w:val="0"/>
                <w:sz w:val="22"/>
                <w:szCs w:val="22"/>
                <w:u w:val="none"/>
                <w:lang w:val="en-US" w:eastAsia="zh-CN" w:bidi="ar"/>
              </w:rPr>
              <w:t>0</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357933EA">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7294527F">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4D845254">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7ABD3793">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2A52158D">
            <w:pPr>
              <w:shd w:val="clear"/>
              <w:jc w:val="left"/>
              <w:rPr>
                <w:rFonts w:hint="default" w:ascii="Arial" w:hAnsi="Arial" w:eastAsia="宋体" w:cs="Arial"/>
                <w:i w:val="0"/>
                <w:iCs w:val="0"/>
                <w:color w:val="000000"/>
                <w:sz w:val="22"/>
                <w:szCs w:val="22"/>
                <w:u w:val="none"/>
              </w:rPr>
            </w:pPr>
          </w:p>
        </w:tc>
      </w:tr>
      <w:tr w14:paraId="5292E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B59BC">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20502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605F5">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普通教育</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53553">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r>
              <w:rPr>
                <w:rFonts w:ascii="宋体" w:hAnsi="宋体" w:eastAsia="宋体" w:cs="宋体"/>
                <w:i w:val="0"/>
                <w:iCs w:val="0"/>
                <w:color w:val="000000"/>
                <w:kern w:val="0"/>
                <w:sz w:val="22"/>
                <w:szCs w:val="22"/>
                <w:u w:val="none"/>
                <w:lang w:val="en-US" w:eastAsia="zh-CN" w:bidi="ar"/>
              </w:rPr>
              <w:t>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7F593">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r>
              <w:rPr>
                <w:rFonts w:ascii="宋体" w:hAnsi="宋体" w:eastAsia="宋体" w:cs="宋体"/>
                <w:i w:val="0"/>
                <w:iCs w:val="0"/>
                <w:color w:val="000000"/>
                <w:kern w:val="0"/>
                <w:sz w:val="22"/>
                <w:szCs w:val="22"/>
                <w:u w:val="none"/>
                <w:lang w:val="en-US" w:eastAsia="zh-CN" w:bidi="ar"/>
              </w:rPr>
              <w:t>0</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19DE7579">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6D810E19">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1B2C3900">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48BAC2A2">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207B9807">
            <w:pPr>
              <w:shd w:val="clear"/>
              <w:jc w:val="left"/>
              <w:rPr>
                <w:rFonts w:hint="default" w:ascii="Arial" w:hAnsi="Arial" w:eastAsia="宋体" w:cs="Arial"/>
                <w:i w:val="0"/>
                <w:iCs w:val="0"/>
                <w:color w:val="000000"/>
                <w:sz w:val="22"/>
                <w:szCs w:val="22"/>
                <w:u w:val="none"/>
              </w:rPr>
            </w:pPr>
          </w:p>
        </w:tc>
      </w:tr>
      <w:tr w14:paraId="5DAA2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1272C">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2050299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BA65A">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其他普通教育支出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977F3">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r>
              <w:rPr>
                <w:rFonts w:ascii="宋体" w:hAnsi="宋体" w:eastAsia="宋体" w:cs="宋体"/>
                <w:i w:val="0"/>
                <w:iCs w:val="0"/>
                <w:color w:val="000000"/>
                <w:kern w:val="0"/>
                <w:sz w:val="22"/>
                <w:szCs w:val="22"/>
                <w:u w:val="none"/>
                <w:lang w:val="en-US" w:eastAsia="zh-CN" w:bidi="ar"/>
              </w:rPr>
              <w:t>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FFD39">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r>
              <w:rPr>
                <w:rFonts w:ascii="宋体" w:hAnsi="宋体" w:eastAsia="宋体" w:cs="宋体"/>
                <w:i w:val="0"/>
                <w:iCs w:val="0"/>
                <w:color w:val="000000"/>
                <w:kern w:val="0"/>
                <w:sz w:val="22"/>
                <w:szCs w:val="22"/>
                <w:u w:val="none"/>
                <w:lang w:val="en-US" w:eastAsia="zh-CN" w:bidi="ar"/>
              </w:rPr>
              <w:t>0</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16396169">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795875E1">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2DD27D55">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26EA20ED">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37885F05">
            <w:pPr>
              <w:shd w:val="clear"/>
              <w:jc w:val="left"/>
              <w:rPr>
                <w:rFonts w:hint="default" w:ascii="Arial" w:hAnsi="Arial" w:eastAsia="宋体" w:cs="Arial"/>
                <w:i w:val="0"/>
                <w:iCs w:val="0"/>
                <w:color w:val="000000"/>
                <w:sz w:val="22"/>
                <w:szCs w:val="22"/>
                <w:u w:val="none"/>
              </w:rPr>
            </w:pPr>
          </w:p>
        </w:tc>
      </w:tr>
      <w:tr w14:paraId="2BD71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BB4CC">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206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D9263">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科学技术支出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A3CE5">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7A18D">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2000</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0491ED30">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111A19AD">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0DDA998C">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33DEB214">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22D4B710">
            <w:pPr>
              <w:shd w:val="clear"/>
              <w:jc w:val="left"/>
              <w:rPr>
                <w:rFonts w:hint="default" w:ascii="Arial" w:hAnsi="Arial" w:eastAsia="宋体" w:cs="Arial"/>
                <w:i w:val="0"/>
                <w:iCs w:val="0"/>
                <w:color w:val="000000"/>
                <w:sz w:val="22"/>
                <w:szCs w:val="22"/>
                <w:u w:val="none"/>
              </w:rPr>
            </w:pPr>
          </w:p>
        </w:tc>
      </w:tr>
      <w:tr w14:paraId="0D5F4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F91FB">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20699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9213E">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其他科学技术支出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5DB39">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6B575">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2000</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6049C4CB">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3EF59400">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37732C64">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69DFE14B">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0BBD2521">
            <w:pPr>
              <w:shd w:val="clear"/>
              <w:jc w:val="left"/>
              <w:rPr>
                <w:rFonts w:hint="default" w:ascii="Arial" w:hAnsi="Arial" w:eastAsia="宋体" w:cs="Arial"/>
                <w:i w:val="0"/>
                <w:iCs w:val="0"/>
                <w:color w:val="000000"/>
                <w:sz w:val="22"/>
                <w:szCs w:val="22"/>
                <w:u w:val="none"/>
              </w:rPr>
            </w:pPr>
          </w:p>
        </w:tc>
      </w:tr>
      <w:tr w14:paraId="09DA3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5425A">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2069999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A1B26">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其他科学技术支出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6096B">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E25C3">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2000</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6657BD90">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0717DEB5">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48F1BEB8">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1C6D9A4F">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27972A61">
            <w:pPr>
              <w:shd w:val="clear"/>
              <w:jc w:val="left"/>
              <w:rPr>
                <w:rFonts w:hint="default" w:ascii="Arial" w:hAnsi="Arial" w:eastAsia="宋体" w:cs="Arial"/>
                <w:i w:val="0"/>
                <w:iCs w:val="0"/>
                <w:color w:val="000000"/>
                <w:sz w:val="22"/>
                <w:szCs w:val="22"/>
                <w:u w:val="none"/>
              </w:rPr>
            </w:pPr>
          </w:p>
        </w:tc>
      </w:tr>
      <w:tr w14:paraId="3771A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BC8DA">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208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317BD">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社会保障和就业支出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7E7F1">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131.22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FD3E0">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129.8</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2DEB1EC7">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1A43F5C5">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34C76823">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26BFD84A">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8AB66">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1.42</w:t>
            </w:r>
          </w:p>
        </w:tc>
      </w:tr>
      <w:tr w14:paraId="17231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877EE">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20805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1DED2">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行政事业单位养老支出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303B9">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101.7</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4428C">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101.7</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25B68265">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43A38704">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6316C34F">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4DD7A825">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09785F8D">
            <w:pPr>
              <w:shd w:val="clear"/>
              <w:jc w:val="left"/>
              <w:rPr>
                <w:rFonts w:hint="default" w:ascii="Arial" w:hAnsi="Arial" w:eastAsia="宋体" w:cs="Arial"/>
                <w:i w:val="0"/>
                <w:iCs w:val="0"/>
                <w:color w:val="000000"/>
                <w:sz w:val="22"/>
                <w:szCs w:val="22"/>
                <w:u w:val="none"/>
              </w:rPr>
            </w:pPr>
          </w:p>
        </w:tc>
      </w:tr>
      <w:tr w14:paraId="13344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38C94">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2080505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5EBAF">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机关事业单位基本养老保险缴费支出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95D4B">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101.7</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E3371">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101.7</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7A9E1D69">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172CB914">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1B96C236">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691C5DF8">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0D5FD57A">
            <w:pPr>
              <w:shd w:val="clear"/>
              <w:jc w:val="left"/>
              <w:rPr>
                <w:rFonts w:hint="default" w:ascii="Arial" w:hAnsi="Arial" w:eastAsia="宋体" w:cs="Arial"/>
                <w:i w:val="0"/>
                <w:iCs w:val="0"/>
                <w:color w:val="000000"/>
                <w:sz w:val="22"/>
                <w:szCs w:val="22"/>
                <w:u w:val="none"/>
              </w:rPr>
            </w:pPr>
          </w:p>
        </w:tc>
      </w:tr>
      <w:tr w14:paraId="61976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9A65B">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20807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F68CF">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就业补助</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F8D02">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.42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top"/>
          </w:tcPr>
          <w:p w14:paraId="40279C91">
            <w:pPr>
              <w:shd w:val="clear"/>
              <w:jc w:val="left"/>
              <w:rPr>
                <w:rFonts w:hint="default" w:ascii="Arial" w:hAnsi="Arial" w:eastAsia="宋体" w:cs="Arial"/>
                <w:i w:val="0"/>
                <w:iCs w:val="0"/>
                <w:color w:val="000000"/>
                <w:sz w:val="22"/>
                <w:szCs w:val="22"/>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2BEB30B4">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3B201478">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6508AC1D">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3AE5F6C9">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963DA">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1.42</w:t>
            </w:r>
          </w:p>
        </w:tc>
      </w:tr>
      <w:tr w14:paraId="6CF6A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7815F">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2080704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4A5B9">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社会保险补贴</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3FFBA">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0.7</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top"/>
          </w:tcPr>
          <w:p w14:paraId="03419420">
            <w:pPr>
              <w:shd w:val="clear"/>
              <w:jc w:val="left"/>
              <w:rPr>
                <w:rFonts w:hint="default" w:ascii="Arial" w:hAnsi="Arial" w:eastAsia="宋体" w:cs="Arial"/>
                <w:i w:val="0"/>
                <w:iCs w:val="0"/>
                <w:color w:val="000000"/>
                <w:sz w:val="22"/>
                <w:szCs w:val="22"/>
                <w:u w:val="none"/>
                <w:lang w:val="en-US"/>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5DCAAE05">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56CBFB89">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0439BAEA">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0CD4B768">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AE5B8">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0.7</w:t>
            </w:r>
          </w:p>
        </w:tc>
      </w:tr>
      <w:tr w14:paraId="489F9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F31AC">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2080705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8E361">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公益性岗位补贴</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1E49A">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top"/>
          </w:tcPr>
          <w:p w14:paraId="1527B868">
            <w:pPr>
              <w:shd w:val="clear"/>
              <w:jc w:val="left"/>
              <w:rPr>
                <w:rFonts w:hint="default" w:ascii="Arial" w:hAnsi="Arial" w:eastAsia="宋体" w:cs="Arial"/>
                <w:i w:val="0"/>
                <w:iCs w:val="0"/>
                <w:color w:val="000000"/>
                <w:sz w:val="22"/>
                <w:szCs w:val="22"/>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7F4FECC0">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0A041CB3">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52423367">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607D5EED">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8334C">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0.72</w:t>
            </w:r>
          </w:p>
        </w:tc>
      </w:tr>
      <w:tr w14:paraId="0F179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74B2E">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20808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7E04C">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抚恤</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505B7">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26</w:t>
            </w:r>
            <w:r>
              <w:rPr>
                <w:rFonts w:hint="eastAsia" w:ascii="宋体" w:hAnsi="宋体" w:eastAsia="宋体" w:cs="宋体"/>
                <w:i w:val="0"/>
                <w:iCs w:val="0"/>
                <w:color w:val="000000"/>
                <w:kern w:val="0"/>
                <w:sz w:val="22"/>
                <w:szCs w:val="22"/>
                <w:u w:val="none"/>
                <w:lang w:val="en-US" w:eastAsia="zh-CN" w:bidi="ar"/>
              </w:rPr>
              <w:t>.89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C4000">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26</w:t>
            </w:r>
            <w:r>
              <w:rPr>
                <w:rFonts w:hint="eastAsia" w:ascii="宋体" w:hAnsi="宋体" w:eastAsia="宋体" w:cs="宋体"/>
                <w:i w:val="0"/>
                <w:iCs w:val="0"/>
                <w:color w:val="000000"/>
                <w:kern w:val="0"/>
                <w:sz w:val="22"/>
                <w:szCs w:val="22"/>
                <w:u w:val="none"/>
                <w:lang w:val="en-US" w:eastAsia="zh-CN" w:bidi="ar"/>
              </w:rPr>
              <w:t>.89</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14103147">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0084BC14">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154E3746">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00855071">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66F268E7">
            <w:pPr>
              <w:shd w:val="clear"/>
              <w:jc w:val="left"/>
              <w:rPr>
                <w:rFonts w:hint="default" w:ascii="Arial" w:hAnsi="Arial" w:eastAsia="宋体" w:cs="Arial"/>
                <w:i w:val="0"/>
                <w:iCs w:val="0"/>
                <w:color w:val="000000"/>
                <w:sz w:val="22"/>
                <w:szCs w:val="22"/>
                <w:u w:val="none"/>
              </w:rPr>
            </w:pPr>
          </w:p>
        </w:tc>
      </w:tr>
      <w:tr w14:paraId="0134B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D6944">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2080801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67E8E">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死亡抚恤</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51F64">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26</w:t>
            </w:r>
            <w:r>
              <w:rPr>
                <w:rFonts w:hint="eastAsia" w:ascii="宋体" w:hAnsi="宋体" w:eastAsia="宋体" w:cs="宋体"/>
                <w:i w:val="0"/>
                <w:iCs w:val="0"/>
                <w:color w:val="000000"/>
                <w:kern w:val="0"/>
                <w:sz w:val="22"/>
                <w:szCs w:val="22"/>
                <w:u w:val="none"/>
                <w:lang w:val="en-US" w:eastAsia="zh-CN" w:bidi="ar"/>
              </w:rPr>
              <w:t>.89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85460">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26</w:t>
            </w:r>
            <w:r>
              <w:rPr>
                <w:rFonts w:hint="eastAsia" w:ascii="宋体" w:hAnsi="宋体" w:eastAsia="宋体" w:cs="宋体"/>
                <w:i w:val="0"/>
                <w:iCs w:val="0"/>
                <w:color w:val="000000"/>
                <w:kern w:val="0"/>
                <w:sz w:val="22"/>
                <w:szCs w:val="22"/>
                <w:u w:val="none"/>
                <w:lang w:val="en-US" w:eastAsia="zh-CN" w:bidi="ar"/>
              </w:rPr>
              <w:t>.89</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3625E484">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573F4E78">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2A8FBFE6">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672B11E1">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7457F07E">
            <w:pPr>
              <w:shd w:val="clear"/>
              <w:jc w:val="left"/>
              <w:rPr>
                <w:rFonts w:hint="default" w:ascii="Arial" w:hAnsi="Arial" w:eastAsia="宋体" w:cs="Arial"/>
                <w:i w:val="0"/>
                <w:iCs w:val="0"/>
                <w:color w:val="000000"/>
                <w:sz w:val="22"/>
                <w:szCs w:val="22"/>
                <w:u w:val="none"/>
              </w:rPr>
            </w:pPr>
          </w:p>
        </w:tc>
      </w:tr>
      <w:tr w14:paraId="50566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98018">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20899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07434">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其他社会保障和就业支出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A05DB">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97369">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1.2</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0F1EDA4A">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71F0658F">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4CCA3AAE">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54490227">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5B5B23EC">
            <w:pPr>
              <w:shd w:val="clear"/>
              <w:jc w:val="left"/>
              <w:rPr>
                <w:rFonts w:hint="default" w:ascii="Arial" w:hAnsi="Arial" w:eastAsia="宋体" w:cs="Arial"/>
                <w:i w:val="0"/>
                <w:iCs w:val="0"/>
                <w:color w:val="000000"/>
                <w:sz w:val="22"/>
                <w:szCs w:val="22"/>
                <w:u w:val="none"/>
              </w:rPr>
            </w:pPr>
          </w:p>
        </w:tc>
      </w:tr>
      <w:tr w14:paraId="4BE25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02BF4">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2089999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E4859">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其他社会保障和就业支出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1761F">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4291E">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3CA90078">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619D13C1">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40BD6577">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32EAC702">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21DC27DD">
            <w:pPr>
              <w:shd w:val="clear"/>
              <w:jc w:val="left"/>
              <w:rPr>
                <w:rFonts w:hint="default" w:ascii="Arial" w:hAnsi="Arial" w:eastAsia="宋体" w:cs="Arial"/>
                <w:i w:val="0"/>
                <w:iCs w:val="0"/>
                <w:color w:val="000000"/>
                <w:sz w:val="22"/>
                <w:szCs w:val="22"/>
                <w:u w:val="none"/>
              </w:rPr>
            </w:pPr>
          </w:p>
        </w:tc>
      </w:tr>
      <w:tr w14:paraId="3FB98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70315">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D2301">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卫生健康支出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F50FB">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13818.11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BD795">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13801.58</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6FC1B362">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48E02C69">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292B1D10">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7FADEAE6">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57188">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16.53</w:t>
            </w:r>
          </w:p>
        </w:tc>
      </w:tr>
      <w:tr w14:paraId="15A5D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571D9">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21001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65D84">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卫生健康管理事务</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3AF1F">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1069.56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5B061">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1058.84</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418BB23F">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1E0432EB">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682C37C4">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0D6D7383">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66743">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10.72</w:t>
            </w:r>
          </w:p>
        </w:tc>
      </w:tr>
      <w:tr w14:paraId="7761D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1EB29">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2100101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4EDF5">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行政运行</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058DF">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851.09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E83C4">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841.85</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078741C8">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15402D1F">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078762BE">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1E8091AB">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C0A09">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9.24</w:t>
            </w:r>
          </w:p>
        </w:tc>
      </w:tr>
      <w:tr w14:paraId="17596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9AA0D">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2100199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B362E">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其他卫生健康管理事务支出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151B4">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218.47</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39CDB">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216.99</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712AF6BC">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6FEE02DC">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223C0693">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6306A4E5">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CCFBB">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1.48</w:t>
            </w:r>
          </w:p>
        </w:tc>
      </w:tr>
      <w:tr w14:paraId="4EC8A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B9C7F">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21002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C1093">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公立医院</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3152B">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2617.38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BC75B">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2617.38</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4BFC65D1">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0D44A977">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151B706A">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0915D502">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51337F32">
            <w:pPr>
              <w:shd w:val="clear"/>
              <w:jc w:val="left"/>
              <w:rPr>
                <w:rFonts w:hint="default" w:ascii="Arial" w:hAnsi="Arial" w:eastAsia="宋体" w:cs="Arial"/>
                <w:i w:val="0"/>
                <w:iCs w:val="0"/>
                <w:color w:val="000000"/>
                <w:sz w:val="22"/>
                <w:szCs w:val="22"/>
                <w:u w:val="none"/>
              </w:rPr>
            </w:pPr>
          </w:p>
        </w:tc>
      </w:tr>
      <w:tr w14:paraId="68A8B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EC8FA">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2100201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C7378">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综合医院</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84E77">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2056.48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3188C">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2056.48</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45F463A8">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462BFAAD">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755C9E34">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699E2E76">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4DB4CA76">
            <w:pPr>
              <w:shd w:val="clear"/>
              <w:jc w:val="left"/>
              <w:rPr>
                <w:rFonts w:hint="default" w:ascii="Arial" w:hAnsi="Arial" w:eastAsia="宋体" w:cs="Arial"/>
                <w:i w:val="0"/>
                <w:iCs w:val="0"/>
                <w:color w:val="000000"/>
                <w:sz w:val="22"/>
                <w:szCs w:val="22"/>
                <w:u w:val="none"/>
              </w:rPr>
            </w:pPr>
          </w:p>
        </w:tc>
      </w:tr>
      <w:tr w14:paraId="081F5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51352">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2100299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1DC00">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其他公立医院支出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1E280">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393F2">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560.9</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44392806">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0C090094">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39133165">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66C73CB7">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34258825">
            <w:pPr>
              <w:shd w:val="clear"/>
              <w:jc w:val="left"/>
              <w:rPr>
                <w:rFonts w:hint="default" w:ascii="Arial" w:hAnsi="Arial" w:eastAsia="宋体" w:cs="Arial"/>
                <w:i w:val="0"/>
                <w:iCs w:val="0"/>
                <w:color w:val="000000"/>
                <w:sz w:val="22"/>
                <w:szCs w:val="22"/>
                <w:u w:val="none"/>
              </w:rPr>
            </w:pPr>
          </w:p>
        </w:tc>
      </w:tr>
      <w:tr w14:paraId="05483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5CB47">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21003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34E48">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基层医疗卫生机构</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7DCA5">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101.01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46E77">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101.01</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2101F8B7">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5083166A">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7296EF55">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13EC6BF7">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1E64E6FF">
            <w:pPr>
              <w:shd w:val="clear"/>
              <w:jc w:val="left"/>
              <w:rPr>
                <w:rFonts w:hint="default" w:ascii="Arial" w:hAnsi="Arial" w:eastAsia="宋体" w:cs="Arial"/>
                <w:i w:val="0"/>
                <w:iCs w:val="0"/>
                <w:color w:val="000000"/>
                <w:sz w:val="22"/>
                <w:szCs w:val="22"/>
                <w:u w:val="none"/>
              </w:rPr>
            </w:pPr>
          </w:p>
        </w:tc>
      </w:tr>
      <w:tr w14:paraId="399C5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EC901">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2100399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07ED9">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其他基层医疗卫生机构支出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21C95">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101.01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8C0F4">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101.01</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0A07F602">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7B6A3B16">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58560066">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7470E3AA">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3D59CECE">
            <w:pPr>
              <w:shd w:val="clear"/>
              <w:jc w:val="left"/>
              <w:rPr>
                <w:rFonts w:hint="default" w:ascii="Arial" w:hAnsi="Arial" w:eastAsia="宋体" w:cs="Arial"/>
                <w:i w:val="0"/>
                <w:iCs w:val="0"/>
                <w:color w:val="000000"/>
                <w:sz w:val="22"/>
                <w:szCs w:val="22"/>
                <w:u w:val="none"/>
              </w:rPr>
            </w:pPr>
          </w:p>
        </w:tc>
      </w:tr>
      <w:tr w14:paraId="3084C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7"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17581">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21004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75A90">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公共卫生</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A062E">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916.21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0A44F">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916.21</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2D23659E">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3B38A507">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434E36BF">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4290FFC0">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5C026A6A">
            <w:pPr>
              <w:shd w:val="clear"/>
              <w:jc w:val="left"/>
              <w:rPr>
                <w:rFonts w:hint="default" w:ascii="Arial" w:hAnsi="Arial" w:eastAsia="宋体" w:cs="Arial"/>
                <w:i w:val="0"/>
                <w:iCs w:val="0"/>
                <w:color w:val="000000"/>
                <w:sz w:val="22"/>
                <w:szCs w:val="22"/>
                <w:u w:val="none"/>
              </w:rPr>
            </w:pPr>
          </w:p>
        </w:tc>
      </w:tr>
      <w:tr w14:paraId="36201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CDCE9">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2100408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85136">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基本公共卫生服务</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E399C">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66858">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127.6</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0CBAE062">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2E45D565">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4E5FB6CC">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0BE3AD7E">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6E6A5B87">
            <w:pPr>
              <w:shd w:val="clear"/>
              <w:jc w:val="left"/>
              <w:rPr>
                <w:rFonts w:hint="default" w:ascii="Arial" w:hAnsi="Arial" w:eastAsia="宋体" w:cs="Arial"/>
                <w:i w:val="0"/>
                <w:iCs w:val="0"/>
                <w:color w:val="000000"/>
                <w:sz w:val="22"/>
                <w:szCs w:val="22"/>
                <w:u w:val="none"/>
              </w:rPr>
            </w:pPr>
          </w:p>
        </w:tc>
      </w:tr>
      <w:tr w14:paraId="3F2D5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B8A99">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2100410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401C4">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突发公共卫生事件应急处置</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2ED6E">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642.11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BBE13">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642.11</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52E80092">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3B3A4DDA">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7BC73E50">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58E52072">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36760CF8">
            <w:pPr>
              <w:shd w:val="clear"/>
              <w:jc w:val="left"/>
              <w:rPr>
                <w:rFonts w:hint="default" w:ascii="Arial" w:hAnsi="Arial" w:eastAsia="宋体" w:cs="Arial"/>
                <w:i w:val="0"/>
                <w:iCs w:val="0"/>
                <w:color w:val="000000"/>
                <w:sz w:val="22"/>
                <w:szCs w:val="22"/>
                <w:u w:val="none"/>
              </w:rPr>
            </w:pPr>
          </w:p>
        </w:tc>
      </w:tr>
      <w:tr w14:paraId="464AF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FA6DC">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2100499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61F77">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其他公共卫生支出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1E833">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7023B">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146.5</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277EC423">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5B3BE201">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551E5B55">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11BC64B0">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1AE2FBD6">
            <w:pPr>
              <w:shd w:val="clear"/>
              <w:jc w:val="left"/>
              <w:rPr>
                <w:rFonts w:hint="default" w:ascii="Arial" w:hAnsi="Arial" w:eastAsia="宋体" w:cs="Arial"/>
                <w:i w:val="0"/>
                <w:iCs w:val="0"/>
                <w:color w:val="000000"/>
                <w:sz w:val="22"/>
                <w:szCs w:val="22"/>
                <w:u w:val="none"/>
              </w:rPr>
            </w:pPr>
          </w:p>
        </w:tc>
      </w:tr>
      <w:tr w14:paraId="50E68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0A4D1">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21007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DDA37">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计划生育事务</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60279">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3389.6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B81E3">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3389.6</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4F1D1703">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2C0655AB">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72EE746E">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4EA28450">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164E91F5">
            <w:pPr>
              <w:shd w:val="clear"/>
              <w:jc w:val="left"/>
              <w:rPr>
                <w:rFonts w:hint="default" w:ascii="Arial" w:hAnsi="Arial" w:eastAsia="宋体" w:cs="Arial"/>
                <w:i w:val="0"/>
                <w:iCs w:val="0"/>
                <w:color w:val="000000"/>
                <w:sz w:val="22"/>
                <w:szCs w:val="22"/>
                <w:u w:val="none"/>
              </w:rPr>
            </w:pPr>
          </w:p>
        </w:tc>
      </w:tr>
      <w:tr w14:paraId="4C98F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E24F7">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2100717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A58A9">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计划生育服务</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52A2C">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2870.29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470B3">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2870.29</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574544F6">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072413AC">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3BDD675C">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6A8A5FDB">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3E4ED2A2">
            <w:pPr>
              <w:shd w:val="clear"/>
              <w:jc w:val="left"/>
              <w:rPr>
                <w:rFonts w:hint="default" w:ascii="Arial" w:hAnsi="Arial" w:eastAsia="宋体" w:cs="Arial"/>
                <w:i w:val="0"/>
                <w:iCs w:val="0"/>
                <w:color w:val="000000"/>
                <w:sz w:val="22"/>
                <w:szCs w:val="22"/>
                <w:u w:val="none"/>
              </w:rPr>
            </w:pPr>
          </w:p>
        </w:tc>
      </w:tr>
      <w:tr w14:paraId="5AD8B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4F22C">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2100799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9E8B2">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其他计划生育事务支出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6005E">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2"/>
                <w:szCs w:val="22"/>
                <w:u w:val="none"/>
                <w:lang w:val="en-US" w:eastAsia="zh-CN" w:bidi="ar"/>
              </w:rPr>
              <w:t>19.3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95A4C">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2"/>
                <w:szCs w:val="22"/>
                <w:u w:val="none"/>
                <w:lang w:val="en-US" w:eastAsia="zh-CN" w:bidi="ar"/>
              </w:rPr>
              <w:t>19.3</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34DEAB69">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7F228CA7">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711943C4">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2C492953">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0DA8C7D1">
            <w:pPr>
              <w:shd w:val="clear"/>
              <w:jc w:val="left"/>
              <w:rPr>
                <w:rFonts w:hint="default" w:ascii="Arial" w:hAnsi="Arial" w:eastAsia="宋体" w:cs="Arial"/>
                <w:i w:val="0"/>
                <w:iCs w:val="0"/>
                <w:color w:val="000000"/>
                <w:sz w:val="22"/>
                <w:szCs w:val="22"/>
                <w:u w:val="none"/>
              </w:rPr>
            </w:pPr>
          </w:p>
        </w:tc>
      </w:tr>
      <w:tr w14:paraId="1C879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44E4B">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21011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7D508">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行政事业单位医疗</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FE68C">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46</w:t>
            </w:r>
            <w:r>
              <w:rPr>
                <w:rFonts w:hint="eastAsia" w:ascii="宋体" w:hAnsi="宋体" w:eastAsia="宋体" w:cs="宋体"/>
                <w:i w:val="0"/>
                <w:iCs w:val="0"/>
                <w:color w:val="000000"/>
                <w:kern w:val="0"/>
                <w:sz w:val="22"/>
                <w:szCs w:val="22"/>
                <w:u w:val="none"/>
                <w:lang w:val="en-US" w:eastAsia="zh-CN" w:bidi="ar"/>
              </w:rPr>
              <w:t>.71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D0FF1">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46</w:t>
            </w:r>
            <w:r>
              <w:rPr>
                <w:rFonts w:hint="eastAsia" w:ascii="宋体" w:hAnsi="宋体" w:eastAsia="宋体" w:cs="宋体"/>
                <w:i w:val="0"/>
                <w:iCs w:val="0"/>
                <w:color w:val="000000"/>
                <w:kern w:val="0"/>
                <w:sz w:val="22"/>
                <w:szCs w:val="22"/>
                <w:u w:val="none"/>
                <w:lang w:val="en-US" w:eastAsia="zh-CN" w:bidi="ar"/>
              </w:rPr>
              <w:t>.71</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1F97AD58">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6403F338">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4DA4BE24">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224466CB">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7DD9FE96">
            <w:pPr>
              <w:shd w:val="clear"/>
              <w:jc w:val="left"/>
              <w:rPr>
                <w:rFonts w:hint="default" w:ascii="Arial" w:hAnsi="Arial" w:eastAsia="宋体" w:cs="Arial"/>
                <w:i w:val="0"/>
                <w:iCs w:val="0"/>
                <w:color w:val="000000"/>
                <w:sz w:val="22"/>
                <w:szCs w:val="22"/>
                <w:u w:val="none"/>
              </w:rPr>
            </w:pPr>
          </w:p>
        </w:tc>
      </w:tr>
      <w:tr w14:paraId="496D4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2707E">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2101101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E2E10">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行政单位医疗</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F13C5">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44</w:t>
            </w:r>
            <w:r>
              <w:rPr>
                <w:rFonts w:hint="eastAsia" w:ascii="宋体" w:hAnsi="宋体" w:eastAsia="宋体" w:cs="宋体"/>
                <w:i w:val="0"/>
                <w:iCs w:val="0"/>
                <w:color w:val="000000"/>
                <w:kern w:val="0"/>
                <w:sz w:val="22"/>
                <w:szCs w:val="22"/>
                <w:u w:val="none"/>
                <w:lang w:val="en-US" w:eastAsia="zh-CN" w:bidi="ar"/>
              </w:rPr>
              <w:t>.55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1A0EE">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44</w:t>
            </w:r>
            <w:r>
              <w:rPr>
                <w:rFonts w:hint="eastAsia" w:ascii="宋体" w:hAnsi="宋体" w:eastAsia="宋体" w:cs="宋体"/>
                <w:i w:val="0"/>
                <w:iCs w:val="0"/>
                <w:color w:val="000000"/>
                <w:kern w:val="0"/>
                <w:sz w:val="22"/>
                <w:szCs w:val="22"/>
                <w:u w:val="none"/>
                <w:lang w:val="en-US" w:eastAsia="zh-CN" w:bidi="ar"/>
              </w:rPr>
              <w:t>.55</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7C2EB993">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0990EF0E">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4FF99CC5">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07E918DB">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285A3963">
            <w:pPr>
              <w:shd w:val="clear"/>
              <w:jc w:val="left"/>
              <w:rPr>
                <w:rFonts w:hint="default" w:ascii="Arial" w:hAnsi="Arial" w:eastAsia="宋体" w:cs="Arial"/>
                <w:i w:val="0"/>
                <w:iCs w:val="0"/>
                <w:color w:val="000000"/>
                <w:sz w:val="22"/>
                <w:szCs w:val="22"/>
                <w:u w:val="none"/>
              </w:rPr>
            </w:pPr>
          </w:p>
        </w:tc>
      </w:tr>
      <w:tr w14:paraId="33A50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B4710">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2101102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AB1A1">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事业单位医疗</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5B152">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.16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7BABE">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.16</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79FA6975">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3EBD216F">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5C2EB8C7">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5F3BE513">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6CD6FA4C">
            <w:pPr>
              <w:shd w:val="clear"/>
              <w:jc w:val="left"/>
              <w:rPr>
                <w:rFonts w:hint="default" w:ascii="Arial" w:hAnsi="Arial" w:eastAsia="宋体" w:cs="Arial"/>
                <w:i w:val="0"/>
                <w:iCs w:val="0"/>
                <w:color w:val="000000"/>
                <w:sz w:val="22"/>
                <w:szCs w:val="22"/>
                <w:u w:val="none"/>
              </w:rPr>
            </w:pPr>
          </w:p>
        </w:tc>
      </w:tr>
      <w:tr w14:paraId="357F3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FCF6D">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21013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76CC3">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医疗救助</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2979A">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24</w:t>
            </w:r>
            <w:r>
              <w:rPr>
                <w:rFonts w:hint="eastAsia" w:ascii="宋体" w:hAnsi="宋体" w:eastAsia="宋体" w:cs="宋体"/>
                <w:i w:val="0"/>
                <w:iCs w:val="0"/>
                <w:color w:val="000000"/>
                <w:kern w:val="0"/>
                <w:sz w:val="22"/>
                <w:szCs w:val="22"/>
                <w:u w:val="none"/>
                <w:lang w:val="en-US" w:eastAsia="zh-CN" w:bidi="ar"/>
              </w:rPr>
              <w:t>.46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BDD4A">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24</w:t>
            </w:r>
            <w:r>
              <w:rPr>
                <w:rFonts w:hint="eastAsia" w:ascii="宋体" w:hAnsi="宋体" w:eastAsia="宋体" w:cs="宋体"/>
                <w:i w:val="0"/>
                <w:iCs w:val="0"/>
                <w:color w:val="000000"/>
                <w:kern w:val="0"/>
                <w:sz w:val="22"/>
                <w:szCs w:val="22"/>
                <w:u w:val="none"/>
                <w:lang w:val="en-US" w:eastAsia="zh-CN" w:bidi="ar"/>
              </w:rPr>
              <w:t>.46</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628B31A8">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3601E3AD">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0C7A180D">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359CE89C">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5DD96DBE">
            <w:pPr>
              <w:shd w:val="clear"/>
              <w:jc w:val="left"/>
              <w:rPr>
                <w:rFonts w:hint="default" w:ascii="Arial" w:hAnsi="Arial" w:eastAsia="宋体" w:cs="Arial"/>
                <w:i w:val="0"/>
                <w:iCs w:val="0"/>
                <w:color w:val="000000"/>
                <w:sz w:val="22"/>
                <w:szCs w:val="22"/>
                <w:u w:val="none"/>
              </w:rPr>
            </w:pPr>
          </w:p>
        </w:tc>
      </w:tr>
      <w:tr w14:paraId="13BC5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8A15A">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2101399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05EFC">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其他医疗救助支出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656B3">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24</w:t>
            </w:r>
            <w:r>
              <w:rPr>
                <w:rFonts w:hint="eastAsia" w:ascii="宋体" w:hAnsi="宋体" w:eastAsia="宋体" w:cs="宋体"/>
                <w:i w:val="0"/>
                <w:iCs w:val="0"/>
                <w:color w:val="000000"/>
                <w:kern w:val="0"/>
                <w:sz w:val="22"/>
                <w:szCs w:val="22"/>
                <w:u w:val="none"/>
                <w:lang w:val="en-US" w:eastAsia="zh-CN" w:bidi="ar"/>
              </w:rPr>
              <w:t>.46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94E12">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24</w:t>
            </w:r>
            <w:r>
              <w:rPr>
                <w:rFonts w:hint="eastAsia" w:ascii="宋体" w:hAnsi="宋体" w:eastAsia="宋体" w:cs="宋体"/>
                <w:i w:val="0"/>
                <w:iCs w:val="0"/>
                <w:color w:val="000000"/>
                <w:kern w:val="0"/>
                <w:sz w:val="22"/>
                <w:szCs w:val="22"/>
                <w:u w:val="none"/>
                <w:lang w:val="en-US" w:eastAsia="zh-CN" w:bidi="ar"/>
              </w:rPr>
              <w:t>.46</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74DD2BDA">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7B9D98CF">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31DEFADF">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2B44EF9B">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506D5BDD">
            <w:pPr>
              <w:shd w:val="clear"/>
              <w:jc w:val="left"/>
              <w:rPr>
                <w:rFonts w:hint="default" w:ascii="Arial" w:hAnsi="Arial" w:eastAsia="宋体" w:cs="Arial"/>
                <w:i w:val="0"/>
                <w:iCs w:val="0"/>
                <w:color w:val="000000"/>
                <w:sz w:val="22"/>
                <w:szCs w:val="22"/>
                <w:u w:val="none"/>
              </w:rPr>
            </w:pPr>
          </w:p>
        </w:tc>
      </w:tr>
      <w:tr w14:paraId="28D76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787DB">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21017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16327">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中医药事务</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71EED">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265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66213">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265</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26DD2E2A">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12518D62">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3CC87A97">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4EF5826A">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589A5552">
            <w:pPr>
              <w:shd w:val="clear"/>
              <w:jc w:val="left"/>
              <w:rPr>
                <w:rFonts w:hint="default" w:ascii="Arial" w:hAnsi="Arial" w:eastAsia="宋体" w:cs="Arial"/>
                <w:i w:val="0"/>
                <w:iCs w:val="0"/>
                <w:color w:val="000000"/>
                <w:sz w:val="22"/>
                <w:szCs w:val="22"/>
                <w:u w:val="none"/>
              </w:rPr>
            </w:pPr>
          </w:p>
        </w:tc>
      </w:tr>
      <w:tr w14:paraId="24502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9F3C9">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2101704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755E9">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中医（民族医）药专项</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D0782">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265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890BB">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265</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64CBCA88">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024565AB">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05F84DFE">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177A4398">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61468D72">
            <w:pPr>
              <w:shd w:val="clear"/>
              <w:jc w:val="left"/>
              <w:rPr>
                <w:rFonts w:hint="default" w:ascii="Arial" w:hAnsi="Arial" w:eastAsia="宋体" w:cs="Arial"/>
                <w:i w:val="0"/>
                <w:iCs w:val="0"/>
                <w:color w:val="000000"/>
                <w:sz w:val="22"/>
                <w:szCs w:val="22"/>
                <w:u w:val="none"/>
              </w:rPr>
            </w:pPr>
          </w:p>
        </w:tc>
      </w:tr>
      <w:tr w14:paraId="08996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12D2E">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21019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E6E51">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托育服务</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8A250">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5295.59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53C3C">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5295.59</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6251C227">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0481BA85">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3341385A">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318A1034">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113D54EF">
            <w:pPr>
              <w:shd w:val="clear"/>
              <w:jc w:val="left"/>
              <w:rPr>
                <w:rFonts w:hint="default" w:ascii="Arial" w:hAnsi="Arial" w:eastAsia="宋体" w:cs="Arial"/>
                <w:i w:val="0"/>
                <w:iCs w:val="0"/>
                <w:color w:val="000000"/>
                <w:sz w:val="22"/>
                <w:szCs w:val="22"/>
                <w:u w:val="none"/>
              </w:rPr>
            </w:pPr>
          </w:p>
        </w:tc>
      </w:tr>
      <w:tr w14:paraId="42C68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30C0D">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2101999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49CFC">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其他托育服务支出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F8A9D">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5295.59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DC670">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5295.59</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106B625B">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402826A2">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379A9308">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319307E6">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34BF494D">
            <w:pPr>
              <w:shd w:val="clear"/>
              <w:jc w:val="left"/>
              <w:rPr>
                <w:rFonts w:hint="default" w:ascii="Arial" w:hAnsi="Arial" w:eastAsia="宋体" w:cs="Arial"/>
                <w:i w:val="0"/>
                <w:iCs w:val="0"/>
                <w:color w:val="000000"/>
                <w:sz w:val="22"/>
                <w:szCs w:val="22"/>
                <w:u w:val="none"/>
              </w:rPr>
            </w:pPr>
          </w:p>
        </w:tc>
      </w:tr>
      <w:tr w14:paraId="4B029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6C270">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21099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C889A">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其他卫生健康支出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804FE">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92</w:t>
            </w:r>
            <w:r>
              <w:rPr>
                <w:rFonts w:hint="eastAsia" w:ascii="宋体" w:hAnsi="宋体" w:eastAsia="宋体" w:cs="宋体"/>
                <w:i w:val="0"/>
                <w:iCs w:val="0"/>
                <w:color w:val="000000"/>
                <w:kern w:val="0"/>
                <w:sz w:val="22"/>
                <w:szCs w:val="22"/>
                <w:u w:val="none"/>
                <w:lang w:val="en-US" w:eastAsia="zh-CN" w:bidi="ar"/>
              </w:rPr>
              <w:t>.58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BFDBB">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86.78</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39D00A99">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173FD5EA">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6CF0FADB">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19262E45">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BC036">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5.81</w:t>
            </w:r>
          </w:p>
        </w:tc>
      </w:tr>
      <w:tr w14:paraId="627DE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E392D">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2109999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36453">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其他卫生健康支出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5E818">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92</w:t>
            </w:r>
            <w:r>
              <w:rPr>
                <w:rFonts w:hint="eastAsia" w:ascii="宋体" w:hAnsi="宋体" w:eastAsia="宋体" w:cs="宋体"/>
                <w:i w:val="0"/>
                <w:iCs w:val="0"/>
                <w:color w:val="000000"/>
                <w:kern w:val="0"/>
                <w:sz w:val="22"/>
                <w:szCs w:val="22"/>
                <w:u w:val="none"/>
                <w:lang w:val="en-US" w:eastAsia="zh-CN" w:bidi="ar"/>
              </w:rPr>
              <w:t>.58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EE2DD">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86.78</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39D5B839">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02E2A726">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5EB048C5">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53152681">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0E275">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5.81</w:t>
            </w:r>
          </w:p>
        </w:tc>
      </w:tr>
      <w:tr w14:paraId="7A7E9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4A98E">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213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E37CE">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农林水支出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13E73">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112.59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2A8CE">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112.59</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627E8877">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4B2F73ED">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1A775EBF">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5CCE6C2A">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6DA27BE3">
            <w:pPr>
              <w:shd w:val="clear"/>
              <w:jc w:val="left"/>
              <w:rPr>
                <w:rFonts w:hint="default" w:ascii="Arial" w:hAnsi="Arial" w:eastAsia="宋体" w:cs="Arial"/>
                <w:i w:val="0"/>
                <w:iCs w:val="0"/>
                <w:color w:val="000000"/>
                <w:sz w:val="22"/>
                <w:szCs w:val="22"/>
                <w:u w:val="none"/>
              </w:rPr>
            </w:pPr>
          </w:p>
        </w:tc>
      </w:tr>
      <w:tr w14:paraId="1A16D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6861D">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21305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E784B">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巩固脱贫攻坚成果衔接乡村振兴</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550CC">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112.59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E61D0">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112.59</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437DFF89">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567CE6B6">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53A7EE3A">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700020CA">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6195F321">
            <w:pPr>
              <w:shd w:val="clear"/>
              <w:jc w:val="left"/>
              <w:rPr>
                <w:rFonts w:hint="default" w:ascii="Arial" w:hAnsi="Arial" w:eastAsia="宋体" w:cs="Arial"/>
                <w:i w:val="0"/>
                <w:iCs w:val="0"/>
                <w:color w:val="000000"/>
                <w:sz w:val="22"/>
                <w:szCs w:val="22"/>
                <w:u w:val="none"/>
              </w:rPr>
            </w:pPr>
          </w:p>
        </w:tc>
      </w:tr>
      <w:tr w14:paraId="6C0D4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78BA4">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2130599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889D7">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其他巩固脱贫攻坚成果衔接乡村振兴支出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47133">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112.59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9DD76">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112.59</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5FAB4106">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0F1B46CA">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75FC8CD0">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2EE2B6F7">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157BBDF4">
            <w:pPr>
              <w:shd w:val="clear"/>
              <w:jc w:val="left"/>
              <w:rPr>
                <w:rFonts w:hint="default" w:ascii="Arial" w:hAnsi="Arial" w:eastAsia="宋体" w:cs="Arial"/>
                <w:i w:val="0"/>
                <w:iCs w:val="0"/>
                <w:color w:val="000000"/>
                <w:sz w:val="22"/>
                <w:szCs w:val="22"/>
                <w:u w:val="none"/>
              </w:rPr>
            </w:pPr>
          </w:p>
        </w:tc>
      </w:tr>
      <w:tr w14:paraId="2B4D7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7E3D6">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215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3F9F9">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资源勘探工业信息等支出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E3D5E">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w:t>
            </w:r>
            <w:r>
              <w:rPr>
                <w:rFonts w:hint="eastAsia" w:ascii="宋体" w:hAnsi="宋体" w:eastAsia="宋体" w:cs="宋体"/>
                <w:i w:val="0"/>
                <w:iCs w:val="0"/>
                <w:color w:val="000000"/>
                <w:kern w:val="0"/>
                <w:sz w:val="22"/>
                <w:szCs w:val="22"/>
                <w:u w:val="none"/>
                <w:lang w:val="en-US" w:eastAsia="zh-CN" w:bidi="ar"/>
              </w:rPr>
              <w:t>.43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DB8C8">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w:t>
            </w:r>
            <w:r>
              <w:rPr>
                <w:rFonts w:hint="eastAsia" w:ascii="宋体" w:hAnsi="宋体" w:eastAsia="宋体" w:cs="宋体"/>
                <w:i w:val="0"/>
                <w:iCs w:val="0"/>
                <w:color w:val="000000"/>
                <w:kern w:val="0"/>
                <w:sz w:val="22"/>
                <w:szCs w:val="22"/>
                <w:u w:val="none"/>
                <w:lang w:val="en-US" w:eastAsia="zh-CN" w:bidi="ar"/>
              </w:rPr>
              <w:t>.43</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06D25EDD">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70715456">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52D63CCA">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2CE8968E">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64F3DDA6">
            <w:pPr>
              <w:shd w:val="clear"/>
              <w:jc w:val="left"/>
              <w:rPr>
                <w:rFonts w:hint="default" w:ascii="Arial" w:hAnsi="Arial" w:eastAsia="宋体" w:cs="Arial"/>
                <w:i w:val="0"/>
                <w:iCs w:val="0"/>
                <w:color w:val="000000"/>
                <w:sz w:val="22"/>
                <w:szCs w:val="22"/>
                <w:u w:val="none"/>
              </w:rPr>
            </w:pPr>
          </w:p>
        </w:tc>
      </w:tr>
      <w:tr w14:paraId="575D5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F346D">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21502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EC9D6">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制造业</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557D3">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w:t>
            </w:r>
            <w:r>
              <w:rPr>
                <w:rFonts w:hint="eastAsia" w:ascii="宋体" w:hAnsi="宋体" w:eastAsia="宋体" w:cs="宋体"/>
                <w:i w:val="0"/>
                <w:iCs w:val="0"/>
                <w:color w:val="000000"/>
                <w:kern w:val="0"/>
                <w:sz w:val="22"/>
                <w:szCs w:val="22"/>
                <w:u w:val="none"/>
                <w:lang w:val="en-US" w:eastAsia="zh-CN" w:bidi="ar"/>
              </w:rPr>
              <w:t>.43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CF543">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w:t>
            </w:r>
            <w:r>
              <w:rPr>
                <w:rFonts w:hint="eastAsia" w:ascii="宋体" w:hAnsi="宋体" w:eastAsia="宋体" w:cs="宋体"/>
                <w:i w:val="0"/>
                <w:iCs w:val="0"/>
                <w:color w:val="000000"/>
                <w:kern w:val="0"/>
                <w:sz w:val="22"/>
                <w:szCs w:val="22"/>
                <w:u w:val="none"/>
                <w:lang w:val="en-US" w:eastAsia="zh-CN" w:bidi="ar"/>
              </w:rPr>
              <w:t>.43</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4BF75350">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3BAAF838">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77284BDC">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7B9C5C60">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0A5D7516">
            <w:pPr>
              <w:shd w:val="clear"/>
              <w:jc w:val="left"/>
              <w:rPr>
                <w:rFonts w:hint="default" w:ascii="Arial" w:hAnsi="Arial" w:eastAsia="宋体" w:cs="Arial"/>
                <w:i w:val="0"/>
                <w:iCs w:val="0"/>
                <w:color w:val="000000"/>
                <w:sz w:val="22"/>
                <w:szCs w:val="22"/>
                <w:u w:val="none"/>
              </w:rPr>
            </w:pPr>
          </w:p>
        </w:tc>
      </w:tr>
      <w:tr w14:paraId="1660C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EF796">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2150207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A8F0F">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通信设备、计算机及其他电子设备制造业</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F2D50">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w:t>
            </w:r>
            <w:r>
              <w:rPr>
                <w:rFonts w:hint="eastAsia" w:ascii="宋体" w:hAnsi="宋体" w:eastAsia="宋体" w:cs="宋体"/>
                <w:i w:val="0"/>
                <w:iCs w:val="0"/>
                <w:color w:val="000000"/>
                <w:kern w:val="0"/>
                <w:sz w:val="22"/>
                <w:szCs w:val="22"/>
                <w:u w:val="none"/>
                <w:lang w:val="en-US" w:eastAsia="zh-CN" w:bidi="ar"/>
              </w:rPr>
              <w:t>.43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D5167">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w:t>
            </w:r>
            <w:r>
              <w:rPr>
                <w:rFonts w:hint="eastAsia" w:ascii="宋体" w:hAnsi="宋体" w:eastAsia="宋体" w:cs="宋体"/>
                <w:i w:val="0"/>
                <w:iCs w:val="0"/>
                <w:color w:val="000000"/>
                <w:kern w:val="0"/>
                <w:sz w:val="22"/>
                <w:szCs w:val="22"/>
                <w:u w:val="none"/>
                <w:lang w:val="en-US" w:eastAsia="zh-CN" w:bidi="ar"/>
              </w:rPr>
              <w:t>.43</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10B8743D">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542F6DDF">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26CB2E0D">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4BE42F29">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33113AA4">
            <w:pPr>
              <w:shd w:val="clear"/>
              <w:jc w:val="left"/>
              <w:rPr>
                <w:rFonts w:hint="default" w:ascii="Arial" w:hAnsi="Arial" w:eastAsia="宋体" w:cs="Arial"/>
                <w:i w:val="0"/>
                <w:iCs w:val="0"/>
                <w:color w:val="000000"/>
                <w:sz w:val="22"/>
                <w:szCs w:val="22"/>
                <w:u w:val="none"/>
              </w:rPr>
            </w:pPr>
          </w:p>
        </w:tc>
      </w:tr>
      <w:tr w14:paraId="223F3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369F0">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221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C73E8">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住房保障支出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2B8FC">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46</w:t>
            </w:r>
            <w:r>
              <w:rPr>
                <w:rFonts w:hint="eastAsia" w:ascii="宋体" w:hAnsi="宋体" w:eastAsia="宋体" w:cs="宋体"/>
                <w:i w:val="0"/>
                <w:iCs w:val="0"/>
                <w:color w:val="000000"/>
                <w:kern w:val="0"/>
                <w:sz w:val="22"/>
                <w:szCs w:val="22"/>
                <w:u w:val="none"/>
                <w:lang w:val="en-US" w:eastAsia="zh-CN" w:bidi="ar"/>
              </w:rPr>
              <w:t>.78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C8C80">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46</w:t>
            </w:r>
            <w:r>
              <w:rPr>
                <w:rFonts w:hint="eastAsia" w:ascii="宋体" w:hAnsi="宋体" w:eastAsia="宋体" w:cs="宋体"/>
                <w:i w:val="0"/>
                <w:iCs w:val="0"/>
                <w:color w:val="000000"/>
                <w:kern w:val="0"/>
                <w:sz w:val="22"/>
                <w:szCs w:val="22"/>
                <w:u w:val="none"/>
                <w:lang w:val="en-US" w:eastAsia="zh-CN" w:bidi="ar"/>
              </w:rPr>
              <w:t>.78</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158BF5B4">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7DC1E9EB">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4016A12F">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6EA9C355">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6A421B14">
            <w:pPr>
              <w:shd w:val="clear"/>
              <w:jc w:val="left"/>
              <w:rPr>
                <w:rFonts w:hint="default" w:ascii="Arial" w:hAnsi="Arial" w:eastAsia="宋体" w:cs="Arial"/>
                <w:i w:val="0"/>
                <w:iCs w:val="0"/>
                <w:color w:val="000000"/>
                <w:sz w:val="22"/>
                <w:szCs w:val="22"/>
                <w:u w:val="none"/>
              </w:rPr>
            </w:pPr>
          </w:p>
        </w:tc>
      </w:tr>
      <w:tr w14:paraId="3EB02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76F1F">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22102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DB1E4">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住房改革支出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637EB">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46</w:t>
            </w:r>
            <w:r>
              <w:rPr>
                <w:rFonts w:hint="eastAsia" w:ascii="宋体" w:hAnsi="宋体" w:eastAsia="宋体" w:cs="宋体"/>
                <w:i w:val="0"/>
                <w:iCs w:val="0"/>
                <w:color w:val="000000"/>
                <w:kern w:val="0"/>
                <w:sz w:val="22"/>
                <w:szCs w:val="22"/>
                <w:u w:val="none"/>
                <w:lang w:val="en-US" w:eastAsia="zh-CN" w:bidi="ar"/>
              </w:rPr>
              <w:t>.78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DEEDC">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46</w:t>
            </w:r>
            <w:r>
              <w:rPr>
                <w:rFonts w:hint="eastAsia" w:ascii="宋体" w:hAnsi="宋体" w:eastAsia="宋体" w:cs="宋体"/>
                <w:i w:val="0"/>
                <w:iCs w:val="0"/>
                <w:color w:val="000000"/>
                <w:kern w:val="0"/>
                <w:sz w:val="22"/>
                <w:szCs w:val="22"/>
                <w:u w:val="none"/>
                <w:lang w:val="en-US" w:eastAsia="zh-CN" w:bidi="ar"/>
              </w:rPr>
              <w:t>.78</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6F01A881">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3FB1A5C1">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7FF9FB56">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1BEFF565">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1A5B969B">
            <w:pPr>
              <w:shd w:val="clear"/>
              <w:jc w:val="left"/>
              <w:rPr>
                <w:rFonts w:hint="default" w:ascii="Arial" w:hAnsi="Arial" w:eastAsia="宋体" w:cs="Arial"/>
                <w:i w:val="0"/>
                <w:iCs w:val="0"/>
                <w:color w:val="000000"/>
                <w:sz w:val="22"/>
                <w:szCs w:val="22"/>
                <w:u w:val="none"/>
              </w:rPr>
            </w:pPr>
          </w:p>
        </w:tc>
      </w:tr>
      <w:tr w14:paraId="79F47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02E06">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2210201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CD6FB">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住房公积金</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D691A">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46</w:t>
            </w:r>
            <w:r>
              <w:rPr>
                <w:rFonts w:hint="eastAsia" w:ascii="宋体" w:hAnsi="宋体" w:eastAsia="宋体" w:cs="宋体"/>
                <w:i w:val="0"/>
                <w:iCs w:val="0"/>
                <w:color w:val="000000"/>
                <w:kern w:val="0"/>
                <w:sz w:val="22"/>
                <w:szCs w:val="22"/>
                <w:u w:val="none"/>
                <w:lang w:val="en-US" w:eastAsia="zh-CN" w:bidi="ar"/>
              </w:rPr>
              <w:t>.78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E5E6D">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46</w:t>
            </w:r>
            <w:r>
              <w:rPr>
                <w:rFonts w:hint="eastAsia" w:ascii="宋体" w:hAnsi="宋体" w:eastAsia="宋体" w:cs="宋体"/>
                <w:i w:val="0"/>
                <w:iCs w:val="0"/>
                <w:color w:val="000000"/>
                <w:kern w:val="0"/>
                <w:sz w:val="22"/>
                <w:szCs w:val="22"/>
                <w:u w:val="none"/>
                <w:lang w:val="en-US" w:eastAsia="zh-CN" w:bidi="ar"/>
              </w:rPr>
              <w:t>.78</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255BF789">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53DE7831">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417F583D">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056138F5">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20EA4717">
            <w:pPr>
              <w:shd w:val="clear"/>
              <w:jc w:val="left"/>
              <w:rPr>
                <w:rFonts w:hint="default" w:ascii="Arial" w:hAnsi="Arial" w:eastAsia="宋体" w:cs="Arial"/>
                <w:i w:val="0"/>
                <w:iCs w:val="0"/>
                <w:color w:val="000000"/>
                <w:sz w:val="22"/>
                <w:szCs w:val="22"/>
                <w:u w:val="none"/>
              </w:rPr>
            </w:pPr>
          </w:p>
        </w:tc>
      </w:tr>
      <w:tr w14:paraId="3CDDA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FE3EE">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229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00142">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79C57">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10881.72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ED055">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10881.09</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56674F17">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0E22430D">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1FA1C278">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77A298C2">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9E130">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0.63</w:t>
            </w:r>
          </w:p>
        </w:tc>
      </w:tr>
      <w:tr w14:paraId="1DB20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D800C">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22904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EC865">
            <w:pPr>
              <w:keepNext w:val="0"/>
              <w:keepLines w:val="0"/>
              <w:widowControl/>
              <w:suppressLineNumbers w:val="0"/>
              <w:shd w:val="clear"/>
              <w:jc w:val="left"/>
              <w:textAlignment w:val="center"/>
              <w:rPr>
                <w:rFonts w:ascii="宋体" w:hAnsi="宋体" w:eastAsia="宋体" w:cs="宋体"/>
                <w:i w:val="0"/>
                <w:iCs w:val="0"/>
                <w:color w:val="000000"/>
                <w:sz w:val="20"/>
                <w:szCs w:val="20"/>
                <w:u w:val="none"/>
              </w:rPr>
            </w:pPr>
            <w:r>
              <w:rPr>
                <w:rStyle w:val="23"/>
                <w:lang w:val="en-US" w:eastAsia="zh-CN" w:bidi="ar"/>
              </w:rPr>
              <w:t>其他政府性基金及对应专项债务收入安排的支出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95D76">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10881.09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B7DA0">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10881.09</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12539A9B">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18DBC23A">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098E9475">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066CDC32">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6BF44879">
            <w:pPr>
              <w:shd w:val="clear"/>
              <w:jc w:val="left"/>
              <w:rPr>
                <w:rFonts w:hint="default" w:ascii="Arial" w:hAnsi="Arial" w:eastAsia="宋体" w:cs="Arial"/>
                <w:i w:val="0"/>
                <w:iCs w:val="0"/>
                <w:color w:val="000000"/>
                <w:sz w:val="22"/>
                <w:szCs w:val="22"/>
                <w:u w:val="none"/>
              </w:rPr>
            </w:pPr>
          </w:p>
        </w:tc>
      </w:tr>
      <w:tr w14:paraId="40277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E92F5">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2290402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34473">
            <w:pPr>
              <w:keepNext w:val="0"/>
              <w:keepLines w:val="0"/>
              <w:widowControl/>
              <w:suppressLineNumbers w:val="0"/>
              <w:shd w:val="clear"/>
              <w:jc w:val="left"/>
              <w:textAlignment w:val="center"/>
              <w:rPr>
                <w:rFonts w:ascii="宋体" w:hAnsi="宋体" w:eastAsia="宋体" w:cs="宋体"/>
                <w:i w:val="0"/>
                <w:iCs w:val="0"/>
                <w:color w:val="000000"/>
                <w:sz w:val="18"/>
                <w:szCs w:val="18"/>
                <w:u w:val="none"/>
              </w:rPr>
            </w:pPr>
            <w:r>
              <w:rPr>
                <w:rStyle w:val="24"/>
                <w:lang w:val="en-US" w:eastAsia="zh-CN" w:bidi="ar"/>
              </w:rPr>
              <w:t>其他地方自行试点项目收益专项债券收入安排的支出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652A4">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10881.09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19EBB">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10881.09</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26121A79">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0FC49D0C">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5F3ABBA1">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45287451">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1C4E26AE">
            <w:pPr>
              <w:shd w:val="clear"/>
              <w:jc w:val="left"/>
              <w:rPr>
                <w:rFonts w:hint="default" w:ascii="Arial" w:hAnsi="Arial" w:eastAsia="宋体" w:cs="Arial"/>
                <w:i w:val="0"/>
                <w:iCs w:val="0"/>
                <w:color w:val="000000"/>
                <w:sz w:val="22"/>
                <w:szCs w:val="22"/>
                <w:u w:val="none"/>
              </w:rPr>
            </w:pPr>
          </w:p>
        </w:tc>
      </w:tr>
      <w:tr w14:paraId="3F7FA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6EDD7">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22999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ED6D5">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24AFE">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top"/>
          </w:tcPr>
          <w:p w14:paraId="3B434EE8">
            <w:pPr>
              <w:shd w:val="clear"/>
              <w:jc w:val="left"/>
              <w:rPr>
                <w:rFonts w:hint="default" w:ascii="Arial" w:hAnsi="Arial" w:eastAsia="宋体" w:cs="Arial"/>
                <w:i w:val="0"/>
                <w:iCs w:val="0"/>
                <w:color w:val="000000"/>
                <w:sz w:val="22"/>
                <w:szCs w:val="22"/>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6B8B869F">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716C4D24">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29B7D321">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3E965A03">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1C8A0">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0.63</w:t>
            </w:r>
          </w:p>
        </w:tc>
      </w:tr>
      <w:tr w14:paraId="4F232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25C02">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2299999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5544C">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6C50D">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top"/>
          </w:tcPr>
          <w:p w14:paraId="18338C46">
            <w:pPr>
              <w:shd w:val="clear"/>
              <w:jc w:val="left"/>
              <w:rPr>
                <w:rFonts w:hint="default" w:ascii="Arial" w:hAnsi="Arial" w:eastAsia="宋体" w:cs="Arial"/>
                <w:i w:val="0"/>
                <w:iCs w:val="0"/>
                <w:color w:val="000000"/>
                <w:sz w:val="22"/>
                <w:szCs w:val="22"/>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467D3996">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720AC51E">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7D16526B">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4DD1671F">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52D70">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0.63</w:t>
            </w:r>
          </w:p>
        </w:tc>
      </w:tr>
      <w:tr w14:paraId="7A33B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1A5E5">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234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78E9F">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抗疫特别国债安排的支出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40B86">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90.23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6F9DD">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90.23</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5EC1436D">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547CB4F5">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3E6E2936">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6C2DB8C9">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1FF2FF6A">
            <w:pPr>
              <w:shd w:val="clear"/>
              <w:jc w:val="left"/>
              <w:rPr>
                <w:rFonts w:hint="default" w:ascii="Arial" w:hAnsi="Arial" w:eastAsia="宋体" w:cs="Arial"/>
                <w:i w:val="0"/>
                <w:iCs w:val="0"/>
                <w:color w:val="000000"/>
                <w:sz w:val="22"/>
                <w:szCs w:val="22"/>
                <w:u w:val="none"/>
              </w:rPr>
            </w:pPr>
          </w:p>
        </w:tc>
      </w:tr>
      <w:tr w14:paraId="660E1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DD0FA">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23401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BA9F8">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基础设施建设</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0C1F8">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90.23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EBE38">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90.23</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3317AC41">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259D571B">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6489E145">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714CB40B">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119FED32">
            <w:pPr>
              <w:shd w:val="clear"/>
              <w:jc w:val="left"/>
              <w:rPr>
                <w:rFonts w:hint="default" w:ascii="Arial" w:hAnsi="Arial" w:eastAsia="宋体" w:cs="Arial"/>
                <w:i w:val="0"/>
                <w:iCs w:val="0"/>
                <w:color w:val="000000"/>
                <w:sz w:val="22"/>
                <w:szCs w:val="22"/>
                <w:u w:val="none"/>
              </w:rPr>
            </w:pPr>
          </w:p>
        </w:tc>
      </w:tr>
      <w:tr w14:paraId="1CFD1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60EDB">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2340101 </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66ECE">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公共卫生体系建设</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68F5B">
            <w:pPr>
              <w:keepNext w:val="0"/>
              <w:keepLines w:val="0"/>
              <w:widowControl/>
              <w:suppressLineNumbers w:val="0"/>
              <w:shd w:val="clear"/>
              <w:jc w:val="righ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90.23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8F8F9">
            <w:pPr>
              <w:keepNext w:val="0"/>
              <w:keepLines w:val="0"/>
              <w:widowControl/>
              <w:suppressLineNumbers w:val="0"/>
              <w:shd w:val="clear"/>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90.23</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444AF042">
            <w:pPr>
              <w:shd w:val="clear"/>
              <w:jc w:val="left"/>
              <w:rPr>
                <w:rFonts w:hint="default" w:ascii="Arial" w:hAnsi="Arial" w:eastAsia="宋体" w:cs="Arial"/>
                <w:i w:val="0"/>
                <w:iCs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3EB005AD">
            <w:pPr>
              <w:shd w:val="clear"/>
              <w:jc w:val="left"/>
              <w:rPr>
                <w:rFonts w:hint="default" w:ascii="Arial" w:hAnsi="Arial" w:eastAsia="宋体" w:cs="Arial"/>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14:paraId="44EF97CE">
            <w:pPr>
              <w:shd w:val="clear"/>
              <w:jc w:val="left"/>
              <w:rPr>
                <w:rFonts w:hint="default" w:ascii="Arial" w:hAnsi="Arial" w:eastAsia="宋体" w:cs="Arial"/>
                <w:i w:val="0"/>
                <w:iCs w:val="0"/>
                <w:color w:val="000000"/>
                <w:sz w:val="22"/>
                <w:szCs w:val="22"/>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2F3B51C1">
            <w:pPr>
              <w:shd w:val="clear"/>
              <w:jc w:val="left"/>
              <w:rPr>
                <w:rFonts w:hint="default" w:ascii="Arial" w:hAnsi="Arial" w:eastAsia="宋体" w:cs="Arial"/>
                <w:i w:val="0"/>
                <w:iCs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top"/>
          </w:tcPr>
          <w:p w14:paraId="3945BFF9">
            <w:pPr>
              <w:shd w:val="clear"/>
              <w:jc w:val="left"/>
              <w:rPr>
                <w:rFonts w:hint="default" w:ascii="Arial" w:hAnsi="Arial" w:eastAsia="宋体" w:cs="Arial"/>
                <w:i w:val="0"/>
                <w:iCs w:val="0"/>
                <w:color w:val="000000"/>
                <w:sz w:val="22"/>
                <w:szCs w:val="22"/>
                <w:u w:val="none"/>
              </w:rPr>
            </w:pPr>
          </w:p>
        </w:tc>
      </w:tr>
    </w:tbl>
    <w:p w14:paraId="14F15155">
      <w:pPr>
        <w:pStyle w:val="7"/>
        <w:shd w:val="clear"/>
      </w:pPr>
    </w:p>
    <w:p w14:paraId="60FAC117">
      <w:pPr>
        <w:shd w:val="clea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48632941">
      <w:pPr>
        <w:shd w:val="clear"/>
        <w:rPr>
          <w:rFonts w:hint="eastAsia" w:ascii="Times New Roman" w:hAnsi="Times New Roman" w:eastAsia="华文中宋" w:cs="Times New Roman"/>
          <w:color w:val="000000"/>
          <w:sz w:val="32"/>
          <w:szCs w:val="32"/>
          <w:lang w:val="en-US" w:eastAsia="zh-CN"/>
        </w:rPr>
      </w:pPr>
      <w:r>
        <w:rPr>
          <w:rFonts w:ascii="Times New Roman" w:hAnsi="Times New Roman" w:eastAsia="黑体" w:cs="Times New Roman"/>
          <w:bCs/>
          <w:kern w:val="0"/>
          <w:sz w:val="32"/>
          <w:szCs w:val="32"/>
        </w:rPr>
        <w:br w:type="page"/>
      </w:r>
      <w:r>
        <w:rPr>
          <w:rFonts w:hint="eastAsia" w:ascii="Times New Roman" w:hAnsi="Times New Roman" w:eastAsia="黑体" w:cs="Times New Roman"/>
          <w:bCs/>
          <w:kern w:val="0"/>
          <w:sz w:val="32"/>
          <w:szCs w:val="32"/>
          <w:lang w:val="en-US" w:eastAsia="zh-CN"/>
        </w:rPr>
        <w:t xml:space="preserve"> </w:t>
      </w:r>
      <w:r>
        <w:rPr>
          <w:rFonts w:hint="eastAsia" w:ascii="Times New Roman" w:hAnsi="Times New Roman" w:eastAsia="华文中宋" w:cs="Times New Roman"/>
          <w:color w:val="000000"/>
          <w:sz w:val="32"/>
          <w:szCs w:val="32"/>
          <w:lang w:val="en-US" w:eastAsia="zh-CN"/>
        </w:rPr>
        <w:t xml:space="preserve">           </w:t>
      </w:r>
    </w:p>
    <w:p w14:paraId="1A13249D">
      <w:pPr>
        <w:shd w:val="clear"/>
        <w:ind w:firstLine="6480" w:firstLineChars="1800"/>
        <w:rPr>
          <w:rFonts w:ascii="Times New Roman" w:hAnsi="Times New Roman" w:eastAsia="黑体" w:cs="Times New Roman"/>
          <w:color w:val="000000"/>
          <w:kern w:val="0"/>
          <w:sz w:val="36"/>
          <w:szCs w:val="36"/>
        </w:rPr>
      </w:pPr>
      <w:r>
        <w:rPr>
          <w:rFonts w:hint="eastAsia" w:ascii="Times New Roman" w:hAnsi="Times New Roman" w:eastAsia="黑体" w:cs="Times New Roman"/>
          <w:color w:val="000000"/>
          <w:kern w:val="0"/>
          <w:sz w:val="36"/>
          <w:szCs w:val="36"/>
          <w:lang w:val="en-US" w:eastAsia="zh-CN"/>
        </w:rPr>
        <w:t>支出</w:t>
      </w:r>
      <w:r>
        <w:rPr>
          <w:rFonts w:ascii="Times New Roman" w:hAnsi="Times New Roman" w:eastAsia="黑体" w:cs="Times New Roman"/>
          <w:color w:val="000000"/>
          <w:kern w:val="0"/>
          <w:sz w:val="36"/>
          <w:szCs w:val="36"/>
        </w:rPr>
        <w:t>决算表</w:t>
      </w:r>
    </w:p>
    <w:p w14:paraId="3DC3A057">
      <w:pPr>
        <w:shd w:val="clea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公开0</w:t>
      </w:r>
      <w:r>
        <w:rPr>
          <w:rFonts w:hint="eastAsia" w:ascii="Times New Roman" w:hAnsi="Times New Roman" w:eastAsia="仿宋_GB2312" w:cs="Times New Roman"/>
          <w:color w:val="000000"/>
          <w:sz w:val="20"/>
          <w:szCs w:val="20"/>
          <w:lang w:val="en-US" w:eastAsia="zh-CN"/>
        </w:rPr>
        <w:t>3</w:t>
      </w:r>
      <w:r>
        <w:rPr>
          <w:rFonts w:ascii="Times New Roman" w:hAnsi="Times New Roman" w:eastAsia="仿宋_GB2312" w:cs="Times New Roman"/>
          <w:color w:val="000000"/>
          <w:sz w:val="20"/>
          <w:szCs w:val="20"/>
        </w:rPr>
        <w:t>表</w:t>
      </w:r>
    </w:p>
    <w:p w14:paraId="23343525">
      <w:pPr>
        <w:shd w:val="clea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1"/>
          <w:szCs w:val="21"/>
        </w:rPr>
      </w:pPr>
      <w:r>
        <w:rPr>
          <w:rFonts w:ascii="Times New Roman" w:hAnsi="Times New Roman" w:eastAsia="仿宋_GB2312" w:cs="Times New Roman"/>
          <w:color w:val="000000"/>
          <w:sz w:val="21"/>
          <w:szCs w:val="21"/>
        </w:rPr>
        <w:t>部门：</w:t>
      </w:r>
      <w:r>
        <w:rPr>
          <w:rFonts w:hint="eastAsia" w:ascii="Times New Roman" w:hAnsi="Times New Roman" w:eastAsia="仿宋_GB2312" w:cs="Times New Roman"/>
          <w:color w:val="000000"/>
          <w:sz w:val="21"/>
          <w:szCs w:val="21"/>
        </w:rPr>
        <w:t>溆浦县卫生健康局</w:t>
      </w:r>
      <w:r>
        <w:rPr>
          <w:rFonts w:ascii="Times New Roman" w:hAnsi="Times New Roman" w:eastAsia="仿宋_GB2312" w:cs="Times New Roman"/>
          <w:color w:val="000000"/>
          <w:sz w:val="21"/>
          <w:szCs w:val="21"/>
        </w:rPr>
        <w:tab/>
      </w:r>
      <w:r>
        <w:rPr>
          <w:rFonts w:ascii="Times New Roman" w:hAnsi="Times New Roman" w:eastAsia="仿宋_GB2312" w:cs="Times New Roman"/>
          <w:sz w:val="21"/>
          <w:szCs w:val="21"/>
        </w:rPr>
        <w:t>　</w:t>
      </w:r>
      <w:r>
        <w:rPr>
          <w:rFonts w:ascii="Times New Roman" w:hAnsi="Times New Roman" w:eastAsia="仿宋_GB2312" w:cs="Times New Roman"/>
          <w:sz w:val="21"/>
          <w:szCs w:val="21"/>
        </w:rPr>
        <w:tab/>
      </w:r>
      <w:r>
        <w:rPr>
          <w:rFonts w:ascii="Times New Roman" w:hAnsi="Times New Roman" w:eastAsia="仿宋_GB2312" w:cs="Times New Roman"/>
          <w:sz w:val="21"/>
          <w:szCs w:val="21"/>
        </w:rPr>
        <w:tab/>
      </w:r>
      <w:r>
        <w:rPr>
          <w:rFonts w:ascii="Times New Roman" w:hAnsi="Times New Roman" w:eastAsia="仿宋_GB2312" w:cs="Times New Roman"/>
          <w:sz w:val="21"/>
          <w:szCs w:val="21"/>
        </w:rPr>
        <w:t>　</w:t>
      </w:r>
      <w:r>
        <w:rPr>
          <w:rFonts w:ascii="Times New Roman" w:hAnsi="Times New Roman" w:eastAsia="仿宋_GB2312" w:cs="Times New Roman"/>
          <w:sz w:val="21"/>
          <w:szCs w:val="21"/>
        </w:rPr>
        <w:tab/>
      </w:r>
      <w:r>
        <w:rPr>
          <w:rFonts w:ascii="Times New Roman" w:hAnsi="Times New Roman" w:eastAsia="仿宋_GB2312" w:cs="Times New Roman"/>
          <w:color w:val="000000"/>
          <w:sz w:val="21"/>
          <w:szCs w:val="21"/>
        </w:rPr>
        <w:t>　</w:t>
      </w:r>
      <w:r>
        <w:rPr>
          <w:rFonts w:ascii="Times New Roman" w:hAnsi="Times New Roman" w:eastAsia="仿宋_GB2312" w:cs="Times New Roman"/>
          <w:color w:val="000000"/>
          <w:sz w:val="21"/>
          <w:szCs w:val="21"/>
        </w:rPr>
        <w:tab/>
      </w:r>
      <w:r>
        <w:rPr>
          <w:rFonts w:ascii="Times New Roman" w:hAnsi="Times New Roman" w:eastAsia="仿宋_GB2312" w:cs="Times New Roman"/>
          <w:sz w:val="21"/>
          <w:szCs w:val="21"/>
        </w:rPr>
        <w:t>　</w:t>
      </w:r>
      <w:r>
        <w:rPr>
          <w:rFonts w:ascii="Times New Roman" w:hAnsi="Times New Roman" w:eastAsia="仿宋_GB2312" w:cs="Times New Roman"/>
          <w:sz w:val="21"/>
          <w:szCs w:val="21"/>
        </w:rPr>
        <w:tab/>
      </w:r>
      <w:r>
        <w:rPr>
          <w:rFonts w:ascii="Times New Roman" w:hAnsi="Times New Roman" w:eastAsia="仿宋_GB2312" w:cs="Times New Roman"/>
          <w:sz w:val="21"/>
          <w:szCs w:val="21"/>
        </w:rPr>
        <w:t>　　</w:t>
      </w:r>
      <w:r>
        <w:rPr>
          <w:rFonts w:ascii="Times New Roman" w:hAnsi="Times New Roman" w:eastAsia="仿宋_GB2312" w:cs="Times New Roman"/>
          <w:color w:val="000000"/>
          <w:sz w:val="21"/>
          <w:szCs w:val="21"/>
        </w:rPr>
        <w:t>单位：万元</w:t>
      </w:r>
    </w:p>
    <w:tbl>
      <w:tblPr>
        <w:tblStyle w:val="9"/>
        <w:tblW w:w="1368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00"/>
        <w:gridCol w:w="3188"/>
        <w:gridCol w:w="1428"/>
        <w:gridCol w:w="1620"/>
        <w:gridCol w:w="1034"/>
        <w:gridCol w:w="1543"/>
        <w:gridCol w:w="1298"/>
        <w:gridCol w:w="2077"/>
      </w:tblGrid>
      <w:tr w14:paraId="2A925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4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CE4AC5">
            <w:pPr>
              <w:keepNext w:val="0"/>
              <w:keepLines w:val="0"/>
              <w:widowControl/>
              <w:suppressLineNumbers w:val="0"/>
              <w:shd w:val="clear"/>
              <w:jc w:val="center"/>
              <w:textAlignment w:val="center"/>
              <w:rPr>
                <w:rFonts w:ascii="宋体" w:hAnsi="宋体" w:eastAsia="宋体" w:cs="宋体"/>
                <w:i w:val="0"/>
                <w:iCs w:val="0"/>
                <w:color w:val="000000"/>
                <w:sz w:val="21"/>
                <w:szCs w:val="21"/>
                <w:u w:val="none"/>
              </w:rPr>
            </w:pPr>
            <w:r>
              <w:rPr>
                <w:rStyle w:val="20"/>
                <w:sz w:val="21"/>
                <w:szCs w:val="21"/>
                <w:lang w:val="en-US" w:eastAsia="zh-CN" w:bidi="ar"/>
              </w:rPr>
              <w:t>项目</w:t>
            </w:r>
          </w:p>
        </w:tc>
        <w:tc>
          <w:tcPr>
            <w:tcW w:w="14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87DD0C">
            <w:pPr>
              <w:keepNext w:val="0"/>
              <w:keepLines w:val="0"/>
              <w:widowControl/>
              <w:suppressLineNumbers w:val="0"/>
              <w:shd w:val="clear"/>
              <w:ind w:firstLineChars="100"/>
              <w:jc w:val="right"/>
              <w:textAlignment w:val="center"/>
              <w:rPr>
                <w:rFonts w:hint="default" w:ascii="宋体" w:hAnsi="宋体" w:eastAsia="宋体" w:cs="宋体"/>
                <w:i w:val="0"/>
                <w:iCs w:val="0"/>
                <w:color w:val="000000"/>
                <w:sz w:val="21"/>
                <w:szCs w:val="21"/>
                <w:u w:val="none"/>
                <w:lang w:val="en-US"/>
              </w:rPr>
            </w:pPr>
            <w:r>
              <w:rPr>
                <w:rStyle w:val="21"/>
                <w:rFonts w:hint="eastAsia"/>
                <w:sz w:val="21"/>
                <w:szCs w:val="21"/>
                <w:lang w:val="en-US" w:eastAsia="zh-CN" w:bidi="ar"/>
              </w:rPr>
              <w:t>本年支出合计</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C3135C">
            <w:pPr>
              <w:keepNext w:val="0"/>
              <w:keepLines w:val="0"/>
              <w:widowControl/>
              <w:suppressLineNumbers w:val="0"/>
              <w:shd w:val="clear"/>
              <w:jc w:val="right"/>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基本支出</w:t>
            </w:r>
          </w:p>
        </w:tc>
        <w:tc>
          <w:tcPr>
            <w:tcW w:w="10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3BD7AF">
            <w:pPr>
              <w:keepNext w:val="0"/>
              <w:keepLines w:val="0"/>
              <w:widowControl/>
              <w:suppressLineNumbers w:val="0"/>
              <w:shd w:val="clear"/>
              <w:ind w:left="-82" w:leftChars="-200" w:hanging="338" w:hangingChars="161"/>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 xml:space="preserve">   项目支出</w:t>
            </w:r>
          </w:p>
        </w:tc>
        <w:tc>
          <w:tcPr>
            <w:tcW w:w="15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436101">
            <w:pPr>
              <w:keepNext w:val="0"/>
              <w:keepLines w:val="0"/>
              <w:widowControl/>
              <w:suppressLineNumbers w:val="0"/>
              <w:shd w:val="clear"/>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上缴上级支出</w:t>
            </w:r>
          </w:p>
        </w:tc>
        <w:tc>
          <w:tcPr>
            <w:tcW w:w="12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0D8593">
            <w:pPr>
              <w:keepNext w:val="0"/>
              <w:keepLines w:val="0"/>
              <w:widowControl/>
              <w:suppressLineNumbers w:val="0"/>
              <w:shd w:val="clear"/>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经营支出</w:t>
            </w:r>
          </w:p>
        </w:tc>
        <w:tc>
          <w:tcPr>
            <w:tcW w:w="20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7583F1">
            <w:pPr>
              <w:keepNext w:val="0"/>
              <w:keepLines w:val="0"/>
              <w:widowControl/>
              <w:suppressLineNumbers w:val="0"/>
              <w:shd w:val="clear"/>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对附属单位补助支出</w:t>
            </w:r>
          </w:p>
        </w:tc>
      </w:tr>
      <w:tr w14:paraId="77250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2"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0AB9C">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Style w:val="22"/>
                <w:sz w:val="21"/>
                <w:szCs w:val="21"/>
                <w:lang w:val="en-US" w:eastAsia="zh-CN" w:bidi="ar"/>
              </w:rPr>
              <w:t>支出功能分</w:t>
            </w:r>
            <w:r>
              <w:rPr>
                <w:rStyle w:val="22"/>
                <w:sz w:val="21"/>
                <w:szCs w:val="21"/>
                <w:lang w:val="en-US" w:eastAsia="zh-CN" w:bidi="ar"/>
              </w:rPr>
              <w:br w:type="textWrapping"/>
            </w:r>
            <w:r>
              <w:rPr>
                <w:rStyle w:val="22"/>
                <w:sz w:val="21"/>
                <w:szCs w:val="21"/>
                <w:lang w:val="en-US" w:eastAsia="zh-CN" w:bidi="ar"/>
              </w:rPr>
              <w:t>类科目代码</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047E9">
            <w:pPr>
              <w:keepNext w:val="0"/>
              <w:keepLines w:val="0"/>
              <w:widowControl/>
              <w:suppressLineNumbers w:val="0"/>
              <w:shd w:val="clear"/>
              <w:jc w:val="center"/>
              <w:textAlignment w:val="center"/>
              <w:rPr>
                <w:rFonts w:ascii="宋体" w:hAnsi="宋体" w:eastAsia="宋体" w:cs="宋体"/>
                <w:i w:val="0"/>
                <w:iCs w:val="0"/>
                <w:color w:val="000000"/>
                <w:sz w:val="21"/>
                <w:szCs w:val="21"/>
                <w:u w:val="none"/>
              </w:rPr>
            </w:pPr>
            <w:r>
              <w:rPr>
                <w:rStyle w:val="21"/>
                <w:sz w:val="21"/>
                <w:szCs w:val="21"/>
                <w:lang w:val="en-US" w:eastAsia="zh-CN" w:bidi="ar"/>
              </w:rPr>
              <w:t>科目名称</w:t>
            </w:r>
          </w:p>
        </w:tc>
        <w:tc>
          <w:tcPr>
            <w:tcW w:w="14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8FA16">
            <w:pPr>
              <w:shd w:val="clear"/>
              <w:jc w:val="right"/>
              <w:rPr>
                <w:rFonts w:hint="eastAsia" w:ascii="宋体" w:hAnsi="宋体" w:eastAsia="宋体" w:cs="宋体"/>
                <w:i w:val="0"/>
                <w:iCs w:val="0"/>
                <w:color w:val="000000"/>
                <w:sz w:val="21"/>
                <w:szCs w:val="21"/>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2D9A4">
            <w:pPr>
              <w:shd w:val="clear"/>
              <w:jc w:val="right"/>
              <w:rPr>
                <w:rFonts w:hint="eastAsia" w:ascii="宋体" w:hAnsi="宋体" w:eastAsia="宋体" w:cs="宋体"/>
                <w:i w:val="0"/>
                <w:iCs w:val="0"/>
                <w:color w:val="000000"/>
                <w:sz w:val="21"/>
                <w:szCs w:val="21"/>
                <w:u w:val="none"/>
              </w:rPr>
            </w:pPr>
          </w:p>
        </w:tc>
        <w:tc>
          <w:tcPr>
            <w:tcW w:w="10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86FA5">
            <w:pPr>
              <w:shd w:val="clear"/>
              <w:jc w:val="center"/>
              <w:rPr>
                <w:rFonts w:hint="eastAsia" w:ascii="宋体" w:hAnsi="宋体" w:eastAsia="宋体" w:cs="宋体"/>
                <w:i w:val="0"/>
                <w:iCs w:val="0"/>
                <w:color w:val="000000"/>
                <w:sz w:val="21"/>
                <w:szCs w:val="21"/>
                <w:u w:val="none"/>
              </w:rPr>
            </w:pPr>
          </w:p>
        </w:tc>
        <w:tc>
          <w:tcPr>
            <w:tcW w:w="1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B5EC4">
            <w:pPr>
              <w:shd w:val="clear"/>
              <w:jc w:val="center"/>
              <w:rPr>
                <w:rFonts w:hint="eastAsia" w:ascii="宋体" w:hAnsi="宋体" w:eastAsia="宋体" w:cs="宋体"/>
                <w:i w:val="0"/>
                <w:iCs w:val="0"/>
                <w:color w:val="000000"/>
                <w:sz w:val="21"/>
                <w:szCs w:val="21"/>
                <w:u w:val="none"/>
              </w:rPr>
            </w:pPr>
          </w:p>
        </w:tc>
        <w:tc>
          <w:tcPr>
            <w:tcW w:w="12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43DE5">
            <w:pPr>
              <w:shd w:val="clear"/>
              <w:jc w:val="center"/>
              <w:rPr>
                <w:rFonts w:hint="eastAsia" w:ascii="宋体" w:hAnsi="宋体" w:eastAsia="宋体" w:cs="宋体"/>
                <w:i w:val="0"/>
                <w:iCs w:val="0"/>
                <w:color w:val="000000"/>
                <w:sz w:val="21"/>
                <w:szCs w:val="21"/>
                <w:u w:val="none"/>
              </w:rPr>
            </w:pPr>
          </w:p>
        </w:tc>
        <w:tc>
          <w:tcPr>
            <w:tcW w:w="2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71E6B">
            <w:pPr>
              <w:shd w:val="clear"/>
              <w:jc w:val="center"/>
              <w:rPr>
                <w:rFonts w:hint="eastAsia" w:ascii="宋体" w:hAnsi="宋体" w:eastAsia="宋体" w:cs="宋体"/>
                <w:i w:val="0"/>
                <w:iCs w:val="0"/>
                <w:color w:val="000000"/>
                <w:sz w:val="21"/>
                <w:szCs w:val="21"/>
                <w:u w:val="none"/>
              </w:rPr>
            </w:pPr>
          </w:p>
        </w:tc>
      </w:tr>
      <w:tr w14:paraId="3F839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479637">
            <w:pPr>
              <w:keepNext w:val="0"/>
              <w:keepLines w:val="0"/>
              <w:widowControl/>
              <w:suppressLineNumbers w:val="0"/>
              <w:shd w:val="clear"/>
              <w:jc w:val="center"/>
              <w:textAlignment w:val="center"/>
              <w:rPr>
                <w:rFonts w:ascii="宋体" w:hAnsi="宋体" w:eastAsia="宋体" w:cs="宋体"/>
                <w:i w:val="0"/>
                <w:iCs w:val="0"/>
                <w:color w:val="000000"/>
                <w:sz w:val="21"/>
                <w:szCs w:val="21"/>
                <w:u w:val="none"/>
              </w:rPr>
            </w:pPr>
            <w:r>
              <w:rPr>
                <w:rStyle w:val="21"/>
                <w:sz w:val="21"/>
                <w:szCs w:val="21"/>
                <w:lang w:val="en-US" w:eastAsia="zh-CN" w:bidi="ar"/>
              </w:rPr>
              <w:t>类</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54F79">
            <w:pPr>
              <w:keepNext w:val="0"/>
              <w:keepLines w:val="0"/>
              <w:widowControl/>
              <w:suppressLineNumbers w:val="0"/>
              <w:shd w:val="clear"/>
              <w:jc w:val="center"/>
              <w:textAlignment w:val="center"/>
              <w:rPr>
                <w:rFonts w:ascii="宋体" w:hAnsi="宋体" w:eastAsia="宋体" w:cs="宋体"/>
                <w:i w:val="0"/>
                <w:iCs w:val="0"/>
                <w:color w:val="000000"/>
                <w:sz w:val="21"/>
                <w:szCs w:val="21"/>
                <w:u w:val="none"/>
              </w:rPr>
            </w:pPr>
            <w:r>
              <w:rPr>
                <w:rStyle w:val="20"/>
                <w:sz w:val="21"/>
                <w:szCs w:val="21"/>
                <w:lang w:val="en-US" w:eastAsia="zh-CN" w:bidi="ar"/>
              </w:rPr>
              <w:t>栏次</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EC3AE">
            <w:pPr>
              <w:keepNext w:val="0"/>
              <w:keepLines w:val="0"/>
              <w:widowControl/>
              <w:suppressLineNumbers w:val="0"/>
              <w:shd w:val="clear"/>
              <w:ind w:firstLineChars="300"/>
              <w:jc w:val="righ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 xml:space="preserve">1 </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800F3">
            <w:pPr>
              <w:keepNext w:val="0"/>
              <w:keepLines w:val="0"/>
              <w:widowControl/>
              <w:suppressLineNumbers w:val="0"/>
              <w:shd w:val="clear"/>
              <w:ind w:firstLineChars="300"/>
              <w:jc w:val="righ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 xml:space="preserve">2 </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C3691">
            <w:pPr>
              <w:keepNext w:val="0"/>
              <w:keepLines w:val="0"/>
              <w:widowControl/>
              <w:suppressLineNumbers w:val="0"/>
              <w:shd w:val="clear"/>
              <w:jc w:val="center"/>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 xml:space="preserve">3 </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138C3">
            <w:pPr>
              <w:keepNext w:val="0"/>
              <w:keepLines w:val="0"/>
              <w:widowControl/>
              <w:suppressLineNumbers w:val="0"/>
              <w:shd w:val="clear"/>
              <w:jc w:val="center"/>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 xml:space="preserve">4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5C1F9">
            <w:pPr>
              <w:keepNext w:val="0"/>
              <w:keepLines w:val="0"/>
              <w:widowControl/>
              <w:suppressLineNumbers w:val="0"/>
              <w:shd w:val="clear"/>
              <w:jc w:val="center"/>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 xml:space="preserve">6 </w:t>
            </w: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42D50">
            <w:pPr>
              <w:keepNext w:val="0"/>
              <w:keepLines w:val="0"/>
              <w:widowControl/>
              <w:suppressLineNumbers w:val="0"/>
              <w:shd w:val="clear"/>
              <w:jc w:val="center"/>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 xml:space="preserve">7 </w:t>
            </w:r>
          </w:p>
        </w:tc>
      </w:tr>
      <w:tr w14:paraId="270EF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D9C3A">
            <w:pPr>
              <w:shd w:val="clear"/>
              <w:jc w:val="center"/>
              <w:rPr>
                <w:rFonts w:hint="eastAsia" w:ascii="宋体" w:hAnsi="宋体" w:eastAsia="宋体" w:cs="宋体"/>
                <w:i w:val="0"/>
                <w:iCs w:val="0"/>
                <w:color w:val="000000"/>
                <w:sz w:val="21"/>
                <w:szCs w:val="21"/>
                <w:u w:val="none"/>
              </w:rPr>
            </w:pP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E9F81">
            <w:pPr>
              <w:keepNext w:val="0"/>
              <w:keepLines w:val="0"/>
              <w:widowControl/>
              <w:suppressLineNumbers w:val="0"/>
              <w:shd w:val="clear"/>
              <w:jc w:val="center"/>
              <w:textAlignment w:val="center"/>
              <w:rPr>
                <w:rFonts w:ascii="宋体" w:hAnsi="宋体" w:eastAsia="宋体" w:cs="宋体"/>
                <w:i w:val="0"/>
                <w:iCs w:val="0"/>
                <w:color w:val="000000"/>
                <w:sz w:val="21"/>
                <w:szCs w:val="21"/>
                <w:u w:val="none"/>
              </w:rPr>
            </w:pPr>
            <w:r>
              <w:rPr>
                <w:rStyle w:val="20"/>
                <w:sz w:val="21"/>
                <w:szCs w:val="21"/>
                <w:lang w:val="en-US" w:eastAsia="zh-CN" w:bidi="ar"/>
              </w:rPr>
              <w:t>合计</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1D4BA">
            <w:pPr>
              <w:keepNext w:val="0"/>
              <w:keepLines w:val="0"/>
              <w:widowControl/>
              <w:suppressLineNumbers w:val="0"/>
              <w:shd w:val="clear"/>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27226.9</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41C3F">
            <w:pPr>
              <w:keepNext w:val="0"/>
              <w:keepLines w:val="0"/>
              <w:widowControl/>
              <w:suppressLineNumbers w:val="0"/>
              <w:shd w:val="clear"/>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1355.05</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3E44CDE3">
            <w:pPr>
              <w:shd w:val="clear"/>
              <w:jc w:val="center"/>
              <w:rPr>
                <w:rFonts w:hint="default" w:ascii="Arial" w:hAnsi="Arial" w:eastAsia="宋体" w:cs="Arial"/>
                <w:i w:val="0"/>
                <w:iCs w:val="0"/>
                <w:color w:val="000000"/>
                <w:sz w:val="21"/>
                <w:szCs w:val="21"/>
                <w:u w:val="none"/>
                <w:lang w:val="en-US" w:eastAsia="zh-CN"/>
              </w:rPr>
            </w:pPr>
            <w:r>
              <w:rPr>
                <w:rFonts w:hint="eastAsia" w:ascii="Arial" w:hAnsi="Arial" w:eastAsia="宋体" w:cs="Arial"/>
                <w:i w:val="0"/>
                <w:iCs w:val="0"/>
                <w:color w:val="000000"/>
                <w:sz w:val="21"/>
                <w:szCs w:val="21"/>
                <w:u w:val="none"/>
                <w:lang w:val="en-US" w:eastAsia="zh-CN"/>
              </w:rPr>
              <w:t>25871.85</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7B73BB9D">
            <w:pPr>
              <w:shd w:val="clear"/>
              <w:jc w:val="left"/>
              <w:rPr>
                <w:rFonts w:hint="default" w:ascii="Arial" w:hAnsi="Arial" w:eastAsia="宋体" w:cs="Arial"/>
                <w:i w:val="0"/>
                <w:iCs w:val="0"/>
                <w:color w:val="000000"/>
                <w:sz w:val="21"/>
                <w:szCs w:val="21"/>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55CAC4D2">
            <w:pPr>
              <w:shd w:val="clear"/>
              <w:jc w:val="left"/>
              <w:rPr>
                <w:rFonts w:hint="default" w:ascii="Arial" w:hAnsi="Arial" w:eastAsia="宋体" w:cs="Arial"/>
                <w:i w:val="0"/>
                <w:iCs w:val="0"/>
                <w:color w:val="000000"/>
                <w:sz w:val="21"/>
                <w:szCs w:val="21"/>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4261B297">
            <w:pPr>
              <w:shd w:val="clear"/>
              <w:jc w:val="left"/>
              <w:rPr>
                <w:rFonts w:hint="default" w:ascii="Arial" w:hAnsi="Arial" w:eastAsia="宋体" w:cs="Arial"/>
                <w:i w:val="0"/>
                <w:iCs w:val="0"/>
                <w:color w:val="000000"/>
                <w:sz w:val="21"/>
                <w:szCs w:val="21"/>
                <w:u w:val="none"/>
              </w:rPr>
            </w:pPr>
          </w:p>
        </w:tc>
      </w:tr>
      <w:tr w14:paraId="2D779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69E34">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 xml:space="preserve">201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53F05">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Style w:val="20"/>
                <w:sz w:val="21"/>
                <w:szCs w:val="21"/>
                <w:lang w:val="en-US" w:eastAsia="zh-CN" w:bidi="ar"/>
              </w:rPr>
              <w:t>一般公共服务支出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F3A68">
            <w:pPr>
              <w:keepNext w:val="0"/>
              <w:keepLines w:val="0"/>
              <w:widowControl/>
              <w:suppressLineNumbers w:val="0"/>
              <w:shd w:val="clear"/>
              <w:jc w:val="center"/>
              <w:textAlignment w:val="center"/>
              <w:rPr>
                <w:rFonts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1.03</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87BA9">
            <w:pPr>
              <w:keepNext w:val="0"/>
              <w:keepLines w:val="0"/>
              <w:widowControl/>
              <w:suppressLineNumbers w:val="0"/>
              <w:shd w:val="clear"/>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0.7</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512B62C7">
            <w:pPr>
              <w:shd w:val="clear"/>
              <w:jc w:val="center"/>
              <w:rPr>
                <w:rFonts w:hint="default" w:ascii="Arial" w:hAnsi="Arial" w:eastAsia="宋体" w:cs="Arial"/>
                <w:i w:val="0"/>
                <w:iCs w:val="0"/>
                <w:color w:val="000000"/>
                <w:sz w:val="21"/>
                <w:szCs w:val="21"/>
                <w:u w:val="none"/>
                <w:lang w:val="en-US" w:eastAsia="zh-CN"/>
              </w:rPr>
            </w:pPr>
            <w:r>
              <w:rPr>
                <w:rFonts w:hint="eastAsia" w:ascii="Arial" w:hAnsi="Arial" w:eastAsia="宋体" w:cs="Arial"/>
                <w:i w:val="0"/>
                <w:iCs w:val="0"/>
                <w:color w:val="000000"/>
                <w:sz w:val="21"/>
                <w:szCs w:val="21"/>
                <w:u w:val="none"/>
                <w:lang w:val="en-US" w:eastAsia="zh-CN"/>
              </w:rPr>
              <w:t>0.33</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4C51A11E">
            <w:pPr>
              <w:shd w:val="clear"/>
              <w:jc w:val="left"/>
              <w:rPr>
                <w:rFonts w:hint="default" w:ascii="Arial" w:hAnsi="Arial" w:eastAsia="宋体" w:cs="Arial"/>
                <w:i w:val="0"/>
                <w:iCs w:val="0"/>
                <w:color w:val="000000"/>
                <w:sz w:val="21"/>
                <w:szCs w:val="21"/>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153B1CE5">
            <w:pPr>
              <w:shd w:val="clear"/>
              <w:jc w:val="left"/>
              <w:rPr>
                <w:rFonts w:hint="default" w:ascii="Arial" w:hAnsi="Arial" w:eastAsia="宋体" w:cs="Arial"/>
                <w:i w:val="0"/>
                <w:iCs w:val="0"/>
                <w:color w:val="000000"/>
                <w:sz w:val="21"/>
                <w:szCs w:val="21"/>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085ED014">
            <w:pPr>
              <w:shd w:val="clear"/>
              <w:jc w:val="left"/>
              <w:rPr>
                <w:rFonts w:hint="default" w:ascii="Arial" w:hAnsi="Arial" w:eastAsia="宋体" w:cs="Arial"/>
                <w:i w:val="0"/>
                <w:iCs w:val="0"/>
                <w:color w:val="000000"/>
                <w:sz w:val="21"/>
                <w:szCs w:val="21"/>
                <w:u w:val="none"/>
              </w:rPr>
            </w:pPr>
          </w:p>
        </w:tc>
      </w:tr>
      <w:tr w14:paraId="1A11B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B6965">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 xml:space="preserve">20111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B74E8">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Style w:val="20"/>
                <w:sz w:val="21"/>
                <w:szCs w:val="21"/>
                <w:lang w:val="en-US" w:eastAsia="zh-CN" w:bidi="ar"/>
              </w:rPr>
              <w:t>纪检监察事务</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7988D">
            <w:pPr>
              <w:keepNext w:val="0"/>
              <w:keepLines w:val="0"/>
              <w:widowControl/>
              <w:suppressLineNumbers w:val="0"/>
              <w:shd w:val="clear"/>
              <w:jc w:val="center"/>
              <w:textAlignment w:val="center"/>
              <w:rPr>
                <w:rFonts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1.03</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C2311">
            <w:pPr>
              <w:keepNext w:val="0"/>
              <w:keepLines w:val="0"/>
              <w:widowControl/>
              <w:suppressLineNumbers w:val="0"/>
              <w:shd w:val="clear"/>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0.7</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21F01FF6">
            <w:pPr>
              <w:shd w:val="clear"/>
              <w:jc w:val="center"/>
              <w:rPr>
                <w:rFonts w:hint="default" w:ascii="Arial" w:hAnsi="Arial" w:eastAsia="宋体" w:cs="Arial"/>
                <w:i w:val="0"/>
                <w:iCs w:val="0"/>
                <w:color w:val="000000"/>
                <w:sz w:val="21"/>
                <w:szCs w:val="21"/>
                <w:u w:val="none"/>
              </w:rPr>
            </w:pPr>
            <w:r>
              <w:rPr>
                <w:rFonts w:hint="eastAsia" w:ascii="Arial" w:hAnsi="Arial" w:eastAsia="宋体" w:cs="Arial"/>
                <w:i w:val="0"/>
                <w:iCs w:val="0"/>
                <w:color w:val="000000"/>
                <w:sz w:val="21"/>
                <w:szCs w:val="21"/>
                <w:u w:val="none"/>
                <w:lang w:val="en-US" w:eastAsia="zh-CN"/>
              </w:rPr>
              <w:t>0.33</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65BE072B">
            <w:pPr>
              <w:shd w:val="clear"/>
              <w:jc w:val="left"/>
              <w:rPr>
                <w:rFonts w:hint="default" w:ascii="Arial" w:hAnsi="Arial" w:eastAsia="宋体" w:cs="Arial"/>
                <w:i w:val="0"/>
                <w:iCs w:val="0"/>
                <w:color w:val="000000"/>
                <w:sz w:val="21"/>
                <w:szCs w:val="21"/>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6A15BBD4">
            <w:pPr>
              <w:shd w:val="clear"/>
              <w:jc w:val="left"/>
              <w:rPr>
                <w:rFonts w:hint="default" w:ascii="Arial" w:hAnsi="Arial" w:eastAsia="宋体" w:cs="Arial"/>
                <w:i w:val="0"/>
                <w:iCs w:val="0"/>
                <w:color w:val="000000"/>
                <w:sz w:val="21"/>
                <w:szCs w:val="21"/>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74CCAC73">
            <w:pPr>
              <w:shd w:val="clear"/>
              <w:jc w:val="left"/>
              <w:rPr>
                <w:rFonts w:hint="default" w:ascii="Arial" w:hAnsi="Arial" w:eastAsia="宋体" w:cs="Arial"/>
                <w:i w:val="0"/>
                <w:iCs w:val="0"/>
                <w:color w:val="000000"/>
                <w:sz w:val="21"/>
                <w:szCs w:val="21"/>
                <w:u w:val="none"/>
              </w:rPr>
            </w:pPr>
          </w:p>
        </w:tc>
      </w:tr>
      <w:tr w14:paraId="03167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9A234">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 xml:space="preserve">2011101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46105">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行政运行</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88F15">
            <w:pPr>
              <w:keepNext w:val="0"/>
              <w:keepLines w:val="0"/>
              <w:widowControl/>
              <w:suppressLineNumbers w:val="0"/>
              <w:shd w:val="clear"/>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0.71</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BCD62">
            <w:pPr>
              <w:keepNext w:val="0"/>
              <w:keepLines w:val="0"/>
              <w:widowControl/>
              <w:suppressLineNumbers w:val="0"/>
              <w:shd w:val="clear"/>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0.71</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5F2482C4">
            <w:pPr>
              <w:shd w:val="clear"/>
              <w:jc w:val="center"/>
              <w:rPr>
                <w:rFonts w:hint="default" w:ascii="Arial" w:hAnsi="Arial" w:eastAsia="宋体" w:cs="Arial"/>
                <w:i w:val="0"/>
                <w:iCs w:val="0"/>
                <w:color w:val="000000"/>
                <w:sz w:val="21"/>
                <w:szCs w:val="21"/>
                <w:u w:val="none"/>
              </w:rPr>
            </w:pP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3A3BFF0B">
            <w:pPr>
              <w:shd w:val="clear"/>
              <w:jc w:val="left"/>
              <w:rPr>
                <w:rFonts w:hint="default" w:ascii="Arial" w:hAnsi="Arial" w:eastAsia="宋体" w:cs="Arial"/>
                <w:i w:val="0"/>
                <w:iCs w:val="0"/>
                <w:color w:val="000000"/>
                <w:sz w:val="21"/>
                <w:szCs w:val="21"/>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40940E7A">
            <w:pPr>
              <w:shd w:val="clear"/>
              <w:jc w:val="left"/>
              <w:rPr>
                <w:rFonts w:hint="default" w:ascii="Arial" w:hAnsi="Arial" w:eastAsia="宋体" w:cs="Arial"/>
                <w:i w:val="0"/>
                <w:iCs w:val="0"/>
                <w:color w:val="000000"/>
                <w:sz w:val="21"/>
                <w:szCs w:val="21"/>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0ED24942">
            <w:pPr>
              <w:shd w:val="clear"/>
              <w:jc w:val="left"/>
              <w:rPr>
                <w:rFonts w:hint="default" w:ascii="Arial" w:hAnsi="Arial" w:eastAsia="宋体" w:cs="Arial"/>
                <w:i w:val="0"/>
                <w:iCs w:val="0"/>
                <w:color w:val="000000"/>
                <w:sz w:val="21"/>
                <w:szCs w:val="21"/>
                <w:u w:val="none"/>
              </w:rPr>
            </w:pPr>
          </w:p>
        </w:tc>
      </w:tr>
      <w:tr w14:paraId="0629E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B7E68">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 xml:space="preserve">2011102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98FCF">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Style w:val="20"/>
                <w:sz w:val="21"/>
                <w:szCs w:val="21"/>
                <w:lang w:val="en-US" w:eastAsia="zh-CN" w:bidi="ar"/>
              </w:rPr>
              <w:t>一般行政管理事务</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D4540">
            <w:pPr>
              <w:keepNext w:val="0"/>
              <w:keepLines w:val="0"/>
              <w:widowControl/>
              <w:suppressLineNumbers w:val="0"/>
              <w:shd w:val="clear"/>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0.32</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0143F">
            <w:pPr>
              <w:keepNext w:val="0"/>
              <w:keepLines w:val="0"/>
              <w:widowControl/>
              <w:suppressLineNumbers w:val="0"/>
              <w:shd w:val="clear"/>
              <w:jc w:val="center"/>
              <w:textAlignment w:val="center"/>
              <w:rPr>
                <w:rFonts w:hint="default" w:ascii="宋体" w:hAnsi="宋体" w:eastAsia="宋体" w:cs="宋体"/>
                <w:i w:val="0"/>
                <w:iCs w:val="0"/>
                <w:color w:val="000000"/>
                <w:sz w:val="21"/>
                <w:szCs w:val="21"/>
                <w:u w:val="none"/>
                <w:lang w:val="en-US"/>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299F4408">
            <w:pPr>
              <w:shd w:val="clear"/>
              <w:jc w:val="center"/>
              <w:rPr>
                <w:rFonts w:hint="default" w:ascii="Arial" w:hAnsi="Arial" w:eastAsia="宋体" w:cs="Arial"/>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0.32</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5C786298">
            <w:pPr>
              <w:shd w:val="clear"/>
              <w:jc w:val="left"/>
              <w:rPr>
                <w:rFonts w:hint="default" w:ascii="Arial" w:hAnsi="Arial" w:eastAsia="宋体" w:cs="Arial"/>
                <w:i w:val="0"/>
                <w:iCs w:val="0"/>
                <w:color w:val="000000"/>
                <w:sz w:val="21"/>
                <w:szCs w:val="21"/>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453EDAB6">
            <w:pPr>
              <w:shd w:val="clear"/>
              <w:jc w:val="left"/>
              <w:rPr>
                <w:rFonts w:hint="default" w:ascii="Arial" w:hAnsi="Arial" w:eastAsia="宋体" w:cs="Arial"/>
                <w:i w:val="0"/>
                <w:iCs w:val="0"/>
                <w:color w:val="000000"/>
                <w:sz w:val="21"/>
                <w:szCs w:val="21"/>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7E7A9412">
            <w:pPr>
              <w:shd w:val="clear"/>
              <w:jc w:val="left"/>
              <w:rPr>
                <w:rFonts w:hint="default" w:ascii="Arial" w:hAnsi="Arial" w:eastAsia="宋体" w:cs="Arial"/>
                <w:i w:val="0"/>
                <w:iCs w:val="0"/>
                <w:color w:val="000000"/>
                <w:sz w:val="21"/>
                <w:szCs w:val="21"/>
                <w:u w:val="none"/>
              </w:rPr>
            </w:pPr>
          </w:p>
        </w:tc>
      </w:tr>
      <w:tr w14:paraId="50CC4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FAFA5">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 xml:space="preserve">205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D8810">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Style w:val="20"/>
                <w:sz w:val="21"/>
                <w:szCs w:val="21"/>
                <w:lang w:val="en-US" w:eastAsia="zh-CN" w:bidi="ar"/>
              </w:rPr>
              <w:t>教育支出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A17DE">
            <w:pPr>
              <w:keepNext w:val="0"/>
              <w:keepLines w:val="0"/>
              <w:widowControl/>
              <w:suppressLineNumbers w:val="0"/>
              <w:shd w:val="clear"/>
              <w:jc w:val="center"/>
              <w:textAlignment w:val="center"/>
              <w:rPr>
                <w:rFonts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r>
              <w:rPr>
                <w:rFonts w:ascii="宋体" w:hAnsi="宋体" w:eastAsia="宋体" w:cs="宋体"/>
                <w:i w:val="0"/>
                <w:iCs w:val="0"/>
                <w:color w:val="000000"/>
                <w:kern w:val="0"/>
                <w:sz w:val="21"/>
                <w:szCs w:val="21"/>
                <w:u w:val="none"/>
                <w:lang w:val="en-US" w:eastAsia="zh-CN" w:bidi="ar"/>
              </w:rPr>
              <w:t>0</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EF81E">
            <w:pPr>
              <w:keepNext w:val="0"/>
              <w:keepLines w:val="0"/>
              <w:widowControl/>
              <w:suppressLineNumbers w:val="0"/>
              <w:shd w:val="clear"/>
              <w:jc w:val="center"/>
              <w:textAlignment w:val="center"/>
              <w:rPr>
                <w:rFonts w:ascii="宋体" w:hAnsi="宋体" w:eastAsia="宋体" w:cs="宋体"/>
                <w:i w:val="0"/>
                <w:iCs w:val="0"/>
                <w:color w:val="000000"/>
                <w:sz w:val="21"/>
                <w:szCs w:val="21"/>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A898A">
            <w:pPr>
              <w:keepNext w:val="0"/>
              <w:keepLines w:val="0"/>
              <w:widowControl/>
              <w:suppressLineNumbers w:val="0"/>
              <w:shd w:val="clear"/>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w:t>
            </w:r>
            <w:r>
              <w:rPr>
                <w:rFonts w:ascii="宋体" w:hAnsi="宋体" w:eastAsia="宋体" w:cs="宋体"/>
                <w:i w:val="0"/>
                <w:iCs w:val="0"/>
                <w:color w:val="000000"/>
                <w:kern w:val="0"/>
                <w:sz w:val="21"/>
                <w:szCs w:val="21"/>
                <w:u w:val="none"/>
                <w:lang w:val="en-US" w:eastAsia="zh-CN" w:bidi="ar"/>
              </w:rPr>
              <w:t>0</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35070EDD">
            <w:pPr>
              <w:shd w:val="clear"/>
              <w:jc w:val="left"/>
              <w:rPr>
                <w:rFonts w:hint="default" w:ascii="Arial" w:hAnsi="Arial" w:eastAsia="宋体" w:cs="Arial"/>
                <w:i w:val="0"/>
                <w:iCs w:val="0"/>
                <w:color w:val="000000"/>
                <w:sz w:val="21"/>
                <w:szCs w:val="21"/>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4508B0A9">
            <w:pPr>
              <w:shd w:val="clear"/>
              <w:jc w:val="left"/>
              <w:rPr>
                <w:rFonts w:hint="default" w:ascii="Arial" w:hAnsi="Arial" w:eastAsia="宋体" w:cs="Arial"/>
                <w:i w:val="0"/>
                <w:iCs w:val="0"/>
                <w:color w:val="000000"/>
                <w:sz w:val="21"/>
                <w:szCs w:val="21"/>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38BDC393">
            <w:pPr>
              <w:shd w:val="clear"/>
              <w:jc w:val="left"/>
              <w:rPr>
                <w:rFonts w:hint="default" w:ascii="Arial" w:hAnsi="Arial" w:eastAsia="宋体" w:cs="Arial"/>
                <w:i w:val="0"/>
                <w:iCs w:val="0"/>
                <w:color w:val="000000"/>
                <w:sz w:val="21"/>
                <w:szCs w:val="21"/>
                <w:u w:val="none"/>
              </w:rPr>
            </w:pPr>
          </w:p>
        </w:tc>
      </w:tr>
      <w:tr w14:paraId="62C30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DFEAB">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 xml:space="preserve">20502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D0D3E">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Style w:val="20"/>
                <w:sz w:val="21"/>
                <w:szCs w:val="21"/>
                <w:lang w:val="en-US" w:eastAsia="zh-CN" w:bidi="ar"/>
              </w:rPr>
              <w:t>普通教育</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CE047">
            <w:pPr>
              <w:keepNext w:val="0"/>
              <w:keepLines w:val="0"/>
              <w:widowControl/>
              <w:suppressLineNumbers w:val="0"/>
              <w:shd w:val="clear"/>
              <w:jc w:val="center"/>
              <w:textAlignment w:val="center"/>
              <w:rPr>
                <w:rFonts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r>
              <w:rPr>
                <w:rFonts w:ascii="宋体" w:hAnsi="宋体" w:eastAsia="宋体" w:cs="宋体"/>
                <w:i w:val="0"/>
                <w:iCs w:val="0"/>
                <w:color w:val="000000"/>
                <w:kern w:val="0"/>
                <w:sz w:val="21"/>
                <w:szCs w:val="21"/>
                <w:u w:val="none"/>
                <w:lang w:val="en-US" w:eastAsia="zh-CN" w:bidi="ar"/>
              </w:rPr>
              <w:t>0</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6B463">
            <w:pPr>
              <w:keepNext w:val="0"/>
              <w:keepLines w:val="0"/>
              <w:widowControl/>
              <w:suppressLineNumbers w:val="0"/>
              <w:shd w:val="clear"/>
              <w:jc w:val="center"/>
              <w:textAlignment w:val="center"/>
              <w:rPr>
                <w:rFonts w:ascii="宋体" w:hAnsi="宋体" w:eastAsia="宋体" w:cs="宋体"/>
                <w:i w:val="0"/>
                <w:iCs w:val="0"/>
                <w:color w:val="000000"/>
                <w:sz w:val="21"/>
                <w:szCs w:val="21"/>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E7C26">
            <w:pPr>
              <w:keepNext w:val="0"/>
              <w:keepLines w:val="0"/>
              <w:widowControl/>
              <w:suppressLineNumbers w:val="0"/>
              <w:shd w:val="clear"/>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w:t>
            </w:r>
            <w:r>
              <w:rPr>
                <w:rFonts w:ascii="宋体" w:hAnsi="宋体" w:eastAsia="宋体" w:cs="宋体"/>
                <w:i w:val="0"/>
                <w:iCs w:val="0"/>
                <w:color w:val="000000"/>
                <w:kern w:val="0"/>
                <w:sz w:val="21"/>
                <w:szCs w:val="21"/>
                <w:u w:val="none"/>
                <w:lang w:val="en-US" w:eastAsia="zh-CN" w:bidi="ar"/>
              </w:rPr>
              <w:t>0</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3655DBBC">
            <w:pPr>
              <w:shd w:val="clear"/>
              <w:jc w:val="left"/>
              <w:rPr>
                <w:rFonts w:hint="default" w:ascii="Arial" w:hAnsi="Arial" w:eastAsia="宋体" w:cs="Arial"/>
                <w:i w:val="0"/>
                <w:iCs w:val="0"/>
                <w:color w:val="000000"/>
                <w:sz w:val="21"/>
                <w:szCs w:val="21"/>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42B9A1CE">
            <w:pPr>
              <w:shd w:val="clear"/>
              <w:jc w:val="left"/>
              <w:rPr>
                <w:rFonts w:hint="default" w:ascii="Arial" w:hAnsi="Arial" w:eastAsia="宋体" w:cs="Arial"/>
                <w:i w:val="0"/>
                <w:iCs w:val="0"/>
                <w:color w:val="000000"/>
                <w:sz w:val="21"/>
                <w:szCs w:val="21"/>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66AD7090">
            <w:pPr>
              <w:shd w:val="clear"/>
              <w:jc w:val="left"/>
              <w:rPr>
                <w:rFonts w:hint="default" w:ascii="Arial" w:hAnsi="Arial" w:eastAsia="宋体" w:cs="Arial"/>
                <w:i w:val="0"/>
                <w:iCs w:val="0"/>
                <w:color w:val="000000"/>
                <w:sz w:val="21"/>
                <w:szCs w:val="21"/>
                <w:u w:val="none"/>
              </w:rPr>
            </w:pPr>
          </w:p>
        </w:tc>
      </w:tr>
      <w:tr w14:paraId="09F25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0FB1D">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 xml:space="preserve">2050299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8E4D4">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Style w:val="20"/>
                <w:sz w:val="21"/>
                <w:szCs w:val="21"/>
                <w:lang w:val="en-US" w:eastAsia="zh-CN" w:bidi="ar"/>
              </w:rPr>
              <w:t>其他普通教育支出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4D939">
            <w:pPr>
              <w:keepNext w:val="0"/>
              <w:keepLines w:val="0"/>
              <w:widowControl/>
              <w:suppressLineNumbers w:val="0"/>
              <w:shd w:val="clear"/>
              <w:jc w:val="center"/>
              <w:textAlignment w:val="center"/>
              <w:rPr>
                <w:rFonts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r>
              <w:rPr>
                <w:rFonts w:ascii="宋体" w:hAnsi="宋体" w:eastAsia="宋体" w:cs="宋体"/>
                <w:i w:val="0"/>
                <w:iCs w:val="0"/>
                <w:color w:val="000000"/>
                <w:kern w:val="0"/>
                <w:sz w:val="21"/>
                <w:szCs w:val="21"/>
                <w:u w:val="none"/>
                <w:lang w:val="en-US" w:eastAsia="zh-CN" w:bidi="ar"/>
              </w:rPr>
              <w:t>0</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BDCB8">
            <w:pPr>
              <w:keepNext w:val="0"/>
              <w:keepLines w:val="0"/>
              <w:widowControl/>
              <w:suppressLineNumbers w:val="0"/>
              <w:shd w:val="clear"/>
              <w:jc w:val="center"/>
              <w:textAlignment w:val="center"/>
              <w:rPr>
                <w:rFonts w:ascii="宋体" w:hAnsi="宋体" w:eastAsia="宋体" w:cs="宋体"/>
                <w:i w:val="0"/>
                <w:iCs w:val="0"/>
                <w:color w:val="000000"/>
                <w:sz w:val="21"/>
                <w:szCs w:val="21"/>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B175B">
            <w:pPr>
              <w:keepNext w:val="0"/>
              <w:keepLines w:val="0"/>
              <w:widowControl/>
              <w:suppressLineNumbers w:val="0"/>
              <w:shd w:val="clear"/>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w:t>
            </w:r>
            <w:r>
              <w:rPr>
                <w:rFonts w:ascii="宋体" w:hAnsi="宋体" w:eastAsia="宋体" w:cs="宋体"/>
                <w:i w:val="0"/>
                <w:iCs w:val="0"/>
                <w:color w:val="000000"/>
                <w:kern w:val="0"/>
                <w:sz w:val="21"/>
                <w:szCs w:val="21"/>
                <w:u w:val="none"/>
                <w:lang w:val="en-US" w:eastAsia="zh-CN" w:bidi="ar"/>
              </w:rPr>
              <w:t>0</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643950D0">
            <w:pPr>
              <w:shd w:val="clear"/>
              <w:jc w:val="left"/>
              <w:rPr>
                <w:rFonts w:hint="default" w:ascii="Arial" w:hAnsi="Arial" w:eastAsia="宋体" w:cs="Arial"/>
                <w:i w:val="0"/>
                <w:iCs w:val="0"/>
                <w:color w:val="000000"/>
                <w:sz w:val="21"/>
                <w:szCs w:val="21"/>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51C40A90">
            <w:pPr>
              <w:shd w:val="clear"/>
              <w:jc w:val="left"/>
              <w:rPr>
                <w:rFonts w:hint="default" w:ascii="Arial" w:hAnsi="Arial" w:eastAsia="宋体" w:cs="Arial"/>
                <w:i w:val="0"/>
                <w:iCs w:val="0"/>
                <w:color w:val="000000"/>
                <w:sz w:val="21"/>
                <w:szCs w:val="21"/>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3755EC98">
            <w:pPr>
              <w:shd w:val="clear"/>
              <w:jc w:val="left"/>
              <w:rPr>
                <w:rFonts w:hint="default" w:ascii="Arial" w:hAnsi="Arial" w:eastAsia="宋体" w:cs="Arial"/>
                <w:i w:val="0"/>
                <w:iCs w:val="0"/>
                <w:color w:val="000000"/>
                <w:sz w:val="21"/>
                <w:szCs w:val="21"/>
                <w:u w:val="none"/>
              </w:rPr>
            </w:pPr>
          </w:p>
        </w:tc>
      </w:tr>
      <w:tr w14:paraId="110F8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3AF92">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 xml:space="preserve">206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D04E0">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Style w:val="20"/>
                <w:sz w:val="21"/>
                <w:szCs w:val="21"/>
                <w:lang w:val="en-US" w:eastAsia="zh-CN" w:bidi="ar"/>
              </w:rPr>
              <w:t>科学技术支出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595A6">
            <w:pPr>
              <w:keepNext w:val="0"/>
              <w:keepLines w:val="0"/>
              <w:widowControl/>
              <w:suppressLineNumbers w:val="0"/>
              <w:shd w:val="clear"/>
              <w:jc w:val="center"/>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2000</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54F95">
            <w:pPr>
              <w:keepNext w:val="0"/>
              <w:keepLines w:val="0"/>
              <w:widowControl/>
              <w:suppressLineNumbers w:val="0"/>
              <w:shd w:val="clear"/>
              <w:jc w:val="center"/>
              <w:textAlignment w:val="center"/>
              <w:rPr>
                <w:rFonts w:ascii="宋体" w:hAnsi="宋体" w:eastAsia="宋体" w:cs="宋体"/>
                <w:i w:val="0"/>
                <w:iCs w:val="0"/>
                <w:color w:val="000000"/>
                <w:sz w:val="21"/>
                <w:szCs w:val="21"/>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B318F">
            <w:pPr>
              <w:keepNext w:val="0"/>
              <w:keepLines w:val="0"/>
              <w:widowControl/>
              <w:suppressLineNumbers w:val="0"/>
              <w:shd w:val="clear"/>
              <w:jc w:val="center"/>
              <w:textAlignment w:val="center"/>
              <w:rPr>
                <w:rFonts w:hint="default" w:ascii="宋体" w:hAnsi="宋体" w:eastAsia="宋体" w:cs="宋体"/>
                <w:i w:val="0"/>
                <w:iCs w:val="0"/>
                <w:color w:val="000000"/>
                <w:kern w:val="2"/>
                <w:sz w:val="21"/>
                <w:szCs w:val="21"/>
                <w:u w:val="none"/>
                <w:lang w:val="en-US" w:eastAsia="zh-CN" w:bidi="ar-SA"/>
              </w:rPr>
            </w:pPr>
            <w:r>
              <w:rPr>
                <w:rFonts w:ascii="宋体" w:hAnsi="宋体" w:eastAsia="宋体" w:cs="宋体"/>
                <w:i w:val="0"/>
                <w:iCs w:val="0"/>
                <w:color w:val="000000"/>
                <w:kern w:val="0"/>
                <w:sz w:val="21"/>
                <w:szCs w:val="21"/>
                <w:u w:val="none"/>
                <w:lang w:val="en-US" w:eastAsia="zh-CN" w:bidi="ar"/>
              </w:rPr>
              <w:t>2000</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32A9DFCF">
            <w:pPr>
              <w:shd w:val="clear"/>
              <w:jc w:val="left"/>
              <w:rPr>
                <w:rFonts w:hint="default" w:ascii="Arial" w:hAnsi="Arial" w:eastAsia="宋体" w:cs="Arial"/>
                <w:i w:val="0"/>
                <w:iCs w:val="0"/>
                <w:color w:val="000000"/>
                <w:sz w:val="21"/>
                <w:szCs w:val="21"/>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28369685">
            <w:pPr>
              <w:shd w:val="clear"/>
              <w:jc w:val="left"/>
              <w:rPr>
                <w:rFonts w:hint="default" w:ascii="Arial" w:hAnsi="Arial" w:eastAsia="宋体" w:cs="Arial"/>
                <w:i w:val="0"/>
                <w:iCs w:val="0"/>
                <w:color w:val="000000"/>
                <w:sz w:val="21"/>
                <w:szCs w:val="21"/>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16C2593F">
            <w:pPr>
              <w:shd w:val="clear"/>
              <w:jc w:val="left"/>
              <w:rPr>
                <w:rFonts w:hint="default" w:ascii="Arial" w:hAnsi="Arial" w:eastAsia="宋体" w:cs="Arial"/>
                <w:i w:val="0"/>
                <w:iCs w:val="0"/>
                <w:color w:val="000000"/>
                <w:sz w:val="21"/>
                <w:szCs w:val="21"/>
                <w:u w:val="none"/>
              </w:rPr>
            </w:pPr>
          </w:p>
        </w:tc>
      </w:tr>
      <w:tr w14:paraId="290DD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D5CF4">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 xml:space="preserve">20699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6098E">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Style w:val="20"/>
                <w:sz w:val="21"/>
                <w:szCs w:val="21"/>
                <w:lang w:val="en-US" w:eastAsia="zh-CN" w:bidi="ar"/>
              </w:rPr>
              <w:t>其他科学技术支出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F03B3">
            <w:pPr>
              <w:keepNext w:val="0"/>
              <w:keepLines w:val="0"/>
              <w:widowControl/>
              <w:suppressLineNumbers w:val="0"/>
              <w:shd w:val="clear"/>
              <w:jc w:val="center"/>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2000</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56E14">
            <w:pPr>
              <w:keepNext w:val="0"/>
              <w:keepLines w:val="0"/>
              <w:widowControl/>
              <w:suppressLineNumbers w:val="0"/>
              <w:shd w:val="clear"/>
              <w:jc w:val="center"/>
              <w:textAlignment w:val="center"/>
              <w:rPr>
                <w:rFonts w:ascii="宋体" w:hAnsi="宋体" w:eastAsia="宋体" w:cs="宋体"/>
                <w:i w:val="0"/>
                <w:iCs w:val="0"/>
                <w:color w:val="000000"/>
                <w:sz w:val="21"/>
                <w:szCs w:val="21"/>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1C9F1">
            <w:pPr>
              <w:keepNext w:val="0"/>
              <w:keepLines w:val="0"/>
              <w:widowControl/>
              <w:suppressLineNumbers w:val="0"/>
              <w:shd w:val="clear"/>
              <w:jc w:val="center"/>
              <w:textAlignment w:val="center"/>
              <w:rPr>
                <w:rFonts w:hint="default" w:ascii="宋体" w:hAnsi="宋体" w:eastAsia="宋体" w:cs="宋体"/>
                <w:i w:val="0"/>
                <w:iCs w:val="0"/>
                <w:color w:val="000000"/>
                <w:kern w:val="2"/>
                <w:sz w:val="21"/>
                <w:szCs w:val="21"/>
                <w:u w:val="none"/>
                <w:lang w:val="en-US" w:eastAsia="zh-CN" w:bidi="ar-SA"/>
              </w:rPr>
            </w:pPr>
            <w:r>
              <w:rPr>
                <w:rFonts w:ascii="宋体" w:hAnsi="宋体" w:eastAsia="宋体" w:cs="宋体"/>
                <w:i w:val="0"/>
                <w:iCs w:val="0"/>
                <w:color w:val="000000"/>
                <w:kern w:val="0"/>
                <w:sz w:val="21"/>
                <w:szCs w:val="21"/>
                <w:u w:val="none"/>
                <w:lang w:val="en-US" w:eastAsia="zh-CN" w:bidi="ar"/>
              </w:rPr>
              <w:t>2000</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2FB0AFE8">
            <w:pPr>
              <w:shd w:val="clear"/>
              <w:jc w:val="left"/>
              <w:rPr>
                <w:rFonts w:hint="default" w:ascii="Arial" w:hAnsi="Arial" w:eastAsia="宋体" w:cs="Arial"/>
                <w:i w:val="0"/>
                <w:iCs w:val="0"/>
                <w:color w:val="000000"/>
                <w:sz w:val="21"/>
                <w:szCs w:val="21"/>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106FD14D">
            <w:pPr>
              <w:shd w:val="clear"/>
              <w:jc w:val="left"/>
              <w:rPr>
                <w:rFonts w:hint="default" w:ascii="Arial" w:hAnsi="Arial" w:eastAsia="宋体" w:cs="Arial"/>
                <w:i w:val="0"/>
                <w:iCs w:val="0"/>
                <w:color w:val="000000"/>
                <w:sz w:val="21"/>
                <w:szCs w:val="21"/>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15615DAC">
            <w:pPr>
              <w:shd w:val="clear"/>
              <w:jc w:val="left"/>
              <w:rPr>
                <w:rFonts w:hint="default" w:ascii="Arial" w:hAnsi="Arial" w:eastAsia="宋体" w:cs="Arial"/>
                <w:i w:val="0"/>
                <w:iCs w:val="0"/>
                <w:color w:val="000000"/>
                <w:sz w:val="21"/>
                <w:szCs w:val="21"/>
                <w:u w:val="none"/>
              </w:rPr>
            </w:pPr>
          </w:p>
        </w:tc>
      </w:tr>
      <w:tr w14:paraId="4ACAE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F905E">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 xml:space="preserve">2069999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3B932">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Style w:val="20"/>
                <w:sz w:val="21"/>
                <w:szCs w:val="21"/>
                <w:lang w:val="en-US" w:eastAsia="zh-CN" w:bidi="ar"/>
              </w:rPr>
              <w:t>其他科学技术支出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11029">
            <w:pPr>
              <w:keepNext w:val="0"/>
              <w:keepLines w:val="0"/>
              <w:widowControl/>
              <w:suppressLineNumbers w:val="0"/>
              <w:shd w:val="clear"/>
              <w:jc w:val="center"/>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2000</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94578">
            <w:pPr>
              <w:keepNext w:val="0"/>
              <w:keepLines w:val="0"/>
              <w:widowControl/>
              <w:suppressLineNumbers w:val="0"/>
              <w:shd w:val="clear"/>
              <w:jc w:val="center"/>
              <w:textAlignment w:val="center"/>
              <w:rPr>
                <w:rFonts w:ascii="宋体" w:hAnsi="宋体" w:eastAsia="宋体" w:cs="宋体"/>
                <w:i w:val="0"/>
                <w:iCs w:val="0"/>
                <w:color w:val="000000"/>
                <w:sz w:val="21"/>
                <w:szCs w:val="21"/>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6EA00">
            <w:pPr>
              <w:keepNext w:val="0"/>
              <w:keepLines w:val="0"/>
              <w:widowControl/>
              <w:suppressLineNumbers w:val="0"/>
              <w:shd w:val="clear"/>
              <w:jc w:val="center"/>
              <w:textAlignment w:val="center"/>
              <w:rPr>
                <w:rFonts w:hint="default" w:ascii="宋体" w:hAnsi="宋体" w:eastAsia="宋体" w:cs="宋体"/>
                <w:i w:val="0"/>
                <w:iCs w:val="0"/>
                <w:color w:val="000000"/>
                <w:kern w:val="2"/>
                <w:sz w:val="21"/>
                <w:szCs w:val="21"/>
                <w:u w:val="none"/>
                <w:lang w:val="en-US" w:eastAsia="zh-CN" w:bidi="ar-SA"/>
              </w:rPr>
            </w:pPr>
            <w:r>
              <w:rPr>
                <w:rFonts w:ascii="宋体" w:hAnsi="宋体" w:eastAsia="宋体" w:cs="宋体"/>
                <w:i w:val="0"/>
                <w:iCs w:val="0"/>
                <w:color w:val="000000"/>
                <w:kern w:val="0"/>
                <w:sz w:val="21"/>
                <w:szCs w:val="21"/>
                <w:u w:val="none"/>
                <w:lang w:val="en-US" w:eastAsia="zh-CN" w:bidi="ar"/>
              </w:rPr>
              <w:t>2000</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5D50C96C">
            <w:pPr>
              <w:shd w:val="clear"/>
              <w:jc w:val="left"/>
              <w:rPr>
                <w:rFonts w:hint="default" w:ascii="Arial" w:hAnsi="Arial" w:eastAsia="宋体" w:cs="Arial"/>
                <w:i w:val="0"/>
                <w:iCs w:val="0"/>
                <w:color w:val="000000"/>
                <w:sz w:val="21"/>
                <w:szCs w:val="21"/>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5E3F211B">
            <w:pPr>
              <w:shd w:val="clear"/>
              <w:jc w:val="left"/>
              <w:rPr>
                <w:rFonts w:hint="default" w:ascii="Arial" w:hAnsi="Arial" w:eastAsia="宋体" w:cs="Arial"/>
                <w:i w:val="0"/>
                <w:iCs w:val="0"/>
                <w:color w:val="000000"/>
                <w:sz w:val="21"/>
                <w:szCs w:val="21"/>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2DF06400">
            <w:pPr>
              <w:shd w:val="clear"/>
              <w:jc w:val="left"/>
              <w:rPr>
                <w:rFonts w:hint="default" w:ascii="Arial" w:hAnsi="Arial" w:eastAsia="宋体" w:cs="Arial"/>
                <w:i w:val="0"/>
                <w:iCs w:val="0"/>
                <w:color w:val="000000"/>
                <w:sz w:val="21"/>
                <w:szCs w:val="21"/>
                <w:u w:val="none"/>
              </w:rPr>
            </w:pPr>
          </w:p>
        </w:tc>
      </w:tr>
      <w:tr w14:paraId="4A855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74432">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 xml:space="preserve">208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FB69F">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Style w:val="20"/>
                <w:sz w:val="21"/>
                <w:szCs w:val="21"/>
                <w:lang w:val="en-US" w:eastAsia="zh-CN" w:bidi="ar"/>
              </w:rPr>
              <w:t>社会保障和就业支出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2C764">
            <w:pPr>
              <w:keepNext w:val="0"/>
              <w:keepLines w:val="0"/>
              <w:widowControl/>
              <w:suppressLineNumbers w:val="0"/>
              <w:shd w:val="clear"/>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131.22</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A3A00">
            <w:pPr>
              <w:keepNext w:val="0"/>
              <w:keepLines w:val="0"/>
              <w:widowControl/>
              <w:suppressLineNumbers w:val="0"/>
              <w:shd w:val="clear"/>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131.15</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6BF102C5">
            <w:pPr>
              <w:shd w:val="clear"/>
              <w:jc w:val="center"/>
              <w:rPr>
                <w:rFonts w:hint="default" w:ascii="Arial" w:hAnsi="Arial" w:eastAsia="宋体" w:cs="Arial"/>
                <w:i w:val="0"/>
                <w:iCs w:val="0"/>
                <w:color w:val="000000"/>
                <w:sz w:val="21"/>
                <w:szCs w:val="21"/>
                <w:u w:val="none"/>
                <w:lang w:val="en-US" w:eastAsia="zh-CN"/>
              </w:rPr>
            </w:pPr>
            <w:r>
              <w:rPr>
                <w:rFonts w:hint="eastAsia" w:ascii="Arial" w:hAnsi="Arial" w:eastAsia="宋体" w:cs="Arial"/>
                <w:i w:val="0"/>
                <w:iCs w:val="0"/>
                <w:color w:val="000000"/>
                <w:sz w:val="21"/>
                <w:szCs w:val="21"/>
                <w:u w:val="none"/>
                <w:lang w:val="en-US" w:eastAsia="zh-CN"/>
              </w:rPr>
              <w:t>0.07</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2D62E982">
            <w:pPr>
              <w:shd w:val="clear"/>
              <w:jc w:val="left"/>
              <w:rPr>
                <w:rFonts w:hint="default" w:ascii="Arial" w:hAnsi="Arial" w:eastAsia="宋体" w:cs="Arial"/>
                <w:i w:val="0"/>
                <w:iCs w:val="0"/>
                <w:color w:val="000000"/>
                <w:sz w:val="21"/>
                <w:szCs w:val="21"/>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515679CB">
            <w:pPr>
              <w:shd w:val="clear"/>
              <w:jc w:val="left"/>
              <w:rPr>
                <w:rFonts w:hint="default" w:ascii="Arial" w:hAnsi="Arial" w:eastAsia="宋体" w:cs="Arial"/>
                <w:i w:val="0"/>
                <w:iCs w:val="0"/>
                <w:color w:val="000000"/>
                <w:sz w:val="21"/>
                <w:szCs w:val="21"/>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1077C6C2">
            <w:pPr>
              <w:shd w:val="clear"/>
              <w:jc w:val="left"/>
              <w:rPr>
                <w:rFonts w:hint="default" w:ascii="Arial" w:hAnsi="Arial" w:eastAsia="宋体" w:cs="Arial"/>
                <w:i w:val="0"/>
                <w:iCs w:val="0"/>
                <w:color w:val="000000"/>
                <w:sz w:val="21"/>
                <w:szCs w:val="21"/>
                <w:u w:val="none"/>
              </w:rPr>
            </w:pPr>
          </w:p>
        </w:tc>
      </w:tr>
      <w:tr w14:paraId="0DE93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2FEF0">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 xml:space="preserve">20805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9E92B">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Style w:val="20"/>
                <w:sz w:val="21"/>
                <w:szCs w:val="21"/>
                <w:lang w:val="en-US" w:eastAsia="zh-CN" w:bidi="ar"/>
              </w:rPr>
              <w:t>行政事业单位养老支出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82E67">
            <w:pPr>
              <w:keepNext w:val="0"/>
              <w:keepLines w:val="0"/>
              <w:widowControl/>
              <w:suppressLineNumbers w:val="0"/>
              <w:shd w:val="clear"/>
              <w:jc w:val="center"/>
              <w:textAlignment w:val="center"/>
              <w:rPr>
                <w:rFonts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101.7</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D57D4">
            <w:pPr>
              <w:keepNext w:val="0"/>
              <w:keepLines w:val="0"/>
              <w:widowControl/>
              <w:suppressLineNumbers w:val="0"/>
              <w:shd w:val="clear"/>
              <w:jc w:val="center"/>
              <w:textAlignment w:val="center"/>
              <w:rPr>
                <w:rFonts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101.7</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1B2B495F">
            <w:pPr>
              <w:shd w:val="clear"/>
              <w:jc w:val="center"/>
              <w:rPr>
                <w:rFonts w:hint="default" w:ascii="Arial" w:hAnsi="Arial" w:eastAsia="宋体" w:cs="Arial"/>
                <w:i w:val="0"/>
                <w:iCs w:val="0"/>
                <w:color w:val="000000"/>
                <w:sz w:val="21"/>
                <w:szCs w:val="21"/>
                <w:u w:val="none"/>
              </w:rPr>
            </w:pP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47743E9E">
            <w:pPr>
              <w:shd w:val="clear"/>
              <w:jc w:val="left"/>
              <w:rPr>
                <w:rFonts w:hint="default" w:ascii="Arial" w:hAnsi="Arial" w:eastAsia="宋体" w:cs="Arial"/>
                <w:i w:val="0"/>
                <w:iCs w:val="0"/>
                <w:color w:val="000000"/>
                <w:sz w:val="21"/>
                <w:szCs w:val="21"/>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19BF2270">
            <w:pPr>
              <w:shd w:val="clear"/>
              <w:jc w:val="left"/>
              <w:rPr>
                <w:rFonts w:hint="default" w:ascii="Arial" w:hAnsi="Arial" w:eastAsia="宋体" w:cs="Arial"/>
                <w:i w:val="0"/>
                <w:iCs w:val="0"/>
                <w:color w:val="000000"/>
                <w:sz w:val="21"/>
                <w:szCs w:val="21"/>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57C2A981">
            <w:pPr>
              <w:shd w:val="clear"/>
              <w:jc w:val="left"/>
              <w:rPr>
                <w:rFonts w:hint="default" w:ascii="Arial" w:hAnsi="Arial" w:eastAsia="宋体" w:cs="Arial"/>
                <w:i w:val="0"/>
                <w:iCs w:val="0"/>
                <w:color w:val="000000"/>
                <w:sz w:val="21"/>
                <w:szCs w:val="21"/>
                <w:u w:val="none"/>
              </w:rPr>
            </w:pPr>
          </w:p>
        </w:tc>
      </w:tr>
      <w:tr w14:paraId="40BE4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C4BA4">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 xml:space="preserve">2080505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BD7FE">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Style w:val="20"/>
                <w:sz w:val="21"/>
                <w:szCs w:val="21"/>
                <w:lang w:val="en-US" w:eastAsia="zh-CN" w:bidi="ar"/>
              </w:rPr>
              <w:t>机关事业单位基本养老保险缴费支出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829FB">
            <w:pPr>
              <w:keepNext w:val="0"/>
              <w:keepLines w:val="0"/>
              <w:widowControl/>
              <w:suppressLineNumbers w:val="0"/>
              <w:shd w:val="clear"/>
              <w:jc w:val="center"/>
              <w:textAlignment w:val="center"/>
              <w:rPr>
                <w:rFonts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101.7</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09539">
            <w:pPr>
              <w:keepNext w:val="0"/>
              <w:keepLines w:val="0"/>
              <w:widowControl/>
              <w:suppressLineNumbers w:val="0"/>
              <w:shd w:val="clear"/>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101.7</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76A5B3D3">
            <w:pPr>
              <w:shd w:val="clear"/>
              <w:jc w:val="center"/>
              <w:rPr>
                <w:rFonts w:hint="default" w:ascii="Arial" w:hAnsi="Arial" w:eastAsia="宋体" w:cs="Arial"/>
                <w:i w:val="0"/>
                <w:iCs w:val="0"/>
                <w:color w:val="000000"/>
                <w:sz w:val="21"/>
                <w:szCs w:val="21"/>
                <w:u w:val="none"/>
              </w:rPr>
            </w:pP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3DE7F166">
            <w:pPr>
              <w:shd w:val="clear"/>
              <w:jc w:val="left"/>
              <w:rPr>
                <w:rFonts w:hint="default" w:ascii="Arial" w:hAnsi="Arial" w:eastAsia="宋体" w:cs="Arial"/>
                <w:i w:val="0"/>
                <w:iCs w:val="0"/>
                <w:color w:val="000000"/>
                <w:sz w:val="21"/>
                <w:szCs w:val="21"/>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7D9C29B4">
            <w:pPr>
              <w:shd w:val="clear"/>
              <w:jc w:val="left"/>
              <w:rPr>
                <w:rFonts w:hint="default" w:ascii="Arial" w:hAnsi="Arial" w:eastAsia="宋体" w:cs="Arial"/>
                <w:i w:val="0"/>
                <w:iCs w:val="0"/>
                <w:color w:val="000000"/>
                <w:sz w:val="21"/>
                <w:szCs w:val="21"/>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34C804F9">
            <w:pPr>
              <w:shd w:val="clear"/>
              <w:jc w:val="left"/>
              <w:rPr>
                <w:rFonts w:hint="default" w:ascii="Arial" w:hAnsi="Arial" w:eastAsia="宋体" w:cs="Arial"/>
                <w:i w:val="0"/>
                <w:iCs w:val="0"/>
                <w:color w:val="000000"/>
                <w:sz w:val="21"/>
                <w:szCs w:val="21"/>
                <w:u w:val="none"/>
              </w:rPr>
            </w:pPr>
          </w:p>
        </w:tc>
      </w:tr>
      <w:tr w14:paraId="37461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88BA3">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 xml:space="preserve">20807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25BB5">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Style w:val="20"/>
                <w:sz w:val="21"/>
                <w:szCs w:val="21"/>
                <w:lang w:val="en-US" w:eastAsia="zh-CN" w:bidi="ar"/>
              </w:rPr>
              <w:t>就业补助</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27F81">
            <w:pPr>
              <w:keepNext w:val="0"/>
              <w:keepLines w:val="0"/>
              <w:widowControl/>
              <w:suppressLineNumbers w:val="0"/>
              <w:shd w:val="clear"/>
              <w:jc w:val="center"/>
              <w:textAlignment w:val="center"/>
              <w:rPr>
                <w:rFonts w:hint="default" w:ascii="宋体" w:hAnsi="宋体" w:eastAsia="宋体" w:cs="宋体"/>
                <w:i w:val="0"/>
                <w:iCs w:val="0"/>
                <w:color w:val="000000"/>
                <w:sz w:val="21"/>
                <w:szCs w:val="21"/>
                <w:u w:val="none"/>
                <w:lang w:val="en-US"/>
              </w:rPr>
            </w:pPr>
            <w:r>
              <w:rPr>
                <w:rFonts w:ascii="宋体" w:hAnsi="宋体" w:eastAsia="宋体" w:cs="宋体"/>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.42</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top"/>
          </w:tcPr>
          <w:p w14:paraId="1900676B">
            <w:pPr>
              <w:shd w:val="clear"/>
              <w:jc w:val="center"/>
              <w:rPr>
                <w:rFonts w:hint="default" w:ascii="Arial" w:hAnsi="Arial" w:eastAsia="宋体" w:cs="Arial"/>
                <w:i w:val="0"/>
                <w:iCs w:val="0"/>
                <w:color w:val="000000"/>
                <w:sz w:val="21"/>
                <w:szCs w:val="21"/>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2AD4BDF5">
            <w:pPr>
              <w:shd w:val="clear"/>
              <w:jc w:val="center"/>
              <w:rPr>
                <w:rFonts w:hint="default" w:ascii="Arial" w:hAnsi="Arial" w:eastAsia="宋体" w:cs="Arial"/>
                <w:i w:val="0"/>
                <w:iCs w:val="0"/>
                <w:color w:val="000000"/>
                <w:sz w:val="21"/>
                <w:szCs w:val="21"/>
                <w:u w:val="none"/>
              </w:rPr>
            </w:pP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49BCE192">
            <w:pPr>
              <w:shd w:val="clear"/>
              <w:jc w:val="left"/>
              <w:rPr>
                <w:rFonts w:hint="default" w:ascii="Arial" w:hAnsi="Arial" w:eastAsia="宋体" w:cs="Arial"/>
                <w:i w:val="0"/>
                <w:iCs w:val="0"/>
                <w:color w:val="000000"/>
                <w:sz w:val="21"/>
                <w:szCs w:val="21"/>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571F3938">
            <w:pPr>
              <w:shd w:val="clear"/>
              <w:jc w:val="left"/>
              <w:rPr>
                <w:rFonts w:hint="default" w:ascii="Arial" w:hAnsi="Arial" w:eastAsia="宋体" w:cs="Arial"/>
                <w:i w:val="0"/>
                <w:iCs w:val="0"/>
                <w:color w:val="000000"/>
                <w:sz w:val="21"/>
                <w:szCs w:val="21"/>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7E0B1A74">
            <w:pPr>
              <w:shd w:val="clear"/>
              <w:jc w:val="left"/>
              <w:rPr>
                <w:rFonts w:hint="default" w:ascii="Arial" w:hAnsi="Arial" w:eastAsia="宋体" w:cs="Arial"/>
                <w:i w:val="0"/>
                <w:iCs w:val="0"/>
                <w:color w:val="000000"/>
                <w:sz w:val="21"/>
                <w:szCs w:val="21"/>
                <w:u w:val="none"/>
              </w:rPr>
            </w:pPr>
          </w:p>
        </w:tc>
      </w:tr>
      <w:tr w14:paraId="79690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B426F">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 xml:space="preserve">2080704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B9222">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Style w:val="20"/>
                <w:sz w:val="21"/>
                <w:szCs w:val="21"/>
                <w:lang w:val="en-US" w:eastAsia="zh-CN" w:bidi="ar"/>
              </w:rPr>
              <w:t>社会保险补贴</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E5470">
            <w:pPr>
              <w:keepNext w:val="0"/>
              <w:keepLines w:val="0"/>
              <w:widowControl/>
              <w:suppressLineNumbers w:val="0"/>
              <w:shd w:val="clear"/>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0.7</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top"/>
          </w:tcPr>
          <w:p w14:paraId="4EF59F4A">
            <w:pPr>
              <w:shd w:val="clear"/>
              <w:jc w:val="center"/>
              <w:rPr>
                <w:rFonts w:hint="default" w:ascii="Arial" w:hAnsi="Arial" w:eastAsia="宋体" w:cs="Arial"/>
                <w:i w:val="0"/>
                <w:iCs w:val="0"/>
                <w:color w:val="000000"/>
                <w:sz w:val="21"/>
                <w:szCs w:val="21"/>
                <w:u w:val="none"/>
                <w:lang w:val="en-US"/>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74660927">
            <w:pPr>
              <w:shd w:val="clear"/>
              <w:jc w:val="center"/>
              <w:rPr>
                <w:rFonts w:hint="default" w:ascii="Arial" w:hAnsi="Arial" w:eastAsia="宋体" w:cs="Arial"/>
                <w:i w:val="0"/>
                <w:iCs w:val="0"/>
                <w:color w:val="000000"/>
                <w:sz w:val="21"/>
                <w:szCs w:val="21"/>
                <w:u w:val="none"/>
              </w:rPr>
            </w:pP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7A536792">
            <w:pPr>
              <w:shd w:val="clear"/>
              <w:jc w:val="left"/>
              <w:rPr>
                <w:rFonts w:hint="default" w:ascii="Arial" w:hAnsi="Arial" w:eastAsia="宋体" w:cs="Arial"/>
                <w:i w:val="0"/>
                <w:iCs w:val="0"/>
                <w:color w:val="000000"/>
                <w:sz w:val="21"/>
                <w:szCs w:val="21"/>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0D65C324">
            <w:pPr>
              <w:shd w:val="clear"/>
              <w:jc w:val="left"/>
              <w:rPr>
                <w:rFonts w:hint="default" w:ascii="Arial" w:hAnsi="Arial" w:eastAsia="宋体" w:cs="Arial"/>
                <w:i w:val="0"/>
                <w:iCs w:val="0"/>
                <w:color w:val="000000"/>
                <w:sz w:val="21"/>
                <w:szCs w:val="21"/>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35E0B058">
            <w:pPr>
              <w:shd w:val="clear"/>
              <w:jc w:val="left"/>
              <w:rPr>
                <w:rFonts w:hint="default" w:ascii="Arial" w:hAnsi="Arial" w:eastAsia="宋体" w:cs="Arial"/>
                <w:i w:val="0"/>
                <w:iCs w:val="0"/>
                <w:color w:val="000000"/>
                <w:sz w:val="21"/>
                <w:szCs w:val="21"/>
                <w:u w:val="none"/>
              </w:rPr>
            </w:pPr>
          </w:p>
        </w:tc>
      </w:tr>
      <w:tr w14:paraId="7B252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1256D">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 xml:space="preserve">2080705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B199E">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Style w:val="20"/>
                <w:sz w:val="21"/>
                <w:szCs w:val="21"/>
                <w:lang w:val="en-US" w:eastAsia="zh-CN" w:bidi="ar"/>
              </w:rPr>
              <w:t>公益性岗位补贴</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35DB7">
            <w:pPr>
              <w:keepNext w:val="0"/>
              <w:keepLines w:val="0"/>
              <w:widowControl/>
              <w:suppressLineNumbers w:val="0"/>
              <w:shd w:val="clear"/>
              <w:jc w:val="center"/>
              <w:textAlignment w:val="center"/>
              <w:rPr>
                <w:rFonts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0.72</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top"/>
          </w:tcPr>
          <w:p w14:paraId="491243BB">
            <w:pPr>
              <w:shd w:val="clear"/>
              <w:jc w:val="center"/>
              <w:rPr>
                <w:rFonts w:hint="default" w:ascii="Arial" w:hAnsi="Arial" w:eastAsia="宋体" w:cs="Arial"/>
                <w:i w:val="0"/>
                <w:iCs w:val="0"/>
                <w:color w:val="000000"/>
                <w:sz w:val="21"/>
                <w:szCs w:val="21"/>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538023E5">
            <w:pPr>
              <w:shd w:val="clear"/>
              <w:jc w:val="center"/>
              <w:rPr>
                <w:rFonts w:hint="default" w:ascii="Arial" w:hAnsi="Arial" w:eastAsia="宋体" w:cs="Arial"/>
                <w:i w:val="0"/>
                <w:iCs w:val="0"/>
                <w:color w:val="000000"/>
                <w:sz w:val="21"/>
                <w:szCs w:val="21"/>
                <w:u w:val="none"/>
              </w:rPr>
            </w:pP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0211D803">
            <w:pPr>
              <w:shd w:val="clear"/>
              <w:jc w:val="left"/>
              <w:rPr>
                <w:rFonts w:hint="default" w:ascii="Arial" w:hAnsi="Arial" w:eastAsia="宋体" w:cs="Arial"/>
                <w:i w:val="0"/>
                <w:iCs w:val="0"/>
                <w:color w:val="000000"/>
                <w:sz w:val="21"/>
                <w:szCs w:val="21"/>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316ADA8E">
            <w:pPr>
              <w:shd w:val="clear"/>
              <w:jc w:val="left"/>
              <w:rPr>
                <w:rFonts w:hint="default" w:ascii="Arial" w:hAnsi="Arial" w:eastAsia="宋体" w:cs="Arial"/>
                <w:i w:val="0"/>
                <w:iCs w:val="0"/>
                <w:color w:val="000000"/>
                <w:sz w:val="21"/>
                <w:szCs w:val="21"/>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4D8726F4">
            <w:pPr>
              <w:shd w:val="clear"/>
              <w:jc w:val="left"/>
              <w:rPr>
                <w:rFonts w:hint="default" w:ascii="Arial" w:hAnsi="Arial" w:eastAsia="宋体" w:cs="Arial"/>
                <w:i w:val="0"/>
                <w:iCs w:val="0"/>
                <w:color w:val="000000"/>
                <w:sz w:val="21"/>
                <w:szCs w:val="21"/>
                <w:u w:val="none"/>
              </w:rPr>
            </w:pPr>
          </w:p>
        </w:tc>
      </w:tr>
      <w:tr w14:paraId="1F4A9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6F002">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 xml:space="preserve">20808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E4A36">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Style w:val="20"/>
                <w:sz w:val="21"/>
                <w:szCs w:val="21"/>
                <w:lang w:val="en-US" w:eastAsia="zh-CN" w:bidi="ar"/>
              </w:rPr>
              <w:t>抚恤</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086EE">
            <w:pPr>
              <w:keepNext w:val="0"/>
              <w:keepLines w:val="0"/>
              <w:widowControl/>
              <w:suppressLineNumbers w:val="0"/>
              <w:shd w:val="clear"/>
              <w:jc w:val="center"/>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26</w:t>
            </w:r>
            <w:r>
              <w:rPr>
                <w:rFonts w:hint="eastAsia" w:ascii="宋体" w:hAnsi="宋体" w:eastAsia="宋体" w:cs="宋体"/>
                <w:i w:val="0"/>
                <w:iCs w:val="0"/>
                <w:color w:val="000000"/>
                <w:kern w:val="0"/>
                <w:sz w:val="21"/>
                <w:szCs w:val="21"/>
                <w:u w:val="none"/>
                <w:lang w:val="en-US" w:eastAsia="zh-CN" w:bidi="ar"/>
              </w:rPr>
              <w:t>.89</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5BC11">
            <w:pPr>
              <w:keepNext w:val="0"/>
              <w:keepLines w:val="0"/>
              <w:widowControl/>
              <w:suppressLineNumbers w:val="0"/>
              <w:shd w:val="clear"/>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26.82</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44740634">
            <w:pPr>
              <w:shd w:val="clear"/>
              <w:jc w:val="center"/>
              <w:rPr>
                <w:rFonts w:hint="default" w:ascii="Arial" w:hAnsi="Arial" w:eastAsia="宋体" w:cs="Arial"/>
                <w:i w:val="0"/>
                <w:iCs w:val="0"/>
                <w:color w:val="000000"/>
                <w:sz w:val="21"/>
                <w:szCs w:val="21"/>
                <w:u w:val="none"/>
                <w:lang w:val="en-US" w:eastAsia="zh-CN"/>
              </w:rPr>
            </w:pPr>
            <w:r>
              <w:rPr>
                <w:rFonts w:hint="eastAsia" w:ascii="Arial" w:hAnsi="Arial" w:eastAsia="宋体" w:cs="Arial"/>
                <w:i w:val="0"/>
                <w:iCs w:val="0"/>
                <w:color w:val="000000"/>
                <w:sz w:val="21"/>
                <w:szCs w:val="21"/>
                <w:u w:val="none"/>
                <w:lang w:val="en-US" w:eastAsia="zh-CN"/>
              </w:rPr>
              <w:t>0.07</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5FEEB4F7">
            <w:pPr>
              <w:shd w:val="clear"/>
              <w:jc w:val="left"/>
              <w:rPr>
                <w:rFonts w:hint="default" w:ascii="Arial" w:hAnsi="Arial" w:eastAsia="宋体" w:cs="Arial"/>
                <w:i w:val="0"/>
                <w:iCs w:val="0"/>
                <w:color w:val="000000"/>
                <w:sz w:val="21"/>
                <w:szCs w:val="21"/>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72A09D4A">
            <w:pPr>
              <w:shd w:val="clear"/>
              <w:jc w:val="left"/>
              <w:rPr>
                <w:rFonts w:hint="default" w:ascii="Arial" w:hAnsi="Arial" w:eastAsia="宋体" w:cs="Arial"/>
                <w:i w:val="0"/>
                <w:iCs w:val="0"/>
                <w:color w:val="000000"/>
                <w:sz w:val="21"/>
                <w:szCs w:val="21"/>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1BAACA18">
            <w:pPr>
              <w:shd w:val="clear"/>
              <w:jc w:val="left"/>
              <w:rPr>
                <w:rFonts w:hint="default" w:ascii="Arial" w:hAnsi="Arial" w:eastAsia="宋体" w:cs="Arial"/>
                <w:i w:val="0"/>
                <w:iCs w:val="0"/>
                <w:color w:val="000000"/>
                <w:sz w:val="21"/>
                <w:szCs w:val="21"/>
                <w:u w:val="none"/>
              </w:rPr>
            </w:pPr>
          </w:p>
        </w:tc>
      </w:tr>
      <w:tr w14:paraId="41CD4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7"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9B1F6">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 xml:space="preserve">2080801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13FF8">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Style w:val="20"/>
                <w:sz w:val="21"/>
                <w:szCs w:val="21"/>
                <w:lang w:val="en-US" w:eastAsia="zh-CN" w:bidi="ar"/>
              </w:rPr>
              <w:t>死亡抚恤</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10267">
            <w:pPr>
              <w:keepNext w:val="0"/>
              <w:keepLines w:val="0"/>
              <w:widowControl/>
              <w:suppressLineNumbers w:val="0"/>
              <w:shd w:val="clear"/>
              <w:jc w:val="center"/>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26</w:t>
            </w:r>
            <w:r>
              <w:rPr>
                <w:rFonts w:hint="eastAsia" w:ascii="宋体" w:hAnsi="宋体" w:eastAsia="宋体" w:cs="宋体"/>
                <w:i w:val="0"/>
                <w:iCs w:val="0"/>
                <w:color w:val="000000"/>
                <w:kern w:val="0"/>
                <w:sz w:val="21"/>
                <w:szCs w:val="21"/>
                <w:u w:val="none"/>
                <w:lang w:val="en-US" w:eastAsia="zh-CN" w:bidi="ar"/>
              </w:rPr>
              <w:t>.89</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5D131">
            <w:pPr>
              <w:keepNext w:val="0"/>
              <w:keepLines w:val="0"/>
              <w:widowControl/>
              <w:suppressLineNumbers w:val="0"/>
              <w:shd w:val="clear"/>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26.82</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13F8DEF0">
            <w:pPr>
              <w:shd w:val="clear"/>
              <w:jc w:val="center"/>
              <w:rPr>
                <w:rFonts w:hint="default" w:ascii="Arial" w:hAnsi="Arial" w:eastAsia="宋体" w:cs="Arial"/>
                <w:i w:val="0"/>
                <w:iCs w:val="0"/>
                <w:color w:val="000000"/>
                <w:sz w:val="21"/>
                <w:szCs w:val="21"/>
                <w:u w:val="none"/>
              </w:rPr>
            </w:pPr>
            <w:r>
              <w:rPr>
                <w:rFonts w:hint="eastAsia" w:ascii="Arial" w:hAnsi="Arial" w:eastAsia="宋体" w:cs="Arial"/>
                <w:i w:val="0"/>
                <w:iCs w:val="0"/>
                <w:color w:val="000000"/>
                <w:sz w:val="21"/>
                <w:szCs w:val="21"/>
                <w:u w:val="none"/>
                <w:lang w:val="en-US" w:eastAsia="zh-CN"/>
              </w:rPr>
              <w:t>0.07</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0A69789B">
            <w:pPr>
              <w:shd w:val="clear"/>
              <w:jc w:val="left"/>
              <w:rPr>
                <w:rFonts w:hint="default" w:ascii="Arial" w:hAnsi="Arial" w:eastAsia="宋体" w:cs="Arial"/>
                <w:i w:val="0"/>
                <w:iCs w:val="0"/>
                <w:color w:val="000000"/>
                <w:sz w:val="21"/>
                <w:szCs w:val="21"/>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60DA2EC8">
            <w:pPr>
              <w:shd w:val="clear"/>
              <w:jc w:val="left"/>
              <w:rPr>
                <w:rFonts w:hint="default" w:ascii="Arial" w:hAnsi="Arial" w:eastAsia="宋体" w:cs="Arial"/>
                <w:i w:val="0"/>
                <w:iCs w:val="0"/>
                <w:color w:val="000000"/>
                <w:sz w:val="21"/>
                <w:szCs w:val="21"/>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06C127B9">
            <w:pPr>
              <w:shd w:val="clear"/>
              <w:jc w:val="left"/>
              <w:rPr>
                <w:rFonts w:hint="default" w:ascii="Arial" w:hAnsi="Arial" w:eastAsia="宋体" w:cs="Arial"/>
                <w:i w:val="0"/>
                <w:iCs w:val="0"/>
                <w:color w:val="000000"/>
                <w:sz w:val="21"/>
                <w:szCs w:val="21"/>
                <w:u w:val="none"/>
              </w:rPr>
            </w:pPr>
          </w:p>
        </w:tc>
      </w:tr>
      <w:tr w14:paraId="07CA1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F4058">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 xml:space="preserve">20899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754F9">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Style w:val="20"/>
                <w:sz w:val="21"/>
                <w:szCs w:val="21"/>
                <w:lang w:val="en-US" w:eastAsia="zh-CN" w:bidi="ar"/>
              </w:rPr>
              <w:t>其他社会保障和就业支出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386BE">
            <w:pPr>
              <w:keepNext w:val="0"/>
              <w:keepLines w:val="0"/>
              <w:widowControl/>
              <w:suppressLineNumbers w:val="0"/>
              <w:shd w:val="clear"/>
              <w:jc w:val="center"/>
              <w:textAlignment w:val="center"/>
              <w:rPr>
                <w:rFonts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98C0E">
            <w:pPr>
              <w:keepNext w:val="0"/>
              <w:keepLines w:val="0"/>
              <w:widowControl/>
              <w:suppressLineNumbers w:val="0"/>
              <w:shd w:val="clear"/>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1.2</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68459337">
            <w:pPr>
              <w:shd w:val="clear"/>
              <w:jc w:val="center"/>
              <w:rPr>
                <w:rFonts w:hint="default" w:ascii="Arial" w:hAnsi="Arial" w:eastAsia="宋体" w:cs="Arial"/>
                <w:i w:val="0"/>
                <w:iCs w:val="0"/>
                <w:color w:val="000000"/>
                <w:sz w:val="21"/>
                <w:szCs w:val="21"/>
                <w:u w:val="none"/>
              </w:rPr>
            </w:pP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544B150B">
            <w:pPr>
              <w:shd w:val="clear"/>
              <w:jc w:val="left"/>
              <w:rPr>
                <w:rFonts w:hint="default" w:ascii="Arial" w:hAnsi="Arial" w:eastAsia="宋体" w:cs="Arial"/>
                <w:i w:val="0"/>
                <w:iCs w:val="0"/>
                <w:color w:val="000000"/>
                <w:sz w:val="21"/>
                <w:szCs w:val="21"/>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7C51602B">
            <w:pPr>
              <w:shd w:val="clear"/>
              <w:jc w:val="left"/>
              <w:rPr>
                <w:rFonts w:hint="default" w:ascii="Arial" w:hAnsi="Arial" w:eastAsia="宋体" w:cs="Arial"/>
                <w:i w:val="0"/>
                <w:iCs w:val="0"/>
                <w:color w:val="000000"/>
                <w:sz w:val="21"/>
                <w:szCs w:val="21"/>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55FD9AA5">
            <w:pPr>
              <w:shd w:val="clear"/>
              <w:jc w:val="left"/>
              <w:rPr>
                <w:rFonts w:hint="default" w:ascii="Arial" w:hAnsi="Arial" w:eastAsia="宋体" w:cs="Arial"/>
                <w:i w:val="0"/>
                <w:iCs w:val="0"/>
                <w:color w:val="000000"/>
                <w:sz w:val="21"/>
                <w:szCs w:val="21"/>
                <w:u w:val="none"/>
              </w:rPr>
            </w:pPr>
          </w:p>
        </w:tc>
      </w:tr>
      <w:tr w14:paraId="71322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F5394">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 xml:space="preserve">2089999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FD57A">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Style w:val="20"/>
                <w:sz w:val="21"/>
                <w:szCs w:val="21"/>
                <w:lang w:val="en-US" w:eastAsia="zh-CN" w:bidi="ar"/>
              </w:rPr>
              <w:t>其他社会保障和就业支出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2AC56">
            <w:pPr>
              <w:keepNext w:val="0"/>
              <w:keepLines w:val="0"/>
              <w:widowControl/>
              <w:suppressLineNumbers w:val="0"/>
              <w:shd w:val="clear"/>
              <w:jc w:val="center"/>
              <w:textAlignment w:val="center"/>
              <w:rPr>
                <w:rFonts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18747">
            <w:pPr>
              <w:keepNext w:val="0"/>
              <w:keepLines w:val="0"/>
              <w:widowControl/>
              <w:suppressLineNumbers w:val="0"/>
              <w:shd w:val="clear"/>
              <w:jc w:val="center"/>
              <w:textAlignment w:val="center"/>
              <w:rPr>
                <w:rFonts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2B45F003">
            <w:pPr>
              <w:shd w:val="clear"/>
              <w:jc w:val="center"/>
              <w:rPr>
                <w:rFonts w:hint="default" w:ascii="Arial" w:hAnsi="Arial" w:eastAsia="宋体" w:cs="Arial"/>
                <w:i w:val="0"/>
                <w:iCs w:val="0"/>
                <w:color w:val="000000"/>
                <w:sz w:val="21"/>
                <w:szCs w:val="21"/>
                <w:u w:val="none"/>
              </w:rPr>
            </w:pP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2E8C6B74">
            <w:pPr>
              <w:shd w:val="clear"/>
              <w:jc w:val="left"/>
              <w:rPr>
                <w:rFonts w:hint="default" w:ascii="Arial" w:hAnsi="Arial" w:eastAsia="宋体" w:cs="Arial"/>
                <w:i w:val="0"/>
                <w:iCs w:val="0"/>
                <w:color w:val="000000"/>
                <w:sz w:val="21"/>
                <w:szCs w:val="21"/>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5813EDB3">
            <w:pPr>
              <w:shd w:val="clear"/>
              <w:jc w:val="left"/>
              <w:rPr>
                <w:rFonts w:hint="default" w:ascii="Arial" w:hAnsi="Arial" w:eastAsia="宋体" w:cs="Arial"/>
                <w:i w:val="0"/>
                <w:iCs w:val="0"/>
                <w:color w:val="000000"/>
                <w:sz w:val="21"/>
                <w:szCs w:val="21"/>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4A23AE6E">
            <w:pPr>
              <w:shd w:val="clear"/>
              <w:jc w:val="left"/>
              <w:rPr>
                <w:rFonts w:hint="default" w:ascii="Arial" w:hAnsi="Arial" w:eastAsia="宋体" w:cs="Arial"/>
                <w:i w:val="0"/>
                <w:iCs w:val="0"/>
                <w:color w:val="000000"/>
                <w:sz w:val="21"/>
                <w:szCs w:val="21"/>
                <w:u w:val="none"/>
              </w:rPr>
            </w:pPr>
          </w:p>
        </w:tc>
      </w:tr>
      <w:tr w14:paraId="131C2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FAA48">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 xml:space="preserve">210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8CE5D">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Style w:val="20"/>
                <w:sz w:val="21"/>
                <w:szCs w:val="21"/>
                <w:lang w:val="en-US" w:eastAsia="zh-CN" w:bidi="ar"/>
              </w:rPr>
              <w:t>卫生健康支出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39064">
            <w:pPr>
              <w:keepNext w:val="0"/>
              <w:keepLines w:val="0"/>
              <w:widowControl/>
              <w:suppressLineNumbers w:val="0"/>
              <w:shd w:val="clear"/>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13818.11</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9DB34">
            <w:pPr>
              <w:keepNext w:val="0"/>
              <w:keepLines w:val="0"/>
              <w:widowControl/>
              <w:suppressLineNumbers w:val="0"/>
              <w:shd w:val="clear"/>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1176.43</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4B91E07D">
            <w:pPr>
              <w:shd w:val="clear"/>
              <w:jc w:val="center"/>
              <w:rPr>
                <w:rFonts w:hint="default" w:ascii="Arial" w:hAnsi="Arial" w:eastAsia="宋体" w:cs="Arial"/>
                <w:i w:val="0"/>
                <w:iCs w:val="0"/>
                <w:color w:val="000000"/>
                <w:sz w:val="21"/>
                <w:szCs w:val="21"/>
                <w:u w:val="none"/>
                <w:lang w:val="en-US" w:eastAsia="zh-CN"/>
              </w:rPr>
            </w:pPr>
            <w:r>
              <w:rPr>
                <w:rFonts w:hint="eastAsia" w:ascii="Arial" w:hAnsi="Arial" w:eastAsia="宋体" w:cs="Arial"/>
                <w:i w:val="0"/>
                <w:iCs w:val="0"/>
                <w:color w:val="000000"/>
                <w:sz w:val="21"/>
                <w:szCs w:val="21"/>
                <w:u w:val="none"/>
                <w:lang w:val="en-US" w:eastAsia="zh-CN"/>
              </w:rPr>
              <w:t>12641.68</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63EB6BF0">
            <w:pPr>
              <w:shd w:val="clear"/>
              <w:jc w:val="left"/>
              <w:rPr>
                <w:rFonts w:hint="default" w:ascii="Arial" w:hAnsi="Arial" w:eastAsia="宋体" w:cs="Arial"/>
                <w:i w:val="0"/>
                <w:iCs w:val="0"/>
                <w:color w:val="000000"/>
                <w:sz w:val="21"/>
                <w:szCs w:val="21"/>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79556AA5">
            <w:pPr>
              <w:shd w:val="clear"/>
              <w:jc w:val="left"/>
              <w:rPr>
                <w:rFonts w:hint="default" w:ascii="Arial" w:hAnsi="Arial" w:eastAsia="宋体" w:cs="Arial"/>
                <w:i w:val="0"/>
                <w:iCs w:val="0"/>
                <w:color w:val="000000"/>
                <w:sz w:val="21"/>
                <w:szCs w:val="21"/>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78D37F81">
            <w:pPr>
              <w:shd w:val="clear"/>
              <w:jc w:val="left"/>
              <w:rPr>
                <w:rFonts w:hint="default" w:ascii="Arial" w:hAnsi="Arial" w:eastAsia="宋体" w:cs="Arial"/>
                <w:i w:val="0"/>
                <w:iCs w:val="0"/>
                <w:color w:val="000000"/>
                <w:sz w:val="21"/>
                <w:szCs w:val="21"/>
                <w:u w:val="none"/>
              </w:rPr>
            </w:pPr>
          </w:p>
        </w:tc>
      </w:tr>
      <w:tr w14:paraId="08A2C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848D4">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 xml:space="preserve">21001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3D7B3">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Style w:val="20"/>
                <w:sz w:val="21"/>
                <w:szCs w:val="21"/>
                <w:lang w:val="en-US" w:eastAsia="zh-CN" w:bidi="ar"/>
              </w:rPr>
              <w:t>卫生健康管理事务</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429D7">
            <w:pPr>
              <w:keepNext w:val="0"/>
              <w:keepLines w:val="0"/>
              <w:widowControl/>
              <w:suppressLineNumbers w:val="0"/>
              <w:shd w:val="clear"/>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1069.56</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44959">
            <w:pPr>
              <w:keepNext w:val="0"/>
              <w:keepLines w:val="0"/>
              <w:widowControl/>
              <w:suppressLineNumbers w:val="0"/>
              <w:shd w:val="clear"/>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949.11</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61EE5B5B">
            <w:pPr>
              <w:shd w:val="clear"/>
              <w:jc w:val="center"/>
              <w:rPr>
                <w:rFonts w:hint="default" w:ascii="Arial" w:hAnsi="Arial" w:eastAsia="宋体" w:cs="Arial"/>
                <w:i w:val="0"/>
                <w:iCs w:val="0"/>
                <w:color w:val="000000"/>
                <w:sz w:val="21"/>
                <w:szCs w:val="21"/>
                <w:u w:val="none"/>
                <w:lang w:val="en-US" w:eastAsia="zh-CN"/>
              </w:rPr>
            </w:pPr>
            <w:r>
              <w:rPr>
                <w:rFonts w:hint="eastAsia" w:ascii="Arial" w:hAnsi="Arial" w:eastAsia="宋体" w:cs="Arial"/>
                <w:i w:val="0"/>
                <w:iCs w:val="0"/>
                <w:color w:val="000000"/>
                <w:sz w:val="21"/>
                <w:szCs w:val="21"/>
                <w:u w:val="none"/>
                <w:lang w:val="en-US" w:eastAsia="zh-CN"/>
              </w:rPr>
              <w:t>120.45</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3B22CEFB">
            <w:pPr>
              <w:shd w:val="clear"/>
              <w:jc w:val="left"/>
              <w:rPr>
                <w:rFonts w:hint="default" w:ascii="Arial" w:hAnsi="Arial" w:eastAsia="宋体" w:cs="Arial"/>
                <w:i w:val="0"/>
                <w:iCs w:val="0"/>
                <w:color w:val="000000"/>
                <w:sz w:val="21"/>
                <w:szCs w:val="21"/>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4B47FA3E">
            <w:pPr>
              <w:shd w:val="clear"/>
              <w:jc w:val="left"/>
              <w:rPr>
                <w:rFonts w:hint="default" w:ascii="Arial" w:hAnsi="Arial" w:eastAsia="宋体" w:cs="Arial"/>
                <w:i w:val="0"/>
                <w:iCs w:val="0"/>
                <w:color w:val="000000"/>
                <w:sz w:val="21"/>
                <w:szCs w:val="21"/>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5C27BC61">
            <w:pPr>
              <w:shd w:val="clear"/>
              <w:jc w:val="left"/>
              <w:rPr>
                <w:rFonts w:hint="default" w:ascii="Arial" w:hAnsi="Arial" w:eastAsia="宋体" w:cs="Arial"/>
                <w:i w:val="0"/>
                <w:iCs w:val="0"/>
                <w:color w:val="000000"/>
                <w:sz w:val="21"/>
                <w:szCs w:val="21"/>
                <w:u w:val="none"/>
              </w:rPr>
            </w:pPr>
          </w:p>
        </w:tc>
      </w:tr>
      <w:tr w14:paraId="2D7BD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E71C2">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 xml:space="preserve">2100101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7330C">
            <w:pPr>
              <w:keepNext w:val="0"/>
              <w:keepLines w:val="0"/>
              <w:widowControl/>
              <w:suppressLineNumbers w:val="0"/>
              <w:shd w:val="clear"/>
              <w:jc w:val="left"/>
              <w:textAlignment w:val="center"/>
              <w:rPr>
                <w:rFonts w:ascii="宋体" w:hAnsi="宋体" w:eastAsia="宋体" w:cs="宋体"/>
                <w:i w:val="0"/>
                <w:iCs w:val="0"/>
                <w:color w:val="000000"/>
                <w:sz w:val="21"/>
                <w:szCs w:val="21"/>
                <w:u w:val="none"/>
              </w:rPr>
            </w:pPr>
            <w:r>
              <w:rPr>
                <w:rStyle w:val="20"/>
                <w:sz w:val="21"/>
                <w:szCs w:val="21"/>
                <w:lang w:val="en-US" w:eastAsia="zh-CN" w:bidi="ar"/>
              </w:rPr>
              <w:t>行政运行</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2970A">
            <w:pPr>
              <w:keepNext w:val="0"/>
              <w:keepLines w:val="0"/>
              <w:widowControl/>
              <w:suppressLineNumbers w:val="0"/>
              <w:shd w:val="clear"/>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851.09</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340B3">
            <w:pPr>
              <w:keepNext w:val="0"/>
              <w:keepLines w:val="0"/>
              <w:widowControl/>
              <w:suppressLineNumbers w:val="0"/>
              <w:shd w:val="clear"/>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841.85</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327F0B87">
            <w:pPr>
              <w:shd w:val="clear"/>
              <w:jc w:val="center"/>
              <w:rPr>
                <w:rFonts w:hint="default" w:ascii="Arial" w:hAnsi="Arial" w:eastAsia="宋体" w:cs="Arial"/>
                <w:i w:val="0"/>
                <w:iCs w:val="0"/>
                <w:color w:val="000000"/>
                <w:sz w:val="21"/>
                <w:szCs w:val="21"/>
                <w:u w:val="none"/>
              </w:rPr>
            </w:pP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16943E18">
            <w:pPr>
              <w:shd w:val="clear"/>
              <w:jc w:val="left"/>
              <w:rPr>
                <w:rFonts w:hint="default" w:ascii="Arial" w:hAnsi="Arial" w:eastAsia="宋体" w:cs="Arial"/>
                <w:i w:val="0"/>
                <w:iCs w:val="0"/>
                <w:color w:val="000000"/>
                <w:sz w:val="21"/>
                <w:szCs w:val="21"/>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7F95C500">
            <w:pPr>
              <w:shd w:val="clear"/>
              <w:jc w:val="left"/>
              <w:rPr>
                <w:rFonts w:hint="default" w:ascii="Arial" w:hAnsi="Arial" w:eastAsia="宋体" w:cs="Arial"/>
                <w:i w:val="0"/>
                <w:iCs w:val="0"/>
                <w:color w:val="000000"/>
                <w:sz w:val="21"/>
                <w:szCs w:val="21"/>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6F5E757A">
            <w:pPr>
              <w:shd w:val="clear"/>
              <w:jc w:val="left"/>
              <w:rPr>
                <w:rFonts w:hint="default" w:ascii="Arial" w:hAnsi="Arial" w:eastAsia="宋体" w:cs="Arial"/>
                <w:i w:val="0"/>
                <w:iCs w:val="0"/>
                <w:color w:val="000000"/>
                <w:sz w:val="21"/>
                <w:szCs w:val="21"/>
                <w:u w:val="none"/>
              </w:rPr>
            </w:pPr>
          </w:p>
        </w:tc>
      </w:tr>
      <w:tr w14:paraId="6982D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F5DAE">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2100199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391C4">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其他卫生健康管理事务支出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6E7F1">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218.47</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04E66">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98.02</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76E1F453">
            <w:pPr>
              <w:shd w:val="clear"/>
              <w:jc w:val="center"/>
              <w:rPr>
                <w:rFonts w:hint="default" w:ascii="Arial" w:hAnsi="Arial" w:eastAsia="宋体" w:cs="Arial"/>
                <w:i w:val="0"/>
                <w:iCs w:val="0"/>
                <w:color w:val="000000"/>
                <w:sz w:val="18"/>
                <w:szCs w:val="18"/>
                <w:u w:val="none"/>
                <w:lang w:val="en-US" w:eastAsia="zh-CN"/>
              </w:rPr>
            </w:pPr>
            <w:r>
              <w:rPr>
                <w:rFonts w:hint="eastAsia" w:ascii="Arial" w:hAnsi="Arial" w:eastAsia="宋体" w:cs="Arial"/>
                <w:i w:val="0"/>
                <w:iCs w:val="0"/>
                <w:color w:val="000000"/>
                <w:sz w:val="18"/>
                <w:szCs w:val="18"/>
                <w:u w:val="none"/>
                <w:lang w:val="en-US" w:eastAsia="zh-CN"/>
              </w:rPr>
              <w:t>120.45</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37E02CF5">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030EEE8C">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58246B12">
            <w:pPr>
              <w:shd w:val="clear"/>
              <w:jc w:val="left"/>
              <w:rPr>
                <w:rFonts w:hint="default" w:ascii="Arial" w:hAnsi="Arial" w:eastAsia="宋体" w:cs="Arial"/>
                <w:i w:val="0"/>
                <w:iCs w:val="0"/>
                <w:color w:val="000000"/>
                <w:sz w:val="22"/>
                <w:szCs w:val="22"/>
                <w:u w:val="none"/>
              </w:rPr>
            </w:pPr>
          </w:p>
        </w:tc>
      </w:tr>
      <w:tr w14:paraId="11FFE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02496">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21002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61457">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公立医院</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14627">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2617.38</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711BA">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5.27</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02F5E341">
            <w:pPr>
              <w:shd w:val="clear"/>
              <w:jc w:val="center"/>
              <w:rPr>
                <w:rFonts w:hint="default" w:ascii="Arial" w:hAnsi="Arial" w:eastAsia="宋体" w:cs="Arial"/>
                <w:i w:val="0"/>
                <w:iCs w:val="0"/>
                <w:color w:val="000000"/>
                <w:sz w:val="18"/>
                <w:szCs w:val="18"/>
                <w:u w:val="none"/>
                <w:lang w:val="en-US" w:eastAsia="zh-CN"/>
              </w:rPr>
            </w:pPr>
            <w:r>
              <w:rPr>
                <w:rFonts w:hint="eastAsia" w:ascii="Arial" w:hAnsi="Arial" w:eastAsia="宋体" w:cs="Arial"/>
                <w:i w:val="0"/>
                <w:iCs w:val="0"/>
                <w:color w:val="000000"/>
                <w:sz w:val="18"/>
                <w:szCs w:val="18"/>
                <w:u w:val="none"/>
                <w:lang w:val="en-US" w:eastAsia="zh-CN"/>
              </w:rPr>
              <w:t>2612.11</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6FE796E4">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39BC47D9">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670B16B1">
            <w:pPr>
              <w:shd w:val="clear"/>
              <w:jc w:val="left"/>
              <w:rPr>
                <w:rFonts w:hint="default" w:ascii="Arial" w:hAnsi="Arial" w:eastAsia="宋体" w:cs="Arial"/>
                <w:i w:val="0"/>
                <w:iCs w:val="0"/>
                <w:color w:val="000000"/>
                <w:sz w:val="22"/>
                <w:szCs w:val="22"/>
                <w:u w:val="none"/>
              </w:rPr>
            </w:pPr>
          </w:p>
        </w:tc>
      </w:tr>
      <w:tr w14:paraId="2743A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E13E0">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2100201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AA55D">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综合医院</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82C2B">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2056.48</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77EB7">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5.27</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0F20A1E0">
            <w:pPr>
              <w:shd w:val="clear"/>
              <w:jc w:val="center"/>
              <w:rPr>
                <w:rFonts w:hint="default" w:ascii="Arial" w:hAnsi="Arial" w:eastAsia="宋体" w:cs="Arial"/>
                <w:i w:val="0"/>
                <w:iCs w:val="0"/>
                <w:color w:val="000000"/>
                <w:sz w:val="18"/>
                <w:szCs w:val="18"/>
                <w:u w:val="none"/>
                <w:lang w:val="en-US" w:eastAsia="zh-CN"/>
              </w:rPr>
            </w:pPr>
            <w:r>
              <w:rPr>
                <w:rFonts w:hint="eastAsia" w:ascii="Arial" w:hAnsi="Arial" w:eastAsia="宋体" w:cs="Arial"/>
                <w:i w:val="0"/>
                <w:iCs w:val="0"/>
                <w:color w:val="000000"/>
                <w:sz w:val="18"/>
                <w:szCs w:val="18"/>
                <w:u w:val="none"/>
                <w:lang w:val="en-US" w:eastAsia="zh-CN"/>
              </w:rPr>
              <w:t>2051.21</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154AFD99">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22BE464E">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3C5F9FB9">
            <w:pPr>
              <w:shd w:val="clear"/>
              <w:jc w:val="left"/>
              <w:rPr>
                <w:rFonts w:hint="default" w:ascii="Arial" w:hAnsi="Arial" w:eastAsia="宋体" w:cs="Arial"/>
                <w:i w:val="0"/>
                <w:iCs w:val="0"/>
                <w:color w:val="000000"/>
                <w:sz w:val="22"/>
                <w:szCs w:val="22"/>
                <w:u w:val="none"/>
              </w:rPr>
            </w:pPr>
          </w:p>
        </w:tc>
      </w:tr>
      <w:tr w14:paraId="30600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06077">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2100299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68062">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其他公立医院支出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294AF">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560.9</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E07C3">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709D838F">
            <w:pPr>
              <w:shd w:val="clear"/>
              <w:jc w:val="center"/>
              <w:rPr>
                <w:rFonts w:hint="default" w:ascii="Arial" w:hAnsi="Arial" w:eastAsia="宋体" w:cs="Arial"/>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560.9</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7A40EF74">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4100393D">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75741E11">
            <w:pPr>
              <w:shd w:val="clear"/>
              <w:jc w:val="left"/>
              <w:rPr>
                <w:rFonts w:hint="default" w:ascii="Arial" w:hAnsi="Arial" w:eastAsia="宋体" w:cs="Arial"/>
                <w:i w:val="0"/>
                <w:iCs w:val="0"/>
                <w:color w:val="000000"/>
                <w:sz w:val="22"/>
                <w:szCs w:val="22"/>
                <w:u w:val="none"/>
              </w:rPr>
            </w:pPr>
          </w:p>
        </w:tc>
      </w:tr>
      <w:tr w14:paraId="1947E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087E7">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21003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576C2">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基层医疗卫生机构</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B5DAB">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101.01</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536D4">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86600">
            <w:pPr>
              <w:keepNext w:val="0"/>
              <w:keepLines w:val="0"/>
              <w:widowControl/>
              <w:suppressLineNumbers w:val="0"/>
              <w:shd w:val="clear"/>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101.01</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2328E68B">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7FB95705">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0A0961E8">
            <w:pPr>
              <w:shd w:val="clear"/>
              <w:jc w:val="left"/>
              <w:rPr>
                <w:rFonts w:hint="default" w:ascii="Arial" w:hAnsi="Arial" w:eastAsia="宋体" w:cs="Arial"/>
                <w:i w:val="0"/>
                <w:iCs w:val="0"/>
                <w:color w:val="000000"/>
                <w:sz w:val="22"/>
                <w:szCs w:val="22"/>
                <w:u w:val="none"/>
              </w:rPr>
            </w:pPr>
          </w:p>
        </w:tc>
      </w:tr>
      <w:tr w14:paraId="0FCB1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90172">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2100399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D51D8">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其他基层医疗卫生机构支出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2BA62">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101.01</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F132E">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92280">
            <w:pPr>
              <w:keepNext w:val="0"/>
              <w:keepLines w:val="0"/>
              <w:widowControl/>
              <w:suppressLineNumbers w:val="0"/>
              <w:shd w:val="clear"/>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101.01</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7D905EEC">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228EC4A9">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1AA529C4">
            <w:pPr>
              <w:shd w:val="clear"/>
              <w:jc w:val="left"/>
              <w:rPr>
                <w:rFonts w:hint="default" w:ascii="Arial" w:hAnsi="Arial" w:eastAsia="宋体" w:cs="Arial"/>
                <w:i w:val="0"/>
                <w:iCs w:val="0"/>
                <w:color w:val="000000"/>
                <w:sz w:val="22"/>
                <w:szCs w:val="22"/>
                <w:u w:val="none"/>
              </w:rPr>
            </w:pPr>
          </w:p>
        </w:tc>
      </w:tr>
      <w:tr w14:paraId="741EE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332C1">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21004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A6810">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公共卫生</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85B1D">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916.21</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79C43">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101.33</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6EECE2BD">
            <w:pPr>
              <w:shd w:val="clear"/>
              <w:jc w:val="center"/>
              <w:rPr>
                <w:rFonts w:hint="default" w:ascii="Arial" w:hAnsi="Arial" w:eastAsia="宋体" w:cs="Arial"/>
                <w:i w:val="0"/>
                <w:iCs w:val="0"/>
                <w:color w:val="000000"/>
                <w:sz w:val="18"/>
                <w:szCs w:val="18"/>
                <w:u w:val="none"/>
                <w:lang w:val="en-US" w:eastAsia="zh-CN"/>
              </w:rPr>
            </w:pPr>
            <w:r>
              <w:rPr>
                <w:rFonts w:hint="eastAsia" w:ascii="Arial" w:hAnsi="Arial" w:eastAsia="宋体" w:cs="Arial"/>
                <w:i w:val="0"/>
                <w:iCs w:val="0"/>
                <w:color w:val="000000"/>
                <w:sz w:val="18"/>
                <w:szCs w:val="18"/>
                <w:u w:val="none"/>
                <w:lang w:val="en-US" w:eastAsia="zh-CN"/>
              </w:rPr>
              <w:t>814.88</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09B2ADFD">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10388F3E">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75ACCC12">
            <w:pPr>
              <w:shd w:val="clear"/>
              <w:jc w:val="left"/>
              <w:rPr>
                <w:rFonts w:hint="default" w:ascii="Arial" w:hAnsi="Arial" w:eastAsia="宋体" w:cs="Arial"/>
                <w:i w:val="0"/>
                <w:iCs w:val="0"/>
                <w:color w:val="000000"/>
                <w:sz w:val="22"/>
                <w:szCs w:val="22"/>
                <w:u w:val="none"/>
              </w:rPr>
            </w:pPr>
          </w:p>
        </w:tc>
      </w:tr>
      <w:tr w14:paraId="35916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AD491">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2100408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EE367">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基本公共卫生服务</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3DD3E">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127.6</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FBB31">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100.77</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3EABFBEF">
            <w:pPr>
              <w:shd w:val="clear"/>
              <w:jc w:val="center"/>
              <w:rPr>
                <w:rFonts w:hint="default" w:ascii="Arial" w:hAnsi="Arial" w:eastAsia="宋体" w:cs="Arial"/>
                <w:i w:val="0"/>
                <w:iCs w:val="0"/>
                <w:color w:val="000000"/>
                <w:sz w:val="18"/>
                <w:szCs w:val="18"/>
                <w:u w:val="none"/>
                <w:lang w:val="en-US" w:eastAsia="zh-CN"/>
              </w:rPr>
            </w:pPr>
            <w:r>
              <w:rPr>
                <w:rFonts w:hint="eastAsia" w:ascii="Arial" w:hAnsi="Arial" w:eastAsia="宋体" w:cs="Arial"/>
                <w:i w:val="0"/>
                <w:iCs w:val="0"/>
                <w:color w:val="000000"/>
                <w:sz w:val="18"/>
                <w:szCs w:val="18"/>
                <w:u w:val="none"/>
                <w:lang w:val="en-US" w:eastAsia="zh-CN"/>
              </w:rPr>
              <w:t>26.83</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341EA640">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3E90586B">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07050564">
            <w:pPr>
              <w:shd w:val="clear"/>
              <w:jc w:val="left"/>
              <w:rPr>
                <w:rFonts w:hint="default" w:ascii="Arial" w:hAnsi="Arial" w:eastAsia="宋体" w:cs="Arial"/>
                <w:i w:val="0"/>
                <w:iCs w:val="0"/>
                <w:color w:val="000000"/>
                <w:sz w:val="22"/>
                <w:szCs w:val="22"/>
                <w:u w:val="none"/>
              </w:rPr>
            </w:pPr>
          </w:p>
        </w:tc>
      </w:tr>
      <w:tr w14:paraId="262B3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97921">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2100410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7489D">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突发公共卫生事件应急处置</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C2277">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642.11</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266BA">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0.56</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706AFED0">
            <w:pPr>
              <w:shd w:val="clear"/>
              <w:jc w:val="center"/>
              <w:rPr>
                <w:rFonts w:hint="default" w:ascii="Arial" w:hAnsi="Arial" w:eastAsia="宋体" w:cs="Arial"/>
                <w:i w:val="0"/>
                <w:iCs w:val="0"/>
                <w:color w:val="000000"/>
                <w:sz w:val="18"/>
                <w:szCs w:val="18"/>
                <w:u w:val="none"/>
                <w:lang w:val="en-US" w:eastAsia="zh-CN"/>
              </w:rPr>
            </w:pPr>
            <w:r>
              <w:rPr>
                <w:rFonts w:hint="eastAsia" w:ascii="Arial" w:hAnsi="Arial" w:eastAsia="宋体" w:cs="Arial"/>
                <w:i w:val="0"/>
                <w:iCs w:val="0"/>
                <w:color w:val="000000"/>
                <w:sz w:val="18"/>
                <w:szCs w:val="18"/>
                <w:u w:val="none"/>
                <w:lang w:val="en-US" w:eastAsia="zh-CN"/>
              </w:rPr>
              <w:t>641.55</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792AE638">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77948A4D">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247E633B">
            <w:pPr>
              <w:shd w:val="clear"/>
              <w:jc w:val="left"/>
              <w:rPr>
                <w:rFonts w:hint="default" w:ascii="Arial" w:hAnsi="Arial" w:eastAsia="宋体" w:cs="Arial"/>
                <w:i w:val="0"/>
                <w:iCs w:val="0"/>
                <w:color w:val="000000"/>
                <w:sz w:val="22"/>
                <w:szCs w:val="22"/>
                <w:u w:val="none"/>
              </w:rPr>
            </w:pPr>
          </w:p>
        </w:tc>
      </w:tr>
      <w:tr w14:paraId="4DA83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C7C43">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2100499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6700B">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其他公共卫生支出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ED233">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146.5</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C59DB">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74D22EE5">
            <w:pPr>
              <w:shd w:val="clear"/>
              <w:jc w:val="center"/>
              <w:rPr>
                <w:rFonts w:hint="default" w:ascii="Arial" w:hAnsi="Arial" w:eastAsia="宋体" w:cs="Arial"/>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146.5</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50536866">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72B50D31">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3BAD26F0">
            <w:pPr>
              <w:shd w:val="clear"/>
              <w:jc w:val="left"/>
              <w:rPr>
                <w:rFonts w:hint="default" w:ascii="Arial" w:hAnsi="Arial" w:eastAsia="宋体" w:cs="Arial"/>
                <w:i w:val="0"/>
                <w:iCs w:val="0"/>
                <w:color w:val="000000"/>
                <w:sz w:val="22"/>
                <w:szCs w:val="22"/>
                <w:u w:val="none"/>
              </w:rPr>
            </w:pPr>
          </w:p>
        </w:tc>
      </w:tr>
      <w:tr w14:paraId="14A43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86E58">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21007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1CF24">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计划生育事务</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C186A">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3389.6</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ED52B">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43.95</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59033C2D">
            <w:pPr>
              <w:shd w:val="clear"/>
              <w:jc w:val="center"/>
              <w:rPr>
                <w:rFonts w:hint="default" w:ascii="Arial" w:hAnsi="Arial" w:eastAsia="宋体" w:cs="Arial"/>
                <w:i w:val="0"/>
                <w:iCs w:val="0"/>
                <w:color w:val="000000"/>
                <w:sz w:val="18"/>
                <w:szCs w:val="18"/>
                <w:u w:val="none"/>
                <w:lang w:val="en-US" w:eastAsia="zh-CN"/>
              </w:rPr>
            </w:pPr>
            <w:r>
              <w:rPr>
                <w:rFonts w:hint="eastAsia" w:ascii="Arial" w:hAnsi="Arial" w:eastAsia="宋体" w:cs="Arial"/>
                <w:i w:val="0"/>
                <w:iCs w:val="0"/>
                <w:color w:val="000000"/>
                <w:sz w:val="18"/>
                <w:szCs w:val="18"/>
                <w:u w:val="none"/>
                <w:lang w:val="en-US" w:eastAsia="zh-CN"/>
              </w:rPr>
              <w:t>3345.65</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01E9B5DC">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18D758B5">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216F34A4">
            <w:pPr>
              <w:shd w:val="clear"/>
              <w:jc w:val="left"/>
              <w:rPr>
                <w:rFonts w:hint="default" w:ascii="Arial" w:hAnsi="Arial" w:eastAsia="宋体" w:cs="Arial"/>
                <w:i w:val="0"/>
                <w:iCs w:val="0"/>
                <w:color w:val="000000"/>
                <w:sz w:val="22"/>
                <w:szCs w:val="22"/>
                <w:u w:val="none"/>
              </w:rPr>
            </w:pPr>
          </w:p>
        </w:tc>
      </w:tr>
      <w:tr w14:paraId="6E940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38984">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2100717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3CB79">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计划生育服务</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96CBB">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2870.29</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CB4EC">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1.74</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00B31EE2">
            <w:pPr>
              <w:shd w:val="clear"/>
              <w:jc w:val="center"/>
              <w:rPr>
                <w:rFonts w:hint="default" w:ascii="Arial" w:hAnsi="Arial" w:eastAsia="宋体" w:cs="Arial"/>
                <w:i w:val="0"/>
                <w:iCs w:val="0"/>
                <w:color w:val="000000"/>
                <w:sz w:val="18"/>
                <w:szCs w:val="18"/>
                <w:u w:val="none"/>
                <w:lang w:val="en-US" w:eastAsia="zh-CN"/>
              </w:rPr>
            </w:pPr>
            <w:r>
              <w:rPr>
                <w:rFonts w:hint="eastAsia" w:ascii="Arial" w:hAnsi="Arial" w:eastAsia="宋体" w:cs="Arial"/>
                <w:i w:val="0"/>
                <w:iCs w:val="0"/>
                <w:color w:val="000000"/>
                <w:sz w:val="18"/>
                <w:szCs w:val="18"/>
                <w:u w:val="none"/>
                <w:lang w:val="en-US" w:eastAsia="zh-CN"/>
              </w:rPr>
              <w:t>2868.55</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05286DAE">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1F6061A0">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6A19C107">
            <w:pPr>
              <w:shd w:val="clear"/>
              <w:jc w:val="left"/>
              <w:rPr>
                <w:rFonts w:hint="default" w:ascii="Arial" w:hAnsi="Arial" w:eastAsia="宋体" w:cs="Arial"/>
                <w:i w:val="0"/>
                <w:iCs w:val="0"/>
                <w:color w:val="000000"/>
                <w:sz w:val="22"/>
                <w:szCs w:val="22"/>
                <w:u w:val="none"/>
              </w:rPr>
            </w:pPr>
          </w:p>
        </w:tc>
      </w:tr>
      <w:tr w14:paraId="5FEFF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385B1">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2100799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777D7">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其他计划生育事务支出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61F94">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2"/>
                <w:szCs w:val="22"/>
                <w:u w:val="none"/>
                <w:lang w:val="en-US" w:eastAsia="zh-CN" w:bidi="ar"/>
              </w:rPr>
              <w:t>19.3</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4BAF1">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42.21</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425D6392">
            <w:pPr>
              <w:shd w:val="clear"/>
              <w:jc w:val="center"/>
              <w:rPr>
                <w:rFonts w:hint="default" w:ascii="Arial" w:hAnsi="Arial" w:eastAsia="宋体" w:cs="Arial"/>
                <w:i w:val="0"/>
                <w:iCs w:val="0"/>
                <w:color w:val="000000"/>
                <w:sz w:val="18"/>
                <w:szCs w:val="18"/>
                <w:u w:val="none"/>
                <w:lang w:val="en-US" w:eastAsia="zh-CN"/>
              </w:rPr>
            </w:pPr>
            <w:r>
              <w:rPr>
                <w:rFonts w:hint="eastAsia" w:ascii="Arial" w:hAnsi="Arial" w:eastAsia="宋体" w:cs="Arial"/>
                <w:i w:val="0"/>
                <w:iCs w:val="0"/>
                <w:color w:val="000000"/>
                <w:sz w:val="18"/>
                <w:szCs w:val="18"/>
                <w:u w:val="none"/>
                <w:lang w:val="en-US" w:eastAsia="zh-CN"/>
              </w:rPr>
              <w:t>477.09</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709057EE">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37EE5ABB">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2B9E86AB">
            <w:pPr>
              <w:shd w:val="clear"/>
              <w:jc w:val="left"/>
              <w:rPr>
                <w:rFonts w:hint="default" w:ascii="Arial" w:hAnsi="Arial" w:eastAsia="宋体" w:cs="Arial"/>
                <w:i w:val="0"/>
                <w:iCs w:val="0"/>
                <w:color w:val="000000"/>
                <w:sz w:val="22"/>
                <w:szCs w:val="22"/>
                <w:u w:val="none"/>
              </w:rPr>
            </w:pPr>
          </w:p>
        </w:tc>
      </w:tr>
      <w:tr w14:paraId="07E9B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1B019">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21011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6E561">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行政事业单位医疗</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ECAC7">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46</w:t>
            </w:r>
            <w:r>
              <w:rPr>
                <w:rFonts w:hint="eastAsia" w:ascii="宋体" w:hAnsi="宋体" w:eastAsia="宋体" w:cs="宋体"/>
                <w:i w:val="0"/>
                <w:iCs w:val="0"/>
                <w:color w:val="000000"/>
                <w:kern w:val="0"/>
                <w:sz w:val="22"/>
                <w:szCs w:val="22"/>
                <w:u w:val="none"/>
                <w:lang w:val="en-US" w:eastAsia="zh-CN" w:bidi="ar"/>
              </w:rPr>
              <w:t>.71</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709A4">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46</w:t>
            </w:r>
            <w:r>
              <w:rPr>
                <w:rFonts w:hint="eastAsia" w:ascii="宋体" w:hAnsi="宋体" w:eastAsia="宋体" w:cs="宋体"/>
                <w:i w:val="0"/>
                <w:iCs w:val="0"/>
                <w:color w:val="000000"/>
                <w:kern w:val="0"/>
                <w:sz w:val="22"/>
                <w:szCs w:val="22"/>
                <w:u w:val="none"/>
                <w:lang w:val="en-US" w:eastAsia="zh-CN" w:bidi="ar"/>
              </w:rPr>
              <w:t>.71</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412555F2">
            <w:pPr>
              <w:shd w:val="clear"/>
              <w:jc w:val="center"/>
              <w:rPr>
                <w:rFonts w:hint="default" w:ascii="Arial" w:hAnsi="Arial" w:eastAsia="宋体" w:cs="Arial"/>
                <w:i w:val="0"/>
                <w:iCs w:val="0"/>
                <w:color w:val="000000"/>
                <w:sz w:val="18"/>
                <w:szCs w:val="18"/>
                <w:u w:val="none"/>
              </w:rPr>
            </w:pP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228CE600">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16132F58">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62BBA27F">
            <w:pPr>
              <w:shd w:val="clear"/>
              <w:jc w:val="left"/>
              <w:rPr>
                <w:rFonts w:hint="default" w:ascii="Arial" w:hAnsi="Arial" w:eastAsia="宋体" w:cs="Arial"/>
                <w:i w:val="0"/>
                <w:iCs w:val="0"/>
                <w:color w:val="000000"/>
                <w:sz w:val="22"/>
                <w:szCs w:val="22"/>
                <w:u w:val="none"/>
              </w:rPr>
            </w:pPr>
          </w:p>
        </w:tc>
      </w:tr>
      <w:tr w14:paraId="65C7D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191DC">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2101101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26FF7">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行政单位医疗</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D366F">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44</w:t>
            </w:r>
            <w:r>
              <w:rPr>
                <w:rFonts w:hint="eastAsia" w:ascii="宋体" w:hAnsi="宋体" w:eastAsia="宋体" w:cs="宋体"/>
                <w:i w:val="0"/>
                <w:iCs w:val="0"/>
                <w:color w:val="000000"/>
                <w:kern w:val="0"/>
                <w:sz w:val="22"/>
                <w:szCs w:val="22"/>
                <w:u w:val="none"/>
                <w:lang w:val="en-US" w:eastAsia="zh-CN" w:bidi="ar"/>
              </w:rPr>
              <w:t>.55</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19C9F">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44</w:t>
            </w:r>
            <w:r>
              <w:rPr>
                <w:rFonts w:hint="eastAsia" w:ascii="宋体" w:hAnsi="宋体" w:eastAsia="宋体" w:cs="宋体"/>
                <w:i w:val="0"/>
                <w:iCs w:val="0"/>
                <w:color w:val="000000"/>
                <w:kern w:val="0"/>
                <w:sz w:val="22"/>
                <w:szCs w:val="22"/>
                <w:u w:val="none"/>
                <w:lang w:val="en-US" w:eastAsia="zh-CN" w:bidi="ar"/>
              </w:rPr>
              <w:t>.55</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6F52AED5">
            <w:pPr>
              <w:shd w:val="clear"/>
              <w:jc w:val="center"/>
              <w:rPr>
                <w:rFonts w:hint="default" w:ascii="Arial" w:hAnsi="Arial" w:eastAsia="宋体" w:cs="Arial"/>
                <w:i w:val="0"/>
                <w:iCs w:val="0"/>
                <w:color w:val="000000"/>
                <w:sz w:val="18"/>
                <w:szCs w:val="18"/>
                <w:u w:val="none"/>
              </w:rPr>
            </w:pP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0F8C687D">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24B0CF7C">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1D1CF035">
            <w:pPr>
              <w:shd w:val="clear"/>
              <w:jc w:val="left"/>
              <w:rPr>
                <w:rFonts w:hint="default" w:ascii="Arial" w:hAnsi="Arial" w:eastAsia="宋体" w:cs="Arial"/>
                <w:i w:val="0"/>
                <w:iCs w:val="0"/>
                <w:color w:val="000000"/>
                <w:sz w:val="22"/>
                <w:szCs w:val="22"/>
                <w:u w:val="none"/>
              </w:rPr>
            </w:pPr>
          </w:p>
        </w:tc>
      </w:tr>
      <w:tr w14:paraId="21CCC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8CA53">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2101102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E442F">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事业单位医疗</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6C030">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.16</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B738A">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.16</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2925CBD5">
            <w:pPr>
              <w:shd w:val="clear"/>
              <w:jc w:val="center"/>
              <w:rPr>
                <w:rFonts w:hint="default" w:ascii="Arial" w:hAnsi="Arial" w:eastAsia="宋体" w:cs="Arial"/>
                <w:i w:val="0"/>
                <w:iCs w:val="0"/>
                <w:color w:val="000000"/>
                <w:sz w:val="18"/>
                <w:szCs w:val="18"/>
                <w:u w:val="none"/>
              </w:rPr>
            </w:pP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72828217">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62CBC8E1">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5E7F7229">
            <w:pPr>
              <w:shd w:val="clear"/>
              <w:jc w:val="left"/>
              <w:rPr>
                <w:rFonts w:hint="default" w:ascii="Arial" w:hAnsi="Arial" w:eastAsia="宋体" w:cs="Arial"/>
                <w:i w:val="0"/>
                <w:iCs w:val="0"/>
                <w:color w:val="000000"/>
                <w:sz w:val="22"/>
                <w:szCs w:val="22"/>
                <w:u w:val="none"/>
              </w:rPr>
            </w:pPr>
          </w:p>
        </w:tc>
      </w:tr>
      <w:tr w14:paraId="2AEFF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68AC1">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21013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13834">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医疗救助</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32B67">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24</w:t>
            </w:r>
            <w:r>
              <w:rPr>
                <w:rFonts w:hint="eastAsia" w:ascii="宋体" w:hAnsi="宋体" w:eastAsia="宋体" w:cs="宋体"/>
                <w:i w:val="0"/>
                <w:iCs w:val="0"/>
                <w:color w:val="000000"/>
                <w:kern w:val="0"/>
                <w:sz w:val="22"/>
                <w:szCs w:val="22"/>
                <w:u w:val="none"/>
                <w:lang w:val="en-US" w:eastAsia="zh-CN" w:bidi="ar"/>
              </w:rPr>
              <w:t>.46</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A2662">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24.25</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5D7DA4A0">
            <w:pPr>
              <w:shd w:val="clear"/>
              <w:jc w:val="center"/>
              <w:rPr>
                <w:rFonts w:hint="default" w:ascii="Arial" w:hAnsi="Arial" w:eastAsia="宋体" w:cs="Arial"/>
                <w:i w:val="0"/>
                <w:iCs w:val="0"/>
                <w:color w:val="000000"/>
                <w:sz w:val="18"/>
                <w:szCs w:val="18"/>
                <w:u w:val="none"/>
                <w:lang w:val="en-US" w:eastAsia="zh-CN"/>
              </w:rPr>
            </w:pPr>
            <w:r>
              <w:rPr>
                <w:rFonts w:hint="eastAsia" w:ascii="Arial" w:hAnsi="Arial" w:eastAsia="宋体" w:cs="Arial"/>
                <w:i w:val="0"/>
                <w:iCs w:val="0"/>
                <w:color w:val="000000"/>
                <w:sz w:val="18"/>
                <w:szCs w:val="18"/>
                <w:u w:val="none"/>
                <w:lang w:val="en-US" w:eastAsia="zh-CN"/>
              </w:rPr>
              <w:t>0.21</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3B663EE3">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62D7E388">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33F69AA6">
            <w:pPr>
              <w:shd w:val="clear"/>
              <w:jc w:val="left"/>
              <w:rPr>
                <w:rFonts w:hint="default" w:ascii="Arial" w:hAnsi="Arial" w:eastAsia="宋体" w:cs="Arial"/>
                <w:i w:val="0"/>
                <w:iCs w:val="0"/>
                <w:color w:val="000000"/>
                <w:sz w:val="22"/>
                <w:szCs w:val="22"/>
                <w:u w:val="none"/>
              </w:rPr>
            </w:pPr>
          </w:p>
        </w:tc>
      </w:tr>
      <w:tr w14:paraId="686E4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E0902">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2101399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AB5C8">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其他医疗救助支出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57B14">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24</w:t>
            </w:r>
            <w:r>
              <w:rPr>
                <w:rFonts w:hint="eastAsia" w:ascii="宋体" w:hAnsi="宋体" w:eastAsia="宋体" w:cs="宋体"/>
                <w:i w:val="0"/>
                <w:iCs w:val="0"/>
                <w:color w:val="000000"/>
                <w:kern w:val="0"/>
                <w:sz w:val="22"/>
                <w:szCs w:val="22"/>
                <w:u w:val="none"/>
                <w:lang w:val="en-US" w:eastAsia="zh-CN" w:bidi="ar"/>
              </w:rPr>
              <w:t>.46</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0AB3D">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24.25</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72E07F15">
            <w:pPr>
              <w:shd w:val="clear"/>
              <w:jc w:val="center"/>
              <w:rPr>
                <w:rFonts w:hint="default" w:ascii="Arial" w:hAnsi="Arial" w:eastAsia="宋体" w:cs="Arial"/>
                <w:i w:val="0"/>
                <w:iCs w:val="0"/>
                <w:color w:val="000000"/>
                <w:sz w:val="18"/>
                <w:szCs w:val="18"/>
                <w:u w:val="none"/>
                <w:lang w:val="en-US" w:eastAsia="zh-CN"/>
              </w:rPr>
            </w:pPr>
            <w:r>
              <w:rPr>
                <w:rFonts w:hint="eastAsia" w:ascii="Arial" w:hAnsi="Arial" w:eastAsia="宋体" w:cs="Arial"/>
                <w:i w:val="0"/>
                <w:iCs w:val="0"/>
                <w:color w:val="000000"/>
                <w:sz w:val="18"/>
                <w:szCs w:val="18"/>
                <w:u w:val="none"/>
                <w:lang w:val="en-US" w:eastAsia="zh-CN"/>
              </w:rPr>
              <w:t>0.21</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17A1B8EA">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74AA41AB">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79B2318E">
            <w:pPr>
              <w:shd w:val="clear"/>
              <w:jc w:val="left"/>
              <w:rPr>
                <w:rFonts w:hint="default" w:ascii="Arial" w:hAnsi="Arial" w:eastAsia="宋体" w:cs="Arial"/>
                <w:i w:val="0"/>
                <w:iCs w:val="0"/>
                <w:color w:val="000000"/>
                <w:sz w:val="22"/>
                <w:szCs w:val="22"/>
                <w:u w:val="none"/>
              </w:rPr>
            </w:pPr>
          </w:p>
        </w:tc>
      </w:tr>
      <w:tr w14:paraId="1B991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C8977">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21017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F0208">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中医药事务</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46851">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265</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DAC60">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509C4">
            <w:pPr>
              <w:keepNext w:val="0"/>
              <w:keepLines w:val="0"/>
              <w:widowControl/>
              <w:suppressLineNumbers w:val="0"/>
              <w:shd w:val="clear"/>
              <w:jc w:val="center"/>
              <w:textAlignment w:val="cente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i w:val="0"/>
                <w:iCs w:val="0"/>
                <w:color w:val="000000"/>
                <w:kern w:val="0"/>
                <w:sz w:val="22"/>
                <w:szCs w:val="22"/>
                <w:u w:val="none"/>
                <w:lang w:val="en-US" w:eastAsia="zh-CN" w:bidi="ar"/>
              </w:rPr>
              <w:t>265</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5887D96B">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6878C701">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19FDFDD5">
            <w:pPr>
              <w:shd w:val="clear"/>
              <w:jc w:val="left"/>
              <w:rPr>
                <w:rFonts w:hint="default" w:ascii="Arial" w:hAnsi="Arial" w:eastAsia="宋体" w:cs="Arial"/>
                <w:i w:val="0"/>
                <w:iCs w:val="0"/>
                <w:color w:val="000000"/>
                <w:sz w:val="22"/>
                <w:szCs w:val="22"/>
                <w:u w:val="none"/>
              </w:rPr>
            </w:pPr>
          </w:p>
        </w:tc>
      </w:tr>
      <w:tr w14:paraId="57C92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F11DD">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2101704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2BB46">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中医（民族医）药专项</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8C8BE">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265</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3A18C">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6828C">
            <w:pPr>
              <w:keepNext w:val="0"/>
              <w:keepLines w:val="0"/>
              <w:widowControl/>
              <w:suppressLineNumbers w:val="0"/>
              <w:shd w:val="clear"/>
              <w:jc w:val="center"/>
              <w:textAlignment w:val="cente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i w:val="0"/>
                <w:iCs w:val="0"/>
                <w:color w:val="000000"/>
                <w:kern w:val="0"/>
                <w:sz w:val="22"/>
                <w:szCs w:val="22"/>
                <w:u w:val="none"/>
                <w:lang w:val="en-US" w:eastAsia="zh-CN" w:bidi="ar"/>
              </w:rPr>
              <w:t>265</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629C6F49">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02770009">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08A6376D">
            <w:pPr>
              <w:shd w:val="clear"/>
              <w:jc w:val="left"/>
              <w:rPr>
                <w:rFonts w:hint="default" w:ascii="Arial" w:hAnsi="Arial" w:eastAsia="宋体" w:cs="Arial"/>
                <w:i w:val="0"/>
                <w:iCs w:val="0"/>
                <w:color w:val="000000"/>
                <w:sz w:val="22"/>
                <w:szCs w:val="22"/>
                <w:u w:val="none"/>
              </w:rPr>
            </w:pPr>
          </w:p>
        </w:tc>
      </w:tr>
      <w:tr w14:paraId="256F3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E5EC4">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21019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2EA50">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托育服务</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BEF17">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5295.59</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2645A">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FEF0D">
            <w:pPr>
              <w:keepNext w:val="0"/>
              <w:keepLines w:val="0"/>
              <w:widowControl/>
              <w:suppressLineNumbers w:val="0"/>
              <w:shd w:val="clear"/>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5295.59</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179870B8">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4155E4FA">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2BF981F7">
            <w:pPr>
              <w:shd w:val="clear"/>
              <w:jc w:val="left"/>
              <w:rPr>
                <w:rFonts w:hint="default" w:ascii="Arial" w:hAnsi="Arial" w:eastAsia="宋体" w:cs="Arial"/>
                <w:i w:val="0"/>
                <w:iCs w:val="0"/>
                <w:color w:val="000000"/>
                <w:sz w:val="22"/>
                <w:szCs w:val="22"/>
                <w:u w:val="none"/>
              </w:rPr>
            </w:pPr>
          </w:p>
        </w:tc>
      </w:tr>
      <w:tr w14:paraId="71F8C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0C909">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2101999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5B1FC">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其他托育服务支出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855A8">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5295.59</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74D07">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4C712">
            <w:pPr>
              <w:keepNext w:val="0"/>
              <w:keepLines w:val="0"/>
              <w:widowControl/>
              <w:suppressLineNumbers w:val="0"/>
              <w:shd w:val="clear"/>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5295.59</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0B2EF9C8">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65F0E7FC">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42A0C7B5">
            <w:pPr>
              <w:shd w:val="clear"/>
              <w:jc w:val="left"/>
              <w:rPr>
                <w:rFonts w:hint="default" w:ascii="Arial" w:hAnsi="Arial" w:eastAsia="宋体" w:cs="Arial"/>
                <w:i w:val="0"/>
                <w:iCs w:val="0"/>
                <w:color w:val="000000"/>
                <w:sz w:val="22"/>
                <w:szCs w:val="22"/>
                <w:u w:val="none"/>
              </w:rPr>
            </w:pPr>
          </w:p>
        </w:tc>
      </w:tr>
      <w:tr w14:paraId="0C492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3E6C1">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21099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443BF">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其他卫生健康支出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02CEB">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92</w:t>
            </w:r>
            <w:r>
              <w:rPr>
                <w:rFonts w:hint="eastAsia" w:ascii="宋体" w:hAnsi="宋体" w:eastAsia="宋体" w:cs="宋体"/>
                <w:i w:val="0"/>
                <w:iCs w:val="0"/>
                <w:color w:val="000000"/>
                <w:kern w:val="0"/>
                <w:sz w:val="22"/>
                <w:szCs w:val="22"/>
                <w:u w:val="none"/>
                <w:lang w:val="en-US" w:eastAsia="zh-CN" w:bidi="ar"/>
              </w:rPr>
              <w:t>.58</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6AD6F">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5.81</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A88A3">
            <w:pPr>
              <w:keepNext w:val="0"/>
              <w:keepLines w:val="0"/>
              <w:widowControl/>
              <w:suppressLineNumbers w:val="0"/>
              <w:shd w:val="clear"/>
              <w:jc w:val="center"/>
              <w:textAlignment w:val="center"/>
              <w:rPr>
                <w:rFonts w:hint="default" w:ascii="Arial" w:hAnsi="Arial" w:eastAsia="宋体" w:cs="Arial"/>
                <w:b w:val="0"/>
                <w:bCs w:val="0"/>
                <w:i w:val="0"/>
                <w:iCs w:val="0"/>
                <w:color w:val="000000"/>
                <w:sz w:val="20"/>
                <w:szCs w:val="20"/>
                <w:u w:val="none"/>
                <w:lang w:val="en-US" w:eastAsia="zh-CN"/>
              </w:rPr>
            </w:pPr>
            <w:r>
              <w:rPr>
                <w:rFonts w:hint="eastAsia" w:ascii="Arial" w:hAnsi="Arial" w:eastAsia="宋体" w:cs="Arial"/>
                <w:b w:val="0"/>
                <w:bCs w:val="0"/>
                <w:i w:val="0"/>
                <w:iCs w:val="0"/>
                <w:color w:val="000000"/>
                <w:sz w:val="20"/>
                <w:szCs w:val="20"/>
                <w:u w:val="none"/>
                <w:lang w:val="en-US" w:eastAsia="zh-CN"/>
              </w:rPr>
              <w:t>86.77</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099309C5">
            <w:pPr>
              <w:shd w:val="clear"/>
              <w:jc w:val="left"/>
              <w:rPr>
                <w:rFonts w:hint="default" w:ascii="Arial" w:hAnsi="Arial" w:eastAsia="宋体" w:cs="Arial"/>
                <w:i w:val="0"/>
                <w:iCs w:val="0"/>
                <w:color w:val="000000"/>
                <w:sz w:val="22"/>
                <w:szCs w:val="22"/>
                <w:u w:val="none"/>
                <w:lang w:val="en-US"/>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12B4B8B7">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74449720">
            <w:pPr>
              <w:shd w:val="clear"/>
              <w:jc w:val="left"/>
              <w:rPr>
                <w:rFonts w:hint="default" w:ascii="Arial" w:hAnsi="Arial" w:eastAsia="宋体" w:cs="Arial"/>
                <w:i w:val="0"/>
                <w:iCs w:val="0"/>
                <w:color w:val="000000"/>
                <w:sz w:val="22"/>
                <w:szCs w:val="22"/>
                <w:u w:val="none"/>
              </w:rPr>
            </w:pPr>
          </w:p>
        </w:tc>
      </w:tr>
      <w:tr w14:paraId="420FC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AE1D4">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2109999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AE671">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其他卫生健康支出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5A6E8">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92</w:t>
            </w:r>
            <w:r>
              <w:rPr>
                <w:rFonts w:hint="eastAsia" w:ascii="宋体" w:hAnsi="宋体" w:eastAsia="宋体" w:cs="宋体"/>
                <w:i w:val="0"/>
                <w:iCs w:val="0"/>
                <w:color w:val="000000"/>
                <w:kern w:val="0"/>
                <w:sz w:val="22"/>
                <w:szCs w:val="22"/>
                <w:u w:val="none"/>
                <w:lang w:val="en-US" w:eastAsia="zh-CN" w:bidi="ar"/>
              </w:rPr>
              <w:t>.58</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4455D">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5.81</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A5939">
            <w:pPr>
              <w:keepNext w:val="0"/>
              <w:keepLines w:val="0"/>
              <w:widowControl/>
              <w:suppressLineNumbers w:val="0"/>
              <w:shd w:val="clear"/>
              <w:jc w:val="center"/>
              <w:textAlignment w:val="center"/>
              <w:rPr>
                <w:rFonts w:hint="default" w:ascii="Arial" w:hAnsi="Arial" w:eastAsia="宋体" w:cs="Arial"/>
                <w:b w:val="0"/>
                <w:bCs w:val="0"/>
                <w:i w:val="0"/>
                <w:iCs w:val="0"/>
                <w:color w:val="000000"/>
                <w:sz w:val="20"/>
                <w:szCs w:val="20"/>
                <w:u w:val="none"/>
                <w:lang w:val="en-US" w:eastAsia="zh-CN"/>
              </w:rPr>
            </w:pPr>
            <w:r>
              <w:rPr>
                <w:rFonts w:hint="eastAsia" w:ascii="宋体" w:hAnsi="宋体" w:eastAsia="宋体" w:cs="宋体"/>
                <w:i w:val="0"/>
                <w:iCs w:val="0"/>
                <w:color w:val="000000"/>
                <w:kern w:val="0"/>
                <w:sz w:val="22"/>
                <w:szCs w:val="22"/>
                <w:u w:val="none"/>
                <w:lang w:val="en-US" w:eastAsia="zh-CN" w:bidi="ar"/>
              </w:rPr>
              <w:t>86.77</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6F15F241">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60397BC8">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319D08D1">
            <w:pPr>
              <w:shd w:val="clear"/>
              <w:jc w:val="left"/>
              <w:rPr>
                <w:rFonts w:hint="default" w:ascii="Arial" w:hAnsi="Arial" w:eastAsia="宋体" w:cs="Arial"/>
                <w:i w:val="0"/>
                <w:iCs w:val="0"/>
                <w:color w:val="000000"/>
                <w:sz w:val="22"/>
                <w:szCs w:val="22"/>
                <w:u w:val="none"/>
              </w:rPr>
            </w:pPr>
          </w:p>
        </w:tc>
      </w:tr>
      <w:tr w14:paraId="75C4B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8B016">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213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F01E4">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农林水支出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0423F">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112.59</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A1BD7">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669D2">
            <w:pPr>
              <w:keepNext w:val="0"/>
              <w:keepLines w:val="0"/>
              <w:widowControl/>
              <w:suppressLineNumbers w:val="0"/>
              <w:shd w:val="clear"/>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112.59</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798F47CE">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24C2FE48">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37FE9589">
            <w:pPr>
              <w:shd w:val="clear"/>
              <w:jc w:val="left"/>
              <w:rPr>
                <w:rFonts w:hint="default" w:ascii="Arial" w:hAnsi="Arial" w:eastAsia="宋体" w:cs="Arial"/>
                <w:i w:val="0"/>
                <w:iCs w:val="0"/>
                <w:color w:val="000000"/>
                <w:sz w:val="22"/>
                <w:szCs w:val="22"/>
                <w:u w:val="none"/>
              </w:rPr>
            </w:pPr>
          </w:p>
        </w:tc>
      </w:tr>
      <w:tr w14:paraId="1DF78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B812D">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21305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F9118">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巩固脱贫攻坚成果衔接乡村振兴</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B51F4">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112.59</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AEAB7">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F52D5">
            <w:pPr>
              <w:keepNext w:val="0"/>
              <w:keepLines w:val="0"/>
              <w:widowControl/>
              <w:suppressLineNumbers w:val="0"/>
              <w:shd w:val="clear"/>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112.59</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30F95C98">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2858765B">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1836FD94">
            <w:pPr>
              <w:shd w:val="clear"/>
              <w:jc w:val="left"/>
              <w:rPr>
                <w:rFonts w:hint="default" w:ascii="Arial" w:hAnsi="Arial" w:eastAsia="宋体" w:cs="Arial"/>
                <w:i w:val="0"/>
                <w:iCs w:val="0"/>
                <w:color w:val="000000"/>
                <w:sz w:val="22"/>
                <w:szCs w:val="22"/>
                <w:u w:val="none"/>
              </w:rPr>
            </w:pPr>
          </w:p>
        </w:tc>
      </w:tr>
      <w:tr w14:paraId="14B1F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65421">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2130599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160EF">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其他巩固脱贫攻坚成果衔接乡村振兴支出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91136">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112.59</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3A94B">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F8DBC">
            <w:pPr>
              <w:keepNext w:val="0"/>
              <w:keepLines w:val="0"/>
              <w:widowControl/>
              <w:suppressLineNumbers w:val="0"/>
              <w:shd w:val="clear"/>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112.59</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63C3F9C4">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1B2009E2">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5EF426A2">
            <w:pPr>
              <w:shd w:val="clear"/>
              <w:jc w:val="left"/>
              <w:rPr>
                <w:rFonts w:hint="default" w:ascii="Arial" w:hAnsi="Arial" w:eastAsia="宋体" w:cs="Arial"/>
                <w:i w:val="0"/>
                <w:iCs w:val="0"/>
                <w:color w:val="000000"/>
                <w:sz w:val="22"/>
                <w:szCs w:val="22"/>
                <w:u w:val="none"/>
              </w:rPr>
            </w:pPr>
          </w:p>
        </w:tc>
      </w:tr>
      <w:tr w14:paraId="15A89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75172">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215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68295">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资源勘探工业信息等支出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EDFC8">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w:t>
            </w:r>
            <w:r>
              <w:rPr>
                <w:rFonts w:hint="eastAsia" w:ascii="宋体" w:hAnsi="宋体" w:eastAsia="宋体" w:cs="宋体"/>
                <w:i w:val="0"/>
                <w:iCs w:val="0"/>
                <w:color w:val="000000"/>
                <w:kern w:val="0"/>
                <w:sz w:val="22"/>
                <w:szCs w:val="22"/>
                <w:u w:val="none"/>
                <w:lang w:val="en-US" w:eastAsia="zh-CN" w:bidi="ar"/>
              </w:rPr>
              <w:t>.43</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71751">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1DAB6">
            <w:pPr>
              <w:keepNext w:val="0"/>
              <w:keepLines w:val="0"/>
              <w:widowControl/>
              <w:suppressLineNumbers w:val="0"/>
              <w:shd w:val="clear"/>
              <w:jc w:val="center"/>
              <w:textAlignment w:val="cente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i w:val="0"/>
                <w:iCs w:val="0"/>
                <w:color w:val="000000"/>
                <w:kern w:val="0"/>
                <w:sz w:val="22"/>
                <w:szCs w:val="22"/>
                <w:u w:val="none"/>
                <w:lang w:val="en-US" w:eastAsia="zh-CN" w:bidi="ar"/>
              </w:rPr>
              <w:t>15</w:t>
            </w:r>
            <w:r>
              <w:rPr>
                <w:rFonts w:hint="eastAsia" w:ascii="宋体" w:hAnsi="宋体" w:eastAsia="宋体" w:cs="宋体"/>
                <w:i w:val="0"/>
                <w:iCs w:val="0"/>
                <w:color w:val="000000"/>
                <w:kern w:val="0"/>
                <w:sz w:val="22"/>
                <w:szCs w:val="22"/>
                <w:u w:val="none"/>
                <w:lang w:val="en-US" w:eastAsia="zh-CN" w:bidi="ar"/>
              </w:rPr>
              <w:t>.43</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2FB74C4E">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26C671D2">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217DBE27">
            <w:pPr>
              <w:shd w:val="clear"/>
              <w:jc w:val="left"/>
              <w:rPr>
                <w:rFonts w:hint="default" w:ascii="Arial" w:hAnsi="Arial" w:eastAsia="宋体" w:cs="Arial"/>
                <w:i w:val="0"/>
                <w:iCs w:val="0"/>
                <w:color w:val="000000"/>
                <w:sz w:val="22"/>
                <w:szCs w:val="22"/>
                <w:u w:val="none"/>
              </w:rPr>
            </w:pPr>
          </w:p>
        </w:tc>
      </w:tr>
      <w:tr w14:paraId="6C37D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78D3B">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21502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531CC">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制造业</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88213">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w:t>
            </w:r>
            <w:r>
              <w:rPr>
                <w:rFonts w:hint="eastAsia" w:ascii="宋体" w:hAnsi="宋体" w:eastAsia="宋体" w:cs="宋体"/>
                <w:i w:val="0"/>
                <w:iCs w:val="0"/>
                <w:color w:val="000000"/>
                <w:kern w:val="0"/>
                <w:sz w:val="22"/>
                <w:szCs w:val="22"/>
                <w:u w:val="none"/>
                <w:lang w:val="en-US" w:eastAsia="zh-CN" w:bidi="ar"/>
              </w:rPr>
              <w:t>.43</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63924">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DA0D2">
            <w:pPr>
              <w:keepNext w:val="0"/>
              <w:keepLines w:val="0"/>
              <w:widowControl/>
              <w:suppressLineNumbers w:val="0"/>
              <w:shd w:val="clear"/>
              <w:jc w:val="center"/>
              <w:textAlignment w:val="cente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i w:val="0"/>
                <w:iCs w:val="0"/>
                <w:color w:val="000000"/>
                <w:kern w:val="0"/>
                <w:sz w:val="22"/>
                <w:szCs w:val="22"/>
                <w:u w:val="none"/>
                <w:lang w:val="en-US" w:eastAsia="zh-CN" w:bidi="ar"/>
              </w:rPr>
              <w:t>15</w:t>
            </w:r>
            <w:r>
              <w:rPr>
                <w:rFonts w:hint="eastAsia" w:ascii="宋体" w:hAnsi="宋体" w:eastAsia="宋体" w:cs="宋体"/>
                <w:i w:val="0"/>
                <w:iCs w:val="0"/>
                <w:color w:val="000000"/>
                <w:kern w:val="0"/>
                <w:sz w:val="22"/>
                <w:szCs w:val="22"/>
                <w:u w:val="none"/>
                <w:lang w:val="en-US" w:eastAsia="zh-CN" w:bidi="ar"/>
              </w:rPr>
              <w:t>.43</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70112B6D">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22FEE944">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0F35923D">
            <w:pPr>
              <w:shd w:val="clear"/>
              <w:jc w:val="left"/>
              <w:rPr>
                <w:rFonts w:hint="default" w:ascii="Arial" w:hAnsi="Arial" w:eastAsia="宋体" w:cs="Arial"/>
                <w:i w:val="0"/>
                <w:iCs w:val="0"/>
                <w:color w:val="000000"/>
                <w:sz w:val="22"/>
                <w:szCs w:val="22"/>
                <w:u w:val="none"/>
              </w:rPr>
            </w:pPr>
          </w:p>
        </w:tc>
      </w:tr>
      <w:tr w14:paraId="572C2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330B4">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2150207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4A99E">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通信设备、计算机及其他电子设备制造业</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BB2C4">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w:t>
            </w:r>
            <w:r>
              <w:rPr>
                <w:rFonts w:hint="eastAsia" w:ascii="宋体" w:hAnsi="宋体" w:eastAsia="宋体" w:cs="宋体"/>
                <w:i w:val="0"/>
                <w:iCs w:val="0"/>
                <w:color w:val="000000"/>
                <w:kern w:val="0"/>
                <w:sz w:val="22"/>
                <w:szCs w:val="22"/>
                <w:u w:val="none"/>
                <w:lang w:val="en-US" w:eastAsia="zh-CN" w:bidi="ar"/>
              </w:rPr>
              <w:t>.43</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219A0">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E388D">
            <w:pPr>
              <w:keepNext w:val="0"/>
              <w:keepLines w:val="0"/>
              <w:widowControl/>
              <w:suppressLineNumbers w:val="0"/>
              <w:shd w:val="clear"/>
              <w:jc w:val="center"/>
              <w:textAlignment w:val="cente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i w:val="0"/>
                <w:iCs w:val="0"/>
                <w:color w:val="000000"/>
                <w:kern w:val="0"/>
                <w:sz w:val="22"/>
                <w:szCs w:val="22"/>
                <w:u w:val="none"/>
                <w:lang w:val="en-US" w:eastAsia="zh-CN" w:bidi="ar"/>
              </w:rPr>
              <w:t>15</w:t>
            </w:r>
            <w:r>
              <w:rPr>
                <w:rFonts w:hint="eastAsia" w:ascii="宋体" w:hAnsi="宋体" w:eastAsia="宋体" w:cs="宋体"/>
                <w:i w:val="0"/>
                <w:iCs w:val="0"/>
                <w:color w:val="000000"/>
                <w:kern w:val="0"/>
                <w:sz w:val="22"/>
                <w:szCs w:val="22"/>
                <w:u w:val="none"/>
                <w:lang w:val="en-US" w:eastAsia="zh-CN" w:bidi="ar"/>
              </w:rPr>
              <w:t>.43</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698AF3B8">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7BD6003C">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68252E1A">
            <w:pPr>
              <w:shd w:val="clear"/>
              <w:jc w:val="left"/>
              <w:rPr>
                <w:rFonts w:hint="default" w:ascii="Arial" w:hAnsi="Arial" w:eastAsia="宋体" w:cs="Arial"/>
                <w:i w:val="0"/>
                <w:iCs w:val="0"/>
                <w:color w:val="000000"/>
                <w:sz w:val="22"/>
                <w:szCs w:val="22"/>
                <w:u w:val="none"/>
              </w:rPr>
            </w:pPr>
          </w:p>
        </w:tc>
      </w:tr>
      <w:tr w14:paraId="60EA9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65C00">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221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0ABE0">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住房保障支出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E63E0">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46</w:t>
            </w:r>
            <w:r>
              <w:rPr>
                <w:rFonts w:hint="eastAsia" w:ascii="宋体" w:hAnsi="宋体" w:eastAsia="宋体" w:cs="宋体"/>
                <w:i w:val="0"/>
                <w:iCs w:val="0"/>
                <w:color w:val="000000"/>
                <w:kern w:val="0"/>
                <w:sz w:val="22"/>
                <w:szCs w:val="22"/>
                <w:u w:val="none"/>
                <w:lang w:val="en-US" w:eastAsia="zh-CN" w:bidi="ar"/>
              </w:rPr>
              <w:t>.78</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B07CB">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46</w:t>
            </w:r>
            <w:r>
              <w:rPr>
                <w:rFonts w:hint="eastAsia" w:ascii="宋体" w:hAnsi="宋体" w:eastAsia="宋体" w:cs="宋体"/>
                <w:i w:val="0"/>
                <w:iCs w:val="0"/>
                <w:color w:val="000000"/>
                <w:kern w:val="0"/>
                <w:sz w:val="22"/>
                <w:szCs w:val="22"/>
                <w:u w:val="none"/>
                <w:lang w:val="en-US" w:eastAsia="zh-CN" w:bidi="ar"/>
              </w:rPr>
              <w:t>.78</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3C0C6AEE">
            <w:pPr>
              <w:shd w:val="clear"/>
              <w:jc w:val="center"/>
              <w:rPr>
                <w:rFonts w:hint="default" w:ascii="Arial" w:hAnsi="Arial" w:eastAsia="宋体" w:cs="Arial"/>
                <w:i w:val="0"/>
                <w:iCs w:val="0"/>
                <w:color w:val="000000"/>
                <w:sz w:val="22"/>
                <w:szCs w:val="22"/>
                <w:u w:val="none"/>
              </w:rPr>
            </w:pP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43E3C312">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41D58F7A">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14F2C55D">
            <w:pPr>
              <w:shd w:val="clear"/>
              <w:jc w:val="left"/>
              <w:rPr>
                <w:rFonts w:hint="default" w:ascii="Arial" w:hAnsi="Arial" w:eastAsia="宋体" w:cs="Arial"/>
                <w:i w:val="0"/>
                <w:iCs w:val="0"/>
                <w:color w:val="000000"/>
                <w:sz w:val="22"/>
                <w:szCs w:val="22"/>
                <w:u w:val="none"/>
              </w:rPr>
            </w:pPr>
          </w:p>
        </w:tc>
      </w:tr>
      <w:tr w14:paraId="571F3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D4E02">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22102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06FCE">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住房改革支出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74D81">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46</w:t>
            </w:r>
            <w:r>
              <w:rPr>
                <w:rFonts w:hint="eastAsia" w:ascii="宋体" w:hAnsi="宋体" w:eastAsia="宋体" w:cs="宋体"/>
                <w:i w:val="0"/>
                <w:iCs w:val="0"/>
                <w:color w:val="000000"/>
                <w:kern w:val="0"/>
                <w:sz w:val="22"/>
                <w:szCs w:val="22"/>
                <w:u w:val="none"/>
                <w:lang w:val="en-US" w:eastAsia="zh-CN" w:bidi="ar"/>
              </w:rPr>
              <w:t>.78</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35C6B">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46</w:t>
            </w:r>
            <w:r>
              <w:rPr>
                <w:rFonts w:hint="eastAsia" w:ascii="宋体" w:hAnsi="宋体" w:eastAsia="宋体" w:cs="宋体"/>
                <w:i w:val="0"/>
                <w:iCs w:val="0"/>
                <w:color w:val="000000"/>
                <w:kern w:val="0"/>
                <w:sz w:val="22"/>
                <w:szCs w:val="22"/>
                <w:u w:val="none"/>
                <w:lang w:val="en-US" w:eastAsia="zh-CN" w:bidi="ar"/>
              </w:rPr>
              <w:t>.78</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25F87EFF">
            <w:pPr>
              <w:shd w:val="clear"/>
              <w:jc w:val="center"/>
              <w:rPr>
                <w:rFonts w:hint="default" w:ascii="Arial" w:hAnsi="Arial" w:eastAsia="宋体" w:cs="Arial"/>
                <w:i w:val="0"/>
                <w:iCs w:val="0"/>
                <w:color w:val="000000"/>
                <w:sz w:val="22"/>
                <w:szCs w:val="22"/>
                <w:u w:val="none"/>
              </w:rPr>
            </w:pP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359E8C69">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552093AD">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63C6914B">
            <w:pPr>
              <w:shd w:val="clear"/>
              <w:jc w:val="left"/>
              <w:rPr>
                <w:rFonts w:hint="default" w:ascii="Arial" w:hAnsi="Arial" w:eastAsia="宋体" w:cs="Arial"/>
                <w:i w:val="0"/>
                <w:iCs w:val="0"/>
                <w:color w:val="000000"/>
                <w:sz w:val="22"/>
                <w:szCs w:val="22"/>
                <w:u w:val="none"/>
              </w:rPr>
            </w:pPr>
          </w:p>
        </w:tc>
      </w:tr>
      <w:tr w14:paraId="587AA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6185C">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2210201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569E6">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住房公积金</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90425">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46</w:t>
            </w:r>
            <w:r>
              <w:rPr>
                <w:rFonts w:hint="eastAsia" w:ascii="宋体" w:hAnsi="宋体" w:eastAsia="宋体" w:cs="宋体"/>
                <w:i w:val="0"/>
                <w:iCs w:val="0"/>
                <w:color w:val="000000"/>
                <w:kern w:val="0"/>
                <w:sz w:val="22"/>
                <w:szCs w:val="22"/>
                <w:u w:val="none"/>
                <w:lang w:val="en-US" w:eastAsia="zh-CN" w:bidi="ar"/>
              </w:rPr>
              <w:t>.78</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5B164">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46</w:t>
            </w:r>
            <w:r>
              <w:rPr>
                <w:rFonts w:hint="eastAsia" w:ascii="宋体" w:hAnsi="宋体" w:eastAsia="宋体" w:cs="宋体"/>
                <w:i w:val="0"/>
                <w:iCs w:val="0"/>
                <w:color w:val="000000"/>
                <w:kern w:val="0"/>
                <w:sz w:val="22"/>
                <w:szCs w:val="22"/>
                <w:u w:val="none"/>
                <w:lang w:val="en-US" w:eastAsia="zh-CN" w:bidi="ar"/>
              </w:rPr>
              <w:t>.78</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top"/>
          </w:tcPr>
          <w:p w14:paraId="691FF245">
            <w:pPr>
              <w:shd w:val="clear"/>
              <w:jc w:val="center"/>
              <w:rPr>
                <w:rFonts w:hint="default" w:ascii="Arial" w:hAnsi="Arial" w:eastAsia="宋体" w:cs="Arial"/>
                <w:i w:val="0"/>
                <w:iCs w:val="0"/>
                <w:color w:val="000000"/>
                <w:sz w:val="22"/>
                <w:szCs w:val="22"/>
                <w:u w:val="none"/>
              </w:rPr>
            </w:pP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4476B2CF">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218DF8CA">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1E69ED26">
            <w:pPr>
              <w:shd w:val="clear"/>
              <w:jc w:val="left"/>
              <w:rPr>
                <w:rFonts w:hint="default" w:ascii="Arial" w:hAnsi="Arial" w:eastAsia="宋体" w:cs="Arial"/>
                <w:i w:val="0"/>
                <w:iCs w:val="0"/>
                <w:color w:val="000000"/>
                <w:sz w:val="22"/>
                <w:szCs w:val="22"/>
                <w:u w:val="none"/>
              </w:rPr>
            </w:pPr>
          </w:p>
        </w:tc>
      </w:tr>
      <w:tr w14:paraId="7529E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031AF">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229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85C3D">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43961">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10881.72</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CA7B1">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5E80F">
            <w:pPr>
              <w:keepNext w:val="0"/>
              <w:keepLines w:val="0"/>
              <w:widowControl/>
              <w:suppressLineNumbers w:val="0"/>
              <w:shd w:val="clear"/>
              <w:jc w:val="center"/>
              <w:textAlignment w:val="center"/>
              <w:rPr>
                <w:rFonts w:hint="default" w:ascii="Arial" w:hAnsi="Arial" w:eastAsia="宋体" w:cs="Arial"/>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10881.09</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077CC89D">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06AFEA40">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2B8B8172">
            <w:pPr>
              <w:shd w:val="clear"/>
              <w:jc w:val="left"/>
              <w:rPr>
                <w:rFonts w:hint="default" w:ascii="Arial" w:hAnsi="Arial" w:eastAsia="宋体" w:cs="Arial"/>
                <w:i w:val="0"/>
                <w:iCs w:val="0"/>
                <w:color w:val="000000"/>
                <w:sz w:val="22"/>
                <w:szCs w:val="22"/>
                <w:u w:val="none"/>
              </w:rPr>
            </w:pPr>
          </w:p>
        </w:tc>
      </w:tr>
      <w:tr w14:paraId="72B88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4783D">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22904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69B96">
            <w:pPr>
              <w:keepNext w:val="0"/>
              <w:keepLines w:val="0"/>
              <w:widowControl/>
              <w:suppressLineNumbers w:val="0"/>
              <w:shd w:val="clear"/>
              <w:jc w:val="left"/>
              <w:textAlignment w:val="center"/>
              <w:rPr>
                <w:rFonts w:ascii="宋体" w:hAnsi="宋体" w:eastAsia="宋体" w:cs="宋体"/>
                <w:i w:val="0"/>
                <w:iCs w:val="0"/>
                <w:color w:val="000000"/>
                <w:sz w:val="20"/>
                <w:szCs w:val="20"/>
                <w:u w:val="none"/>
              </w:rPr>
            </w:pPr>
            <w:r>
              <w:rPr>
                <w:rStyle w:val="23"/>
                <w:lang w:val="en-US" w:eastAsia="zh-CN" w:bidi="ar"/>
              </w:rPr>
              <w:t>其他政府性基金及对应专项债务收入安排的支出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3763C">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10881.09</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DCD1C">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D5F01">
            <w:pPr>
              <w:keepNext w:val="0"/>
              <w:keepLines w:val="0"/>
              <w:widowControl/>
              <w:suppressLineNumbers w:val="0"/>
              <w:shd w:val="clear"/>
              <w:jc w:val="center"/>
              <w:textAlignment w:val="center"/>
              <w:rPr>
                <w:rFonts w:hint="default" w:ascii="Arial" w:hAnsi="Arial" w:eastAsia="宋体" w:cs="Arial"/>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10881.09</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271E60E2">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2B95A557">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2847E16D">
            <w:pPr>
              <w:shd w:val="clear"/>
              <w:jc w:val="left"/>
              <w:rPr>
                <w:rFonts w:hint="default" w:ascii="Arial" w:hAnsi="Arial" w:eastAsia="宋体" w:cs="Arial"/>
                <w:i w:val="0"/>
                <w:iCs w:val="0"/>
                <w:color w:val="000000"/>
                <w:sz w:val="22"/>
                <w:szCs w:val="22"/>
                <w:u w:val="none"/>
              </w:rPr>
            </w:pPr>
          </w:p>
        </w:tc>
      </w:tr>
      <w:tr w14:paraId="52BFC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C16EA">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2290402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BB90C">
            <w:pPr>
              <w:keepNext w:val="0"/>
              <w:keepLines w:val="0"/>
              <w:widowControl/>
              <w:suppressLineNumbers w:val="0"/>
              <w:shd w:val="clear"/>
              <w:jc w:val="left"/>
              <w:textAlignment w:val="center"/>
              <w:rPr>
                <w:rFonts w:ascii="宋体" w:hAnsi="宋体" w:eastAsia="宋体" w:cs="宋体"/>
                <w:i w:val="0"/>
                <w:iCs w:val="0"/>
                <w:color w:val="000000"/>
                <w:sz w:val="18"/>
                <w:szCs w:val="18"/>
                <w:u w:val="none"/>
              </w:rPr>
            </w:pPr>
            <w:r>
              <w:rPr>
                <w:rStyle w:val="24"/>
                <w:lang w:val="en-US" w:eastAsia="zh-CN" w:bidi="ar"/>
              </w:rPr>
              <w:t>其他地方自行试点项目收益专项债券收入安排的支出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1EB78">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10881.09</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1CB1B">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6D41E">
            <w:pPr>
              <w:keepNext w:val="0"/>
              <w:keepLines w:val="0"/>
              <w:widowControl/>
              <w:suppressLineNumbers w:val="0"/>
              <w:shd w:val="clear"/>
              <w:jc w:val="center"/>
              <w:textAlignment w:val="center"/>
              <w:rPr>
                <w:rFonts w:hint="default" w:ascii="Arial" w:hAnsi="Arial" w:eastAsia="宋体" w:cs="Arial"/>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10881.09</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2B88EAFA">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1991D63D">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5938F4FD">
            <w:pPr>
              <w:shd w:val="clear"/>
              <w:jc w:val="left"/>
              <w:rPr>
                <w:rFonts w:hint="default" w:ascii="Arial" w:hAnsi="Arial" w:eastAsia="宋体" w:cs="Arial"/>
                <w:i w:val="0"/>
                <w:iCs w:val="0"/>
                <w:color w:val="000000"/>
                <w:sz w:val="22"/>
                <w:szCs w:val="22"/>
                <w:u w:val="none"/>
              </w:rPr>
            </w:pPr>
          </w:p>
        </w:tc>
      </w:tr>
      <w:tr w14:paraId="7B039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B7190">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22999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699B9">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B1BFB">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0.63</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top"/>
          </w:tcPr>
          <w:p w14:paraId="0BD7C0DD">
            <w:pPr>
              <w:shd w:val="clear"/>
              <w:jc w:val="center"/>
              <w:rPr>
                <w:rFonts w:hint="default" w:ascii="Arial" w:hAnsi="Arial" w:eastAsia="宋体" w:cs="Arial"/>
                <w:i w:val="0"/>
                <w:iCs w:val="0"/>
                <w:color w:val="000000"/>
                <w:sz w:val="22"/>
                <w:szCs w:val="22"/>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52535">
            <w:pPr>
              <w:keepNext w:val="0"/>
              <w:keepLines w:val="0"/>
              <w:widowControl/>
              <w:suppressLineNumbers w:val="0"/>
              <w:shd w:val="clear"/>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0.63</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7FED6CDD">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4F189C6D">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56EE2492">
            <w:pPr>
              <w:shd w:val="clear"/>
              <w:jc w:val="left"/>
              <w:rPr>
                <w:rFonts w:hint="default" w:ascii="Arial" w:hAnsi="Arial" w:eastAsia="宋体" w:cs="Arial"/>
                <w:i w:val="0"/>
                <w:iCs w:val="0"/>
                <w:color w:val="000000"/>
                <w:sz w:val="22"/>
                <w:szCs w:val="22"/>
                <w:u w:val="none"/>
              </w:rPr>
            </w:pPr>
          </w:p>
        </w:tc>
      </w:tr>
      <w:tr w14:paraId="16E69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F9E7E">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2299999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79214">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68121">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0.63</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top"/>
          </w:tcPr>
          <w:p w14:paraId="2326C70F">
            <w:pPr>
              <w:shd w:val="clear"/>
              <w:jc w:val="center"/>
              <w:rPr>
                <w:rFonts w:hint="default" w:ascii="Arial" w:hAnsi="Arial" w:eastAsia="宋体" w:cs="Arial"/>
                <w:i w:val="0"/>
                <w:iCs w:val="0"/>
                <w:color w:val="000000"/>
                <w:sz w:val="22"/>
                <w:szCs w:val="22"/>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35F33">
            <w:pPr>
              <w:keepNext w:val="0"/>
              <w:keepLines w:val="0"/>
              <w:widowControl/>
              <w:suppressLineNumbers w:val="0"/>
              <w:shd w:val="clear"/>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0.63</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47C4496F">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7A2D2068">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293327F9">
            <w:pPr>
              <w:shd w:val="clear"/>
              <w:jc w:val="left"/>
              <w:rPr>
                <w:rFonts w:hint="default" w:ascii="Arial" w:hAnsi="Arial" w:eastAsia="宋体" w:cs="Arial"/>
                <w:i w:val="0"/>
                <w:iCs w:val="0"/>
                <w:color w:val="000000"/>
                <w:sz w:val="22"/>
                <w:szCs w:val="22"/>
                <w:u w:val="none"/>
              </w:rPr>
            </w:pPr>
          </w:p>
        </w:tc>
      </w:tr>
      <w:tr w14:paraId="39006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2C37B">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234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D2AEC">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抗疫特别国债安排的支出</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34C5B">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90.23</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8945D">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48F8B">
            <w:pPr>
              <w:keepNext w:val="0"/>
              <w:keepLines w:val="0"/>
              <w:widowControl/>
              <w:suppressLineNumbers w:val="0"/>
              <w:shd w:val="clear"/>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90.23</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5541FFC4">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01E94BC4">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08BCF04B">
            <w:pPr>
              <w:shd w:val="clear"/>
              <w:jc w:val="left"/>
              <w:rPr>
                <w:rFonts w:hint="default" w:ascii="Arial" w:hAnsi="Arial" w:eastAsia="宋体" w:cs="Arial"/>
                <w:i w:val="0"/>
                <w:iCs w:val="0"/>
                <w:color w:val="000000"/>
                <w:sz w:val="22"/>
                <w:szCs w:val="22"/>
                <w:u w:val="none"/>
              </w:rPr>
            </w:pPr>
          </w:p>
        </w:tc>
      </w:tr>
      <w:tr w14:paraId="2EEB0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4C67C">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23401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6931A">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基础设施建设</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D40EE">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90.23</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16A65">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876E8">
            <w:pPr>
              <w:keepNext w:val="0"/>
              <w:keepLines w:val="0"/>
              <w:widowControl/>
              <w:suppressLineNumbers w:val="0"/>
              <w:shd w:val="clear"/>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90.23</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13FB88D5">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42415845">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5008D020">
            <w:pPr>
              <w:shd w:val="clear"/>
              <w:jc w:val="left"/>
              <w:rPr>
                <w:rFonts w:hint="default" w:ascii="Arial" w:hAnsi="Arial" w:eastAsia="宋体" w:cs="Arial"/>
                <w:i w:val="0"/>
                <w:iCs w:val="0"/>
                <w:color w:val="000000"/>
                <w:sz w:val="22"/>
                <w:szCs w:val="22"/>
                <w:u w:val="none"/>
              </w:rPr>
            </w:pPr>
          </w:p>
        </w:tc>
      </w:tr>
      <w:tr w14:paraId="0A9A1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D44E4">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2340101 </w:t>
            </w:r>
          </w:p>
        </w:tc>
        <w:tc>
          <w:tcPr>
            <w:tcW w:w="3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5B5D5">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公共卫生体系建设</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1CDA">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90.23</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7DDF7">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F534A">
            <w:pPr>
              <w:keepNext w:val="0"/>
              <w:keepLines w:val="0"/>
              <w:widowControl/>
              <w:suppressLineNumbers w:val="0"/>
              <w:shd w:val="clear"/>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90.23</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14:paraId="26649E2B">
            <w:pPr>
              <w:shd w:val="clear"/>
              <w:jc w:val="left"/>
              <w:rPr>
                <w:rFonts w:hint="default" w:ascii="Arial" w:hAnsi="Arial" w:eastAsia="宋体" w:cs="Arial"/>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14:paraId="3C20633B">
            <w:pPr>
              <w:shd w:val="clear"/>
              <w:jc w:val="left"/>
              <w:rPr>
                <w:rFonts w:hint="default" w:ascii="Arial" w:hAnsi="Arial" w:eastAsia="宋体" w:cs="Arial"/>
                <w:i w:val="0"/>
                <w:iCs w:val="0"/>
                <w:color w:val="000000"/>
                <w:sz w:val="22"/>
                <w:szCs w:val="22"/>
                <w:u w:val="none"/>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top"/>
          </w:tcPr>
          <w:p w14:paraId="1A523E78">
            <w:pPr>
              <w:shd w:val="clear"/>
              <w:jc w:val="left"/>
              <w:rPr>
                <w:rFonts w:hint="default" w:ascii="Arial" w:hAnsi="Arial" w:eastAsia="宋体" w:cs="Arial"/>
                <w:i w:val="0"/>
                <w:iCs w:val="0"/>
                <w:color w:val="000000"/>
                <w:sz w:val="22"/>
                <w:szCs w:val="22"/>
                <w:u w:val="none"/>
              </w:rPr>
            </w:pPr>
          </w:p>
        </w:tc>
      </w:tr>
    </w:tbl>
    <w:p w14:paraId="2A69BD19">
      <w:pPr>
        <w:pStyle w:val="7"/>
        <w:shd w:val="clear"/>
      </w:pPr>
    </w:p>
    <w:p w14:paraId="1623D6D2">
      <w:pPr>
        <w:shd w:val="clea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w:t>
      </w:r>
      <w:r>
        <w:rPr>
          <w:rFonts w:hint="eastAsia" w:ascii="Times New Roman" w:hAnsi="Times New Roman" w:eastAsia="仿宋_GB2312" w:cs="Times New Roman"/>
          <w:lang w:val="en-US" w:eastAsia="zh-CN"/>
        </w:rPr>
        <w:t>支出</w:t>
      </w:r>
      <w:r>
        <w:rPr>
          <w:rFonts w:ascii="Times New Roman" w:hAnsi="Times New Roman" w:eastAsia="仿宋_GB2312" w:cs="Times New Roman"/>
        </w:rPr>
        <w:t>情况。</w:t>
      </w:r>
    </w:p>
    <w:p w14:paraId="4446430D">
      <w:pPr>
        <w:widowControl/>
        <w:shd w:val="clear"/>
        <w:spacing w:afterLines="50"/>
        <w:jc w:val="center"/>
        <w:textAlignment w:val="center"/>
        <w:rPr>
          <w:rFonts w:hint="eastAsia" w:ascii="Times New Roman" w:hAnsi="Times New Roman" w:eastAsia="黑体" w:cs="Times New Roman"/>
          <w:bCs/>
          <w:kern w:val="0"/>
          <w:sz w:val="32"/>
          <w:szCs w:val="32"/>
          <w:lang w:val="en-US" w:eastAsia="zh-CN"/>
        </w:rPr>
      </w:pPr>
      <w:r>
        <w:rPr>
          <w:rFonts w:hint="eastAsia" w:ascii="Times New Roman" w:hAnsi="Times New Roman" w:eastAsia="黑体" w:cs="Times New Roman"/>
          <w:bCs/>
          <w:kern w:val="0"/>
          <w:sz w:val="32"/>
          <w:szCs w:val="32"/>
          <w:lang w:val="en-US" w:eastAsia="zh-CN"/>
        </w:rPr>
        <w:t xml:space="preserve">              </w:t>
      </w:r>
    </w:p>
    <w:p w14:paraId="2A79922A">
      <w:pPr>
        <w:widowControl/>
        <w:shd w:val="clear"/>
        <w:spacing w:afterLines="50"/>
        <w:jc w:val="center"/>
        <w:textAlignment w:val="center"/>
        <w:rPr>
          <w:rFonts w:hint="eastAsia" w:ascii="Times New Roman" w:hAnsi="Times New Roman" w:eastAsia="黑体" w:cs="Times New Roman"/>
          <w:bCs/>
          <w:kern w:val="0"/>
          <w:sz w:val="32"/>
          <w:szCs w:val="32"/>
          <w:lang w:val="en-US" w:eastAsia="zh-CN"/>
        </w:rPr>
      </w:pPr>
    </w:p>
    <w:p w14:paraId="0C4CC27B">
      <w:pPr>
        <w:widowControl/>
        <w:shd w:val="clear"/>
        <w:spacing w:afterLines="50"/>
        <w:jc w:val="center"/>
        <w:textAlignment w:val="center"/>
        <w:rPr>
          <w:rFonts w:ascii="Times New Roman" w:hAnsi="Times New Roman" w:eastAsia="黑体" w:cs="Times New Roman"/>
          <w:color w:val="000000"/>
          <w:kern w:val="0"/>
          <w:sz w:val="36"/>
          <w:szCs w:val="36"/>
        </w:rPr>
      </w:pPr>
      <w:r>
        <w:rPr>
          <w:rFonts w:hint="eastAsia" w:ascii="Times New Roman" w:hAnsi="Times New Roman" w:eastAsia="黑体" w:cs="Times New Roman"/>
          <w:bCs/>
          <w:kern w:val="0"/>
          <w:sz w:val="32"/>
          <w:szCs w:val="32"/>
          <w:lang w:val="en-US" w:eastAsia="zh-CN"/>
        </w:rPr>
        <w:t xml:space="preserve">  </w:t>
      </w:r>
      <w:bookmarkStart w:id="0" w:name="RANGE!A1:F16"/>
      <w:r>
        <w:rPr>
          <w:rFonts w:ascii="Times New Roman" w:hAnsi="Times New Roman" w:eastAsia="黑体" w:cs="Times New Roman"/>
          <w:color w:val="000000"/>
          <w:kern w:val="0"/>
          <w:sz w:val="36"/>
          <w:szCs w:val="36"/>
        </w:rPr>
        <w:t>财政拨款收入支出决算总表</w:t>
      </w:r>
    </w:p>
    <w:p w14:paraId="2AC13801">
      <w:pPr>
        <w:widowControl/>
        <w:shd w:val="clear"/>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13BEDA30">
      <w:pPr>
        <w:widowControl/>
        <w:shd w:val="clear"/>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溆浦县卫生健康局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13860" w:type="dxa"/>
        <w:jc w:val="center"/>
        <w:tblLayout w:type="fixed"/>
        <w:tblCellMar>
          <w:top w:w="0" w:type="dxa"/>
          <w:left w:w="108" w:type="dxa"/>
          <w:bottom w:w="0" w:type="dxa"/>
          <w:right w:w="108" w:type="dxa"/>
        </w:tblCellMar>
      </w:tblPr>
      <w:tblGrid>
        <w:gridCol w:w="3296"/>
        <w:gridCol w:w="726"/>
        <w:gridCol w:w="1242"/>
        <w:gridCol w:w="467"/>
        <w:gridCol w:w="2202"/>
        <w:gridCol w:w="616"/>
        <w:gridCol w:w="696"/>
        <w:gridCol w:w="1542"/>
        <w:gridCol w:w="1783"/>
        <w:gridCol w:w="1290"/>
      </w:tblGrid>
      <w:tr w14:paraId="33B9B992">
        <w:tblPrEx>
          <w:tblCellMar>
            <w:top w:w="0" w:type="dxa"/>
            <w:left w:w="108" w:type="dxa"/>
            <w:bottom w:w="0" w:type="dxa"/>
            <w:right w:w="108" w:type="dxa"/>
          </w:tblCellMar>
        </w:tblPrEx>
        <w:trPr>
          <w:trHeight w:val="402" w:hRule="atLeast"/>
          <w:jc w:val="center"/>
        </w:trPr>
        <w:tc>
          <w:tcPr>
            <w:tcW w:w="5731"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1CA4DF22">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8129" w:type="dxa"/>
            <w:gridSpan w:val="6"/>
            <w:tcBorders>
              <w:top w:val="single" w:color="auto" w:sz="4" w:space="0"/>
              <w:left w:val="nil"/>
              <w:bottom w:val="single" w:color="auto" w:sz="4" w:space="0"/>
              <w:right w:val="single" w:color="auto" w:sz="4" w:space="0"/>
            </w:tcBorders>
            <w:shd w:val="clear" w:color="000000" w:fill="FFFFFF"/>
            <w:noWrap/>
            <w:vAlign w:val="center"/>
          </w:tcPr>
          <w:p w14:paraId="3E9CEB28">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35EAD9E3">
        <w:tblPrEx>
          <w:tblCellMar>
            <w:top w:w="0" w:type="dxa"/>
            <w:left w:w="108" w:type="dxa"/>
            <w:bottom w:w="0" w:type="dxa"/>
            <w:right w:w="108" w:type="dxa"/>
          </w:tblCellMar>
        </w:tblPrEx>
        <w:trPr>
          <w:trHeight w:val="630"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77ACC028">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726" w:type="dxa"/>
            <w:tcBorders>
              <w:top w:val="nil"/>
              <w:left w:val="nil"/>
              <w:bottom w:val="single" w:color="auto" w:sz="4" w:space="0"/>
              <w:right w:val="single" w:color="auto" w:sz="4" w:space="0"/>
            </w:tcBorders>
            <w:shd w:val="clear" w:color="auto" w:fill="auto"/>
            <w:noWrap/>
            <w:vAlign w:val="center"/>
          </w:tcPr>
          <w:p w14:paraId="4A81AF16">
            <w:pPr>
              <w:widowControl/>
              <w:shd w:val="clear"/>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242" w:type="dxa"/>
            <w:tcBorders>
              <w:top w:val="nil"/>
              <w:left w:val="nil"/>
              <w:bottom w:val="single" w:color="auto" w:sz="4" w:space="0"/>
              <w:right w:val="single" w:color="auto" w:sz="4" w:space="0"/>
            </w:tcBorders>
            <w:shd w:val="clear" w:color="auto" w:fill="auto"/>
            <w:noWrap/>
            <w:vAlign w:val="center"/>
          </w:tcPr>
          <w:p w14:paraId="187968F1">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669" w:type="dxa"/>
            <w:gridSpan w:val="2"/>
            <w:tcBorders>
              <w:top w:val="nil"/>
              <w:left w:val="nil"/>
              <w:bottom w:val="single" w:color="auto" w:sz="4" w:space="0"/>
              <w:right w:val="single" w:color="auto" w:sz="4" w:space="0"/>
            </w:tcBorders>
            <w:shd w:val="clear" w:color="auto" w:fill="auto"/>
            <w:noWrap/>
            <w:vAlign w:val="center"/>
          </w:tcPr>
          <w:p w14:paraId="4DFA9682">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14:paraId="743DD501">
            <w:pPr>
              <w:widowControl/>
              <w:shd w:val="clear"/>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696" w:type="dxa"/>
            <w:tcBorders>
              <w:top w:val="nil"/>
              <w:left w:val="nil"/>
              <w:bottom w:val="single" w:color="auto" w:sz="4" w:space="0"/>
              <w:right w:val="single" w:color="auto" w:sz="4" w:space="0"/>
            </w:tcBorders>
            <w:shd w:val="clear" w:color="auto" w:fill="auto"/>
            <w:noWrap/>
            <w:vAlign w:val="center"/>
          </w:tcPr>
          <w:p w14:paraId="618437DE">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542" w:type="dxa"/>
            <w:tcBorders>
              <w:top w:val="nil"/>
              <w:left w:val="nil"/>
              <w:bottom w:val="single" w:color="auto" w:sz="4" w:space="0"/>
              <w:right w:val="single" w:color="auto" w:sz="4" w:space="0"/>
            </w:tcBorders>
            <w:shd w:val="clear" w:color="auto" w:fill="auto"/>
            <w:vAlign w:val="center"/>
          </w:tcPr>
          <w:p w14:paraId="1BBF731A">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783" w:type="dxa"/>
            <w:tcBorders>
              <w:top w:val="nil"/>
              <w:left w:val="nil"/>
              <w:bottom w:val="single" w:color="auto" w:sz="4" w:space="0"/>
              <w:right w:val="single" w:color="auto" w:sz="4" w:space="0"/>
            </w:tcBorders>
            <w:shd w:val="clear" w:color="auto" w:fill="auto"/>
            <w:vAlign w:val="center"/>
          </w:tcPr>
          <w:p w14:paraId="2FE3F1BC">
            <w:pPr>
              <w:widowControl/>
              <w:shd w:val="clear"/>
              <w:jc w:val="both"/>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290" w:type="dxa"/>
            <w:tcBorders>
              <w:top w:val="nil"/>
              <w:left w:val="nil"/>
              <w:bottom w:val="single" w:color="auto" w:sz="4" w:space="0"/>
              <w:right w:val="single" w:color="auto" w:sz="4" w:space="0"/>
            </w:tcBorders>
            <w:shd w:val="clear" w:color="auto" w:fill="auto"/>
            <w:vAlign w:val="center"/>
          </w:tcPr>
          <w:p w14:paraId="1BFC9F92">
            <w:pPr>
              <w:widowControl/>
              <w:shd w:val="clear"/>
              <w:jc w:val="both"/>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3032F010">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250FFDEF">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726" w:type="dxa"/>
            <w:tcBorders>
              <w:top w:val="nil"/>
              <w:left w:val="nil"/>
              <w:bottom w:val="single" w:color="auto" w:sz="4" w:space="0"/>
              <w:right w:val="single" w:color="auto" w:sz="4" w:space="0"/>
            </w:tcBorders>
            <w:shd w:val="clear" w:color="auto" w:fill="auto"/>
            <w:noWrap/>
            <w:vAlign w:val="center"/>
          </w:tcPr>
          <w:p w14:paraId="771B14C2">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42" w:type="dxa"/>
            <w:tcBorders>
              <w:top w:val="nil"/>
              <w:left w:val="nil"/>
              <w:bottom w:val="single" w:color="auto" w:sz="4" w:space="0"/>
              <w:right w:val="single" w:color="auto" w:sz="4" w:space="0"/>
            </w:tcBorders>
            <w:shd w:val="clear" w:color="auto" w:fill="auto"/>
            <w:noWrap/>
            <w:vAlign w:val="center"/>
          </w:tcPr>
          <w:p w14:paraId="1D958943">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669" w:type="dxa"/>
            <w:gridSpan w:val="2"/>
            <w:tcBorders>
              <w:top w:val="nil"/>
              <w:left w:val="nil"/>
              <w:bottom w:val="single" w:color="auto" w:sz="4" w:space="0"/>
              <w:right w:val="single" w:color="auto" w:sz="4" w:space="0"/>
            </w:tcBorders>
            <w:shd w:val="clear" w:color="auto" w:fill="auto"/>
            <w:noWrap/>
            <w:vAlign w:val="center"/>
          </w:tcPr>
          <w:p w14:paraId="17DE7E63">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14:paraId="398E9320">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96" w:type="dxa"/>
            <w:tcBorders>
              <w:top w:val="nil"/>
              <w:left w:val="nil"/>
              <w:bottom w:val="single" w:color="auto" w:sz="4" w:space="0"/>
              <w:right w:val="single" w:color="auto" w:sz="4" w:space="0"/>
            </w:tcBorders>
            <w:shd w:val="clear" w:color="auto" w:fill="auto"/>
            <w:noWrap/>
            <w:vAlign w:val="center"/>
          </w:tcPr>
          <w:p w14:paraId="34343CE4">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542" w:type="dxa"/>
            <w:tcBorders>
              <w:top w:val="nil"/>
              <w:left w:val="nil"/>
              <w:bottom w:val="single" w:color="auto" w:sz="4" w:space="0"/>
              <w:right w:val="single" w:color="auto" w:sz="4" w:space="0"/>
            </w:tcBorders>
            <w:shd w:val="clear" w:color="auto" w:fill="auto"/>
            <w:noWrap/>
            <w:vAlign w:val="center"/>
          </w:tcPr>
          <w:p w14:paraId="200F2E8D">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783" w:type="dxa"/>
            <w:tcBorders>
              <w:top w:val="nil"/>
              <w:left w:val="nil"/>
              <w:bottom w:val="single" w:color="auto" w:sz="4" w:space="0"/>
              <w:right w:val="single" w:color="auto" w:sz="4" w:space="0"/>
            </w:tcBorders>
            <w:shd w:val="clear" w:color="auto" w:fill="auto"/>
            <w:noWrap/>
            <w:vAlign w:val="center"/>
          </w:tcPr>
          <w:p w14:paraId="3B39A405">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290" w:type="dxa"/>
            <w:tcBorders>
              <w:top w:val="nil"/>
              <w:left w:val="nil"/>
              <w:bottom w:val="single" w:color="auto" w:sz="4" w:space="0"/>
              <w:right w:val="single" w:color="auto" w:sz="4" w:space="0"/>
            </w:tcBorders>
            <w:shd w:val="clear" w:color="auto" w:fill="auto"/>
            <w:noWrap/>
            <w:vAlign w:val="center"/>
          </w:tcPr>
          <w:p w14:paraId="2D20D371">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7464B41">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276757CA">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726" w:type="dxa"/>
            <w:tcBorders>
              <w:top w:val="nil"/>
              <w:left w:val="nil"/>
              <w:bottom w:val="single" w:color="auto" w:sz="4" w:space="0"/>
              <w:right w:val="single" w:color="auto" w:sz="4" w:space="0"/>
            </w:tcBorders>
            <w:shd w:val="clear" w:color="auto" w:fill="auto"/>
            <w:noWrap/>
            <w:vAlign w:val="center"/>
          </w:tcPr>
          <w:p w14:paraId="4AF80C6B">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242" w:type="dxa"/>
            <w:tcBorders>
              <w:top w:val="nil"/>
              <w:left w:val="nil"/>
              <w:bottom w:val="single" w:color="auto" w:sz="4" w:space="0"/>
              <w:right w:val="single" w:color="auto" w:sz="4" w:space="0"/>
            </w:tcBorders>
            <w:shd w:val="clear" w:color="auto" w:fill="auto"/>
            <w:noWrap/>
            <w:vAlign w:val="center"/>
          </w:tcPr>
          <w:p w14:paraId="32FA70D4">
            <w:pPr>
              <w:shd w:val="clea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16237.21</w:t>
            </w:r>
          </w:p>
        </w:tc>
        <w:tc>
          <w:tcPr>
            <w:tcW w:w="2669" w:type="dxa"/>
            <w:gridSpan w:val="2"/>
            <w:tcBorders>
              <w:top w:val="nil"/>
              <w:left w:val="nil"/>
              <w:bottom w:val="single" w:color="auto" w:sz="4" w:space="0"/>
              <w:right w:val="single" w:color="auto" w:sz="4" w:space="0"/>
            </w:tcBorders>
            <w:shd w:val="clear" w:color="auto" w:fill="auto"/>
            <w:noWrap/>
            <w:vAlign w:val="center"/>
          </w:tcPr>
          <w:p w14:paraId="13CF9614">
            <w:pPr>
              <w:widowControl/>
              <w:shd w:val="clear"/>
              <w:jc w:val="left"/>
              <w:textAlignment w:val="center"/>
              <w:rPr>
                <w:rFonts w:ascii="Times New Roman" w:hAnsi="Times New Roman" w:eastAsia="仿宋_GB2312" w:cs="Times New Roman"/>
                <w:kern w:val="0"/>
                <w:sz w:val="22"/>
              </w:rPr>
            </w:pPr>
            <w:r>
              <w:rPr>
                <w:rFonts w:ascii="Times New Roman" w:hAnsi="Times New Roman" w:eastAsia="仿宋_GB2312" w:cs="Times New Roman"/>
                <w:color w:val="000000"/>
                <w:kern w:val="0"/>
                <w:sz w:val="22"/>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14:paraId="6EE0BAF6">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696" w:type="dxa"/>
            <w:tcBorders>
              <w:top w:val="nil"/>
              <w:left w:val="nil"/>
              <w:bottom w:val="single" w:color="auto" w:sz="4" w:space="0"/>
              <w:right w:val="single" w:color="auto" w:sz="4" w:space="0"/>
            </w:tcBorders>
            <w:shd w:val="clear" w:color="auto" w:fill="auto"/>
            <w:noWrap/>
            <w:vAlign w:val="center"/>
          </w:tcPr>
          <w:p w14:paraId="7083AEF0">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42" w:type="dxa"/>
            <w:tcBorders>
              <w:top w:val="nil"/>
              <w:left w:val="nil"/>
              <w:bottom w:val="single" w:color="auto" w:sz="4" w:space="0"/>
              <w:right w:val="single" w:color="auto" w:sz="4" w:space="0"/>
            </w:tcBorders>
            <w:shd w:val="clear" w:color="auto" w:fill="auto"/>
            <w:noWrap/>
            <w:vAlign w:val="center"/>
          </w:tcPr>
          <w:p w14:paraId="2E255980">
            <w:pPr>
              <w:shd w:val="clea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1.03</w:t>
            </w:r>
          </w:p>
        </w:tc>
        <w:tc>
          <w:tcPr>
            <w:tcW w:w="1783" w:type="dxa"/>
            <w:tcBorders>
              <w:top w:val="nil"/>
              <w:left w:val="nil"/>
              <w:bottom w:val="single" w:color="auto" w:sz="4" w:space="0"/>
              <w:right w:val="single" w:color="auto" w:sz="4" w:space="0"/>
            </w:tcBorders>
            <w:shd w:val="clear" w:color="auto" w:fill="auto"/>
            <w:noWrap/>
            <w:vAlign w:val="center"/>
          </w:tcPr>
          <w:p w14:paraId="54B0F9ED">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90" w:type="dxa"/>
            <w:tcBorders>
              <w:top w:val="nil"/>
              <w:left w:val="nil"/>
              <w:bottom w:val="single" w:color="auto" w:sz="4" w:space="0"/>
              <w:right w:val="single" w:color="auto" w:sz="4" w:space="0"/>
            </w:tcBorders>
            <w:shd w:val="clear" w:color="auto" w:fill="auto"/>
            <w:noWrap/>
            <w:vAlign w:val="center"/>
          </w:tcPr>
          <w:p w14:paraId="48797CBC">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1734288">
        <w:tblPrEx>
          <w:tblCellMar>
            <w:top w:w="0" w:type="dxa"/>
            <w:left w:w="108" w:type="dxa"/>
            <w:bottom w:w="0" w:type="dxa"/>
            <w:right w:w="108" w:type="dxa"/>
          </w:tblCellMar>
        </w:tblPrEx>
        <w:trPr>
          <w:trHeight w:val="450"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7E2E0923">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726" w:type="dxa"/>
            <w:tcBorders>
              <w:top w:val="nil"/>
              <w:left w:val="nil"/>
              <w:bottom w:val="single" w:color="auto" w:sz="4" w:space="0"/>
              <w:right w:val="single" w:color="auto" w:sz="4" w:space="0"/>
            </w:tcBorders>
            <w:shd w:val="clear" w:color="auto" w:fill="auto"/>
            <w:noWrap/>
            <w:vAlign w:val="center"/>
          </w:tcPr>
          <w:p w14:paraId="5C528FD3">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242" w:type="dxa"/>
            <w:tcBorders>
              <w:top w:val="nil"/>
              <w:left w:val="nil"/>
              <w:bottom w:val="single" w:color="auto" w:sz="4" w:space="0"/>
              <w:right w:val="single" w:color="auto" w:sz="4" w:space="0"/>
            </w:tcBorders>
            <w:shd w:val="clear" w:color="auto" w:fill="auto"/>
            <w:noWrap/>
            <w:vAlign w:val="center"/>
          </w:tcPr>
          <w:p w14:paraId="36545735">
            <w:pPr>
              <w:shd w:val="clea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10971.12</w:t>
            </w:r>
          </w:p>
        </w:tc>
        <w:tc>
          <w:tcPr>
            <w:tcW w:w="2669" w:type="dxa"/>
            <w:gridSpan w:val="2"/>
            <w:tcBorders>
              <w:top w:val="nil"/>
              <w:left w:val="nil"/>
              <w:bottom w:val="single" w:color="auto" w:sz="4" w:space="0"/>
              <w:right w:val="single" w:color="auto" w:sz="4" w:space="0"/>
            </w:tcBorders>
            <w:shd w:val="clear" w:color="auto" w:fill="auto"/>
            <w:noWrap/>
            <w:vAlign w:val="center"/>
          </w:tcPr>
          <w:p w14:paraId="53159448">
            <w:pPr>
              <w:keepNext w:val="0"/>
              <w:keepLines w:val="0"/>
              <w:widowControl/>
              <w:suppressLineNumbers w:val="0"/>
              <w:shd w:val="clear"/>
              <w:jc w:val="left"/>
              <w:rPr>
                <w:rFonts w:ascii="Times New Roman" w:hAnsi="Times New Roman" w:eastAsia="仿宋_GB2312" w:cs="Times New Roman"/>
                <w:kern w:val="0"/>
                <w:sz w:val="22"/>
              </w:rPr>
            </w:pPr>
            <w:r>
              <w:rPr>
                <w:rFonts w:ascii="Times New Roman" w:hAnsi="Times New Roman" w:eastAsia="仿宋_GB2312" w:cs="Times New Roman"/>
                <w:color w:val="000000"/>
                <w:kern w:val="0"/>
                <w:sz w:val="22"/>
              </w:rPr>
              <w:t>二、</w:t>
            </w:r>
            <w:r>
              <w:rPr>
                <w:rFonts w:hint="eastAsia" w:ascii="宋体" w:hAnsi="宋体" w:eastAsia="宋体" w:cs="宋体"/>
                <w:color w:val="000000"/>
                <w:kern w:val="0"/>
                <w:sz w:val="18"/>
                <w:szCs w:val="18"/>
                <w:lang w:val="en-US" w:eastAsia="zh-CN" w:bidi="ar"/>
              </w:rPr>
              <w:t>资源勘探工业信息等支出</w:t>
            </w:r>
          </w:p>
        </w:tc>
        <w:tc>
          <w:tcPr>
            <w:tcW w:w="616" w:type="dxa"/>
            <w:tcBorders>
              <w:top w:val="nil"/>
              <w:left w:val="nil"/>
              <w:bottom w:val="single" w:color="auto" w:sz="4" w:space="0"/>
              <w:right w:val="single" w:color="auto" w:sz="4" w:space="0"/>
            </w:tcBorders>
            <w:shd w:val="clear" w:color="auto" w:fill="auto"/>
            <w:noWrap/>
            <w:vAlign w:val="center"/>
          </w:tcPr>
          <w:p w14:paraId="6C93542E">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696" w:type="dxa"/>
            <w:tcBorders>
              <w:top w:val="nil"/>
              <w:left w:val="nil"/>
              <w:bottom w:val="single" w:color="auto" w:sz="4" w:space="0"/>
              <w:right w:val="single" w:color="auto" w:sz="4" w:space="0"/>
            </w:tcBorders>
            <w:shd w:val="clear" w:color="auto" w:fill="auto"/>
            <w:noWrap/>
            <w:vAlign w:val="center"/>
          </w:tcPr>
          <w:p w14:paraId="0B1120A5">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42" w:type="dxa"/>
            <w:tcBorders>
              <w:top w:val="nil"/>
              <w:left w:val="nil"/>
              <w:bottom w:val="single" w:color="auto" w:sz="4" w:space="0"/>
              <w:right w:val="single" w:color="auto" w:sz="4" w:space="0"/>
            </w:tcBorders>
            <w:shd w:val="clear" w:color="auto" w:fill="auto"/>
            <w:noWrap/>
            <w:vAlign w:val="center"/>
          </w:tcPr>
          <w:p w14:paraId="07EE3E2B">
            <w:pPr>
              <w:shd w:val="clea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15.44</w:t>
            </w:r>
          </w:p>
        </w:tc>
        <w:tc>
          <w:tcPr>
            <w:tcW w:w="1783" w:type="dxa"/>
            <w:tcBorders>
              <w:top w:val="nil"/>
              <w:left w:val="nil"/>
              <w:bottom w:val="single" w:color="auto" w:sz="4" w:space="0"/>
              <w:right w:val="single" w:color="auto" w:sz="4" w:space="0"/>
            </w:tcBorders>
            <w:shd w:val="clear" w:color="auto" w:fill="auto"/>
            <w:noWrap/>
            <w:vAlign w:val="center"/>
          </w:tcPr>
          <w:p w14:paraId="21E1BD9B">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90" w:type="dxa"/>
            <w:tcBorders>
              <w:top w:val="nil"/>
              <w:left w:val="nil"/>
              <w:bottom w:val="single" w:color="auto" w:sz="4" w:space="0"/>
              <w:right w:val="single" w:color="auto" w:sz="4" w:space="0"/>
            </w:tcBorders>
            <w:shd w:val="clear" w:color="auto" w:fill="auto"/>
            <w:noWrap/>
            <w:vAlign w:val="center"/>
          </w:tcPr>
          <w:p w14:paraId="7BA3739A">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E52A499">
        <w:tblPrEx>
          <w:tblCellMar>
            <w:top w:w="0" w:type="dxa"/>
            <w:left w:w="108" w:type="dxa"/>
            <w:bottom w:w="0" w:type="dxa"/>
            <w:right w:w="108" w:type="dxa"/>
          </w:tblCellMar>
        </w:tblPrEx>
        <w:trPr>
          <w:trHeight w:val="307"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2412430E">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726" w:type="dxa"/>
            <w:tcBorders>
              <w:top w:val="nil"/>
              <w:left w:val="nil"/>
              <w:bottom w:val="single" w:color="auto" w:sz="4" w:space="0"/>
              <w:right w:val="single" w:color="auto" w:sz="4" w:space="0"/>
            </w:tcBorders>
            <w:shd w:val="clear" w:color="auto" w:fill="auto"/>
            <w:noWrap/>
            <w:vAlign w:val="center"/>
          </w:tcPr>
          <w:p w14:paraId="42B11280">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242" w:type="dxa"/>
            <w:tcBorders>
              <w:top w:val="nil"/>
              <w:left w:val="nil"/>
              <w:bottom w:val="single" w:color="auto" w:sz="4" w:space="0"/>
              <w:right w:val="single" w:color="auto" w:sz="4" w:space="0"/>
            </w:tcBorders>
            <w:shd w:val="clear" w:color="auto" w:fill="auto"/>
            <w:noWrap/>
            <w:vAlign w:val="center"/>
          </w:tcPr>
          <w:p w14:paraId="69EFFB35">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69" w:type="dxa"/>
            <w:gridSpan w:val="2"/>
            <w:tcBorders>
              <w:top w:val="nil"/>
              <w:left w:val="nil"/>
              <w:bottom w:val="single" w:color="auto" w:sz="4" w:space="0"/>
              <w:right w:val="single" w:color="auto" w:sz="4" w:space="0"/>
            </w:tcBorders>
            <w:shd w:val="clear" w:color="auto" w:fill="auto"/>
            <w:noWrap/>
            <w:vAlign w:val="center"/>
          </w:tcPr>
          <w:p w14:paraId="0CE48D6C">
            <w:pPr>
              <w:keepNext w:val="0"/>
              <w:keepLines w:val="0"/>
              <w:widowControl/>
              <w:suppressLineNumbers w:val="0"/>
              <w:shd w:val="clear"/>
              <w:jc w:val="left"/>
              <w:rPr>
                <w:rFonts w:ascii="Times New Roman" w:hAnsi="Times New Roman" w:eastAsia="仿宋_GB2312" w:cs="Times New Roman"/>
                <w:kern w:val="0"/>
                <w:sz w:val="22"/>
              </w:rPr>
            </w:pPr>
            <w:r>
              <w:rPr>
                <w:rFonts w:ascii="Times New Roman" w:hAnsi="Times New Roman" w:eastAsia="仿宋_GB2312" w:cs="Times New Roman"/>
                <w:color w:val="000000"/>
                <w:kern w:val="0"/>
                <w:sz w:val="22"/>
              </w:rPr>
              <w:t>三、</w:t>
            </w:r>
            <w:r>
              <w:rPr>
                <w:rFonts w:hint="eastAsia" w:ascii="宋体" w:hAnsi="宋体" w:eastAsia="宋体" w:cs="宋体"/>
                <w:color w:val="000000"/>
                <w:kern w:val="0"/>
                <w:sz w:val="18"/>
                <w:szCs w:val="18"/>
                <w:lang w:val="en-US" w:eastAsia="zh-CN" w:bidi="ar"/>
              </w:rPr>
              <w:t>住房保障支出</w:t>
            </w:r>
          </w:p>
        </w:tc>
        <w:tc>
          <w:tcPr>
            <w:tcW w:w="616" w:type="dxa"/>
            <w:tcBorders>
              <w:top w:val="nil"/>
              <w:left w:val="nil"/>
              <w:bottom w:val="single" w:color="auto" w:sz="4" w:space="0"/>
              <w:right w:val="single" w:color="auto" w:sz="4" w:space="0"/>
            </w:tcBorders>
            <w:shd w:val="clear" w:color="auto" w:fill="auto"/>
            <w:noWrap/>
            <w:vAlign w:val="center"/>
          </w:tcPr>
          <w:p w14:paraId="1C36C0B3">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696" w:type="dxa"/>
            <w:tcBorders>
              <w:top w:val="nil"/>
              <w:left w:val="nil"/>
              <w:bottom w:val="single" w:color="auto" w:sz="4" w:space="0"/>
              <w:right w:val="single" w:color="auto" w:sz="4" w:space="0"/>
            </w:tcBorders>
            <w:shd w:val="clear" w:color="auto" w:fill="auto"/>
            <w:noWrap/>
            <w:vAlign w:val="center"/>
          </w:tcPr>
          <w:p w14:paraId="6AD3E857">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42" w:type="dxa"/>
            <w:tcBorders>
              <w:top w:val="nil"/>
              <w:left w:val="nil"/>
              <w:bottom w:val="single" w:color="auto" w:sz="4" w:space="0"/>
              <w:right w:val="single" w:color="auto" w:sz="4" w:space="0"/>
            </w:tcBorders>
            <w:shd w:val="clear" w:color="auto" w:fill="auto"/>
            <w:noWrap/>
            <w:vAlign w:val="center"/>
          </w:tcPr>
          <w:p w14:paraId="14A54CDF">
            <w:pPr>
              <w:shd w:val="clea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46.78</w:t>
            </w:r>
          </w:p>
        </w:tc>
        <w:tc>
          <w:tcPr>
            <w:tcW w:w="1783" w:type="dxa"/>
            <w:tcBorders>
              <w:top w:val="nil"/>
              <w:left w:val="nil"/>
              <w:bottom w:val="single" w:color="auto" w:sz="4" w:space="0"/>
              <w:right w:val="single" w:color="auto" w:sz="4" w:space="0"/>
            </w:tcBorders>
            <w:shd w:val="clear" w:color="auto" w:fill="auto"/>
            <w:noWrap/>
            <w:vAlign w:val="center"/>
          </w:tcPr>
          <w:p w14:paraId="4A78BDE4">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90" w:type="dxa"/>
            <w:tcBorders>
              <w:top w:val="nil"/>
              <w:left w:val="nil"/>
              <w:bottom w:val="single" w:color="auto" w:sz="4" w:space="0"/>
              <w:right w:val="single" w:color="auto" w:sz="4" w:space="0"/>
            </w:tcBorders>
            <w:shd w:val="clear" w:color="auto" w:fill="auto"/>
            <w:noWrap/>
            <w:vAlign w:val="center"/>
          </w:tcPr>
          <w:p w14:paraId="05F8418B">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BBD26F9">
        <w:tblPrEx>
          <w:tblCellMar>
            <w:top w:w="0" w:type="dxa"/>
            <w:left w:w="108" w:type="dxa"/>
            <w:bottom w:w="0" w:type="dxa"/>
            <w:right w:w="108" w:type="dxa"/>
          </w:tblCellMar>
        </w:tblPrEx>
        <w:trPr>
          <w:trHeight w:val="408"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660CBF9C">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26" w:type="dxa"/>
            <w:tcBorders>
              <w:top w:val="nil"/>
              <w:left w:val="nil"/>
              <w:bottom w:val="single" w:color="auto" w:sz="4" w:space="0"/>
              <w:right w:val="single" w:color="auto" w:sz="4" w:space="0"/>
            </w:tcBorders>
            <w:shd w:val="clear" w:color="auto" w:fill="auto"/>
            <w:noWrap/>
            <w:vAlign w:val="center"/>
          </w:tcPr>
          <w:p w14:paraId="6F1A25D9">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242" w:type="dxa"/>
            <w:tcBorders>
              <w:top w:val="nil"/>
              <w:left w:val="nil"/>
              <w:bottom w:val="single" w:color="auto" w:sz="4" w:space="0"/>
              <w:right w:val="single" w:color="auto" w:sz="4" w:space="0"/>
            </w:tcBorders>
            <w:shd w:val="clear" w:color="auto" w:fill="auto"/>
            <w:noWrap/>
            <w:vAlign w:val="center"/>
          </w:tcPr>
          <w:p w14:paraId="634FA59D">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69" w:type="dxa"/>
            <w:gridSpan w:val="2"/>
            <w:tcBorders>
              <w:top w:val="nil"/>
              <w:left w:val="nil"/>
              <w:bottom w:val="single" w:color="auto" w:sz="4" w:space="0"/>
              <w:right w:val="single" w:color="auto" w:sz="4" w:space="0"/>
            </w:tcBorders>
            <w:shd w:val="clear" w:color="auto" w:fill="auto"/>
            <w:noWrap/>
            <w:vAlign w:val="center"/>
          </w:tcPr>
          <w:p w14:paraId="025A9399">
            <w:pPr>
              <w:keepNext w:val="0"/>
              <w:keepLines w:val="0"/>
              <w:widowControl/>
              <w:suppressLineNumbers w:val="0"/>
              <w:shd w:val="clear"/>
              <w:jc w:val="left"/>
              <w:rPr>
                <w:rFonts w:ascii="Times New Roman" w:hAnsi="Times New Roman" w:eastAsia="仿宋_GB2312" w:cs="Times New Roman"/>
                <w:kern w:val="0"/>
                <w:sz w:val="22"/>
              </w:rPr>
            </w:pPr>
            <w:r>
              <w:rPr>
                <w:rFonts w:ascii="Times New Roman" w:hAnsi="Times New Roman" w:eastAsia="仿宋_GB2312" w:cs="Times New Roman"/>
                <w:color w:val="000000"/>
                <w:kern w:val="0"/>
                <w:sz w:val="22"/>
              </w:rPr>
              <w:t>四、</w:t>
            </w:r>
            <w:r>
              <w:rPr>
                <w:rFonts w:hint="eastAsia" w:ascii="宋体" w:hAnsi="宋体" w:eastAsia="宋体" w:cs="宋体"/>
                <w:color w:val="000000"/>
                <w:kern w:val="0"/>
                <w:sz w:val="18"/>
                <w:szCs w:val="18"/>
                <w:lang w:val="en-US" w:eastAsia="zh-CN" w:bidi="ar"/>
              </w:rPr>
              <w:t>其他支出</w:t>
            </w:r>
          </w:p>
        </w:tc>
        <w:tc>
          <w:tcPr>
            <w:tcW w:w="616" w:type="dxa"/>
            <w:tcBorders>
              <w:top w:val="nil"/>
              <w:left w:val="nil"/>
              <w:bottom w:val="single" w:color="auto" w:sz="4" w:space="0"/>
              <w:right w:val="single" w:color="auto" w:sz="4" w:space="0"/>
            </w:tcBorders>
            <w:shd w:val="clear" w:color="auto" w:fill="auto"/>
            <w:noWrap/>
            <w:vAlign w:val="center"/>
          </w:tcPr>
          <w:p w14:paraId="7DD802CA">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696" w:type="dxa"/>
            <w:tcBorders>
              <w:top w:val="nil"/>
              <w:left w:val="nil"/>
              <w:bottom w:val="single" w:color="auto" w:sz="4" w:space="0"/>
              <w:right w:val="single" w:color="auto" w:sz="4" w:space="0"/>
            </w:tcBorders>
            <w:shd w:val="clear" w:color="auto" w:fill="auto"/>
            <w:noWrap/>
            <w:vAlign w:val="center"/>
          </w:tcPr>
          <w:p w14:paraId="6F7D9E26">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42" w:type="dxa"/>
            <w:tcBorders>
              <w:top w:val="nil"/>
              <w:left w:val="nil"/>
              <w:bottom w:val="single" w:color="auto" w:sz="4" w:space="0"/>
              <w:right w:val="single" w:color="auto" w:sz="4" w:space="0"/>
            </w:tcBorders>
            <w:shd w:val="clear" w:color="auto" w:fill="auto"/>
            <w:noWrap/>
            <w:vAlign w:val="center"/>
          </w:tcPr>
          <w:p w14:paraId="279C70AE">
            <w:pPr>
              <w:shd w:val="clear"/>
              <w:jc w:val="center"/>
              <w:rPr>
                <w:rFonts w:hint="default" w:ascii="Times New Roman" w:hAnsi="Times New Roman" w:eastAsia="仿宋_GB2312" w:cs="Times New Roman"/>
                <w:color w:val="000000"/>
                <w:kern w:val="2"/>
                <w:sz w:val="22"/>
                <w:szCs w:val="22"/>
                <w:lang w:val="en-US" w:eastAsia="zh-CN" w:bidi="ar-SA"/>
              </w:rPr>
            </w:pPr>
          </w:p>
        </w:tc>
        <w:tc>
          <w:tcPr>
            <w:tcW w:w="1783" w:type="dxa"/>
            <w:tcBorders>
              <w:top w:val="nil"/>
              <w:left w:val="nil"/>
              <w:bottom w:val="single" w:color="auto" w:sz="4" w:space="0"/>
              <w:right w:val="single" w:color="auto" w:sz="4" w:space="0"/>
            </w:tcBorders>
            <w:shd w:val="clear" w:color="auto" w:fill="auto"/>
            <w:noWrap/>
            <w:vAlign w:val="center"/>
          </w:tcPr>
          <w:p w14:paraId="2AC612F7">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10881.09</w:t>
            </w:r>
            <w:r>
              <w:rPr>
                <w:rFonts w:ascii="Times New Roman" w:hAnsi="Times New Roman" w:eastAsia="仿宋_GB2312" w:cs="Times New Roman"/>
                <w:kern w:val="0"/>
                <w:sz w:val="22"/>
              </w:rPr>
              <w:t>　</w:t>
            </w:r>
          </w:p>
        </w:tc>
        <w:tc>
          <w:tcPr>
            <w:tcW w:w="1290" w:type="dxa"/>
            <w:tcBorders>
              <w:top w:val="nil"/>
              <w:left w:val="nil"/>
              <w:bottom w:val="single" w:color="auto" w:sz="4" w:space="0"/>
              <w:right w:val="single" w:color="auto" w:sz="4" w:space="0"/>
            </w:tcBorders>
            <w:shd w:val="clear" w:color="auto" w:fill="auto"/>
            <w:noWrap/>
            <w:vAlign w:val="center"/>
          </w:tcPr>
          <w:p w14:paraId="22D238EF">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D85710D">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1C4B819C">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26" w:type="dxa"/>
            <w:tcBorders>
              <w:top w:val="nil"/>
              <w:left w:val="nil"/>
              <w:bottom w:val="single" w:color="auto" w:sz="4" w:space="0"/>
              <w:right w:val="single" w:color="auto" w:sz="4" w:space="0"/>
            </w:tcBorders>
            <w:shd w:val="clear" w:color="auto" w:fill="auto"/>
            <w:noWrap/>
            <w:vAlign w:val="center"/>
          </w:tcPr>
          <w:p w14:paraId="314EDB14">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242" w:type="dxa"/>
            <w:tcBorders>
              <w:top w:val="nil"/>
              <w:left w:val="nil"/>
              <w:bottom w:val="single" w:color="auto" w:sz="4" w:space="0"/>
              <w:right w:val="single" w:color="auto" w:sz="4" w:space="0"/>
            </w:tcBorders>
            <w:shd w:val="clear" w:color="auto" w:fill="auto"/>
            <w:noWrap/>
            <w:vAlign w:val="center"/>
          </w:tcPr>
          <w:p w14:paraId="3589A0A6">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69" w:type="dxa"/>
            <w:gridSpan w:val="2"/>
            <w:tcBorders>
              <w:top w:val="nil"/>
              <w:left w:val="nil"/>
              <w:bottom w:val="single" w:color="auto" w:sz="4" w:space="0"/>
              <w:right w:val="single" w:color="auto" w:sz="4" w:space="0"/>
            </w:tcBorders>
            <w:shd w:val="clear" w:color="auto" w:fill="auto"/>
            <w:noWrap/>
            <w:vAlign w:val="center"/>
          </w:tcPr>
          <w:p w14:paraId="0BFC4D6C">
            <w:pPr>
              <w:widowControl/>
              <w:shd w:val="clear"/>
              <w:jc w:val="left"/>
              <w:textAlignment w:val="center"/>
              <w:rPr>
                <w:rFonts w:ascii="Times New Roman" w:hAnsi="Times New Roman" w:eastAsia="仿宋_GB2312" w:cs="Times New Roman"/>
                <w:kern w:val="0"/>
                <w:sz w:val="22"/>
              </w:rPr>
            </w:pPr>
            <w:r>
              <w:rPr>
                <w:rFonts w:ascii="Times New Roman" w:hAnsi="Times New Roman" w:eastAsia="仿宋_GB2312" w:cs="Times New Roman"/>
                <w:color w:val="000000"/>
                <w:kern w:val="0"/>
                <w:sz w:val="22"/>
              </w:rPr>
              <w:t>五、教育支出</w:t>
            </w:r>
          </w:p>
        </w:tc>
        <w:tc>
          <w:tcPr>
            <w:tcW w:w="616" w:type="dxa"/>
            <w:tcBorders>
              <w:top w:val="nil"/>
              <w:left w:val="nil"/>
              <w:bottom w:val="single" w:color="auto" w:sz="4" w:space="0"/>
              <w:right w:val="single" w:color="auto" w:sz="4" w:space="0"/>
            </w:tcBorders>
            <w:shd w:val="clear" w:color="auto" w:fill="auto"/>
            <w:noWrap/>
            <w:vAlign w:val="center"/>
          </w:tcPr>
          <w:p w14:paraId="0C5D0F04">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696" w:type="dxa"/>
            <w:tcBorders>
              <w:top w:val="nil"/>
              <w:left w:val="nil"/>
              <w:bottom w:val="single" w:color="auto" w:sz="4" w:space="0"/>
              <w:right w:val="single" w:color="auto" w:sz="4" w:space="0"/>
            </w:tcBorders>
            <w:shd w:val="clear" w:color="auto" w:fill="auto"/>
            <w:noWrap/>
            <w:vAlign w:val="center"/>
          </w:tcPr>
          <w:p w14:paraId="44562D16">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42" w:type="dxa"/>
            <w:tcBorders>
              <w:top w:val="nil"/>
              <w:left w:val="nil"/>
              <w:bottom w:val="single" w:color="auto" w:sz="4" w:space="0"/>
              <w:right w:val="single" w:color="auto" w:sz="4" w:space="0"/>
            </w:tcBorders>
            <w:shd w:val="clear" w:color="auto" w:fill="auto"/>
            <w:noWrap/>
            <w:vAlign w:val="center"/>
          </w:tcPr>
          <w:p w14:paraId="4BAA28A8">
            <w:pPr>
              <w:shd w:val="clea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130</w:t>
            </w:r>
          </w:p>
        </w:tc>
        <w:tc>
          <w:tcPr>
            <w:tcW w:w="1783" w:type="dxa"/>
            <w:tcBorders>
              <w:top w:val="nil"/>
              <w:left w:val="nil"/>
              <w:bottom w:val="single" w:color="auto" w:sz="4" w:space="0"/>
              <w:right w:val="single" w:color="auto" w:sz="4" w:space="0"/>
            </w:tcBorders>
            <w:shd w:val="clear" w:color="auto" w:fill="auto"/>
            <w:noWrap/>
            <w:vAlign w:val="center"/>
          </w:tcPr>
          <w:p w14:paraId="6F122691">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90" w:type="dxa"/>
            <w:tcBorders>
              <w:top w:val="nil"/>
              <w:left w:val="nil"/>
              <w:bottom w:val="single" w:color="auto" w:sz="4" w:space="0"/>
              <w:right w:val="single" w:color="auto" w:sz="4" w:space="0"/>
            </w:tcBorders>
            <w:shd w:val="clear" w:color="auto" w:fill="auto"/>
            <w:noWrap/>
            <w:vAlign w:val="center"/>
          </w:tcPr>
          <w:p w14:paraId="3E8B1729">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B76F53D">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170D3BF7">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26" w:type="dxa"/>
            <w:tcBorders>
              <w:top w:val="nil"/>
              <w:left w:val="nil"/>
              <w:bottom w:val="single" w:color="auto" w:sz="4" w:space="0"/>
              <w:right w:val="single" w:color="auto" w:sz="4" w:space="0"/>
            </w:tcBorders>
            <w:shd w:val="clear" w:color="auto" w:fill="auto"/>
            <w:noWrap/>
            <w:vAlign w:val="center"/>
          </w:tcPr>
          <w:p w14:paraId="26852680">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242" w:type="dxa"/>
            <w:tcBorders>
              <w:top w:val="nil"/>
              <w:left w:val="nil"/>
              <w:bottom w:val="single" w:color="auto" w:sz="4" w:space="0"/>
              <w:right w:val="single" w:color="auto" w:sz="4" w:space="0"/>
            </w:tcBorders>
            <w:shd w:val="clear" w:color="auto" w:fill="auto"/>
            <w:noWrap/>
            <w:vAlign w:val="center"/>
          </w:tcPr>
          <w:p w14:paraId="68A26BE2">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69" w:type="dxa"/>
            <w:gridSpan w:val="2"/>
            <w:tcBorders>
              <w:top w:val="nil"/>
              <w:left w:val="nil"/>
              <w:bottom w:val="single" w:color="auto" w:sz="4" w:space="0"/>
              <w:right w:val="single" w:color="auto" w:sz="4" w:space="0"/>
            </w:tcBorders>
            <w:shd w:val="clear" w:color="auto" w:fill="auto"/>
            <w:noWrap/>
            <w:vAlign w:val="center"/>
          </w:tcPr>
          <w:p w14:paraId="0CA59C66">
            <w:pPr>
              <w:widowControl/>
              <w:shd w:val="clear"/>
              <w:jc w:val="left"/>
              <w:textAlignment w:val="center"/>
              <w:rPr>
                <w:rFonts w:ascii="Times New Roman" w:hAnsi="Times New Roman" w:eastAsia="仿宋_GB2312" w:cs="Times New Roman"/>
                <w:kern w:val="0"/>
                <w:sz w:val="22"/>
              </w:rPr>
            </w:pPr>
            <w:r>
              <w:rPr>
                <w:rFonts w:ascii="Times New Roman" w:hAnsi="Times New Roman" w:eastAsia="仿宋_GB2312" w:cs="Times New Roman"/>
                <w:color w:val="000000"/>
                <w:kern w:val="0"/>
                <w:sz w:val="22"/>
              </w:rPr>
              <w:t>六、科学技术支出</w:t>
            </w:r>
          </w:p>
        </w:tc>
        <w:tc>
          <w:tcPr>
            <w:tcW w:w="616" w:type="dxa"/>
            <w:tcBorders>
              <w:top w:val="nil"/>
              <w:left w:val="nil"/>
              <w:bottom w:val="single" w:color="auto" w:sz="4" w:space="0"/>
              <w:right w:val="single" w:color="auto" w:sz="4" w:space="0"/>
            </w:tcBorders>
            <w:shd w:val="clear" w:color="auto" w:fill="auto"/>
            <w:noWrap/>
            <w:vAlign w:val="center"/>
          </w:tcPr>
          <w:p w14:paraId="224FA7C5">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696" w:type="dxa"/>
            <w:tcBorders>
              <w:top w:val="nil"/>
              <w:left w:val="nil"/>
              <w:bottom w:val="single" w:color="auto" w:sz="4" w:space="0"/>
              <w:right w:val="single" w:color="auto" w:sz="4" w:space="0"/>
            </w:tcBorders>
            <w:shd w:val="clear" w:color="auto" w:fill="auto"/>
            <w:noWrap/>
            <w:vAlign w:val="center"/>
          </w:tcPr>
          <w:p w14:paraId="046A240E">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42" w:type="dxa"/>
            <w:tcBorders>
              <w:top w:val="nil"/>
              <w:left w:val="nil"/>
              <w:bottom w:val="single" w:color="auto" w:sz="4" w:space="0"/>
              <w:right w:val="single" w:color="auto" w:sz="4" w:space="0"/>
            </w:tcBorders>
            <w:shd w:val="clear" w:color="auto" w:fill="auto"/>
            <w:noWrap/>
            <w:vAlign w:val="center"/>
          </w:tcPr>
          <w:p w14:paraId="27E212D8">
            <w:pPr>
              <w:shd w:val="clea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2000</w:t>
            </w:r>
          </w:p>
        </w:tc>
        <w:tc>
          <w:tcPr>
            <w:tcW w:w="1783" w:type="dxa"/>
            <w:tcBorders>
              <w:top w:val="nil"/>
              <w:left w:val="nil"/>
              <w:bottom w:val="single" w:color="auto" w:sz="4" w:space="0"/>
              <w:right w:val="single" w:color="auto" w:sz="4" w:space="0"/>
            </w:tcBorders>
            <w:shd w:val="clear" w:color="auto" w:fill="auto"/>
            <w:noWrap/>
            <w:vAlign w:val="center"/>
          </w:tcPr>
          <w:p w14:paraId="1988CEA7">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90" w:type="dxa"/>
            <w:tcBorders>
              <w:top w:val="nil"/>
              <w:left w:val="nil"/>
              <w:bottom w:val="single" w:color="auto" w:sz="4" w:space="0"/>
              <w:right w:val="single" w:color="auto" w:sz="4" w:space="0"/>
            </w:tcBorders>
            <w:shd w:val="clear" w:color="auto" w:fill="auto"/>
            <w:noWrap/>
            <w:vAlign w:val="center"/>
          </w:tcPr>
          <w:p w14:paraId="11504ABC">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1BA0DFD">
        <w:tblPrEx>
          <w:tblCellMar>
            <w:top w:w="0" w:type="dxa"/>
            <w:left w:w="108" w:type="dxa"/>
            <w:bottom w:w="0" w:type="dxa"/>
            <w:right w:w="108" w:type="dxa"/>
          </w:tblCellMar>
        </w:tblPrEx>
        <w:trPr>
          <w:trHeight w:val="379"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41335D71">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26" w:type="dxa"/>
            <w:tcBorders>
              <w:top w:val="nil"/>
              <w:left w:val="nil"/>
              <w:bottom w:val="single" w:color="auto" w:sz="4" w:space="0"/>
              <w:right w:val="single" w:color="auto" w:sz="4" w:space="0"/>
            </w:tcBorders>
            <w:shd w:val="clear" w:color="auto" w:fill="auto"/>
            <w:noWrap/>
            <w:vAlign w:val="center"/>
          </w:tcPr>
          <w:p w14:paraId="71FB6D86">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242" w:type="dxa"/>
            <w:tcBorders>
              <w:top w:val="nil"/>
              <w:left w:val="nil"/>
              <w:bottom w:val="single" w:color="auto" w:sz="4" w:space="0"/>
              <w:right w:val="single" w:color="auto" w:sz="4" w:space="0"/>
            </w:tcBorders>
            <w:shd w:val="clear" w:color="auto" w:fill="auto"/>
            <w:noWrap/>
            <w:vAlign w:val="center"/>
          </w:tcPr>
          <w:p w14:paraId="2B0B536C">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69" w:type="dxa"/>
            <w:gridSpan w:val="2"/>
            <w:tcBorders>
              <w:top w:val="nil"/>
              <w:left w:val="nil"/>
              <w:bottom w:val="single" w:color="auto" w:sz="4" w:space="0"/>
              <w:right w:val="single" w:color="auto" w:sz="4" w:space="0"/>
            </w:tcBorders>
            <w:shd w:val="clear" w:color="auto" w:fill="auto"/>
            <w:noWrap/>
            <w:vAlign w:val="center"/>
          </w:tcPr>
          <w:p w14:paraId="6DEE9894">
            <w:pPr>
              <w:keepNext w:val="0"/>
              <w:keepLines w:val="0"/>
              <w:widowControl/>
              <w:suppressLineNumbers w:val="0"/>
              <w:shd w:val="clear"/>
              <w:jc w:val="left"/>
              <w:rPr>
                <w:rFonts w:ascii="Times New Roman" w:hAnsi="Times New Roman" w:eastAsia="仿宋_GB2312" w:cs="Times New Roman"/>
                <w:kern w:val="0"/>
                <w:sz w:val="24"/>
                <w:szCs w:val="24"/>
              </w:rPr>
            </w:pPr>
            <w:r>
              <w:rPr>
                <w:rFonts w:hint="eastAsia" w:ascii="宋体" w:hAnsi="宋体" w:eastAsia="宋体" w:cs="宋体"/>
                <w:color w:val="000000"/>
                <w:kern w:val="0"/>
                <w:sz w:val="18"/>
                <w:szCs w:val="18"/>
                <w:lang w:val="en-US" w:eastAsia="zh-CN" w:bidi="ar"/>
              </w:rPr>
              <w:t>七、社会保障和就业支出</w:t>
            </w:r>
          </w:p>
        </w:tc>
        <w:tc>
          <w:tcPr>
            <w:tcW w:w="616" w:type="dxa"/>
            <w:tcBorders>
              <w:top w:val="nil"/>
              <w:left w:val="nil"/>
              <w:bottom w:val="single" w:color="auto" w:sz="4" w:space="0"/>
              <w:right w:val="single" w:color="auto" w:sz="4" w:space="0"/>
            </w:tcBorders>
            <w:shd w:val="clear" w:color="auto" w:fill="auto"/>
            <w:noWrap/>
            <w:vAlign w:val="center"/>
          </w:tcPr>
          <w:p w14:paraId="328F6272">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696" w:type="dxa"/>
            <w:tcBorders>
              <w:top w:val="nil"/>
              <w:left w:val="nil"/>
              <w:bottom w:val="single" w:color="auto" w:sz="4" w:space="0"/>
              <w:right w:val="single" w:color="auto" w:sz="4" w:space="0"/>
            </w:tcBorders>
            <w:shd w:val="clear" w:color="auto" w:fill="auto"/>
            <w:noWrap/>
            <w:vAlign w:val="center"/>
          </w:tcPr>
          <w:p w14:paraId="0A07A1DF">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42" w:type="dxa"/>
            <w:tcBorders>
              <w:top w:val="nil"/>
              <w:left w:val="nil"/>
              <w:bottom w:val="single" w:color="auto" w:sz="4" w:space="0"/>
              <w:right w:val="single" w:color="auto" w:sz="4" w:space="0"/>
            </w:tcBorders>
            <w:shd w:val="clear" w:color="auto" w:fill="auto"/>
            <w:noWrap/>
            <w:vAlign w:val="center"/>
          </w:tcPr>
          <w:p w14:paraId="501BC7FF">
            <w:pPr>
              <w:shd w:val="clea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129.79</w:t>
            </w:r>
          </w:p>
        </w:tc>
        <w:tc>
          <w:tcPr>
            <w:tcW w:w="1783" w:type="dxa"/>
            <w:tcBorders>
              <w:top w:val="nil"/>
              <w:left w:val="nil"/>
              <w:bottom w:val="single" w:color="auto" w:sz="4" w:space="0"/>
              <w:right w:val="single" w:color="auto" w:sz="4" w:space="0"/>
            </w:tcBorders>
            <w:shd w:val="clear" w:color="auto" w:fill="auto"/>
            <w:noWrap/>
            <w:vAlign w:val="center"/>
          </w:tcPr>
          <w:p w14:paraId="5C90792A">
            <w:pPr>
              <w:widowControl/>
              <w:shd w:val="clear"/>
              <w:jc w:val="center"/>
              <w:rPr>
                <w:rFonts w:ascii="Times New Roman" w:hAnsi="Times New Roman" w:eastAsia="仿宋_GB2312" w:cs="Times New Roman"/>
                <w:kern w:val="0"/>
                <w:sz w:val="22"/>
              </w:rPr>
            </w:pPr>
          </w:p>
        </w:tc>
        <w:tc>
          <w:tcPr>
            <w:tcW w:w="1290" w:type="dxa"/>
            <w:tcBorders>
              <w:top w:val="nil"/>
              <w:left w:val="nil"/>
              <w:bottom w:val="single" w:color="auto" w:sz="4" w:space="0"/>
              <w:right w:val="single" w:color="auto" w:sz="4" w:space="0"/>
            </w:tcBorders>
            <w:shd w:val="clear" w:color="auto" w:fill="auto"/>
            <w:noWrap/>
            <w:vAlign w:val="center"/>
          </w:tcPr>
          <w:p w14:paraId="38EDDF31">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D3EAEC7">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1547ED03">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26" w:type="dxa"/>
            <w:tcBorders>
              <w:top w:val="nil"/>
              <w:left w:val="nil"/>
              <w:bottom w:val="single" w:color="auto" w:sz="4" w:space="0"/>
              <w:right w:val="single" w:color="auto" w:sz="4" w:space="0"/>
            </w:tcBorders>
            <w:shd w:val="clear" w:color="auto" w:fill="auto"/>
            <w:noWrap/>
            <w:vAlign w:val="center"/>
          </w:tcPr>
          <w:p w14:paraId="6F761C15">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242" w:type="dxa"/>
            <w:tcBorders>
              <w:top w:val="nil"/>
              <w:left w:val="nil"/>
              <w:bottom w:val="single" w:color="auto" w:sz="4" w:space="0"/>
              <w:right w:val="single" w:color="auto" w:sz="4" w:space="0"/>
            </w:tcBorders>
            <w:shd w:val="clear" w:color="auto" w:fill="auto"/>
            <w:noWrap/>
            <w:vAlign w:val="center"/>
          </w:tcPr>
          <w:p w14:paraId="6782C2B7">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69" w:type="dxa"/>
            <w:gridSpan w:val="2"/>
            <w:tcBorders>
              <w:top w:val="nil"/>
              <w:left w:val="nil"/>
              <w:bottom w:val="single" w:color="auto" w:sz="4" w:space="0"/>
              <w:right w:val="single" w:color="auto" w:sz="4" w:space="0"/>
            </w:tcBorders>
            <w:shd w:val="clear" w:color="auto" w:fill="auto"/>
            <w:noWrap/>
            <w:vAlign w:val="center"/>
          </w:tcPr>
          <w:p w14:paraId="2BEC40AE">
            <w:pPr>
              <w:shd w:val="clear"/>
              <w:jc w:val="lef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八、卫生健康支出</w:t>
            </w:r>
          </w:p>
        </w:tc>
        <w:tc>
          <w:tcPr>
            <w:tcW w:w="616" w:type="dxa"/>
            <w:tcBorders>
              <w:top w:val="nil"/>
              <w:left w:val="nil"/>
              <w:bottom w:val="single" w:color="auto" w:sz="4" w:space="0"/>
              <w:right w:val="single" w:color="auto" w:sz="4" w:space="0"/>
            </w:tcBorders>
            <w:shd w:val="clear" w:color="auto" w:fill="auto"/>
            <w:noWrap/>
            <w:vAlign w:val="center"/>
          </w:tcPr>
          <w:p w14:paraId="7813347E">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696" w:type="dxa"/>
            <w:tcBorders>
              <w:top w:val="nil"/>
              <w:left w:val="nil"/>
              <w:bottom w:val="single" w:color="auto" w:sz="4" w:space="0"/>
              <w:right w:val="single" w:color="auto" w:sz="4" w:space="0"/>
            </w:tcBorders>
            <w:shd w:val="clear" w:color="auto" w:fill="auto"/>
            <w:noWrap/>
            <w:vAlign w:val="center"/>
          </w:tcPr>
          <w:p w14:paraId="070D401A">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42" w:type="dxa"/>
            <w:tcBorders>
              <w:top w:val="nil"/>
              <w:left w:val="nil"/>
              <w:bottom w:val="single" w:color="auto" w:sz="4" w:space="0"/>
              <w:right w:val="single" w:color="auto" w:sz="4" w:space="0"/>
            </w:tcBorders>
            <w:shd w:val="clear" w:color="auto" w:fill="auto"/>
            <w:noWrap/>
            <w:vAlign w:val="center"/>
          </w:tcPr>
          <w:p w14:paraId="2C3F1794">
            <w:pPr>
              <w:shd w:val="clea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13801.58</w:t>
            </w:r>
          </w:p>
        </w:tc>
        <w:tc>
          <w:tcPr>
            <w:tcW w:w="1783" w:type="dxa"/>
            <w:tcBorders>
              <w:top w:val="nil"/>
              <w:left w:val="nil"/>
              <w:bottom w:val="single" w:color="auto" w:sz="4" w:space="0"/>
              <w:right w:val="single" w:color="auto" w:sz="4" w:space="0"/>
            </w:tcBorders>
            <w:shd w:val="clear" w:color="auto" w:fill="auto"/>
            <w:noWrap/>
            <w:vAlign w:val="center"/>
          </w:tcPr>
          <w:p w14:paraId="288EB8F9">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90" w:type="dxa"/>
            <w:tcBorders>
              <w:top w:val="nil"/>
              <w:left w:val="nil"/>
              <w:bottom w:val="single" w:color="auto" w:sz="4" w:space="0"/>
              <w:right w:val="single" w:color="auto" w:sz="4" w:space="0"/>
            </w:tcBorders>
            <w:shd w:val="clear" w:color="auto" w:fill="auto"/>
            <w:noWrap/>
            <w:vAlign w:val="center"/>
          </w:tcPr>
          <w:p w14:paraId="796FC0F3">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6E39289">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572454A3">
            <w:pPr>
              <w:widowControl/>
              <w:shd w:val="clear"/>
              <w:jc w:val="left"/>
              <w:rPr>
                <w:rFonts w:ascii="Times New Roman" w:hAnsi="Times New Roman" w:eastAsia="仿宋_GB2312" w:cs="Times New Roman"/>
                <w:kern w:val="0"/>
                <w:sz w:val="22"/>
              </w:rPr>
            </w:pPr>
          </w:p>
        </w:tc>
        <w:tc>
          <w:tcPr>
            <w:tcW w:w="726" w:type="dxa"/>
            <w:tcBorders>
              <w:top w:val="nil"/>
              <w:left w:val="nil"/>
              <w:bottom w:val="single" w:color="auto" w:sz="4" w:space="0"/>
              <w:right w:val="single" w:color="auto" w:sz="4" w:space="0"/>
            </w:tcBorders>
            <w:shd w:val="clear" w:color="auto" w:fill="auto"/>
            <w:noWrap/>
            <w:vAlign w:val="center"/>
          </w:tcPr>
          <w:p w14:paraId="4A8719CA">
            <w:pPr>
              <w:widowControl/>
              <w:shd w:val="clear"/>
              <w:jc w:val="center"/>
              <w:rPr>
                <w:rFonts w:ascii="Times New Roman" w:hAnsi="Times New Roman" w:eastAsia="仿宋_GB2312" w:cs="Times New Roman"/>
                <w:kern w:val="0"/>
                <w:sz w:val="22"/>
              </w:rPr>
            </w:pPr>
          </w:p>
        </w:tc>
        <w:tc>
          <w:tcPr>
            <w:tcW w:w="1242" w:type="dxa"/>
            <w:tcBorders>
              <w:top w:val="nil"/>
              <w:left w:val="nil"/>
              <w:bottom w:val="single" w:color="auto" w:sz="4" w:space="0"/>
              <w:right w:val="single" w:color="auto" w:sz="4" w:space="0"/>
            </w:tcBorders>
            <w:shd w:val="clear" w:color="auto" w:fill="auto"/>
            <w:noWrap/>
            <w:vAlign w:val="center"/>
          </w:tcPr>
          <w:p w14:paraId="03E618A8">
            <w:pPr>
              <w:widowControl/>
              <w:shd w:val="clear"/>
              <w:jc w:val="left"/>
              <w:rPr>
                <w:rFonts w:ascii="Times New Roman" w:hAnsi="Times New Roman" w:eastAsia="仿宋_GB2312" w:cs="Times New Roman"/>
                <w:kern w:val="0"/>
                <w:sz w:val="22"/>
              </w:rPr>
            </w:pPr>
          </w:p>
        </w:tc>
        <w:tc>
          <w:tcPr>
            <w:tcW w:w="2669" w:type="dxa"/>
            <w:gridSpan w:val="2"/>
            <w:tcBorders>
              <w:top w:val="nil"/>
              <w:left w:val="nil"/>
              <w:bottom w:val="single" w:color="auto" w:sz="4" w:space="0"/>
              <w:right w:val="single" w:color="auto" w:sz="4" w:space="0"/>
            </w:tcBorders>
            <w:shd w:val="clear" w:color="auto" w:fill="auto"/>
            <w:noWrap/>
            <w:vAlign w:val="center"/>
          </w:tcPr>
          <w:p w14:paraId="5DA11BFF">
            <w:pPr>
              <w:shd w:val="clear"/>
              <w:jc w:val="left"/>
              <w:rPr>
                <w:rFonts w:ascii="Times New Roman" w:hAnsi="Times New Roman" w:eastAsia="仿宋_GB2312" w:cs="Times New Roman"/>
                <w:kern w:val="0"/>
                <w:sz w:val="22"/>
              </w:rPr>
            </w:pPr>
            <w:r>
              <w:rPr>
                <w:rFonts w:hint="eastAsia" w:ascii="Times New Roman" w:hAnsi="Times New Roman" w:eastAsia="仿宋_GB2312" w:cs="Times New Roman"/>
                <w:color w:val="000000"/>
                <w:sz w:val="20"/>
                <w:szCs w:val="20"/>
                <w:lang w:val="en-US" w:eastAsia="zh-CN"/>
              </w:rPr>
              <w:t>九、农林水支出</w:t>
            </w:r>
          </w:p>
        </w:tc>
        <w:tc>
          <w:tcPr>
            <w:tcW w:w="616" w:type="dxa"/>
            <w:tcBorders>
              <w:top w:val="nil"/>
              <w:left w:val="nil"/>
              <w:bottom w:val="single" w:color="auto" w:sz="4" w:space="0"/>
              <w:right w:val="single" w:color="auto" w:sz="4" w:space="0"/>
            </w:tcBorders>
            <w:shd w:val="clear" w:color="auto" w:fill="auto"/>
            <w:noWrap/>
            <w:vAlign w:val="center"/>
          </w:tcPr>
          <w:p w14:paraId="1D49DC00">
            <w:pPr>
              <w:widowControl/>
              <w:shd w:val="clear"/>
              <w:jc w:val="center"/>
              <w:rPr>
                <w:rFonts w:ascii="Times New Roman" w:hAnsi="Times New Roman" w:eastAsia="仿宋_GB2312" w:cs="Times New Roman"/>
                <w:kern w:val="0"/>
                <w:sz w:val="22"/>
              </w:rPr>
            </w:pPr>
          </w:p>
        </w:tc>
        <w:tc>
          <w:tcPr>
            <w:tcW w:w="696" w:type="dxa"/>
            <w:tcBorders>
              <w:top w:val="nil"/>
              <w:left w:val="nil"/>
              <w:bottom w:val="single" w:color="auto" w:sz="4" w:space="0"/>
              <w:right w:val="single" w:color="auto" w:sz="4" w:space="0"/>
            </w:tcBorders>
            <w:shd w:val="clear" w:color="auto" w:fill="auto"/>
            <w:noWrap/>
            <w:vAlign w:val="center"/>
          </w:tcPr>
          <w:p w14:paraId="64936FD2">
            <w:pPr>
              <w:widowControl/>
              <w:shd w:val="clear"/>
              <w:jc w:val="center"/>
              <w:rPr>
                <w:rFonts w:ascii="Times New Roman" w:hAnsi="Times New Roman" w:eastAsia="仿宋_GB2312" w:cs="Times New Roman"/>
                <w:kern w:val="0"/>
                <w:sz w:val="22"/>
              </w:rPr>
            </w:pPr>
          </w:p>
        </w:tc>
        <w:tc>
          <w:tcPr>
            <w:tcW w:w="1542" w:type="dxa"/>
            <w:tcBorders>
              <w:top w:val="nil"/>
              <w:left w:val="nil"/>
              <w:bottom w:val="single" w:color="auto" w:sz="4" w:space="0"/>
              <w:right w:val="single" w:color="auto" w:sz="4" w:space="0"/>
            </w:tcBorders>
            <w:shd w:val="clear" w:color="auto" w:fill="auto"/>
            <w:noWrap/>
            <w:vAlign w:val="center"/>
          </w:tcPr>
          <w:p w14:paraId="0C1BBB91">
            <w:pPr>
              <w:shd w:val="clear"/>
              <w:jc w:val="center"/>
              <w:rPr>
                <w:rFonts w:hint="default" w:ascii="Times New Roman" w:hAnsi="Times New Roman" w:eastAsia="仿宋_GB2312" w:cs="Times New Roman"/>
                <w:b/>
                <w:color w:val="000000"/>
                <w:kern w:val="2"/>
                <w:sz w:val="22"/>
                <w:szCs w:val="22"/>
                <w:lang w:val="en-US" w:eastAsia="zh-CN" w:bidi="ar-SA"/>
              </w:rPr>
            </w:pPr>
            <w:r>
              <w:rPr>
                <w:rFonts w:hint="eastAsia" w:ascii="Times New Roman" w:hAnsi="Times New Roman" w:eastAsia="仿宋_GB2312" w:cs="Times New Roman"/>
                <w:b/>
                <w:color w:val="000000"/>
                <w:sz w:val="22"/>
                <w:lang w:val="en-US" w:eastAsia="zh-CN"/>
              </w:rPr>
              <w:t>112.59</w:t>
            </w:r>
          </w:p>
        </w:tc>
        <w:tc>
          <w:tcPr>
            <w:tcW w:w="1783" w:type="dxa"/>
            <w:tcBorders>
              <w:top w:val="nil"/>
              <w:left w:val="nil"/>
              <w:bottom w:val="single" w:color="auto" w:sz="4" w:space="0"/>
              <w:right w:val="single" w:color="auto" w:sz="4" w:space="0"/>
            </w:tcBorders>
            <w:shd w:val="clear" w:color="auto" w:fill="auto"/>
            <w:noWrap/>
            <w:vAlign w:val="center"/>
          </w:tcPr>
          <w:p w14:paraId="576E3182">
            <w:pPr>
              <w:widowControl/>
              <w:shd w:val="clear"/>
              <w:jc w:val="center"/>
              <w:rPr>
                <w:rFonts w:ascii="Times New Roman" w:hAnsi="Times New Roman" w:eastAsia="仿宋_GB2312" w:cs="Times New Roman"/>
                <w:kern w:val="0"/>
                <w:sz w:val="22"/>
              </w:rPr>
            </w:pPr>
          </w:p>
        </w:tc>
        <w:tc>
          <w:tcPr>
            <w:tcW w:w="1290" w:type="dxa"/>
            <w:tcBorders>
              <w:top w:val="nil"/>
              <w:left w:val="nil"/>
              <w:bottom w:val="single" w:color="auto" w:sz="4" w:space="0"/>
              <w:right w:val="single" w:color="auto" w:sz="4" w:space="0"/>
            </w:tcBorders>
            <w:shd w:val="clear" w:color="auto" w:fill="auto"/>
            <w:noWrap/>
            <w:vAlign w:val="center"/>
          </w:tcPr>
          <w:p w14:paraId="4DA94F07">
            <w:pPr>
              <w:widowControl/>
              <w:shd w:val="clear"/>
              <w:jc w:val="center"/>
              <w:rPr>
                <w:rFonts w:ascii="Times New Roman" w:hAnsi="Times New Roman" w:eastAsia="仿宋_GB2312" w:cs="Times New Roman"/>
                <w:kern w:val="0"/>
                <w:sz w:val="22"/>
              </w:rPr>
            </w:pPr>
          </w:p>
        </w:tc>
      </w:tr>
      <w:tr w14:paraId="2282EC30">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1CC25899">
            <w:pPr>
              <w:widowControl/>
              <w:shd w:val="clear"/>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726" w:type="dxa"/>
            <w:tcBorders>
              <w:top w:val="nil"/>
              <w:left w:val="nil"/>
              <w:bottom w:val="single" w:color="auto" w:sz="4" w:space="0"/>
              <w:right w:val="single" w:color="auto" w:sz="4" w:space="0"/>
            </w:tcBorders>
            <w:shd w:val="clear" w:color="auto" w:fill="auto"/>
            <w:noWrap/>
            <w:vAlign w:val="center"/>
          </w:tcPr>
          <w:p w14:paraId="5C02E260">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242" w:type="dxa"/>
            <w:tcBorders>
              <w:top w:val="nil"/>
              <w:left w:val="nil"/>
              <w:bottom w:val="single" w:color="auto" w:sz="4" w:space="0"/>
              <w:right w:val="single" w:color="auto" w:sz="4" w:space="0"/>
            </w:tcBorders>
            <w:shd w:val="clear" w:color="auto" w:fill="auto"/>
            <w:noWrap/>
            <w:vAlign w:val="center"/>
          </w:tcPr>
          <w:p w14:paraId="40EC3EE2">
            <w:pPr>
              <w:widowControl/>
              <w:shd w:val="clear"/>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27208.33</w:t>
            </w:r>
            <w:r>
              <w:rPr>
                <w:rFonts w:ascii="Times New Roman" w:hAnsi="Times New Roman" w:eastAsia="仿宋_GB2312" w:cs="Times New Roman"/>
                <w:kern w:val="0"/>
                <w:sz w:val="22"/>
              </w:rPr>
              <w:t>　</w:t>
            </w:r>
          </w:p>
        </w:tc>
        <w:tc>
          <w:tcPr>
            <w:tcW w:w="2669" w:type="dxa"/>
            <w:gridSpan w:val="2"/>
            <w:tcBorders>
              <w:top w:val="nil"/>
              <w:left w:val="nil"/>
              <w:bottom w:val="single" w:color="auto" w:sz="4" w:space="0"/>
              <w:right w:val="single" w:color="auto" w:sz="4" w:space="0"/>
            </w:tcBorders>
            <w:shd w:val="clear" w:color="auto" w:fill="auto"/>
            <w:noWrap/>
            <w:vAlign w:val="center"/>
          </w:tcPr>
          <w:p w14:paraId="4649335B">
            <w:pPr>
              <w:keepNext w:val="0"/>
              <w:keepLines w:val="0"/>
              <w:widowControl/>
              <w:suppressLineNumbers w:val="0"/>
              <w:shd w:val="clear"/>
              <w:jc w:val="left"/>
              <w:rPr>
                <w:rFonts w:ascii="Times New Roman" w:hAnsi="Times New Roman" w:eastAsia="仿宋_GB2312" w:cs="Times New Roman"/>
                <w:b/>
                <w:bCs/>
                <w:kern w:val="0"/>
                <w:sz w:val="22"/>
              </w:rPr>
            </w:pPr>
            <w:r>
              <w:rPr>
                <w:rFonts w:hint="eastAsia" w:ascii="Times New Roman" w:hAnsi="Times New Roman" w:eastAsia="仿宋_GB2312" w:cs="Times New Roman"/>
                <w:color w:val="000000"/>
                <w:sz w:val="20"/>
                <w:szCs w:val="20"/>
                <w:lang w:val="en-US" w:eastAsia="zh-CN"/>
              </w:rPr>
              <w:t>十、</w:t>
            </w:r>
            <w:r>
              <w:rPr>
                <w:rFonts w:hint="eastAsia" w:ascii="宋体" w:hAnsi="宋体" w:eastAsia="宋体" w:cs="宋体"/>
                <w:color w:val="000000"/>
                <w:kern w:val="0"/>
                <w:sz w:val="16"/>
                <w:szCs w:val="16"/>
                <w:lang w:val="en-US" w:eastAsia="zh-CN" w:bidi="ar"/>
              </w:rPr>
              <w:t>抗疫特别国债安排的支出</w:t>
            </w:r>
          </w:p>
        </w:tc>
        <w:tc>
          <w:tcPr>
            <w:tcW w:w="616" w:type="dxa"/>
            <w:tcBorders>
              <w:top w:val="nil"/>
              <w:left w:val="nil"/>
              <w:bottom w:val="single" w:color="auto" w:sz="4" w:space="0"/>
              <w:right w:val="single" w:color="auto" w:sz="4" w:space="0"/>
            </w:tcBorders>
            <w:shd w:val="clear" w:color="auto" w:fill="auto"/>
            <w:noWrap/>
            <w:vAlign w:val="center"/>
          </w:tcPr>
          <w:p w14:paraId="1F0B95C9">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696" w:type="dxa"/>
            <w:tcBorders>
              <w:top w:val="nil"/>
              <w:left w:val="nil"/>
              <w:bottom w:val="single" w:color="auto" w:sz="4" w:space="0"/>
              <w:right w:val="single" w:color="auto" w:sz="4" w:space="0"/>
            </w:tcBorders>
            <w:shd w:val="clear" w:color="auto" w:fill="auto"/>
            <w:noWrap/>
            <w:vAlign w:val="center"/>
          </w:tcPr>
          <w:p w14:paraId="1569CF70">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42" w:type="dxa"/>
            <w:tcBorders>
              <w:top w:val="nil"/>
              <w:left w:val="nil"/>
              <w:bottom w:val="single" w:color="auto" w:sz="4" w:space="0"/>
              <w:right w:val="single" w:color="auto" w:sz="4" w:space="0"/>
            </w:tcBorders>
            <w:shd w:val="clear" w:color="auto" w:fill="auto"/>
            <w:noWrap/>
            <w:vAlign w:val="center"/>
          </w:tcPr>
          <w:p w14:paraId="7EFAA436">
            <w:pPr>
              <w:shd w:val="clear"/>
              <w:jc w:val="center"/>
              <w:rPr>
                <w:rFonts w:hint="default" w:ascii="Times New Roman" w:hAnsi="Times New Roman" w:eastAsia="仿宋_GB2312" w:cs="Times New Roman"/>
                <w:b/>
                <w:color w:val="000000"/>
                <w:kern w:val="2"/>
                <w:sz w:val="22"/>
                <w:szCs w:val="22"/>
                <w:lang w:val="en-US" w:eastAsia="zh-CN" w:bidi="ar-SA"/>
              </w:rPr>
            </w:pPr>
          </w:p>
        </w:tc>
        <w:tc>
          <w:tcPr>
            <w:tcW w:w="1783" w:type="dxa"/>
            <w:tcBorders>
              <w:top w:val="nil"/>
              <w:left w:val="nil"/>
              <w:bottom w:val="single" w:color="auto" w:sz="4" w:space="0"/>
              <w:right w:val="single" w:color="auto" w:sz="4" w:space="0"/>
            </w:tcBorders>
            <w:shd w:val="clear" w:color="auto" w:fill="auto"/>
            <w:noWrap/>
            <w:vAlign w:val="center"/>
          </w:tcPr>
          <w:p w14:paraId="60B5B517">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b/>
                <w:color w:val="000000"/>
                <w:sz w:val="22"/>
                <w:lang w:val="en-US" w:eastAsia="zh-CN"/>
              </w:rPr>
              <w:t>90.03</w:t>
            </w:r>
            <w:r>
              <w:rPr>
                <w:rFonts w:ascii="Times New Roman" w:hAnsi="Times New Roman" w:eastAsia="仿宋_GB2312" w:cs="Times New Roman"/>
                <w:kern w:val="0"/>
                <w:sz w:val="22"/>
              </w:rPr>
              <w:t>　</w:t>
            </w:r>
          </w:p>
        </w:tc>
        <w:tc>
          <w:tcPr>
            <w:tcW w:w="1290" w:type="dxa"/>
            <w:tcBorders>
              <w:top w:val="nil"/>
              <w:left w:val="nil"/>
              <w:bottom w:val="single" w:color="auto" w:sz="4" w:space="0"/>
              <w:right w:val="single" w:color="auto" w:sz="4" w:space="0"/>
            </w:tcBorders>
            <w:shd w:val="clear" w:color="auto" w:fill="auto"/>
            <w:noWrap/>
            <w:vAlign w:val="center"/>
          </w:tcPr>
          <w:p w14:paraId="034F5113">
            <w:pPr>
              <w:widowControl/>
              <w:shd w:val="clear"/>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1A632568">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58C3B85C">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726" w:type="dxa"/>
            <w:tcBorders>
              <w:top w:val="nil"/>
              <w:left w:val="nil"/>
              <w:bottom w:val="single" w:color="auto" w:sz="4" w:space="0"/>
              <w:right w:val="single" w:color="auto" w:sz="4" w:space="0"/>
            </w:tcBorders>
            <w:shd w:val="clear" w:color="auto" w:fill="auto"/>
            <w:noWrap/>
            <w:vAlign w:val="center"/>
          </w:tcPr>
          <w:p w14:paraId="5E7AB1D1">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242" w:type="dxa"/>
            <w:tcBorders>
              <w:top w:val="nil"/>
              <w:left w:val="nil"/>
              <w:bottom w:val="single" w:color="auto" w:sz="4" w:space="0"/>
              <w:right w:val="single" w:color="auto" w:sz="4" w:space="0"/>
            </w:tcBorders>
            <w:shd w:val="clear" w:color="auto" w:fill="auto"/>
            <w:noWrap/>
            <w:vAlign w:val="center"/>
          </w:tcPr>
          <w:p w14:paraId="2A538E77">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69" w:type="dxa"/>
            <w:gridSpan w:val="2"/>
            <w:tcBorders>
              <w:top w:val="nil"/>
              <w:left w:val="nil"/>
              <w:bottom w:val="single" w:color="auto" w:sz="4" w:space="0"/>
              <w:right w:val="single" w:color="auto" w:sz="4" w:space="0"/>
            </w:tcBorders>
            <w:shd w:val="clear" w:color="auto" w:fill="auto"/>
            <w:noWrap/>
            <w:vAlign w:val="center"/>
          </w:tcPr>
          <w:p w14:paraId="0D7D51D4">
            <w:pPr>
              <w:widowControl/>
              <w:shd w:val="clear"/>
              <w:jc w:val="center"/>
              <w:textAlignment w:val="center"/>
              <w:rPr>
                <w:rFonts w:ascii="Times New Roman" w:hAnsi="Times New Roman" w:eastAsia="仿宋_GB2312" w:cs="Times New Roman"/>
                <w:kern w:val="0"/>
                <w:sz w:val="22"/>
              </w:rPr>
            </w:pPr>
            <w:r>
              <w:rPr>
                <w:rFonts w:ascii="Times New Roman" w:hAnsi="Times New Roman" w:eastAsia="仿宋_GB2312" w:cs="Times New Roman"/>
                <w:b/>
                <w:color w:val="000000"/>
                <w:kern w:val="0"/>
                <w:sz w:val="22"/>
              </w:rPr>
              <w:t>本年支出合计</w:t>
            </w:r>
          </w:p>
        </w:tc>
        <w:tc>
          <w:tcPr>
            <w:tcW w:w="616" w:type="dxa"/>
            <w:tcBorders>
              <w:top w:val="nil"/>
              <w:left w:val="nil"/>
              <w:bottom w:val="single" w:color="auto" w:sz="4" w:space="0"/>
              <w:right w:val="single" w:color="auto" w:sz="4" w:space="0"/>
            </w:tcBorders>
            <w:shd w:val="clear" w:color="auto" w:fill="auto"/>
            <w:noWrap/>
            <w:vAlign w:val="center"/>
          </w:tcPr>
          <w:p w14:paraId="76EA920D">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696" w:type="dxa"/>
            <w:tcBorders>
              <w:top w:val="nil"/>
              <w:left w:val="nil"/>
              <w:bottom w:val="single" w:color="auto" w:sz="4" w:space="0"/>
              <w:right w:val="single" w:color="auto" w:sz="4" w:space="0"/>
            </w:tcBorders>
            <w:shd w:val="clear" w:color="auto" w:fill="auto"/>
            <w:noWrap/>
            <w:vAlign w:val="center"/>
          </w:tcPr>
          <w:p w14:paraId="05EBC801">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42" w:type="dxa"/>
            <w:tcBorders>
              <w:top w:val="nil"/>
              <w:left w:val="nil"/>
              <w:bottom w:val="single" w:color="auto" w:sz="4" w:space="0"/>
              <w:right w:val="single" w:color="auto" w:sz="4" w:space="0"/>
            </w:tcBorders>
            <w:shd w:val="clear" w:color="auto" w:fill="auto"/>
            <w:noWrap/>
            <w:vAlign w:val="center"/>
          </w:tcPr>
          <w:p w14:paraId="41F6DF39">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83" w:type="dxa"/>
            <w:tcBorders>
              <w:top w:val="nil"/>
              <w:left w:val="nil"/>
              <w:bottom w:val="single" w:color="auto" w:sz="4" w:space="0"/>
              <w:right w:val="single" w:color="auto" w:sz="4" w:space="0"/>
            </w:tcBorders>
            <w:shd w:val="clear" w:color="auto" w:fill="auto"/>
            <w:noWrap/>
            <w:vAlign w:val="center"/>
          </w:tcPr>
          <w:p w14:paraId="3F7E483E">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10971.12</w:t>
            </w:r>
            <w:r>
              <w:rPr>
                <w:rFonts w:ascii="Times New Roman" w:hAnsi="Times New Roman" w:eastAsia="仿宋_GB2312" w:cs="Times New Roman"/>
                <w:kern w:val="0"/>
                <w:sz w:val="22"/>
              </w:rPr>
              <w:t>　</w:t>
            </w:r>
          </w:p>
        </w:tc>
        <w:tc>
          <w:tcPr>
            <w:tcW w:w="1290" w:type="dxa"/>
            <w:tcBorders>
              <w:top w:val="nil"/>
              <w:left w:val="nil"/>
              <w:bottom w:val="single" w:color="auto" w:sz="4" w:space="0"/>
              <w:right w:val="single" w:color="auto" w:sz="4" w:space="0"/>
            </w:tcBorders>
            <w:shd w:val="clear" w:color="auto" w:fill="auto"/>
            <w:noWrap/>
            <w:vAlign w:val="center"/>
          </w:tcPr>
          <w:p w14:paraId="2E4494C3">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C77246A">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09332291">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726" w:type="dxa"/>
            <w:tcBorders>
              <w:top w:val="nil"/>
              <w:left w:val="nil"/>
              <w:bottom w:val="single" w:color="auto" w:sz="4" w:space="0"/>
              <w:right w:val="single" w:color="auto" w:sz="4" w:space="0"/>
            </w:tcBorders>
            <w:shd w:val="clear" w:color="auto" w:fill="auto"/>
            <w:noWrap/>
            <w:vAlign w:val="center"/>
          </w:tcPr>
          <w:p w14:paraId="661B4DBC">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242" w:type="dxa"/>
            <w:tcBorders>
              <w:top w:val="nil"/>
              <w:left w:val="nil"/>
              <w:bottom w:val="single" w:color="auto" w:sz="4" w:space="0"/>
              <w:right w:val="single" w:color="auto" w:sz="4" w:space="0"/>
            </w:tcBorders>
            <w:shd w:val="clear" w:color="auto" w:fill="auto"/>
            <w:noWrap/>
            <w:vAlign w:val="center"/>
          </w:tcPr>
          <w:p w14:paraId="55494EA3">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69" w:type="dxa"/>
            <w:gridSpan w:val="2"/>
            <w:tcBorders>
              <w:top w:val="nil"/>
              <w:left w:val="nil"/>
              <w:bottom w:val="single" w:color="auto" w:sz="4" w:space="0"/>
              <w:right w:val="single" w:color="auto" w:sz="4" w:space="0"/>
            </w:tcBorders>
            <w:shd w:val="clear" w:color="auto" w:fill="auto"/>
            <w:noWrap/>
            <w:vAlign w:val="center"/>
          </w:tcPr>
          <w:p w14:paraId="1407A281">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77B6C074">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696" w:type="dxa"/>
            <w:tcBorders>
              <w:top w:val="nil"/>
              <w:left w:val="nil"/>
              <w:bottom w:val="single" w:color="auto" w:sz="4" w:space="0"/>
              <w:right w:val="single" w:color="auto" w:sz="4" w:space="0"/>
            </w:tcBorders>
            <w:shd w:val="clear" w:color="auto" w:fill="auto"/>
            <w:noWrap/>
            <w:vAlign w:val="center"/>
          </w:tcPr>
          <w:p w14:paraId="61756B4E">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42" w:type="dxa"/>
            <w:tcBorders>
              <w:top w:val="nil"/>
              <w:left w:val="nil"/>
              <w:bottom w:val="single" w:color="auto" w:sz="4" w:space="0"/>
              <w:right w:val="single" w:color="auto" w:sz="4" w:space="0"/>
            </w:tcBorders>
            <w:shd w:val="clear" w:color="auto" w:fill="auto"/>
            <w:noWrap/>
            <w:vAlign w:val="center"/>
          </w:tcPr>
          <w:p w14:paraId="510F5334">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83" w:type="dxa"/>
            <w:tcBorders>
              <w:top w:val="nil"/>
              <w:left w:val="nil"/>
              <w:bottom w:val="single" w:color="auto" w:sz="4" w:space="0"/>
              <w:right w:val="single" w:color="auto" w:sz="4" w:space="0"/>
            </w:tcBorders>
            <w:shd w:val="clear" w:color="auto" w:fill="auto"/>
            <w:noWrap/>
            <w:vAlign w:val="center"/>
          </w:tcPr>
          <w:p w14:paraId="5C20F81F">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90" w:type="dxa"/>
            <w:tcBorders>
              <w:top w:val="nil"/>
              <w:left w:val="nil"/>
              <w:bottom w:val="single" w:color="auto" w:sz="4" w:space="0"/>
              <w:right w:val="single" w:color="auto" w:sz="4" w:space="0"/>
            </w:tcBorders>
            <w:shd w:val="clear" w:color="auto" w:fill="auto"/>
            <w:noWrap/>
            <w:vAlign w:val="center"/>
          </w:tcPr>
          <w:p w14:paraId="4E1C98C4">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8D6C02E">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088696BE">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726" w:type="dxa"/>
            <w:tcBorders>
              <w:top w:val="nil"/>
              <w:left w:val="nil"/>
              <w:bottom w:val="single" w:color="auto" w:sz="4" w:space="0"/>
              <w:right w:val="single" w:color="auto" w:sz="4" w:space="0"/>
            </w:tcBorders>
            <w:shd w:val="clear" w:color="auto" w:fill="auto"/>
            <w:noWrap/>
            <w:vAlign w:val="center"/>
          </w:tcPr>
          <w:p w14:paraId="2A141C9F">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242" w:type="dxa"/>
            <w:tcBorders>
              <w:top w:val="nil"/>
              <w:left w:val="nil"/>
              <w:bottom w:val="single" w:color="auto" w:sz="4" w:space="0"/>
              <w:right w:val="single" w:color="auto" w:sz="4" w:space="0"/>
            </w:tcBorders>
            <w:shd w:val="clear" w:color="auto" w:fill="auto"/>
            <w:noWrap/>
            <w:vAlign w:val="center"/>
          </w:tcPr>
          <w:p w14:paraId="62D23BE3">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69" w:type="dxa"/>
            <w:gridSpan w:val="2"/>
            <w:tcBorders>
              <w:top w:val="nil"/>
              <w:left w:val="nil"/>
              <w:bottom w:val="single" w:color="auto" w:sz="4" w:space="0"/>
              <w:right w:val="single" w:color="auto" w:sz="4" w:space="0"/>
            </w:tcBorders>
            <w:shd w:val="clear" w:color="auto" w:fill="auto"/>
            <w:noWrap/>
            <w:vAlign w:val="center"/>
          </w:tcPr>
          <w:p w14:paraId="2C74436C">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7C797A65">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696" w:type="dxa"/>
            <w:tcBorders>
              <w:top w:val="nil"/>
              <w:left w:val="nil"/>
              <w:bottom w:val="single" w:color="auto" w:sz="4" w:space="0"/>
              <w:right w:val="single" w:color="auto" w:sz="4" w:space="0"/>
            </w:tcBorders>
            <w:shd w:val="clear" w:color="auto" w:fill="auto"/>
            <w:noWrap/>
            <w:vAlign w:val="center"/>
          </w:tcPr>
          <w:p w14:paraId="7715CD41">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42" w:type="dxa"/>
            <w:tcBorders>
              <w:top w:val="nil"/>
              <w:left w:val="nil"/>
              <w:bottom w:val="single" w:color="auto" w:sz="4" w:space="0"/>
              <w:right w:val="single" w:color="auto" w:sz="4" w:space="0"/>
            </w:tcBorders>
            <w:shd w:val="clear" w:color="auto" w:fill="auto"/>
            <w:noWrap/>
            <w:vAlign w:val="center"/>
          </w:tcPr>
          <w:p w14:paraId="5D98CB1D">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83" w:type="dxa"/>
            <w:tcBorders>
              <w:top w:val="nil"/>
              <w:left w:val="nil"/>
              <w:bottom w:val="single" w:color="auto" w:sz="4" w:space="0"/>
              <w:right w:val="single" w:color="auto" w:sz="4" w:space="0"/>
            </w:tcBorders>
            <w:shd w:val="clear" w:color="auto" w:fill="auto"/>
            <w:noWrap/>
            <w:vAlign w:val="center"/>
          </w:tcPr>
          <w:p w14:paraId="77651E53">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90" w:type="dxa"/>
            <w:tcBorders>
              <w:top w:val="nil"/>
              <w:left w:val="nil"/>
              <w:bottom w:val="single" w:color="auto" w:sz="4" w:space="0"/>
              <w:right w:val="single" w:color="auto" w:sz="4" w:space="0"/>
            </w:tcBorders>
            <w:shd w:val="clear" w:color="auto" w:fill="auto"/>
            <w:noWrap/>
            <w:vAlign w:val="center"/>
          </w:tcPr>
          <w:p w14:paraId="33D29EC1">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9BBFBEA">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22666BA5">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726" w:type="dxa"/>
            <w:tcBorders>
              <w:top w:val="nil"/>
              <w:left w:val="nil"/>
              <w:bottom w:val="single" w:color="auto" w:sz="4" w:space="0"/>
              <w:right w:val="single" w:color="auto" w:sz="4" w:space="0"/>
            </w:tcBorders>
            <w:shd w:val="clear" w:color="auto" w:fill="auto"/>
            <w:noWrap/>
            <w:vAlign w:val="center"/>
          </w:tcPr>
          <w:p w14:paraId="2F0DA3D3">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242" w:type="dxa"/>
            <w:tcBorders>
              <w:top w:val="nil"/>
              <w:left w:val="nil"/>
              <w:bottom w:val="single" w:color="auto" w:sz="4" w:space="0"/>
              <w:right w:val="single" w:color="auto" w:sz="4" w:space="0"/>
            </w:tcBorders>
            <w:shd w:val="clear" w:color="auto" w:fill="auto"/>
            <w:noWrap/>
            <w:vAlign w:val="center"/>
          </w:tcPr>
          <w:p w14:paraId="12DB4E80">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69" w:type="dxa"/>
            <w:gridSpan w:val="2"/>
            <w:tcBorders>
              <w:top w:val="nil"/>
              <w:left w:val="nil"/>
              <w:bottom w:val="single" w:color="auto" w:sz="4" w:space="0"/>
              <w:right w:val="single" w:color="auto" w:sz="4" w:space="0"/>
            </w:tcBorders>
            <w:shd w:val="clear" w:color="auto" w:fill="auto"/>
            <w:noWrap/>
            <w:vAlign w:val="center"/>
          </w:tcPr>
          <w:p w14:paraId="5AF62B2F">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173188C1">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696" w:type="dxa"/>
            <w:tcBorders>
              <w:top w:val="nil"/>
              <w:left w:val="nil"/>
              <w:bottom w:val="single" w:color="auto" w:sz="4" w:space="0"/>
              <w:right w:val="single" w:color="auto" w:sz="4" w:space="0"/>
            </w:tcBorders>
            <w:shd w:val="clear" w:color="auto" w:fill="auto"/>
            <w:noWrap/>
            <w:vAlign w:val="center"/>
          </w:tcPr>
          <w:p w14:paraId="0DCC7D81">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42" w:type="dxa"/>
            <w:tcBorders>
              <w:top w:val="nil"/>
              <w:left w:val="nil"/>
              <w:bottom w:val="single" w:color="auto" w:sz="4" w:space="0"/>
              <w:right w:val="single" w:color="auto" w:sz="4" w:space="0"/>
            </w:tcBorders>
            <w:shd w:val="clear" w:color="auto" w:fill="auto"/>
            <w:noWrap/>
            <w:vAlign w:val="center"/>
          </w:tcPr>
          <w:p w14:paraId="6CBD9773">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83" w:type="dxa"/>
            <w:tcBorders>
              <w:top w:val="nil"/>
              <w:left w:val="nil"/>
              <w:bottom w:val="single" w:color="auto" w:sz="4" w:space="0"/>
              <w:right w:val="single" w:color="auto" w:sz="4" w:space="0"/>
            </w:tcBorders>
            <w:shd w:val="clear" w:color="auto" w:fill="auto"/>
            <w:noWrap/>
            <w:vAlign w:val="center"/>
          </w:tcPr>
          <w:p w14:paraId="21C27CEB">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90" w:type="dxa"/>
            <w:tcBorders>
              <w:top w:val="nil"/>
              <w:left w:val="nil"/>
              <w:bottom w:val="single" w:color="auto" w:sz="4" w:space="0"/>
              <w:right w:val="single" w:color="auto" w:sz="4" w:space="0"/>
            </w:tcBorders>
            <w:shd w:val="clear" w:color="auto" w:fill="auto"/>
            <w:noWrap/>
            <w:vAlign w:val="center"/>
          </w:tcPr>
          <w:p w14:paraId="50C812B8">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2949124">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000000" w:fill="FFFFFF"/>
            <w:noWrap/>
            <w:vAlign w:val="center"/>
          </w:tcPr>
          <w:p w14:paraId="5A7F4E79">
            <w:pPr>
              <w:widowControl/>
              <w:shd w:val="clear"/>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726" w:type="dxa"/>
            <w:tcBorders>
              <w:top w:val="nil"/>
              <w:left w:val="nil"/>
              <w:bottom w:val="single" w:color="auto" w:sz="4" w:space="0"/>
              <w:right w:val="single" w:color="auto" w:sz="4" w:space="0"/>
            </w:tcBorders>
            <w:shd w:val="clear" w:color="000000" w:fill="FFFFFF"/>
            <w:noWrap/>
            <w:vAlign w:val="center"/>
          </w:tcPr>
          <w:p w14:paraId="7A26ACDB">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242" w:type="dxa"/>
            <w:tcBorders>
              <w:top w:val="nil"/>
              <w:left w:val="nil"/>
              <w:bottom w:val="single" w:color="auto" w:sz="4" w:space="0"/>
              <w:right w:val="single" w:color="auto" w:sz="4" w:space="0"/>
            </w:tcBorders>
            <w:shd w:val="clear" w:color="auto" w:fill="auto"/>
            <w:noWrap/>
            <w:vAlign w:val="center"/>
          </w:tcPr>
          <w:p w14:paraId="0717D569">
            <w:pPr>
              <w:widowControl/>
              <w:shd w:val="clear"/>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27208.33</w:t>
            </w:r>
            <w:r>
              <w:rPr>
                <w:rFonts w:ascii="Times New Roman" w:hAnsi="Times New Roman" w:eastAsia="仿宋_GB2312" w:cs="Times New Roman"/>
                <w:kern w:val="0"/>
                <w:sz w:val="22"/>
              </w:rPr>
              <w:t>　</w:t>
            </w:r>
          </w:p>
        </w:tc>
        <w:tc>
          <w:tcPr>
            <w:tcW w:w="2669" w:type="dxa"/>
            <w:gridSpan w:val="2"/>
            <w:tcBorders>
              <w:top w:val="nil"/>
              <w:left w:val="nil"/>
              <w:bottom w:val="single" w:color="auto" w:sz="4" w:space="0"/>
              <w:right w:val="single" w:color="auto" w:sz="4" w:space="0"/>
            </w:tcBorders>
            <w:shd w:val="clear" w:color="000000" w:fill="FFFFFF"/>
            <w:noWrap/>
            <w:vAlign w:val="center"/>
          </w:tcPr>
          <w:p w14:paraId="38197164">
            <w:pPr>
              <w:widowControl/>
              <w:shd w:val="clear"/>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6AA7E3C9">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696" w:type="dxa"/>
            <w:tcBorders>
              <w:top w:val="nil"/>
              <w:left w:val="nil"/>
              <w:bottom w:val="single" w:color="auto" w:sz="4" w:space="0"/>
              <w:right w:val="single" w:color="auto" w:sz="4" w:space="0"/>
            </w:tcBorders>
            <w:shd w:val="clear" w:color="000000" w:fill="FFFFFF"/>
            <w:noWrap/>
            <w:vAlign w:val="center"/>
          </w:tcPr>
          <w:p w14:paraId="6214CCA8">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42" w:type="dxa"/>
            <w:tcBorders>
              <w:top w:val="nil"/>
              <w:left w:val="nil"/>
              <w:bottom w:val="single" w:color="auto" w:sz="4" w:space="0"/>
              <w:right w:val="single" w:color="auto" w:sz="4" w:space="0"/>
            </w:tcBorders>
            <w:shd w:val="clear" w:color="000000" w:fill="FFFFFF"/>
            <w:noWrap/>
            <w:vAlign w:val="center"/>
          </w:tcPr>
          <w:p w14:paraId="538F08EC">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16237.21</w:t>
            </w:r>
            <w:r>
              <w:rPr>
                <w:rFonts w:ascii="Times New Roman" w:hAnsi="Times New Roman" w:eastAsia="仿宋_GB2312" w:cs="Times New Roman"/>
                <w:kern w:val="0"/>
                <w:sz w:val="22"/>
              </w:rPr>
              <w:t>　</w:t>
            </w:r>
          </w:p>
        </w:tc>
        <w:tc>
          <w:tcPr>
            <w:tcW w:w="1783" w:type="dxa"/>
            <w:tcBorders>
              <w:top w:val="nil"/>
              <w:left w:val="nil"/>
              <w:bottom w:val="single" w:color="auto" w:sz="4" w:space="0"/>
              <w:right w:val="single" w:color="auto" w:sz="4" w:space="0"/>
            </w:tcBorders>
            <w:shd w:val="clear" w:color="auto" w:fill="auto"/>
            <w:noWrap/>
            <w:vAlign w:val="center"/>
          </w:tcPr>
          <w:p w14:paraId="3DD1B3F9">
            <w:pPr>
              <w:widowControl/>
              <w:shd w:val="clear"/>
              <w:jc w:val="left"/>
              <w:rPr>
                <w:rFonts w:hint="default"/>
                <w:lang w:val="en-US" w:eastAsia="zh-CN"/>
              </w:rPr>
            </w:pPr>
            <w:r>
              <w:rPr>
                <w:rFonts w:ascii="Times New Roman" w:hAnsi="Times New Roman" w:eastAsia="仿宋_GB2312" w:cs="Times New Roman"/>
                <w:b/>
                <w:bCs/>
                <w:kern w:val="0"/>
                <w:sz w:val="22"/>
              </w:rPr>
              <w:t>　</w:t>
            </w:r>
            <w:r>
              <w:rPr>
                <w:rFonts w:hint="eastAsia" w:ascii="Times New Roman" w:hAnsi="Times New Roman" w:eastAsia="仿宋_GB2312" w:cs="Times New Roman"/>
                <w:b/>
                <w:bCs/>
                <w:kern w:val="0"/>
                <w:sz w:val="22"/>
                <w:lang w:val="en-US" w:eastAsia="zh-CN"/>
              </w:rPr>
              <w:t>10971.12</w:t>
            </w:r>
          </w:p>
        </w:tc>
        <w:tc>
          <w:tcPr>
            <w:tcW w:w="1290" w:type="dxa"/>
            <w:tcBorders>
              <w:top w:val="nil"/>
              <w:left w:val="nil"/>
              <w:bottom w:val="single" w:color="auto" w:sz="4" w:space="0"/>
              <w:right w:val="single" w:color="auto" w:sz="4" w:space="0"/>
            </w:tcBorders>
            <w:shd w:val="clear" w:color="auto" w:fill="auto"/>
            <w:noWrap/>
            <w:vAlign w:val="center"/>
          </w:tcPr>
          <w:p w14:paraId="7965B388">
            <w:pPr>
              <w:widowControl/>
              <w:shd w:val="clear"/>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26B12E6F">
      <w:pPr>
        <w:widowControl/>
        <w:shd w:val="clear"/>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16133068">
      <w:pPr>
        <w:widowControl/>
        <w:shd w:val="clear"/>
        <w:jc w:val="center"/>
        <w:rPr>
          <w:rFonts w:ascii="Times New Roman" w:hAnsi="Times New Roman" w:eastAsia="方正小标宋_GBK" w:cs="Times New Roman"/>
          <w:kern w:val="0"/>
          <w:sz w:val="36"/>
          <w:szCs w:val="36"/>
        </w:rPr>
      </w:pPr>
    </w:p>
    <w:p w14:paraId="14BE8CA6">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0"/>
    </w:p>
    <w:p w14:paraId="0CA9D3AD">
      <w:pPr>
        <w:widowControl/>
        <w:shd w:val="clear"/>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溆浦县卫生健康局</w:t>
      </w:r>
      <w:r>
        <w:rPr>
          <w:rFonts w:ascii="Times New Roman" w:hAnsi="Times New Roman" w:eastAsia="仿宋_GB2312" w:cs="Times New Roman"/>
          <w:color w:val="000000"/>
          <w:kern w:val="0"/>
          <w:szCs w:val="21"/>
        </w:rPr>
        <w:t xml:space="preserve">                                                                                                     公开05表</w:t>
      </w:r>
    </w:p>
    <w:p w14:paraId="134467D0">
      <w:pPr>
        <w:widowControl/>
        <w:shd w:val="clear"/>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单位：万元</w:t>
      </w:r>
    </w:p>
    <w:p w14:paraId="777FF044">
      <w:pPr>
        <w:pStyle w:val="7"/>
        <w:shd w:val="clear"/>
        <w:rPr>
          <w:rFonts w:ascii="Times New Roman" w:hAnsi="Times New Roman" w:eastAsia="仿宋_GB2312" w:cs="Times New Roman"/>
          <w:color w:val="000000"/>
          <w:kern w:val="0"/>
          <w:szCs w:val="21"/>
        </w:rPr>
      </w:pPr>
    </w:p>
    <w:p w14:paraId="567FC60E">
      <w:pPr>
        <w:pStyle w:val="7"/>
        <w:shd w:val="clear"/>
        <w:rPr>
          <w:rFonts w:ascii="Times New Roman" w:hAnsi="Times New Roman" w:eastAsia="仿宋_GB2312" w:cs="Times New Roman"/>
          <w:color w:val="000000"/>
          <w:kern w:val="0"/>
          <w:szCs w:val="21"/>
        </w:rPr>
      </w:pPr>
    </w:p>
    <w:tbl>
      <w:tblPr>
        <w:tblStyle w:val="9"/>
        <w:tblW w:w="131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07"/>
        <w:gridCol w:w="3822"/>
        <w:gridCol w:w="2509"/>
        <w:gridCol w:w="1789"/>
        <w:gridCol w:w="2798"/>
      </w:tblGrid>
      <w:tr w14:paraId="284B1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0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3D5C07">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Style w:val="20"/>
                <w:lang w:val="en-US" w:eastAsia="zh-CN" w:bidi="ar"/>
              </w:rPr>
              <w:t>项目</w:t>
            </w:r>
          </w:p>
        </w:tc>
        <w:tc>
          <w:tcPr>
            <w:tcW w:w="25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484ED6">
            <w:pPr>
              <w:keepNext w:val="0"/>
              <w:keepLines w:val="0"/>
              <w:widowControl/>
              <w:suppressLineNumbers w:val="0"/>
              <w:shd w:val="clear"/>
              <w:ind w:firstLineChars="100"/>
              <w:jc w:val="right"/>
              <w:textAlignment w:val="center"/>
              <w:rPr>
                <w:rFonts w:hint="default" w:ascii="宋体" w:hAnsi="宋体" w:eastAsia="宋体" w:cs="宋体"/>
                <w:i w:val="0"/>
                <w:iCs w:val="0"/>
                <w:color w:val="000000"/>
                <w:sz w:val="26"/>
                <w:szCs w:val="26"/>
                <w:u w:val="none"/>
                <w:lang w:val="en-US"/>
              </w:rPr>
            </w:pPr>
            <w:r>
              <w:rPr>
                <w:rStyle w:val="21"/>
                <w:rFonts w:hint="eastAsia"/>
                <w:lang w:val="en-US" w:eastAsia="zh-CN" w:bidi="ar"/>
              </w:rPr>
              <w:t>本年支出合计</w:t>
            </w:r>
          </w:p>
        </w:tc>
        <w:tc>
          <w:tcPr>
            <w:tcW w:w="17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7B59A8">
            <w:pPr>
              <w:keepNext w:val="0"/>
              <w:keepLines w:val="0"/>
              <w:widowControl/>
              <w:suppressLineNumbers w:val="0"/>
              <w:shd w:val="clear"/>
              <w:jc w:val="right"/>
              <w:textAlignment w:val="center"/>
              <w:rPr>
                <w:rFonts w:hint="default" w:ascii="宋体" w:hAnsi="宋体" w:eastAsia="宋体" w:cs="宋体"/>
                <w:i w:val="0"/>
                <w:iCs w:val="0"/>
                <w:color w:val="000000"/>
                <w:sz w:val="26"/>
                <w:szCs w:val="26"/>
                <w:u w:val="none"/>
                <w:lang w:val="en-US"/>
              </w:rPr>
            </w:pPr>
            <w:r>
              <w:rPr>
                <w:rFonts w:hint="eastAsia" w:ascii="宋体" w:hAnsi="宋体" w:eastAsia="宋体" w:cs="宋体"/>
                <w:i w:val="0"/>
                <w:iCs w:val="0"/>
                <w:color w:val="000000"/>
                <w:kern w:val="0"/>
                <w:sz w:val="26"/>
                <w:szCs w:val="26"/>
                <w:u w:val="none"/>
                <w:lang w:val="en-US" w:eastAsia="zh-CN" w:bidi="ar"/>
              </w:rPr>
              <w:t>基本支出</w:t>
            </w:r>
          </w:p>
        </w:tc>
        <w:tc>
          <w:tcPr>
            <w:tcW w:w="27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BB3F39">
            <w:pPr>
              <w:keepNext w:val="0"/>
              <w:keepLines w:val="0"/>
              <w:widowControl/>
              <w:suppressLineNumbers w:val="0"/>
              <w:shd w:val="clear"/>
              <w:ind w:left="-2" w:leftChars="-200" w:hanging="418" w:hangingChars="161"/>
              <w:jc w:val="center"/>
              <w:textAlignment w:val="center"/>
              <w:rPr>
                <w:rFonts w:hint="default" w:ascii="宋体" w:hAnsi="宋体" w:eastAsia="宋体" w:cs="宋体"/>
                <w:i w:val="0"/>
                <w:iCs w:val="0"/>
                <w:color w:val="000000"/>
                <w:sz w:val="26"/>
                <w:szCs w:val="26"/>
                <w:u w:val="none"/>
                <w:lang w:val="en-US" w:eastAsia="zh-CN"/>
              </w:rPr>
            </w:pPr>
            <w:r>
              <w:rPr>
                <w:rFonts w:hint="eastAsia" w:ascii="宋体" w:hAnsi="宋体" w:eastAsia="宋体" w:cs="宋体"/>
                <w:i w:val="0"/>
                <w:iCs w:val="0"/>
                <w:color w:val="000000"/>
                <w:sz w:val="26"/>
                <w:szCs w:val="26"/>
                <w:u w:val="none"/>
                <w:lang w:val="en-US" w:eastAsia="zh-CN"/>
              </w:rPr>
              <w:t xml:space="preserve">   项目支出</w:t>
            </w:r>
          </w:p>
        </w:tc>
      </w:tr>
      <w:tr w14:paraId="13E04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2"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C5F88">
            <w:pPr>
              <w:keepNext w:val="0"/>
              <w:keepLines w:val="0"/>
              <w:widowControl/>
              <w:suppressLineNumbers w:val="0"/>
              <w:shd w:val="clear"/>
              <w:jc w:val="left"/>
              <w:textAlignment w:val="center"/>
              <w:rPr>
                <w:rFonts w:ascii="宋体" w:hAnsi="宋体" w:eastAsia="宋体" w:cs="宋体"/>
                <w:i w:val="0"/>
                <w:iCs w:val="0"/>
                <w:color w:val="000000"/>
                <w:sz w:val="24"/>
                <w:szCs w:val="24"/>
                <w:u w:val="none"/>
              </w:rPr>
            </w:pPr>
            <w:r>
              <w:rPr>
                <w:rStyle w:val="22"/>
                <w:lang w:val="en-US" w:eastAsia="zh-CN" w:bidi="ar"/>
              </w:rPr>
              <w:t>支出功能分</w:t>
            </w:r>
            <w:r>
              <w:rPr>
                <w:rStyle w:val="22"/>
                <w:lang w:val="en-US" w:eastAsia="zh-CN" w:bidi="ar"/>
              </w:rPr>
              <w:br w:type="textWrapping"/>
            </w:r>
            <w:r>
              <w:rPr>
                <w:rStyle w:val="22"/>
                <w:lang w:val="en-US" w:eastAsia="zh-CN" w:bidi="ar"/>
              </w:rPr>
              <w:t>类科目代码</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31ABF">
            <w:pPr>
              <w:keepNext w:val="0"/>
              <w:keepLines w:val="0"/>
              <w:widowControl/>
              <w:suppressLineNumbers w:val="0"/>
              <w:shd w:val="clear"/>
              <w:jc w:val="center"/>
              <w:textAlignment w:val="center"/>
              <w:rPr>
                <w:rFonts w:ascii="宋体" w:hAnsi="宋体" w:eastAsia="宋体" w:cs="宋体"/>
                <w:i w:val="0"/>
                <w:iCs w:val="0"/>
                <w:color w:val="000000"/>
                <w:sz w:val="26"/>
                <w:szCs w:val="26"/>
                <w:u w:val="none"/>
              </w:rPr>
            </w:pPr>
            <w:r>
              <w:rPr>
                <w:rStyle w:val="21"/>
                <w:lang w:val="en-US" w:eastAsia="zh-CN" w:bidi="ar"/>
              </w:rPr>
              <w:t>科目名称</w:t>
            </w:r>
          </w:p>
        </w:tc>
        <w:tc>
          <w:tcPr>
            <w:tcW w:w="25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07EF5">
            <w:pPr>
              <w:shd w:val="clear"/>
              <w:jc w:val="right"/>
              <w:rPr>
                <w:rFonts w:hint="eastAsia" w:ascii="宋体" w:hAnsi="宋体" w:eastAsia="宋体" w:cs="宋体"/>
                <w:i w:val="0"/>
                <w:iCs w:val="0"/>
                <w:color w:val="000000"/>
                <w:sz w:val="26"/>
                <w:szCs w:val="26"/>
                <w:u w:val="none"/>
              </w:rPr>
            </w:pPr>
          </w:p>
        </w:tc>
        <w:tc>
          <w:tcPr>
            <w:tcW w:w="1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BED6E">
            <w:pPr>
              <w:shd w:val="clear"/>
              <w:jc w:val="right"/>
              <w:rPr>
                <w:rFonts w:hint="eastAsia" w:ascii="宋体" w:hAnsi="宋体" w:eastAsia="宋体" w:cs="宋体"/>
                <w:i w:val="0"/>
                <w:iCs w:val="0"/>
                <w:color w:val="000000"/>
                <w:sz w:val="26"/>
                <w:szCs w:val="26"/>
                <w:u w:val="none"/>
              </w:rPr>
            </w:pPr>
          </w:p>
        </w:tc>
        <w:tc>
          <w:tcPr>
            <w:tcW w:w="27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44CCD">
            <w:pPr>
              <w:shd w:val="clear"/>
              <w:jc w:val="center"/>
              <w:rPr>
                <w:rFonts w:hint="eastAsia" w:ascii="宋体" w:hAnsi="宋体" w:eastAsia="宋体" w:cs="宋体"/>
                <w:i w:val="0"/>
                <w:iCs w:val="0"/>
                <w:color w:val="000000"/>
                <w:sz w:val="26"/>
                <w:szCs w:val="26"/>
                <w:u w:val="none"/>
              </w:rPr>
            </w:pPr>
          </w:p>
        </w:tc>
      </w:tr>
      <w:tr w14:paraId="6D5D4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C49A94">
            <w:pPr>
              <w:keepNext w:val="0"/>
              <w:keepLines w:val="0"/>
              <w:widowControl/>
              <w:suppressLineNumbers w:val="0"/>
              <w:shd w:val="clear"/>
              <w:jc w:val="center"/>
              <w:textAlignment w:val="center"/>
              <w:rPr>
                <w:rFonts w:ascii="宋体" w:hAnsi="宋体" w:eastAsia="宋体" w:cs="宋体"/>
                <w:i w:val="0"/>
                <w:iCs w:val="0"/>
                <w:color w:val="000000"/>
                <w:sz w:val="26"/>
                <w:szCs w:val="26"/>
                <w:u w:val="none"/>
              </w:rPr>
            </w:pPr>
            <w:r>
              <w:rPr>
                <w:rStyle w:val="21"/>
                <w:lang w:val="en-US" w:eastAsia="zh-CN" w:bidi="ar"/>
              </w:rPr>
              <w:t>类</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98DA2">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Style w:val="20"/>
                <w:lang w:val="en-US" w:eastAsia="zh-CN" w:bidi="ar"/>
              </w:rPr>
              <w:t>栏次</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12658">
            <w:pPr>
              <w:keepNext w:val="0"/>
              <w:keepLines w:val="0"/>
              <w:widowControl/>
              <w:suppressLineNumbers w:val="0"/>
              <w:shd w:val="clear"/>
              <w:ind w:firstLineChars="30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 </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B3E0D">
            <w:pPr>
              <w:keepNext w:val="0"/>
              <w:keepLines w:val="0"/>
              <w:widowControl/>
              <w:suppressLineNumbers w:val="0"/>
              <w:shd w:val="clear"/>
              <w:ind w:firstLineChars="30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 </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58E1C">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 </w:t>
            </w:r>
          </w:p>
        </w:tc>
      </w:tr>
      <w:tr w14:paraId="20E01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1707C">
            <w:pPr>
              <w:shd w:val="clear"/>
              <w:jc w:val="center"/>
              <w:rPr>
                <w:rFonts w:hint="eastAsia" w:ascii="宋体" w:hAnsi="宋体" w:eastAsia="宋体" w:cs="宋体"/>
                <w:i w:val="0"/>
                <w:iCs w:val="0"/>
                <w:color w:val="000000"/>
                <w:sz w:val="26"/>
                <w:szCs w:val="26"/>
                <w:u w:val="none"/>
              </w:rPr>
            </w:pP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0EADB">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Style w:val="20"/>
                <w:lang w:val="en-US" w:eastAsia="zh-CN" w:bidi="ar"/>
              </w:rPr>
              <w:t>合计</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B21B5">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16237.21</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0185F">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1337.11</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069683F1">
            <w:pPr>
              <w:shd w:val="clear"/>
              <w:jc w:val="center"/>
              <w:rPr>
                <w:rFonts w:hint="default" w:ascii="Arial" w:hAnsi="Arial" w:eastAsia="宋体" w:cs="Arial"/>
                <w:i w:val="0"/>
                <w:iCs w:val="0"/>
                <w:color w:val="000000"/>
                <w:sz w:val="22"/>
                <w:szCs w:val="22"/>
                <w:u w:val="none"/>
                <w:lang w:val="en-US" w:eastAsia="zh-CN"/>
              </w:rPr>
            </w:pPr>
            <w:r>
              <w:rPr>
                <w:rFonts w:hint="eastAsia" w:ascii="Arial" w:hAnsi="Arial" w:eastAsia="宋体" w:cs="Arial"/>
                <w:i w:val="0"/>
                <w:iCs w:val="0"/>
                <w:color w:val="000000"/>
                <w:sz w:val="22"/>
                <w:szCs w:val="22"/>
                <w:u w:val="none"/>
                <w:lang w:val="en-US" w:eastAsia="zh-CN"/>
              </w:rPr>
              <w:t>14900.1</w:t>
            </w:r>
          </w:p>
        </w:tc>
      </w:tr>
      <w:tr w14:paraId="1B1F8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B5DF1">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201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34F46">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一般公共服务支出</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382B1">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A4294">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0.7</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053ACA7B">
            <w:pPr>
              <w:shd w:val="clear"/>
              <w:jc w:val="center"/>
              <w:rPr>
                <w:rFonts w:hint="default" w:ascii="Arial" w:hAnsi="Arial" w:eastAsia="宋体" w:cs="Arial"/>
                <w:i w:val="0"/>
                <w:iCs w:val="0"/>
                <w:color w:val="000000"/>
                <w:sz w:val="18"/>
                <w:szCs w:val="18"/>
                <w:u w:val="none"/>
                <w:lang w:val="en-US" w:eastAsia="zh-CN"/>
              </w:rPr>
            </w:pPr>
            <w:r>
              <w:rPr>
                <w:rFonts w:hint="eastAsia" w:ascii="Arial" w:hAnsi="Arial" w:eastAsia="宋体" w:cs="Arial"/>
                <w:i w:val="0"/>
                <w:iCs w:val="0"/>
                <w:color w:val="000000"/>
                <w:sz w:val="18"/>
                <w:szCs w:val="18"/>
                <w:u w:val="none"/>
                <w:lang w:val="en-US" w:eastAsia="zh-CN"/>
              </w:rPr>
              <w:t>0.33</w:t>
            </w:r>
          </w:p>
        </w:tc>
      </w:tr>
      <w:tr w14:paraId="7B99B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E7D3F">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20111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71267">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纪检监察事务</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52EDA">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4930C">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0.7</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53A6C914">
            <w:pPr>
              <w:shd w:val="clear"/>
              <w:jc w:val="center"/>
              <w:rPr>
                <w:rFonts w:hint="default" w:ascii="Arial" w:hAnsi="Arial" w:eastAsia="宋体" w:cs="Arial"/>
                <w:i w:val="0"/>
                <w:iCs w:val="0"/>
                <w:color w:val="000000"/>
                <w:sz w:val="18"/>
                <w:szCs w:val="18"/>
                <w:u w:val="none"/>
              </w:rPr>
            </w:pPr>
            <w:r>
              <w:rPr>
                <w:rFonts w:hint="eastAsia" w:ascii="Arial" w:hAnsi="Arial" w:eastAsia="宋体" w:cs="Arial"/>
                <w:i w:val="0"/>
                <w:iCs w:val="0"/>
                <w:color w:val="000000"/>
                <w:sz w:val="18"/>
                <w:szCs w:val="18"/>
                <w:u w:val="none"/>
                <w:lang w:val="en-US" w:eastAsia="zh-CN"/>
              </w:rPr>
              <w:t>0.33</w:t>
            </w:r>
          </w:p>
        </w:tc>
      </w:tr>
      <w:tr w14:paraId="72655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61B15">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2011101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E2DE3">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行政运行</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57F06">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0.71</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D54C3">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0.71</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25D5D4C1">
            <w:pPr>
              <w:shd w:val="clear"/>
              <w:jc w:val="center"/>
              <w:rPr>
                <w:rFonts w:hint="default" w:ascii="Arial" w:hAnsi="Arial" w:eastAsia="宋体" w:cs="Arial"/>
                <w:i w:val="0"/>
                <w:iCs w:val="0"/>
                <w:color w:val="000000"/>
                <w:sz w:val="18"/>
                <w:szCs w:val="18"/>
                <w:u w:val="none"/>
              </w:rPr>
            </w:pPr>
          </w:p>
        </w:tc>
      </w:tr>
      <w:tr w14:paraId="61693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EB3CE">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2011102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BD529">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一般行政管理事务</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BCA0E">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0.32</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9EFFA">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6FF6BC81">
            <w:pPr>
              <w:shd w:val="clear"/>
              <w:jc w:val="center"/>
              <w:rPr>
                <w:rFonts w:hint="default" w:ascii="Arial" w:hAnsi="Arial" w:eastAsia="宋体" w:cs="Arial"/>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0.32</w:t>
            </w:r>
          </w:p>
        </w:tc>
      </w:tr>
      <w:tr w14:paraId="459D5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6E8F0">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205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50A9C">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教育支出</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0A710">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r>
              <w:rPr>
                <w:rFonts w:ascii="宋体" w:hAnsi="宋体" w:eastAsia="宋体" w:cs="宋体"/>
                <w:i w:val="0"/>
                <w:iCs w:val="0"/>
                <w:color w:val="000000"/>
                <w:kern w:val="0"/>
                <w:sz w:val="22"/>
                <w:szCs w:val="22"/>
                <w:u w:val="none"/>
                <w:lang w:val="en-US" w:eastAsia="zh-CN" w:bidi="ar"/>
              </w:rPr>
              <w:t>0</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C0309">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7001B">
            <w:pPr>
              <w:keepNext w:val="0"/>
              <w:keepLines w:val="0"/>
              <w:widowControl/>
              <w:suppressLineNumbers w:val="0"/>
              <w:shd w:val="clear"/>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13</w:t>
            </w:r>
            <w:r>
              <w:rPr>
                <w:rFonts w:ascii="宋体" w:hAnsi="宋体" w:eastAsia="宋体" w:cs="宋体"/>
                <w:i w:val="0"/>
                <w:iCs w:val="0"/>
                <w:color w:val="000000"/>
                <w:kern w:val="0"/>
                <w:sz w:val="18"/>
                <w:szCs w:val="18"/>
                <w:u w:val="none"/>
                <w:lang w:val="en-US" w:eastAsia="zh-CN" w:bidi="ar"/>
              </w:rPr>
              <w:t>0</w:t>
            </w:r>
          </w:p>
        </w:tc>
      </w:tr>
      <w:tr w14:paraId="425AE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F5620">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20502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8365B">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普通教育</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6DC3C">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r>
              <w:rPr>
                <w:rFonts w:ascii="宋体" w:hAnsi="宋体" w:eastAsia="宋体" w:cs="宋体"/>
                <w:i w:val="0"/>
                <w:iCs w:val="0"/>
                <w:color w:val="000000"/>
                <w:kern w:val="0"/>
                <w:sz w:val="22"/>
                <w:szCs w:val="22"/>
                <w:u w:val="none"/>
                <w:lang w:val="en-US" w:eastAsia="zh-CN" w:bidi="ar"/>
              </w:rPr>
              <w:t>0</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7EB76">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98CF4">
            <w:pPr>
              <w:keepNext w:val="0"/>
              <w:keepLines w:val="0"/>
              <w:widowControl/>
              <w:suppressLineNumbers w:val="0"/>
              <w:shd w:val="clear"/>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13</w:t>
            </w:r>
            <w:r>
              <w:rPr>
                <w:rFonts w:ascii="宋体" w:hAnsi="宋体" w:eastAsia="宋体" w:cs="宋体"/>
                <w:i w:val="0"/>
                <w:iCs w:val="0"/>
                <w:color w:val="000000"/>
                <w:kern w:val="0"/>
                <w:sz w:val="18"/>
                <w:szCs w:val="18"/>
                <w:u w:val="none"/>
                <w:lang w:val="en-US" w:eastAsia="zh-CN" w:bidi="ar"/>
              </w:rPr>
              <w:t>0</w:t>
            </w:r>
          </w:p>
        </w:tc>
      </w:tr>
      <w:tr w14:paraId="738C7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C8E32">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2050299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E06EA">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其他普通教育支出</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8104B">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r>
              <w:rPr>
                <w:rFonts w:ascii="宋体" w:hAnsi="宋体" w:eastAsia="宋体" w:cs="宋体"/>
                <w:i w:val="0"/>
                <w:iCs w:val="0"/>
                <w:color w:val="000000"/>
                <w:kern w:val="0"/>
                <w:sz w:val="22"/>
                <w:szCs w:val="22"/>
                <w:u w:val="none"/>
                <w:lang w:val="en-US" w:eastAsia="zh-CN" w:bidi="ar"/>
              </w:rPr>
              <w:t>0</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A208A">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491C6">
            <w:pPr>
              <w:keepNext w:val="0"/>
              <w:keepLines w:val="0"/>
              <w:widowControl/>
              <w:suppressLineNumbers w:val="0"/>
              <w:shd w:val="clear"/>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13</w:t>
            </w:r>
            <w:r>
              <w:rPr>
                <w:rFonts w:ascii="宋体" w:hAnsi="宋体" w:eastAsia="宋体" w:cs="宋体"/>
                <w:i w:val="0"/>
                <w:iCs w:val="0"/>
                <w:color w:val="000000"/>
                <w:kern w:val="0"/>
                <w:sz w:val="18"/>
                <w:szCs w:val="18"/>
                <w:u w:val="none"/>
                <w:lang w:val="en-US" w:eastAsia="zh-CN" w:bidi="ar"/>
              </w:rPr>
              <w:t>0</w:t>
            </w:r>
          </w:p>
        </w:tc>
      </w:tr>
      <w:tr w14:paraId="5A6AB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6E5A2">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206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71830">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科学技术支出</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0FCD0">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2000</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5AF52">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54584">
            <w:pPr>
              <w:keepNext w:val="0"/>
              <w:keepLines w:val="0"/>
              <w:widowControl/>
              <w:suppressLineNumbers w:val="0"/>
              <w:shd w:val="clear"/>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2000</w:t>
            </w:r>
          </w:p>
        </w:tc>
      </w:tr>
      <w:tr w14:paraId="120FA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D8095">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20699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7F8AC">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其他科学技术支出</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1D9D5">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2000</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F19C2">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EDB61">
            <w:pPr>
              <w:keepNext w:val="0"/>
              <w:keepLines w:val="0"/>
              <w:widowControl/>
              <w:suppressLineNumbers w:val="0"/>
              <w:shd w:val="clear"/>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2000</w:t>
            </w:r>
          </w:p>
        </w:tc>
      </w:tr>
      <w:tr w14:paraId="1EE26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73FE0">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2069999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04FA6">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其他科学技术支出</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9681B">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2000</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3BF0F">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6B558">
            <w:pPr>
              <w:keepNext w:val="0"/>
              <w:keepLines w:val="0"/>
              <w:widowControl/>
              <w:suppressLineNumbers w:val="0"/>
              <w:shd w:val="clear"/>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2000</w:t>
            </w:r>
          </w:p>
        </w:tc>
      </w:tr>
      <w:tr w14:paraId="097F0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8025B">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208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06245">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社会保障和就业支出</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696DE">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129.78</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AE59B">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129.71</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0CCCACD5">
            <w:pPr>
              <w:shd w:val="clear"/>
              <w:jc w:val="center"/>
              <w:rPr>
                <w:rFonts w:hint="default" w:ascii="Arial" w:hAnsi="Arial" w:eastAsia="宋体" w:cs="Arial"/>
                <w:i w:val="0"/>
                <w:iCs w:val="0"/>
                <w:color w:val="000000"/>
                <w:sz w:val="18"/>
                <w:szCs w:val="18"/>
                <w:u w:val="none"/>
                <w:lang w:val="en-US" w:eastAsia="zh-CN"/>
              </w:rPr>
            </w:pPr>
            <w:r>
              <w:rPr>
                <w:rFonts w:hint="eastAsia" w:ascii="Arial" w:hAnsi="Arial" w:eastAsia="宋体" w:cs="Arial"/>
                <w:i w:val="0"/>
                <w:iCs w:val="0"/>
                <w:color w:val="000000"/>
                <w:sz w:val="18"/>
                <w:szCs w:val="18"/>
                <w:u w:val="none"/>
                <w:lang w:val="en-US" w:eastAsia="zh-CN"/>
              </w:rPr>
              <w:t>0.07</w:t>
            </w:r>
          </w:p>
        </w:tc>
      </w:tr>
      <w:tr w14:paraId="0A361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8A4FC">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20805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76B93">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行政事业单位养老支出</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3BA13">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101.7</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053EC">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101.7</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27BDDE55">
            <w:pPr>
              <w:shd w:val="clear"/>
              <w:jc w:val="center"/>
              <w:rPr>
                <w:rFonts w:hint="default" w:ascii="Arial" w:hAnsi="Arial" w:eastAsia="宋体" w:cs="Arial"/>
                <w:i w:val="0"/>
                <w:iCs w:val="0"/>
                <w:color w:val="000000"/>
                <w:sz w:val="18"/>
                <w:szCs w:val="18"/>
                <w:u w:val="none"/>
              </w:rPr>
            </w:pPr>
          </w:p>
        </w:tc>
      </w:tr>
      <w:tr w14:paraId="5FA84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48FA7">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2080505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0CCE6">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机关事业单位基本养老保险缴费支出</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ED5D1">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101.7</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3D66D">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101.7</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7AED8E19">
            <w:pPr>
              <w:shd w:val="clear"/>
              <w:jc w:val="center"/>
              <w:rPr>
                <w:rFonts w:hint="default" w:ascii="Arial" w:hAnsi="Arial" w:eastAsia="宋体" w:cs="Arial"/>
                <w:i w:val="0"/>
                <w:iCs w:val="0"/>
                <w:color w:val="000000"/>
                <w:sz w:val="18"/>
                <w:szCs w:val="18"/>
                <w:u w:val="none"/>
              </w:rPr>
            </w:pPr>
          </w:p>
        </w:tc>
      </w:tr>
      <w:tr w14:paraId="16DC5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38BA7">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20808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AB335">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抚恤</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BAFA3">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26</w:t>
            </w:r>
            <w:r>
              <w:rPr>
                <w:rFonts w:hint="eastAsia" w:ascii="宋体" w:hAnsi="宋体" w:eastAsia="宋体" w:cs="宋体"/>
                <w:i w:val="0"/>
                <w:iCs w:val="0"/>
                <w:color w:val="000000"/>
                <w:kern w:val="0"/>
                <w:sz w:val="22"/>
                <w:szCs w:val="22"/>
                <w:u w:val="none"/>
                <w:lang w:val="en-US" w:eastAsia="zh-CN" w:bidi="ar"/>
              </w:rPr>
              <w:t>.89</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11C66">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26.82</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79AF0331">
            <w:pPr>
              <w:shd w:val="clear"/>
              <w:jc w:val="center"/>
              <w:rPr>
                <w:rFonts w:hint="default" w:ascii="Arial" w:hAnsi="Arial" w:eastAsia="宋体" w:cs="Arial"/>
                <w:i w:val="0"/>
                <w:iCs w:val="0"/>
                <w:color w:val="000000"/>
                <w:sz w:val="18"/>
                <w:szCs w:val="18"/>
                <w:u w:val="none"/>
                <w:lang w:val="en-US" w:eastAsia="zh-CN"/>
              </w:rPr>
            </w:pPr>
            <w:r>
              <w:rPr>
                <w:rFonts w:hint="eastAsia" w:ascii="Arial" w:hAnsi="Arial" w:eastAsia="宋体" w:cs="Arial"/>
                <w:i w:val="0"/>
                <w:iCs w:val="0"/>
                <w:color w:val="000000"/>
                <w:sz w:val="18"/>
                <w:szCs w:val="18"/>
                <w:u w:val="none"/>
                <w:lang w:val="en-US" w:eastAsia="zh-CN"/>
              </w:rPr>
              <w:t>0.07</w:t>
            </w:r>
          </w:p>
        </w:tc>
      </w:tr>
      <w:tr w14:paraId="45F56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D4BFF">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2080801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09306">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死亡抚恤</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E66BE">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26</w:t>
            </w:r>
            <w:r>
              <w:rPr>
                <w:rFonts w:hint="eastAsia" w:ascii="宋体" w:hAnsi="宋体" w:eastAsia="宋体" w:cs="宋体"/>
                <w:i w:val="0"/>
                <w:iCs w:val="0"/>
                <w:color w:val="000000"/>
                <w:kern w:val="0"/>
                <w:sz w:val="22"/>
                <w:szCs w:val="22"/>
                <w:u w:val="none"/>
                <w:lang w:val="en-US" w:eastAsia="zh-CN" w:bidi="ar"/>
              </w:rPr>
              <w:t>.89</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1BF1D">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26.82</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0B7926E1">
            <w:pPr>
              <w:shd w:val="clear"/>
              <w:jc w:val="center"/>
              <w:rPr>
                <w:rFonts w:hint="default" w:ascii="Arial" w:hAnsi="Arial" w:eastAsia="宋体" w:cs="Arial"/>
                <w:i w:val="0"/>
                <w:iCs w:val="0"/>
                <w:color w:val="000000"/>
                <w:sz w:val="18"/>
                <w:szCs w:val="18"/>
                <w:u w:val="none"/>
              </w:rPr>
            </w:pPr>
            <w:r>
              <w:rPr>
                <w:rFonts w:hint="eastAsia" w:ascii="Arial" w:hAnsi="Arial" w:eastAsia="宋体" w:cs="Arial"/>
                <w:i w:val="0"/>
                <w:iCs w:val="0"/>
                <w:color w:val="000000"/>
                <w:sz w:val="18"/>
                <w:szCs w:val="18"/>
                <w:u w:val="none"/>
                <w:lang w:val="en-US" w:eastAsia="zh-CN"/>
              </w:rPr>
              <w:t>0.07</w:t>
            </w:r>
          </w:p>
        </w:tc>
      </w:tr>
      <w:tr w14:paraId="301C8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0EBD3">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20899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49A22">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其他社会保障和就业支出</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DA301">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0E588">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1.2</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32459E64">
            <w:pPr>
              <w:shd w:val="clear"/>
              <w:jc w:val="center"/>
              <w:rPr>
                <w:rFonts w:hint="default" w:ascii="Arial" w:hAnsi="Arial" w:eastAsia="宋体" w:cs="Arial"/>
                <w:i w:val="0"/>
                <w:iCs w:val="0"/>
                <w:color w:val="000000"/>
                <w:sz w:val="18"/>
                <w:szCs w:val="18"/>
                <w:u w:val="none"/>
              </w:rPr>
            </w:pPr>
          </w:p>
        </w:tc>
      </w:tr>
      <w:tr w14:paraId="4DF01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BFA3B">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2089999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0921B">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其他社会保障和就业支出</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30BBA">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520FD">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537BEE46">
            <w:pPr>
              <w:shd w:val="clear"/>
              <w:jc w:val="center"/>
              <w:rPr>
                <w:rFonts w:hint="default" w:ascii="Arial" w:hAnsi="Arial" w:eastAsia="宋体" w:cs="Arial"/>
                <w:i w:val="0"/>
                <w:iCs w:val="0"/>
                <w:color w:val="000000"/>
                <w:sz w:val="18"/>
                <w:szCs w:val="18"/>
                <w:u w:val="none"/>
              </w:rPr>
            </w:pPr>
          </w:p>
        </w:tc>
      </w:tr>
      <w:tr w14:paraId="0227B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AF831">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D8294">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卫生健康支出</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0C8D9">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13801.58</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83D54">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1159.91</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79DBE13D">
            <w:pPr>
              <w:shd w:val="clear"/>
              <w:jc w:val="center"/>
              <w:rPr>
                <w:rFonts w:hint="default" w:ascii="Arial" w:hAnsi="Arial" w:eastAsia="宋体" w:cs="Arial"/>
                <w:i w:val="0"/>
                <w:iCs w:val="0"/>
                <w:color w:val="000000"/>
                <w:sz w:val="18"/>
                <w:szCs w:val="18"/>
                <w:u w:val="none"/>
                <w:lang w:val="en-US" w:eastAsia="zh-CN"/>
              </w:rPr>
            </w:pPr>
            <w:r>
              <w:rPr>
                <w:rFonts w:hint="eastAsia" w:ascii="Arial" w:hAnsi="Arial" w:eastAsia="宋体" w:cs="Arial"/>
                <w:i w:val="0"/>
                <w:iCs w:val="0"/>
                <w:color w:val="000000"/>
                <w:sz w:val="18"/>
                <w:szCs w:val="18"/>
                <w:u w:val="none"/>
                <w:lang w:val="en-US" w:eastAsia="zh-CN"/>
              </w:rPr>
              <w:t>12641.68</w:t>
            </w:r>
          </w:p>
        </w:tc>
      </w:tr>
      <w:tr w14:paraId="7813E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1"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0D8FA">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21001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38B00">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卫生健康管理事务</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C5CFC">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1058.84</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9C421">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938.39</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7044A322">
            <w:pPr>
              <w:shd w:val="clear"/>
              <w:jc w:val="center"/>
              <w:rPr>
                <w:rFonts w:hint="default" w:ascii="Arial" w:hAnsi="Arial" w:eastAsia="宋体" w:cs="Arial"/>
                <w:i w:val="0"/>
                <w:iCs w:val="0"/>
                <w:color w:val="000000"/>
                <w:sz w:val="18"/>
                <w:szCs w:val="18"/>
                <w:u w:val="none"/>
                <w:lang w:val="en-US" w:eastAsia="zh-CN"/>
              </w:rPr>
            </w:pPr>
            <w:r>
              <w:rPr>
                <w:rFonts w:hint="eastAsia" w:ascii="Arial" w:hAnsi="Arial" w:eastAsia="宋体" w:cs="Arial"/>
                <w:i w:val="0"/>
                <w:iCs w:val="0"/>
                <w:color w:val="000000"/>
                <w:sz w:val="18"/>
                <w:szCs w:val="18"/>
                <w:u w:val="none"/>
                <w:lang w:val="en-US" w:eastAsia="zh-CN"/>
              </w:rPr>
              <w:t>120.45</w:t>
            </w:r>
          </w:p>
        </w:tc>
      </w:tr>
      <w:tr w14:paraId="059CA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DACB1">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2100101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30BC0">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行政运行</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560D3">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841.85</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CEDB9">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841.85</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219B6F37">
            <w:pPr>
              <w:shd w:val="clear"/>
              <w:jc w:val="center"/>
              <w:rPr>
                <w:rFonts w:hint="default" w:ascii="Arial" w:hAnsi="Arial" w:eastAsia="宋体" w:cs="Arial"/>
                <w:i w:val="0"/>
                <w:iCs w:val="0"/>
                <w:color w:val="000000"/>
                <w:sz w:val="18"/>
                <w:szCs w:val="18"/>
                <w:u w:val="none"/>
              </w:rPr>
            </w:pPr>
          </w:p>
        </w:tc>
      </w:tr>
      <w:tr w14:paraId="011BF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1E1C2">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2100199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6320D">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其他卫生健康管理事务支出</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10866">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218.47</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F4BF1">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98.02</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6EB2C2F7">
            <w:pPr>
              <w:shd w:val="clear"/>
              <w:jc w:val="center"/>
              <w:rPr>
                <w:rFonts w:hint="default" w:ascii="Arial" w:hAnsi="Arial" w:eastAsia="宋体" w:cs="Arial"/>
                <w:i w:val="0"/>
                <w:iCs w:val="0"/>
                <w:color w:val="000000"/>
                <w:sz w:val="18"/>
                <w:szCs w:val="18"/>
                <w:u w:val="none"/>
                <w:lang w:val="en-US" w:eastAsia="zh-CN"/>
              </w:rPr>
            </w:pPr>
            <w:r>
              <w:rPr>
                <w:rFonts w:hint="eastAsia" w:ascii="Arial" w:hAnsi="Arial" w:eastAsia="宋体" w:cs="Arial"/>
                <w:i w:val="0"/>
                <w:iCs w:val="0"/>
                <w:color w:val="000000"/>
                <w:sz w:val="18"/>
                <w:szCs w:val="18"/>
                <w:u w:val="none"/>
                <w:lang w:val="en-US" w:eastAsia="zh-CN"/>
              </w:rPr>
              <w:t>120.45</w:t>
            </w:r>
          </w:p>
        </w:tc>
      </w:tr>
      <w:tr w14:paraId="7A95E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060FC">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21002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5FE0B">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公立医院</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D7A1C">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2617.38</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C24F6">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5.27</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6E833AC2">
            <w:pPr>
              <w:shd w:val="clear"/>
              <w:jc w:val="center"/>
              <w:rPr>
                <w:rFonts w:hint="default" w:ascii="Arial" w:hAnsi="Arial" w:eastAsia="宋体" w:cs="Arial"/>
                <w:i w:val="0"/>
                <w:iCs w:val="0"/>
                <w:color w:val="000000"/>
                <w:sz w:val="18"/>
                <w:szCs w:val="18"/>
                <w:u w:val="none"/>
                <w:lang w:val="en-US" w:eastAsia="zh-CN"/>
              </w:rPr>
            </w:pPr>
            <w:r>
              <w:rPr>
                <w:rFonts w:hint="eastAsia" w:ascii="Arial" w:hAnsi="Arial" w:eastAsia="宋体" w:cs="Arial"/>
                <w:i w:val="0"/>
                <w:iCs w:val="0"/>
                <w:color w:val="000000"/>
                <w:sz w:val="18"/>
                <w:szCs w:val="18"/>
                <w:u w:val="none"/>
                <w:lang w:val="en-US" w:eastAsia="zh-CN"/>
              </w:rPr>
              <w:t>2612.11</w:t>
            </w:r>
          </w:p>
        </w:tc>
      </w:tr>
      <w:tr w14:paraId="7CBF0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82562">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2100201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33319">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综合医院</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C0959">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2056.48</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423FE">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5.27</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44D2B06C">
            <w:pPr>
              <w:shd w:val="clear"/>
              <w:jc w:val="center"/>
              <w:rPr>
                <w:rFonts w:hint="default" w:ascii="Arial" w:hAnsi="Arial" w:eastAsia="宋体" w:cs="Arial"/>
                <w:i w:val="0"/>
                <w:iCs w:val="0"/>
                <w:color w:val="000000"/>
                <w:sz w:val="18"/>
                <w:szCs w:val="18"/>
                <w:u w:val="none"/>
                <w:lang w:val="en-US" w:eastAsia="zh-CN"/>
              </w:rPr>
            </w:pPr>
            <w:r>
              <w:rPr>
                <w:rFonts w:hint="eastAsia" w:ascii="Arial" w:hAnsi="Arial" w:eastAsia="宋体" w:cs="Arial"/>
                <w:i w:val="0"/>
                <w:iCs w:val="0"/>
                <w:color w:val="000000"/>
                <w:sz w:val="18"/>
                <w:szCs w:val="18"/>
                <w:u w:val="none"/>
                <w:lang w:val="en-US" w:eastAsia="zh-CN"/>
              </w:rPr>
              <w:t>2051.21</w:t>
            </w:r>
          </w:p>
        </w:tc>
      </w:tr>
      <w:tr w14:paraId="2D5C7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3D1DB">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2100299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4C28F">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其他公立医院支出</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BC54D">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560.9</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17E1C">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03A56556">
            <w:pPr>
              <w:shd w:val="clear"/>
              <w:jc w:val="center"/>
              <w:rPr>
                <w:rFonts w:hint="default" w:ascii="Arial" w:hAnsi="Arial" w:eastAsia="宋体" w:cs="Arial"/>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560.9</w:t>
            </w:r>
          </w:p>
        </w:tc>
      </w:tr>
      <w:tr w14:paraId="4B6FE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C5D44">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21003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B8D62">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基层医疗卫生机构</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7345F">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101.01</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D9DC5">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AD851">
            <w:pPr>
              <w:keepNext w:val="0"/>
              <w:keepLines w:val="0"/>
              <w:widowControl/>
              <w:suppressLineNumbers w:val="0"/>
              <w:shd w:val="clear"/>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101.01</w:t>
            </w:r>
          </w:p>
        </w:tc>
      </w:tr>
      <w:tr w14:paraId="2BFE1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AE71A">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2100399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97B17">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其他基层医疗卫生机构支出</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A60EE">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101.01</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98C5F">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36E4A">
            <w:pPr>
              <w:keepNext w:val="0"/>
              <w:keepLines w:val="0"/>
              <w:widowControl/>
              <w:suppressLineNumbers w:val="0"/>
              <w:shd w:val="clear"/>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101.01</w:t>
            </w:r>
          </w:p>
        </w:tc>
      </w:tr>
      <w:tr w14:paraId="4B118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7"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72CFB">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21004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7871B">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公共卫生</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4CD17">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916.21</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53D9D">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101.33</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2E2DB7E1">
            <w:pPr>
              <w:shd w:val="clear"/>
              <w:jc w:val="center"/>
              <w:rPr>
                <w:rFonts w:hint="default" w:ascii="Arial" w:hAnsi="Arial" w:eastAsia="宋体" w:cs="Arial"/>
                <w:i w:val="0"/>
                <w:iCs w:val="0"/>
                <w:color w:val="000000"/>
                <w:sz w:val="18"/>
                <w:szCs w:val="18"/>
                <w:u w:val="none"/>
                <w:lang w:val="en-US" w:eastAsia="zh-CN"/>
              </w:rPr>
            </w:pPr>
            <w:r>
              <w:rPr>
                <w:rFonts w:hint="eastAsia" w:ascii="Arial" w:hAnsi="Arial" w:eastAsia="宋体" w:cs="Arial"/>
                <w:i w:val="0"/>
                <w:iCs w:val="0"/>
                <w:color w:val="000000"/>
                <w:sz w:val="18"/>
                <w:szCs w:val="18"/>
                <w:u w:val="none"/>
                <w:lang w:val="en-US" w:eastAsia="zh-CN"/>
              </w:rPr>
              <w:t>814.88</w:t>
            </w:r>
          </w:p>
        </w:tc>
      </w:tr>
      <w:tr w14:paraId="4B357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E5337">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2100408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E19E1">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基本公共卫生服务</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50DB3">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127.6</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7CCC9">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100.77</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7A63194C">
            <w:pPr>
              <w:shd w:val="clear"/>
              <w:jc w:val="center"/>
              <w:rPr>
                <w:rFonts w:hint="default" w:ascii="Arial" w:hAnsi="Arial" w:eastAsia="宋体" w:cs="Arial"/>
                <w:i w:val="0"/>
                <w:iCs w:val="0"/>
                <w:color w:val="000000"/>
                <w:sz w:val="18"/>
                <w:szCs w:val="18"/>
                <w:u w:val="none"/>
                <w:lang w:val="en-US" w:eastAsia="zh-CN"/>
              </w:rPr>
            </w:pPr>
            <w:r>
              <w:rPr>
                <w:rFonts w:hint="eastAsia" w:ascii="Arial" w:hAnsi="Arial" w:eastAsia="宋体" w:cs="Arial"/>
                <w:i w:val="0"/>
                <w:iCs w:val="0"/>
                <w:color w:val="000000"/>
                <w:sz w:val="18"/>
                <w:szCs w:val="18"/>
                <w:u w:val="none"/>
                <w:lang w:val="en-US" w:eastAsia="zh-CN"/>
              </w:rPr>
              <w:t>26.83</w:t>
            </w:r>
          </w:p>
        </w:tc>
      </w:tr>
      <w:tr w14:paraId="13929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206B7">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2100410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F27A8">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突发公共卫生事件应急处置</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7929D">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642.11</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43C1C">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0.56</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2474F38D">
            <w:pPr>
              <w:shd w:val="clear"/>
              <w:jc w:val="center"/>
              <w:rPr>
                <w:rFonts w:hint="default" w:ascii="Arial" w:hAnsi="Arial" w:eastAsia="宋体" w:cs="Arial"/>
                <w:i w:val="0"/>
                <w:iCs w:val="0"/>
                <w:color w:val="000000"/>
                <w:sz w:val="18"/>
                <w:szCs w:val="18"/>
                <w:u w:val="none"/>
                <w:lang w:val="en-US" w:eastAsia="zh-CN"/>
              </w:rPr>
            </w:pPr>
            <w:r>
              <w:rPr>
                <w:rFonts w:hint="eastAsia" w:ascii="Arial" w:hAnsi="Arial" w:eastAsia="宋体" w:cs="Arial"/>
                <w:i w:val="0"/>
                <w:iCs w:val="0"/>
                <w:color w:val="000000"/>
                <w:sz w:val="18"/>
                <w:szCs w:val="18"/>
                <w:u w:val="none"/>
                <w:lang w:val="en-US" w:eastAsia="zh-CN"/>
              </w:rPr>
              <w:t>641.55</w:t>
            </w:r>
          </w:p>
        </w:tc>
      </w:tr>
      <w:tr w14:paraId="72079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8734F">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2100499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E3113">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其他公共卫生支出</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8C3E4">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146.5</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7831D">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4D6156F0">
            <w:pPr>
              <w:shd w:val="clear"/>
              <w:jc w:val="center"/>
              <w:rPr>
                <w:rFonts w:hint="default" w:ascii="Arial" w:hAnsi="Arial" w:eastAsia="宋体" w:cs="Arial"/>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146.5</w:t>
            </w:r>
          </w:p>
        </w:tc>
      </w:tr>
      <w:tr w14:paraId="0801A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A9262">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21007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49A24">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计划生育事务</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99EDC">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3389.6</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79265">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43.95</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6D965246">
            <w:pPr>
              <w:shd w:val="clear"/>
              <w:jc w:val="center"/>
              <w:rPr>
                <w:rFonts w:hint="default" w:ascii="Arial" w:hAnsi="Arial" w:eastAsia="宋体" w:cs="Arial"/>
                <w:i w:val="0"/>
                <w:iCs w:val="0"/>
                <w:color w:val="000000"/>
                <w:sz w:val="18"/>
                <w:szCs w:val="18"/>
                <w:u w:val="none"/>
                <w:lang w:val="en-US" w:eastAsia="zh-CN"/>
              </w:rPr>
            </w:pPr>
            <w:r>
              <w:rPr>
                <w:rFonts w:hint="eastAsia" w:ascii="Arial" w:hAnsi="Arial" w:eastAsia="宋体" w:cs="Arial"/>
                <w:i w:val="0"/>
                <w:iCs w:val="0"/>
                <w:color w:val="000000"/>
                <w:sz w:val="18"/>
                <w:szCs w:val="18"/>
                <w:u w:val="none"/>
                <w:lang w:val="en-US" w:eastAsia="zh-CN"/>
              </w:rPr>
              <w:t>3345.65</w:t>
            </w:r>
          </w:p>
        </w:tc>
      </w:tr>
      <w:tr w14:paraId="2CCD2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6B3C9">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2100717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7B300">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计划生育服务</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9EF32">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2870.29</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CF375">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1.74</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31C39094">
            <w:pPr>
              <w:shd w:val="clear"/>
              <w:jc w:val="center"/>
              <w:rPr>
                <w:rFonts w:hint="default" w:ascii="Arial" w:hAnsi="Arial" w:eastAsia="宋体" w:cs="Arial"/>
                <w:i w:val="0"/>
                <w:iCs w:val="0"/>
                <w:color w:val="000000"/>
                <w:sz w:val="18"/>
                <w:szCs w:val="18"/>
                <w:u w:val="none"/>
                <w:lang w:val="en-US" w:eastAsia="zh-CN"/>
              </w:rPr>
            </w:pPr>
            <w:r>
              <w:rPr>
                <w:rFonts w:hint="eastAsia" w:ascii="Arial" w:hAnsi="Arial" w:eastAsia="宋体" w:cs="Arial"/>
                <w:i w:val="0"/>
                <w:iCs w:val="0"/>
                <w:color w:val="000000"/>
                <w:sz w:val="18"/>
                <w:szCs w:val="18"/>
                <w:u w:val="none"/>
                <w:lang w:val="en-US" w:eastAsia="zh-CN"/>
              </w:rPr>
              <w:t>2868.55</w:t>
            </w:r>
          </w:p>
        </w:tc>
      </w:tr>
      <w:tr w14:paraId="5B2A6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AFCC1">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2100799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9939F">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其他计划生育事务支出</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D1171">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2"/>
                <w:szCs w:val="22"/>
                <w:u w:val="none"/>
                <w:lang w:val="en-US" w:eastAsia="zh-CN" w:bidi="ar"/>
              </w:rPr>
              <w:t>19.3</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01222">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42.21</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7413725D">
            <w:pPr>
              <w:shd w:val="clear"/>
              <w:jc w:val="center"/>
              <w:rPr>
                <w:rFonts w:hint="default" w:ascii="Arial" w:hAnsi="Arial" w:eastAsia="宋体" w:cs="Arial"/>
                <w:i w:val="0"/>
                <w:iCs w:val="0"/>
                <w:color w:val="000000"/>
                <w:sz w:val="18"/>
                <w:szCs w:val="18"/>
                <w:u w:val="none"/>
                <w:lang w:val="en-US" w:eastAsia="zh-CN"/>
              </w:rPr>
            </w:pPr>
            <w:r>
              <w:rPr>
                <w:rFonts w:hint="eastAsia" w:ascii="Arial" w:hAnsi="Arial" w:eastAsia="宋体" w:cs="Arial"/>
                <w:i w:val="0"/>
                <w:iCs w:val="0"/>
                <w:color w:val="000000"/>
                <w:sz w:val="18"/>
                <w:szCs w:val="18"/>
                <w:u w:val="none"/>
                <w:lang w:val="en-US" w:eastAsia="zh-CN"/>
              </w:rPr>
              <w:t>477.09</w:t>
            </w:r>
          </w:p>
        </w:tc>
      </w:tr>
      <w:tr w14:paraId="5F078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663B0">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21011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7F18B">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行政事业单位医疗</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CA1A8">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46</w:t>
            </w:r>
            <w:r>
              <w:rPr>
                <w:rFonts w:hint="eastAsia" w:ascii="宋体" w:hAnsi="宋体" w:eastAsia="宋体" w:cs="宋体"/>
                <w:i w:val="0"/>
                <w:iCs w:val="0"/>
                <w:color w:val="000000"/>
                <w:kern w:val="0"/>
                <w:sz w:val="22"/>
                <w:szCs w:val="22"/>
                <w:u w:val="none"/>
                <w:lang w:val="en-US" w:eastAsia="zh-CN" w:bidi="ar"/>
              </w:rPr>
              <w:t>.71</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9865B">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46</w:t>
            </w:r>
            <w:r>
              <w:rPr>
                <w:rFonts w:hint="eastAsia" w:ascii="宋体" w:hAnsi="宋体" w:eastAsia="宋体" w:cs="宋体"/>
                <w:i w:val="0"/>
                <w:iCs w:val="0"/>
                <w:color w:val="000000"/>
                <w:kern w:val="0"/>
                <w:sz w:val="22"/>
                <w:szCs w:val="22"/>
                <w:u w:val="none"/>
                <w:lang w:val="en-US" w:eastAsia="zh-CN" w:bidi="ar"/>
              </w:rPr>
              <w:t>.71</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273046BC">
            <w:pPr>
              <w:shd w:val="clear"/>
              <w:jc w:val="center"/>
              <w:rPr>
                <w:rFonts w:hint="default" w:ascii="Arial" w:hAnsi="Arial" w:eastAsia="宋体" w:cs="Arial"/>
                <w:i w:val="0"/>
                <w:iCs w:val="0"/>
                <w:color w:val="000000"/>
                <w:sz w:val="18"/>
                <w:szCs w:val="18"/>
                <w:u w:val="none"/>
              </w:rPr>
            </w:pPr>
          </w:p>
        </w:tc>
      </w:tr>
      <w:tr w14:paraId="12FE0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A9191">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2101101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224AB">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行政单位医疗</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1A4B9">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44</w:t>
            </w:r>
            <w:r>
              <w:rPr>
                <w:rFonts w:hint="eastAsia" w:ascii="宋体" w:hAnsi="宋体" w:eastAsia="宋体" w:cs="宋体"/>
                <w:i w:val="0"/>
                <w:iCs w:val="0"/>
                <w:color w:val="000000"/>
                <w:kern w:val="0"/>
                <w:sz w:val="22"/>
                <w:szCs w:val="22"/>
                <w:u w:val="none"/>
                <w:lang w:val="en-US" w:eastAsia="zh-CN" w:bidi="ar"/>
              </w:rPr>
              <w:t>.55</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A7923">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44</w:t>
            </w:r>
            <w:r>
              <w:rPr>
                <w:rFonts w:hint="eastAsia" w:ascii="宋体" w:hAnsi="宋体" w:eastAsia="宋体" w:cs="宋体"/>
                <w:i w:val="0"/>
                <w:iCs w:val="0"/>
                <w:color w:val="000000"/>
                <w:kern w:val="0"/>
                <w:sz w:val="22"/>
                <w:szCs w:val="22"/>
                <w:u w:val="none"/>
                <w:lang w:val="en-US" w:eastAsia="zh-CN" w:bidi="ar"/>
              </w:rPr>
              <w:t>.55</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256DECB4">
            <w:pPr>
              <w:shd w:val="clear"/>
              <w:jc w:val="center"/>
              <w:rPr>
                <w:rFonts w:hint="default" w:ascii="Arial" w:hAnsi="Arial" w:eastAsia="宋体" w:cs="Arial"/>
                <w:i w:val="0"/>
                <w:iCs w:val="0"/>
                <w:color w:val="000000"/>
                <w:sz w:val="18"/>
                <w:szCs w:val="18"/>
                <w:u w:val="none"/>
              </w:rPr>
            </w:pPr>
          </w:p>
        </w:tc>
      </w:tr>
      <w:tr w14:paraId="145C2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835C6">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2101102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983E5">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事业单位医疗</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C40E0">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.16</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2F55C">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.16</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6D82B0AC">
            <w:pPr>
              <w:shd w:val="clear"/>
              <w:jc w:val="center"/>
              <w:rPr>
                <w:rFonts w:hint="default" w:ascii="Arial" w:hAnsi="Arial" w:eastAsia="宋体" w:cs="Arial"/>
                <w:i w:val="0"/>
                <w:iCs w:val="0"/>
                <w:color w:val="000000"/>
                <w:sz w:val="18"/>
                <w:szCs w:val="18"/>
                <w:u w:val="none"/>
              </w:rPr>
            </w:pPr>
          </w:p>
        </w:tc>
      </w:tr>
      <w:tr w14:paraId="66219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29FA8">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21013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485E3">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医疗救助</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00742">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24</w:t>
            </w:r>
            <w:r>
              <w:rPr>
                <w:rFonts w:hint="eastAsia" w:ascii="宋体" w:hAnsi="宋体" w:eastAsia="宋体" w:cs="宋体"/>
                <w:i w:val="0"/>
                <w:iCs w:val="0"/>
                <w:color w:val="000000"/>
                <w:kern w:val="0"/>
                <w:sz w:val="22"/>
                <w:szCs w:val="22"/>
                <w:u w:val="none"/>
                <w:lang w:val="en-US" w:eastAsia="zh-CN" w:bidi="ar"/>
              </w:rPr>
              <w:t>.46</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858A3">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24.25</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15C8E55A">
            <w:pPr>
              <w:shd w:val="clear"/>
              <w:jc w:val="center"/>
              <w:rPr>
                <w:rFonts w:hint="default" w:ascii="Arial" w:hAnsi="Arial" w:eastAsia="宋体" w:cs="Arial"/>
                <w:i w:val="0"/>
                <w:iCs w:val="0"/>
                <w:color w:val="000000"/>
                <w:sz w:val="18"/>
                <w:szCs w:val="18"/>
                <w:u w:val="none"/>
                <w:lang w:val="en-US" w:eastAsia="zh-CN"/>
              </w:rPr>
            </w:pPr>
            <w:r>
              <w:rPr>
                <w:rFonts w:hint="eastAsia" w:ascii="Arial" w:hAnsi="Arial" w:eastAsia="宋体" w:cs="Arial"/>
                <w:i w:val="0"/>
                <w:iCs w:val="0"/>
                <w:color w:val="000000"/>
                <w:sz w:val="18"/>
                <w:szCs w:val="18"/>
                <w:u w:val="none"/>
                <w:lang w:val="en-US" w:eastAsia="zh-CN"/>
              </w:rPr>
              <w:t>0.21</w:t>
            </w:r>
          </w:p>
        </w:tc>
      </w:tr>
      <w:tr w14:paraId="29460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27E0A">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2101399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21A70">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其他医疗救助支出</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47685">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24</w:t>
            </w:r>
            <w:r>
              <w:rPr>
                <w:rFonts w:hint="eastAsia" w:ascii="宋体" w:hAnsi="宋体" w:eastAsia="宋体" w:cs="宋体"/>
                <w:i w:val="0"/>
                <w:iCs w:val="0"/>
                <w:color w:val="000000"/>
                <w:kern w:val="0"/>
                <w:sz w:val="22"/>
                <w:szCs w:val="22"/>
                <w:u w:val="none"/>
                <w:lang w:val="en-US" w:eastAsia="zh-CN" w:bidi="ar"/>
              </w:rPr>
              <w:t>.46</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42005">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24.25</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0496A848">
            <w:pPr>
              <w:shd w:val="clear"/>
              <w:jc w:val="center"/>
              <w:rPr>
                <w:rFonts w:hint="default" w:ascii="Arial" w:hAnsi="Arial" w:eastAsia="宋体" w:cs="Arial"/>
                <w:i w:val="0"/>
                <w:iCs w:val="0"/>
                <w:color w:val="000000"/>
                <w:sz w:val="18"/>
                <w:szCs w:val="18"/>
                <w:u w:val="none"/>
                <w:lang w:val="en-US" w:eastAsia="zh-CN"/>
              </w:rPr>
            </w:pPr>
            <w:r>
              <w:rPr>
                <w:rFonts w:hint="eastAsia" w:ascii="Arial" w:hAnsi="Arial" w:eastAsia="宋体" w:cs="Arial"/>
                <w:i w:val="0"/>
                <w:iCs w:val="0"/>
                <w:color w:val="000000"/>
                <w:sz w:val="18"/>
                <w:szCs w:val="18"/>
                <w:u w:val="none"/>
                <w:lang w:val="en-US" w:eastAsia="zh-CN"/>
              </w:rPr>
              <w:t>0.21</w:t>
            </w:r>
          </w:p>
        </w:tc>
      </w:tr>
      <w:tr w14:paraId="7BE8D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77402">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21017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F2F9F">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中医药事务</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C4EAE">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265</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91AAB">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5259F">
            <w:pPr>
              <w:keepNext w:val="0"/>
              <w:keepLines w:val="0"/>
              <w:widowControl/>
              <w:suppressLineNumbers w:val="0"/>
              <w:shd w:val="clear"/>
              <w:jc w:val="center"/>
              <w:textAlignment w:val="cente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i w:val="0"/>
                <w:iCs w:val="0"/>
                <w:color w:val="000000"/>
                <w:kern w:val="0"/>
                <w:sz w:val="22"/>
                <w:szCs w:val="22"/>
                <w:u w:val="none"/>
                <w:lang w:val="en-US" w:eastAsia="zh-CN" w:bidi="ar"/>
              </w:rPr>
              <w:t>265</w:t>
            </w:r>
          </w:p>
        </w:tc>
      </w:tr>
      <w:tr w14:paraId="0E02A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08B36">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2101704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80337">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中医（民族医）药专项</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74FD0">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265</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8AD86">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A2377">
            <w:pPr>
              <w:keepNext w:val="0"/>
              <w:keepLines w:val="0"/>
              <w:widowControl/>
              <w:suppressLineNumbers w:val="0"/>
              <w:shd w:val="clear"/>
              <w:jc w:val="center"/>
              <w:textAlignment w:val="cente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i w:val="0"/>
                <w:iCs w:val="0"/>
                <w:color w:val="000000"/>
                <w:kern w:val="0"/>
                <w:sz w:val="22"/>
                <w:szCs w:val="22"/>
                <w:u w:val="none"/>
                <w:lang w:val="en-US" w:eastAsia="zh-CN" w:bidi="ar"/>
              </w:rPr>
              <w:t>265</w:t>
            </w:r>
          </w:p>
        </w:tc>
      </w:tr>
      <w:tr w14:paraId="1BB71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67E15">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21019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4F4C5">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托育服务</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2E7E1">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5295.59</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90CC7">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44300">
            <w:pPr>
              <w:keepNext w:val="0"/>
              <w:keepLines w:val="0"/>
              <w:widowControl/>
              <w:suppressLineNumbers w:val="0"/>
              <w:shd w:val="clear"/>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5295.59</w:t>
            </w:r>
          </w:p>
        </w:tc>
      </w:tr>
      <w:tr w14:paraId="29368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5D509">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2101999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43459">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其他托育服务支出</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87AD4">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5295.59</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C0B2C">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F0A0D">
            <w:pPr>
              <w:keepNext w:val="0"/>
              <w:keepLines w:val="0"/>
              <w:widowControl/>
              <w:suppressLineNumbers w:val="0"/>
              <w:shd w:val="clear"/>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5295.59</w:t>
            </w:r>
          </w:p>
        </w:tc>
      </w:tr>
      <w:tr w14:paraId="4D630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B8042">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21099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FF357">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其他卫生健康支出</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3C15B">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86.77</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6AE20">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F6691">
            <w:pPr>
              <w:keepNext w:val="0"/>
              <w:keepLines w:val="0"/>
              <w:widowControl/>
              <w:suppressLineNumbers w:val="0"/>
              <w:shd w:val="clear"/>
              <w:jc w:val="center"/>
              <w:textAlignment w:val="center"/>
              <w:rPr>
                <w:rFonts w:hint="default" w:ascii="Arial" w:hAnsi="Arial" w:eastAsia="宋体" w:cs="Arial"/>
                <w:b w:val="0"/>
                <w:bCs w:val="0"/>
                <w:i w:val="0"/>
                <w:iCs w:val="0"/>
                <w:color w:val="000000"/>
                <w:sz w:val="20"/>
                <w:szCs w:val="20"/>
                <w:u w:val="none"/>
                <w:lang w:val="en-US" w:eastAsia="zh-CN"/>
              </w:rPr>
            </w:pPr>
            <w:r>
              <w:rPr>
                <w:rFonts w:hint="eastAsia" w:ascii="Arial" w:hAnsi="Arial" w:eastAsia="宋体" w:cs="Arial"/>
                <w:b w:val="0"/>
                <w:bCs w:val="0"/>
                <w:i w:val="0"/>
                <w:iCs w:val="0"/>
                <w:color w:val="000000"/>
                <w:sz w:val="20"/>
                <w:szCs w:val="20"/>
                <w:u w:val="none"/>
                <w:lang w:val="en-US" w:eastAsia="zh-CN"/>
              </w:rPr>
              <w:t>86.77</w:t>
            </w:r>
          </w:p>
        </w:tc>
      </w:tr>
      <w:tr w14:paraId="10C41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4BE87">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2109999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7C2FC">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其他卫生健康支出</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4E524">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86.77</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CDF24">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98717">
            <w:pPr>
              <w:keepNext w:val="0"/>
              <w:keepLines w:val="0"/>
              <w:widowControl/>
              <w:suppressLineNumbers w:val="0"/>
              <w:shd w:val="clear"/>
              <w:jc w:val="center"/>
              <w:textAlignment w:val="center"/>
              <w:rPr>
                <w:rFonts w:hint="default" w:ascii="Arial" w:hAnsi="Arial" w:eastAsia="宋体" w:cs="Arial"/>
                <w:b w:val="0"/>
                <w:bCs w:val="0"/>
                <w:i w:val="0"/>
                <w:iCs w:val="0"/>
                <w:color w:val="000000"/>
                <w:sz w:val="20"/>
                <w:szCs w:val="20"/>
                <w:u w:val="none"/>
                <w:lang w:val="en-US" w:eastAsia="zh-CN"/>
              </w:rPr>
            </w:pPr>
            <w:r>
              <w:rPr>
                <w:rFonts w:hint="eastAsia" w:ascii="宋体" w:hAnsi="宋体" w:eastAsia="宋体" w:cs="宋体"/>
                <w:i w:val="0"/>
                <w:iCs w:val="0"/>
                <w:color w:val="000000"/>
                <w:kern w:val="0"/>
                <w:sz w:val="22"/>
                <w:szCs w:val="22"/>
                <w:u w:val="none"/>
                <w:lang w:val="en-US" w:eastAsia="zh-CN" w:bidi="ar"/>
              </w:rPr>
              <w:t>86.77</w:t>
            </w:r>
          </w:p>
        </w:tc>
      </w:tr>
      <w:tr w14:paraId="02E37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17A3A">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213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10F93">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农林水支出</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87B07">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112.59</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D3DFF">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C7D00">
            <w:pPr>
              <w:keepNext w:val="0"/>
              <w:keepLines w:val="0"/>
              <w:widowControl/>
              <w:suppressLineNumbers w:val="0"/>
              <w:shd w:val="clear"/>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112.59</w:t>
            </w:r>
          </w:p>
        </w:tc>
      </w:tr>
      <w:tr w14:paraId="1290D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6C68A">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21305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1BA9E">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巩固脱贫攻坚成果衔接乡村振兴</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58A96">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112.59</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AB1D8">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0F441">
            <w:pPr>
              <w:keepNext w:val="0"/>
              <w:keepLines w:val="0"/>
              <w:widowControl/>
              <w:suppressLineNumbers w:val="0"/>
              <w:shd w:val="clear"/>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112.59</w:t>
            </w:r>
          </w:p>
        </w:tc>
      </w:tr>
      <w:tr w14:paraId="05CE2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A47DF">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2130599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47DDB">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其他巩固脱贫攻坚成果衔接乡村振兴支出</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B5550">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112.59</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E3FEF">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6CAF2">
            <w:pPr>
              <w:keepNext w:val="0"/>
              <w:keepLines w:val="0"/>
              <w:widowControl/>
              <w:suppressLineNumbers w:val="0"/>
              <w:shd w:val="clear"/>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112.59</w:t>
            </w:r>
          </w:p>
        </w:tc>
      </w:tr>
      <w:tr w14:paraId="318A7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2B5B4">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215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CB8F9">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资源勘探工业信息等支出</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2DB4C">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w:t>
            </w:r>
            <w:r>
              <w:rPr>
                <w:rFonts w:hint="eastAsia" w:ascii="宋体" w:hAnsi="宋体" w:eastAsia="宋体" w:cs="宋体"/>
                <w:i w:val="0"/>
                <w:iCs w:val="0"/>
                <w:color w:val="000000"/>
                <w:kern w:val="0"/>
                <w:sz w:val="22"/>
                <w:szCs w:val="22"/>
                <w:u w:val="none"/>
                <w:lang w:val="en-US" w:eastAsia="zh-CN" w:bidi="ar"/>
              </w:rPr>
              <w:t>.43</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76C74">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A6D44">
            <w:pPr>
              <w:keepNext w:val="0"/>
              <w:keepLines w:val="0"/>
              <w:widowControl/>
              <w:suppressLineNumbers w:val="0"/>
              <w:shd w:val="clear"/>
              <w:jc w:val="center"/>
              <w:textAlignment w:val="cente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i w:val="0"/>
                <w:iCs w:val="0"/>
                <w:color w:val="000000"/>
                <w:kern w:val="0"/>
                <w:sz w:val="22"/>
                <w:szCs w:val="22"/>
                <w:u w:val="none"/>
                <w:lang w:val="en-US" w:eastAsia="zh-CN" w:bidi="ar"/>
              </w:rPr>
              <w:t>15</w:t>
            </w:r>
            <w:r>
              <w:rPr>
                <w:rFonts w:hint="eastAsia" w:ascii="宋体" w:hAnsi="宋体" w:eastAsia="宋体" w:cs="宋体"/>
                <w:i w:val="0"/>
                <w:iCs w:val="0"/>
                <w:color w:val="000000"/>
                <w:kern w:val="0"/>
                <w:sz w:val="22"/>
                <w:szCs w:val="22"/>
                <w:u w:val="none"/>
                <w:lang w:val="en-US" w:eastAsia="zh-CN" w:bidi="ar"/>
              </w:rPr>
              <w:t>.43</w:t>
            </w:r>
          </w:p>
        </w:tc>
      </w:tr>
      <w:tr w14:paraId="61E32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D74FD">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21502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75E61">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制造业</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64899">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w:t>
            </w:r>
            <w:r>
              <w:rPr>
                <w:rFonts w:hint="eastAsia" w:ascii="宋体" w:hAnsi="宋体" w:eastAsia="宋体" w:cs="宋体"/>
                <w:i w:val="0"/>
                <w:iCs w:val="0"/>
                <w:color w:val="000000"/>
                <w:kern w:val="0"/>
                <w:sz w:val="22"/>
                <w:szCs w:val="22"/>
                <w:u w:val="none"/>
                <w:lang w:val="en-US" w:eastAsia="zh-CN" w:bidi="ar"/>
              </w:rPr>
              <w:t>.43</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F38E4">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B1C12">
            <w:pPr>
              <w:keepNext w:val="0"/>
              <w:keepLines w:val="0"/>
              <w:widowControl/>
              <w:suppressLineNumbers w:val="0"/>
              <w:shd w:val="clear"/>
              <w:jc w:val="center"/>
              <w:textAlignment w:val="cente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i w:val="0"/>
                <w:iCs w:val="0"/>
                <w:color w:val="000000"/>
                <w:kern w:val="0"/>
                <w:sz w:val="22"/>
                <w:szCs w:val="22"/>
                <w:u w:val="none"/>
                <w:lang w:val="en-US" w:eastAsia="zh-CN" w:bidi="ar"/>
              </w:rPr>
              <w:t>15</w:t>
            </w:r>
            <w:r>
              <w:rPr>
                <w:rFonts w:hint="eastAsia" w:ascii="宋体" w:hAnsi="宋体" w:eastAsia="宋体" w:cs="宋体"/>
                <w:i w:val="0"/>
                <w:iCs w:val="0"/>
                <w:color w:val="000000"/>
                <w:kern w:val="0"/>
                <w:sz w:val="22"/>
                <w:szCs w:val="22"/>
                <w:u w:val="none"/>
                <w:lang w:val="en-US" w:eastAsia="zh-CN" w:bidi="ar"/>
              </w:rPr>
              <w:t>.43</w:t>
            </w:r>
          </w:p>
        </w:tc>
      </w:tr>
      <w:tr w14:paraId="2E97C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7BCA3">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2150207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7BDCE">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通信设备、计算机及其他电子设备制造业</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91152">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w:t>
            </w:r>
            <w:r>
              <w:rPr>
                <w:rFonts w:hint="eastAsia" w:ascii="宋体" w:hAnsi="宋体" w:eastAsia="宋体" w:cs="宋体"/>
                <w:i w:val="0"/>
                <w:iCs w:val="0"/>
                <w:color w:val="000000"/>
                <w:kern w:val="0"/>
                <w:sz w:val="22"/>
                <w:szCs w:val="22"/>
                <w:u w:val="none"/>
                <w:lang w:val="en-US" w:eastAsia="zh-CN" w:bidi="ar"/>
              </w:rPr>
              <w:t>.43</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3836C">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55C27">
            <w:pPr>
              <w:keepNext w:val="0"/>
              <w:keepLines w:val="0"/>
              <w:widowControl/>
              <w:suppressLineNumbers w:val="0"/>
              <w:shd w:val="clear"/>
              <w:jc w:val="center"/>
              <w:textAlignment w:val="cente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i w:val="0"/>
                <w:iCs w:val="0"/>
                <w:color w:val="000000"/>
                <w:kern w:val="0"/>
                <w:sz w:val="22"/>
                <w:szCs w:val="22"/>
                <w:u w:val="none"/>
                <w:lang w:val="en-US" w:eastAsia="zh-CN" w:bidi="ar"/>
              </w:rPr>
              <w:t>15</w:t>
            </w:r>
            <w:r>
              <w:rPr>
                <w:rFonts w:hint="eastAsia" w:ascii="宋体" w:hAnsi="宋体" w:eastAsia="宋体" w:cs="宋体"/>
                <w:i w:val="0"/>
                <w:iCs w:val="0"/>
                <w:color w:val="000000"/>
                <w:kern w:val="0"/>
                <w:sz w:val="22"/>
                <w:szCs w:val="22"/>
                <w:u w:val="none"/>
                <w:lang w:val="en-US" w:eastAsia="zh-CN" w:bidi="ar"/>
              </w:rPr>
              <w:t>.43</w:t>
            </w:r>
          </w:p>
        </w:tc>
      </w:tr>
      <w:tr w14:paraId="0DEEE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11CBB">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221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BAFDA">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住房保障支出</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93158">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46</w:t>
            </w:r>
            <w:r>
              <w:rPr>
                <w:rFonts w:hint="eastAsia" w:ascii="宋体" w:hAnsi="宋体" w:eastAsia="宋体" w:cs="宋体"/>
                <w:i w:val="0"/>
                <w:iCs w:val="0"/>
                <w:color w:val="000000"/>
                <w:kern w:val="0"/>
                <w:sz w:val="22"/>
                <w:szCs w:val="22"/>
                <w:u w:val="none"/>
                <w:lang w:val="en-US" w:eastAsia="zh-CN" w:bidi="ar"/>
              </w:rPr>
              <w:t>.78</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B979E">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46</w:t>
            </w:r>
            <w:r>
              <w:rPr>
                <w:rFonts w:hint="eastAsia" w:ascii="宋体" w:hAnsi="宋体" w:eastAsia="宋体" w:cs="宋体"/>
                <w:i w:val="0"/>
                <w:iCs w:val="0"/>
                <w:color w:val="000000"/>
                <w:kern w:val="0"/>
                <w:sz w:val="22"/>
                <w:szCs w:val="22"/>
                <w:u w:val="none"/>
                <w:lang w:val="en-US" w:eastAsia="zh-CN" w:bidi="ar"/>
              </w:rPr>
              <w:t>.78</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1FB2C510">
            <w:pPr>
              <w:shd w:val="clear"/>
              <w:jc w:val="center"/>
              <w:rPr>
                <w:rFonts w:hint="default" w:ascii="Arial" w:hAnsi="Arial" w:eastAsia="宋体" w:cs="Arial"/>
                <w:i w:val="0"/>
                <w:iCs w:val="0"/>
                <w:color w:val="000000"/>
                <w:sz w:val="22"/>
                <w:szCs w:val="22"/>
                <w:u w:val="none"/>
              </w:rPr>
            </w:pPr>
          </w:p>
        </w:tc>
      </w:tr>
      <w:tr w14:paraId="7FADB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F6E46">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22102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8AB50">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住房改革支出</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3E434">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46</w:t>
            </w:r>
            <w:r>
              <w:rPr>
                <w:rFonts w:hint="eastAsia" w:ascii="宋体" w:hAnsi="宋体" w:eastAsia="宋体" w:cs="宋体"/>
                <w:i w:val="0"/>
                <w:iCs w:val="0"/>
                <w:color w:val="000000"/>
                <w:kern w:val="0"/>
                <w:sz w:val="22"/>
                <w:szCs w:val="22"/>
                <w:u w:val="none"/>
                <w:lang w:val="en-US" w:eastAsia="zh-CN" w:bidi="ar"/>
              </w:rPr>
              <w:t>.78</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FA9E9">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46</w:t>
            </w:r>
            <w:r>
              <w:rPr>
                <w:rFonts w:hint="eastAsia" w:ascii="宋体" w:hAnsi="宋体" w:eastAsia="宋体" w:cs="宋体"/>
                <w:i w:val="0"/>
                <w:iCs w:val="0"/>
                <w:color w:val="000000"/>
                <w:kern w:val="0"/>
                <w:sz w:val="22"/>
                <w:szCs w:val="22"/>
                <w:u w:val="none"/>
                <w:lang w:val="en-US" w:eastAsia="zh-CN" w:bidi="ar"/>
              </w:rPr>
              <w:t>.78</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32D400B7">
            <w:pPr>
              <w:shd w:val="clear"/>
              <w:jc w:val="center"/>
              <w:rPr>
                <w:rFonts w:hint="default" w:ascii="Arial" w:hAnsi="Arial" w:eastAsia="宋体" w:cs="Arial"/>
                <w:i w:val="0"/>
                <w:iCs w:val="0"/>
                <w:color w:val="000000"/>
                <w:sz w:val="22"/>
                <w:szCs w:val="22"/>
                <w:u w:val="none"/>
              </w:rPr>
            </w:pPr>
          </w:p>
        </w:tc>
      </w:tr>
      <w:tr w14:paraId="6767F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0F27C">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2210201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F035B">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住房公积金</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57A0B">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46</w:t>
            </w:r>
            <w:r>
              <w:rPr>
                <w:rFonts w:hint="eastAsia" w:ascii="宋体" w:hAnsi="宋体" w:eastAsia="宋体" w:cs="宋体"/>
                <w:i w:val="0"/>
                <w:iCs w:val="0"/>
                <w:color w:val="000000"/>
                <w:kern w:val="0"/>
                <w:sz w:val="22"/>
                <w:szCs w:val="22"/>
                <w:u w:val="none"/>
                <w:lang w:val="en-US" w:eastAsia="zh-CN" w:bidi="ar"/>
              </w:rPr>
              <w:t>.78</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5AE22">
            <w:pPr>
              <w:keepNext w:val="0"/>
              <w:keepLines w:val="0"/>
              <w:widowControl/>
              <w:suppressLineNumbers w:val="0"/>
              <w:shd w:val="clear"/>
              <w:jc w:val="center"/>
              <w:textAlignment w:val="center"/>
              <w:rPr>
                <w:rFonts w:hint="default" w:ascii="宋体" w:hAnsi="宋体" w:eastAsia="宋体" w:cs="宋体"/>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46</w:t>
            </w:r>
            <w:r>
              <w:rPr>
                <w:rFonts w:hint="eastAsia" w:ascii="宋体" w:hAnsi="宋体" w:eastAsia="宋体" w:cs="宋体"/>
                <w:i w:val="0"/>
                <w:iCs w:val="0"/>
                <w:color w:val="000000"/>
                <w:kern w:val="0"/>
                <w:sz w:val="22"/>
                <w:szCs w:val="22"/>
                <w:u w:val="none"/>
                <w:lang w:val="en-US" w:eastAsia="zh-CN" w:bidi="ar"/>
              </w:rPr>
              <w:t>.78</w:t>
            </w: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top"/>
          </w:tcPr>
          <w:p w14:paraId="7FF9DBA7">
            <w:pPr>
              <w:shd w:val="clear"/>
              <w:jc w:val="center"/>
              <w:rPr>
                <w:rFonts w:hint="default" w:ascii="Arial" w:hAnsi="Arial" w:eastAsia="宋体" w:cs="Arial"/>
                <w:i w:val="0"/>
                <w:iCs w:val="0"/>
                <w:color w:val="000000"/>
                <w:sz w:val="22"/>
                <w:szCs w:val="22"/>
                <w:u w:val="none"/>
              </w:rPr>
            </w:pPr>
          </w:p>
        </w:tc>
      </w:tr>
      <w:tr w14:paraId="6AF5C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C400F">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22999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9EEEC">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其他支出</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9CF12">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0.63</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top"/>
          </w:tcPr>
          <w:p w14:paraId="51BF69DE">
            <w:pPr>
              <w:shd w:val="clear"/>
              <w:jc w:val="center"/>
              <w:rPr>
                <w:rFonts w:hint="default" w:ascii="Arial" w:hAnsi="Arial" w:eastAsia="宋体" w:cs="Arial"/>
                <w:i w:val="0"/>
                <w:iCs w:val="0"/>
                <w:color w:val="000000"/>
                <w:sz w:val="22"/>
                <w:szCs w:val="22"/>
                <w:u w:val="none"/>
              </w:rPr>
            </w:pP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F27FA">
            <w:pPr>
              <w:keepNext w:val="0"/>
              <w:keepLines w:val="0"/>
              <w:widowControl/>
              <w:suppressLineNumbers w:val="0"/>
              <w:shd w:val="clear"/>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0.63</w:t>
            </w:r>
          </w:p>
        </w:tc>
      </w:tr>
      <w:tr w14:paraId="01088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DA0AE">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2299999 </w:t>
            </w:r>
          </w:p>
        </w:tc>
        <w:tc>
          <w:tcPr>
            <w:tcW w:w="3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08E9D">
            <w:pPr>
              <w:keepNext w:val="0"/>
              <w:keepLines w:val="0"/>
              <w:widowControl/>
              <w:suppressLineNumbers w:val="0"/>
              <w:shd w:val="clear"/>
              <w:jc w:val="left"/>
              <w:textAlignment w:val="center"/>
              <w:rPr>
                <w:rFonts w:ascii="宋体" w:hAnsi="宋体" w:eastAsia="宋体" w:cs="宋体"/>
                <w:i w:val="0"/>
                <w:iCs w:val="0"/>
                <w:color w:val="000000"/>
                <w:sz w:val="22"/>
                <w:szCs w:val="22"/>
                <w:u w:val="none"/>
              </w:rPr>
            </w:pPr>
            <w:r>
              <w:rPr>
                <w:rStyle w:val="20"/>
                <w:lang w:val="en-US" w:eastAsia="zh-CN" w:bidi="ar"/>
              </w:rPr>
              <w:t>其他支出</w:t>
            </w:r>
          </w:p>
        </w:tc>
        <w:tc>
          <w:tcPr>
            <w:tcW w:w="2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4038A">
            <w:pPr>
              <w:keepNext w:val="0"/>
              <w:keepLines w:val="0"/>
              <w:widowControl/>
              <w:suppressLineNumbers w:val="0"/>
              <w:shd w:val="clear"/>
              <w:jc w:val="center"/>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0.63</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top"/>
          </w:tcPr>
          <w:p w14:paraId="444CF101">
            <w:pPr>
              <w:shd w:val="clear"/>
              <w:jc w:val="center"/>
              <w:rPr>
                <w:rFonts w:hint="default" w:ascii="Arial" w:hAnsi="Arial" w:eastAsia="宋体" w:cs="Arial"/>
                <w:i w:val="0"/>
                <w:iCs w:val="0"/>
                <w:color w:val="000000"/>
                <w:sz w:val="22"/>
                <w:szCs w:val="22"/>
                <w:u w:val="none"/>
              </w:rPr>
            </w:pPr>
          </w:p>
        </w:tc>
        <w:tc>
          <w:tcPr>
            <w:tcW w:w="2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9364D">
            <w:pPr>
              <w:keepNext w:val="0"/>
              <w:keepLines w:val="0"/>
              <w:widowControl/>
              <w:suppressLineNumbers w:val="0"/>
              <w:shd w:val="clear"/>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0.63</w:t>
            </w:r>
          </w:p>
        </w:tc>
      </w:tr>
    </w:tbl>
    <w:p w14:paraId="1CCA1291">
      <w:pPr>
        <w:pStyle w:val="7"/>
        <w:shd w:val="clear"/>
      </w:pPr>
    </w:p>
    <w:p w14:paraId="5DF7F802">
      <w:pPr>
        <w:pStyle w:val="7"/>
        <w:shd w:val="clear"/>
        <w:rPr>
          <w:rFonts w:ascii="Times New Roman" w:hAnsi="Times New Roman" w:eastAsia="仿宋_GB2312" w:cs="Times New Roman"/>
          <w:color w:val="000000"/>
          <w:kern w:val="0"/>
          <w:szCs w:val="21"/>
        </w:rPr>
      </w:pPr>
    </w:p>
    <w:p w14:paraId="6DBD8EA9">
      <w:pPr>
        <w:widowControl/>
        <w:shd w:val="clear"/>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59A91109">
      <w:pPr>
        <w:widowControl/>
        <w:shd w:val="clear"/>
        <w:jc w:val="left"/>
        <w:rPr>
          <w:rFonts w:ascii="Times New Roman" w:hAnsi="Times New Roman" w:eastAsia="仿宋_GB2312" w:cs="Times New Roman"/>
          <w:bCs/>
          <w:kern w:val="0"/>
          <w:szCs w:val="21"/>
        </w:rPr>
      </w:pPr>
    </w:p>
    <w:p w14:paraId="6358F1C2">
      <w:pPr>
        <w:widowControl/>
        <w:shd w:val="clear"/>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4EA70C64">
      <w:pPr>
        <w:widowControl/>
        <w:shd w:val="clear"/>
        <w:spacing w:after="120"/>
        <w:jc w:val="center"/>
        <w:textAlignment w:val="center"/>
        <w:rPr>
          <w:rFonts w:ascii="Times New Roman" w:hAnsi="Times New Roman" w:eastAsia="黑体" w:cs="Times New Roman"/>
          <w:color w:val="000000"/>
          <w:kern w:val="0"/>
          <w:sz w:val="36"/>
          <w:szCs w:val="36"/>
        </w:rPr>
      </w:pPr>
      <w:bookmarkStart w:id="1" w:name="RANGE!A1:I34"/>
      <w:r>
        <w:rPr>
          <w:rFonts w:ascii="Times New Roman" w:hAnsi="Times New Roman" w:eastAsia="黑体" w:cs="Times New Roman"/>
          <w:color w:val="000000"/>
          <w:kern w:val="0"/>
          <w:sz w:val="36"/>
          <w:szCs w:val="36"/>
        </w:rPr>
        <w:t>一般公共预算财政拨款基本支出决算明细表</w:t>
      </w:r>
      <w:bookmarkEnd w:id="1"/>
    </w:p>
    <w:p w14:paraId="6B69DDA0">
      <w:pPr>
        <w:widowControl/>
        <w:shd w:val="clear"/>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溆浦县卫生健康局</w:t>
      </w:r>
      <w:r>
        <w:rPr>
          <w:rFonts w:ascii="Times New Roman" w:hAnsi="Times New Roman" w:eastAsia="仿宋_GB2312" w:cs="Times New Roman"/>
          <w:color w:val="000000"/>
          <w:kern w:val="0"/>
          <w:szCs w:val="21"/>
        </w:rPr>
        <w:t xml:space="preserve">                                                                                                               公开06表</w:t>
      </w:r>
    </w:p>
    <w:p w14:paraId="59707E8D">
      <w:pPr>
        <w:widowControl/>
        <w:shd w:val="clear"/>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53AF9A47">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18022BFA">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25E3E444">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1B03B08B">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7662B68B">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18667919">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6FDD8EBF">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5B852875">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3AE9EBF0">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6D9845CB">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59B7657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22E4A1">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3CD844A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7EFAEA51">
            <w:pPr>
              <w:widowControl/>
              <w:shd w:val="clear"/>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1082.61</w:t>
            </w:r>
          </w:p>
        </w:tc>
        <w:tc>
          <w:tcPr>
            <w:tcW w:w="1116" w:type="dxa"/>
            <w:tcBorders>
              <w:top w:val="nil"/>
              <w:left w:val="nil"/>
              <w:bottom w:val="single" w:color="auto" w:sz="4" w:space="0"/>
              <w:right w:val="single" w:color="auto" w:sz="4" w:space="0"/>
            </w:tcBorders>
            <w:shd w:val="clear" w:color="auto" w:fill="auto"/>
            <w:noWrap/>
            <w:vAlign w:val="center"/>
          </w:tcPr>
          <w:p w14:paraId="1B1BE70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7BD4418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7D2C5AB7">
            <w:pPr>
              <w:widowControl/>
              <w:shd w:val="clear"/>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197.99</w:t>
            </w:r>
          </w:p>
        </w:tc>
        <w:tc>
          <w:tcPr>
            <w:tcW w:w="1217" w:type="dxa"/>
            <w:tcBorders>
              <w:top w:val="nil"/>
              <w:left w:val="nil"/>
              <w:bottom w:val="single" w:color="auto" w:sz="4" w:space="0"/>
              <w:right w:val="single" w:color="auto" w:sz="4" w:space="0"/>
            </w:tcBorders>
            <w:shd w:val="clear" w:color="auto" w:fill="auto"/>
            <w:noWrap/>
            <w:vAlign w:val="center"/>
          </w:tcPr>
          <w:p w14:paraId="16170D6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7EE41D3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767C33F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1FCBC4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F98661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2D318D6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7A5BDFAF">
            <w:pPr>
              <w:widowControl/>
              <w:shd w:val="clear"/>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513.52</w:t>
            </w:r>
          </w:p>
        </w:tc>
        <w:tc>
          <w:tcPr>
            <w:tcW w:w="1116" w:type="dxa"/>
            <w:tcBorders>
              <w:top w:val="nil"/>
              <w:left w:val="nil"/>
              <w:bottom w:val="single" w:color="auto" w:sz="4" w:space="0"/>
              <w:right w:val="single" w:color="auto" w:sz="4" w:space="0"/>
            </w:tcBorders>
            <w:shd w:val="clear" w:color="auto" w:fill="auto"/>
            <w:noWrap/>
            <w:vAlign w:val="center"/>
          </w:tcPr>
          <w:p w14:paraId="288B26C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550AD98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6AC62B6D">
            <w:pPr>
              <w:widowControl/>
              <w:shd w:val="clear"/>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5.54</w:t>
            </w:r>
          </w:p>
        </w:tc>
        <w:tc>
          <w:tcPr>
            <w:tcW w:w="1217" w:type="dxa"/>
            <w:tcBorders>
              <w:top w:val="nil"/>
              <w:left w:val="nil"/>
              <w:bottom w:val="single" w:color="auto" w:sz="4" w:space="0"/>
              <w:right w:val="single" w:color="auto" w:sz="4" w:space="0"/>
            </w:tcBorders>
            <w:shd w:val="clear" w:color="auto" w:fill="auto"/>
            <w:noWrap/>
            <w:vAlign w:val="center"/>
          </w:tcPr>
          <w:p w14:paraId="76FF47C4">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338484B3">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5293D19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15382F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513C4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138454B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44A97B92">
            <w:pPr>
              <w:widowControl/>
              <w:shd w:val="clear"/>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161.99</w:t>
            </w:r>
          </w:p>
        </w:tc>
        <w:tc>
          <w:tcPr>
            <w:tcW w:w="1116" w:type="dxa"/>
            <w:tcBorders>
              <w:top w:val="nil"/>
              <w:left w:val="nil"/>
              <w:bottom w:val="single" w:color="auto" w:sz="4" w:space="0"/>
              <w:right w:val="single" w:color="auto" w:sz="4" w:space="0"/>
            </w:tcBorders>
            <w:shd w:val="clear" w:color="auto" w:fill="auto"/>
            <w:noWrap/>
            <w:vAlign w:val="center"/>
          </w:tcPr>
          <w:p w14:paraId="1110B57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0852354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4DACE3DB">
            <w:pPr>
              <w:widowControl/>
              <w:shd w:val="clear"/>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5.2</w:t>
            </w:r>
          </w:p>
        </w:tc>
        <w:tc>
          <w:tcPr>
            <w:tcW w:w="1217" w:type="dxa"/>
            <w:tcBorders>
              <w:top w:val="nil"/>
              <w:left w:val="nil"/>
              <w:bottom w:val="single" w:color="auto" w:sz="4" w:space="0"/>
              <w:right w:val="single" w:color="auto" w:sz="4" w:space="0"/>
            </w:tcBorders>
            <w:shd w:val="clear" w:color="auto" w:fill="auto"/>
            <w:noWrap/>
            <w:vAlign w:val="center"/>
          </w:tcPr>
          <w:p w14:paraId="14E641B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6B97FEBC">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228C97D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07AAE0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E7BCB33">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22012C2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28229E72">
            <w:pPr>
              <w:widowControl/>
              <w:shd w:val="clear"/>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73.21</w:t>
            </w:r>
          </w:p>
        </w:tc>
        <w:tc>
          <w:tcPr>
            <w:tcW w:w="1116" w:type="dxa"/>
            <w:tcBorders>
              <w:top w:val="nil"/>
              <w:left w:val="nil"/>
              <w:bottom w:val="single" w:color="auto" w:sz="4" w:space="0"/>
              <w:right w:val="single" w:color="auto" w:sz="4" w:space="0"/>
            </w:tcBorders>
            <w:shd w:val="clear" w:color="auto" w:fill="auto"/>
            <w:noWrap/>
            <w:vAlign w:val="center"/>
          </w:tcPr>
          <w:p w14:paraId="74F2243D">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289E546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173167DB">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CE8D0AD">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0F5A2E4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58B4DCE3">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4BF729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FBE89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247BCB0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188A85FA">
            <w:pPr>
              <w:widowControl/>
              <w:shd w:val="clear"/>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13.62</w:t>
            </w:r>
          </w:p>
        </w:tc>
        <w:tc>
          <w:tcPr>
            <w:tcW w:w="1116" w:type="dxa"/>
            <w:tcBorders>
              <w:top w:val="nil"/>
              <w:left w:val="nil"/>
              <w:bottom w:val="single" w:color="auto" w:sz="4" w:space="0"/>
              <w:right w:val="single" w:color="auto" w:sz="4" w:space="0"/>
            </w:tcBorders>
            <w:shd w:val="clear" w:color="auto" w:fill="auto"/>
            <w:noWrap/>
            <w:vAlign w:val="center"/>
          </w:tcPr>
          <w:p w14:paraId="418F254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413A725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3097F55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44743F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5E014AE1">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73119C7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13174F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B74F67B">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0425686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0C301B99">
            <w:pPr>
              <w:widowControl/>
              <w:shd w:val="clear"/>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85.39</w:t>
            </w:r>
          </w:p>
        </w:tc>
        <w:tc>
          <w:tcPr>
            <w:tcW w:w="1116" w:type="dxa"/>
            <w:tcBorders>
              <w:top w:val="nil"/>
              <w:left w:val="nil"/>
              <w:bottom w:val="single" w:color="auto" w:sz="4" w:space="0"/>
              <w:right w:val="single" w:color="auto" w:sz="4" w:space="0"/>
            </w:tcBorders>
            <w:shd w:val="clear" w:color="auto" w:fill="auto"/>
            <w:noWrap/>
            <w:vAlign w:val="center"/>
          </w:tcPr>
          <w:p w14:paraId="0589EC1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23BB8C9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5BE94124">
            <w:pPr>
              <w:widowControl/>
              <w:shd w:val="clear"/>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0.22</w:t>
            </w:r>
          </w:p>
        </w:tc>
        <w:tc>
          <w:tcPr>
            <w:tcW w:w="1217" w:type="dxa"/>
            <w:tcBorders>
              <w:top w:val="nil"/>
              <w:left w:val="nil"/>
              <w:bottom w:val="single" w:color="auto" w:sz="4" w:space="0"/>
              <w:right w:val="single" w:color="auto" w:sz="4" w:space="0"/>
            </w:tcBorders>
            <w:shd w:val="clear" w:color="auto" w:fill="auto"/>
            <w:noWrap/>
            <w:vAlign w:val="center"/>
          </w:tcPr>
          <w:p w14:paraId="431D463C">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1A2F124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2F100B1A">
            <w:pPr>
              <w:widowControl/>
              <w:shd w:val="clear"/>
              <w:jc w:val="left"/>
              <w:rPr>
                <w:rFonts w:ascii="Times New Roman" w:hAnsi="Times New Roman" w:eastAsia="仿宋_GB2312" w:cs="Times New Roman"/>
                <w:color w:val="000000"/>
                <w:kern w:val="0"/>
                <w:szCs w:val="20"/>
              </w:rPr>
            </w:pPr>
          </w:p>
        </w:tc>
      </w:tr>
      <w:tr w14:paraId="333D4D9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B4496B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352BA43C">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342E7855">
            <w:pPr>
              <w:widowControl/>
              <w:shd w:val="clear"/>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101.24</w:t>
            </w:r>
          </w:p>
        </w:tc>
        <w:tc>
          <w:tcPr>
            <w:tcW w:w="1116" w:type="dxa"/>
            <w:tcBorders>
              <w:top w:val="nil"/>
              <w:left w:val="nil"/>
              <w:bottom w:val="single" w:color="auto" w:sz="4" w:space="0"/>
              <w:right w:val="single" w:color="auto" w:sz="4" w:space="0"/>
            </w:tcBorders>
            <w:shd w:val="clear" w:color="auto" w:fill="auto"/>
            <w:noWrap/>
            <w:vAlign w:val="center"/>
          </w:tcPr>
          <w:p w14:paraId="775BFC2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2A94DEF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51B36809">
            <w:pPr>
              <w:widowControl/>
              <w:shd w:val="clear"/>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0.35</w:t>
            </w:r>
          </w:p>
        </w:tc>
        <w:tc>
          <w:tcPr>
            <w:tcW w:w="1217" w:type="dxa"/>
            <w:tcBorders>
              <w:top w:val="nil"/>
              <w:left w:val="nil"/>
              <w:bottom w:val="single" w:color="auto" w:sz="4" w:space="0"/>
              <w:right w:val="single" w:color="auto" w:sz="4" w:space="0"/>
            </w:tcBorders>
            <w:shd w:val="clear" w:color="auto" w:fill="auto"/>
            <w:noWrap/>
            <w:vAlign w:val="center"/>
          </w:tcPr>
          <w:p w14:paraId="7A8DB53B">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1531E5D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006E46F9">
            <w:pPr>
              <w:widowControl/>
              <w:shd w:val="clear"/>
              <w:jc w:val="left"/>
              <w:rPr>
                <w:rFonts w:hint="default" w:ascii="Times New Roman" w:hAnsi="Times New Roman" w:eastAsia="仿宋_GB2312" w:cs="Times New Roman"/>
                <w:color w:val="000000"/>
                <w:kern w:val="0"/>
                <w:szCs w:val="20"/>
                <w:lang w:val="en-US" w:eastAsia="zh-CN"/>
              </w:rPr>
            </w:pPr>
          </w:p>
        </w:tc>
      </w:tr>
      <w:tr w14:paraId="38C8AB4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6242ED3">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654D0D2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794766BB">
            <w:pPr>
              <w:widowControl/>
              <w:shd w:val="clear"/>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DCDD1A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20C7AA7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580DF6D6">
            <w:pPr>
              <w:widowControl/>
              <w:shd w:val="clear"/>
              <w:jc w:val="left"/>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28F6961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3F55880C">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0EC764BC">
            <w:pPr>
              <w:widowControl/>
              <w:shd w:val="clear"/>
              <w:jc w:val="left"/>
              <w:rPr>
                <w:rFonts w:hint="default" w:ascii="Times New Roman" w:hAnsi="Times New Roman" w:eastAsia="仿宋_GB2312" w:cs="Times New Roman"/>
                <w:color w:val="000000"/>
                <w:kern w:val="0"/>
                <w:szCs w:val="20"/>
                <w:lang w:val="en-US" w:eastAsia="zh-CN"/>
              </w:rPr>
            </w:pPr>
          </w:p>
        </w:tc>
      </w:tr>
      <w:tr w14:paraId="7A6D2A0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A9D900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52F6526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4A745508">
            <w:pPr>
              <w:widowControl/>
              <w:shd w:val="clear"/>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47</w:t>
            </w:r>
          </w:p>
        </w:tc>
        <w:tc>
          <w:tcPr>
            <w:tcW w:w="1116" w:type="dxa"/>
            <w:tcBorders>
              <w:top w:val="nil"/>
              <w:left w:val="nil"/>
              <w:bottom w:val="single" w:color="auto" w:sz="4" w:space="0"/>
              <w:right w:val="single" w:color="auto" w:sz="4" w:space="0"/>
            </w:tcBorders>
            <w:shd w:val="clear" w:color="auto" w:fill="auto"/>
            <w:noWrap/>
            <w:vAlign w:val="center"/>
          </w:tcPr>
          <w:p w14:paraId="5B48F69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4F70E25C">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218820E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38B113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6568D5A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7AD06887">
            <w:pPr>
              <w:widowControl/>
              <w:shd w:val="clear"/>
              <w:jc w:val="left"/>
              <w:rPr>
                <w:rFonts w:ascii="Times New Roman" w:hAnsi="Times New Roman" w:eastAsia="仿宋_GB2312" w:cs="Times New Roman"/>
                <w:color w:val="000000"/>
                <w:kern w:val="0"/>
                <w:szCs w:val="20"/>
              </w:rPr>
            </w:pPr>
          </w:p>
        </w:tc>
      </w:tr>
      <w:tr w14:paraId="2B4B37B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7538174">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4B3FB4F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3AFFE7D5">
            <w:pPr>
              <w:widowControl/>
              <w:shd w:val="clear"/>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A5DD3D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602BCBD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39ACF59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2D1DCD1">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23B3A7C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AF219E3">
            <w:pPr>
              <w:widowControl/>
              <w:shd w:val="clear"/>
              <w:jc w:val="left"/>
              <w:rPr>
                <w:rFonts w:hint="default" w:ascii="Times New Roman" w:hAnsi="Times New Roman" w:eastAsia="仿宋_GB2312" w:cs="Times New Roman"/>
                <w:color w:val="000000"/>
                <w:kern w:val="0"/>
                <w:szCs w:val="20"/>
                <w:lang w:val="en-US" w:eastAsia="zh-CN"/>
              </w:rPr>
            </w:pPr>
          </w:p>
        </w:tc>
      </w:tr>
      <w:tr w14:paraId="357FDD8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5FEAF0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728D2AE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7BC56865">
            <w:pPr>
              <w:widowControl/>
              <w:shd w:val="clear"/>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5.14</w:t>
            </w:r>
          </w:p>
        </w:tc>
        <w:tc>
          <w:tcPr>
            <w:tcW w:w="1116" w:type="dxa"/>
            <w:tcBorders>
              <w:top w:val="nil"/>
              <w:left w:val="nil"/>
              <w:bottom w:val="single" w:color="auto" w:sz="4" w:space="0"/>
              <w:right w:val="single" w:color="auto" w:sz="4" w:space="0"/>
            </w:tcBorders>
            <w:shd w:val="clear" w:color="auto" w:fill="auto"/>
            <w:noWrap/>
            <w:vAlign w:val="center"/>
          </w:tcPr>
          <w:p w14:paraId="149065A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12365181">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4209F9CF">
            <w:pPr>
              <w:widowControl/>
              <w:shd w:val="clear"/>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24.7</w:t>
            </w:r>
          </w:p>
        </w:tc>
        <w:tc>
          <w:tcPr>
            <w:tcW w:w="1217" w:type="dxa"/>
            <w:tcBorders>
              <w:top w:val="nil"/>
              <w:left w:val="nil"/>
              <w:bottom w:val="single" w:color="auto" w:sz="4" w:space="0"/>
              <w:right w:val="single" w:color="auto" w:sz="4" w:space="0"/>
            </w:tcBorders>
            <w:shd w:val="clear" w:color="auto" w:fill="auto"/>
            <w:noWrap/>
            <w:vAlign w:val="center"/>
          </w:tcPr>
          <w:p w14:paraId="221932F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356B2F6B">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3CEE707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C80149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5D598D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00921EC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01C9928D">
            <w:pPr>
              <w:widowControl/>
              <w:shd w:val="clear"/>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81.5</w:t>
            </w:r>
          </w:p>
        </w:tc>
        <w:tc>
          <w:tcPr>
            <w:tcW w:w="1116" w:type="dxa"/>
            <w:tcBorders>
              <w:top w:val="nil"/>
              <w:left w:val="nil"/>
              <w:bottom w:val="single" w:color="auto" w:sz="4" w:space="0"/>
              <w:right w:val="single" w:color="auto" w:sz="4" w:space="0"/>
            </w:tcBorders>
            <w:shd w:val="clear" w:color="auto" w:fill="auto"/>
            <w:noWrap/>
            <w:vAlign w:val="center"/>
          </w:tcPr>
          <w:p w14:paraId="3E40B5D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24243A7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66E3C2DD">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473787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0AE4D25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2F1F69F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081048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AF2BD8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53228A01">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09ABD30C">
            <w:pPr>
              <w:widowControl/>
              <w:shd w:val="clear"/>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A67D25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4AAEF7F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1DD56729">
            <w:pPr>
              <w:widowControl/>
              <w:shd w:val="clear"/>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0.41</w:t>
            </w:r>
          </w:p>
        </w:tc>
        <w:tc>
          <w:tcPr>
            <w:tcW w:w="1217" w:type="dxa"/>
            <w:tcBorders>
              <w:top w:val="nil"/>
              <w:left w:val="nil"/>
              <w:bottom w:val="single" w:color="auto" w:sz="4" w:space="0"/>
              <w:right w:val="single" w:color="auto" w:sz="4" w:space="0"/>
            </w:tcBorders>
            <w:shd w:val="clear" w:color="auto" w:fill="auto"/>
            <w:noWrap/>
            <w:vAlign w:val="center"/>
          </w:tcPr>
          <w:p w14:paraId="56C6592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0D50092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287A49A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4A0E69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F54E9D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7EF84E5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2D25EAB5">
            <w:pPr>
              <w:widowControl/>
              <w:shd w:val="clear"/>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3A80AA4">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7A5F50E4">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0F8DF2E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5387A0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050E855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065073B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8E2B5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CC02A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502C317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24E5970C">
            <w:pPr>
              <w:widowControl/>
              <w:shd w:val="clear"/>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56.51</w:t>
            </w:r>
          </w:p>
        </w:tc>
        <w:tc>
          <w:tcPr>
            <w:tcW w:w="1116" w:type="dxa"/>
            <w:tcBorders>
              <w:top w:val="nil"/>
              <w:left w:val="nil"/>
              <w:bottom w:val="single" w:color="auto" w:sz="4" w:space="0"/>
              <w:right w:val="single" w:color="auto" w:sz="4" w:space="0"/>
            </w:tcBorders>
            <w:shd w:val="clear" w:color="auto" w:fill="auto"/>
            <w:noWrap/>
            <w:vAlign w:val="center"/>
          </w:tcPr>
          <w:p w14:paraId="6D976DFD">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0F28F8DD">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6F97EB45">
            <w:pPr>
              <w:widowControl/>
              <w:shd w:val="clear"/>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0.41</w:t>
            </w:r>
          </w:p>
        </w:tc>
        <w:tc>
          <w:tcPr>
            <w:tcW w:w="1217" w:type="dxa"/>
            <w:tcBorders>
              <w:top w:val="nil"/>
              <w:left w:val="nil"/>
              <w:bottom w:val="single" w:color="auto" w:sz="4" w:space="0"/>
              <w:right w:val="single" w:color="auto" w:sz="4" w:space="0"/>
            </w:tcBorders>
            <w:shd w:val="clear" w:color="auto" w:fill="auto"/>
            <w:noWrap/>
            <w:vAlign w:val="center"/>
          </w:tcPr>
          <w:p w14:paraId="5A95FF4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5329B631">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6F1DDA5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DB34B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A00DE3">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67BEE23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632504D2">
            <w:pPr>
              <w:widowControl/>
              <w:shd w:val="clear"/>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E599F6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15D4BF5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17D3543E">
            <w:pPr>
              <w:widowControl/>
              <w:shd w:val="clear"/>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0.22</w:t>
            </w:r>
          </w:p>
        </w:tc>
        <w:tc>
          <w:tcPr>
            <w:tcW w:w="1217" w:type="dxa"/>
            <w:tcBorders>
              <w:top w:val="nil"/>
              <w:left w:val="nil"/>
              <w:bottom w:val="single" w:color="auto" w:sz="4" w:space="0"/>
              <w:right w:val="single" w:color="auto" w:sz="4" w:space="0"/>
            </w:tcBorders>
            <w:shd w:val="clear" w:color="auto" w:fill="auto"/>
            <w:noWrap/>
            <w:vAlign w:val="center"/>
          </w:tcPr>
          <w:p w14:paraId="38D5FB4D">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3F66A4E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26084E51">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A5CEFD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6DEFA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138B3AF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3519830D">
            <w:pPr>
              <w:widowControl/>
              <w:shd w:val="clear"/>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4EF839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45EC9F54">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5ABB9CD8">
            <w:pPr>
              <w:widowControl/>
              <w:shd w:val="clear"/>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03FD7CC">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5BD3B78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7CC9213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61EB6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8924C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79DD438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7F3CCF53">
            <w:pPr>
              <w:widowControl/>
              <w:shd w:val="clear"/>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697FB5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3EB1D25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61B986A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F35685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1905CA91">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075B439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A47731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1423E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4A6D9744">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5F65B2E2">
            <w:pPr>
              <w:widowControl/>
              <w:shd w:val="clear"/>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24.72</w:t>
            </w:r>
          </w:p>
        </w:tc>
        <w:tc>
          <w:tcPr>
            <w:tcW w:w="1116" w:type="dxa"/>
            <w:tcBorders>
              <w:top w:val="nil"/>
              <w:left w:val="nil"/>
              <w:bottom w:val="single" w:color="auto" w:sz="4" w:space="0"/>
              <w:right w:val="single" w:color="auto" w:sz="4" w:space="0"/>
            </w:tcBorders>
            <w:shd w:val="clear" w:color="auto" w:fill="auto"/>
            <w:noWrap/>
            <w:vAlign w:val="center"/>
          </w:tcPr>
          <w:p w14:paraId="5E805B1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6C5AFD6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381C6F7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891BD9B">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7C4A55E1">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257759E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8DAA13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5B5CDAB">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4038A0F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3186EBC5">
            <w:pPr>
              <w:widowControl/>
              <w:shd w:val="clear"/>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2.82</w:t>
            </w:r>
          </w:p>
        </w:tc>
        <w:tc>
          <w:tcPr>
            <w:tcW w:w="1116" w:type="dxa"/>
            <w:tcBorders>
              <w:top w:val="nil"/>
              <w:left w:val="nil"/>
              <w:bottom w:val="single" w:color="auto" w:sz="4" w:space="0"/>
              <w:right w:val="single" w:color="auto" w:sz="4" w:space="0"/>
            </w:tcBorders>
            <w:shd w:val="clear" w:color="auto" w:fill="auto"/>
            <w:noWrap/>
            <w:vAlign w:val="center"/>
          </w:tcPr>
          <w:p w14:paraId="371BF89D">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1A29CBA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2815246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8FC277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019DF3EC">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6B75DE6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2AE41E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38DE231">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27F0029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180FD8F0">
            <w:pPr>
              <w:widowControl/>
              <w:shd w:val="clear"/>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28.98</w:t>
            </w:r>
          </w:p>
        </w:tc>
        <w:tc>
          <w:tcPr>
            <w:tcW w:w="1116" w:type="dxa"/>
            <w:tcBorders>
              <w:top w:val="nil"/>
              <w:left w:val="nil"/>
              <w:bottom w:val="single" w:color="auto" w:sz="4" w:space="0"/>
              <w:right w:val="single" w:color="auto" w:sz="4" w:space="0"/>
            </w:tcBorders>
            <w:shd w:val="clear" w:color="auto" w:fill="auto"/>
            <w:noWrap/>
            <w:vAlign w:val="center"/>
          </w:tcPr>
          <w:p w14:paraId="297526D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635A1D7D">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40B87607">
            <w:pPr>
              <w:widowControl/>
              <w:shd w:val="clear"/>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2.43</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732BE4B">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12412A0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4D19D0F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8A7163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CBE379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4F67B35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0691DB05">
            <w:pPr>
              <w:widowControl/>
              <w:shd w:val="clear"/>
              <w:jc w:val="center"/>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27EBBCD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3C603EE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7553E406">
            <w:pPr>
              <w:widowControl/>
              <w:shd w:val="clear"/>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2.6</w:t>
            </w:r>
          </w:p>
        </w:tc>
        <w:tc>
          <w:tcPr>
            <w:tcW w:w="1217" w:type="dxa"/>
            <w:tcBorders>
              <w:top w:val="nil"/>
              <w:left w:val="nil"/>
              <w:bottom w:val="single" w:color="auto" w:sz="4" w:space="0"/>
              <w:right w:val="single" w:color="auto" w:sz="4" w:space="0"/>
            </w:tcBorders>
            <w:shd w:val="clear" w:color="auto" w:fill="auto"/>
            <w:noWrap/>
            <w:vAlign w:val="center"/>
          </w:tcPr>
          <w:p w14:paraId="203F2C5D">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12EB181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5572CA6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66AB557">
        <w:tblPrEx>
          <w:tblCellMar>
            <w:top w:w="0" w:type="dxa"/>
            <w:left w:w="108" w:type="dxa"/>
            <w:bottom w:w="0" w:type="dxa"/>
            <w:right w:w="108" w:type="dxa"/>
          </w:tblCellMar>
        </w:tblPrEx>
        <w:trPr>
          <w:trHeight w:val="26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15E8BC">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443D049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1BC409E3">
            <w:pPr>
              <w:widowControl/>
              <w:shd w:val="clear"/>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52A81FC">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096ED634">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23DA8EFC">
            <w:pPr>
              <w:widowControl/>
              <w:shd w:val="clear"/>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30</w:t>
            </w:r>
          </w:p>
        </w:tc>
        <w:tc>
          <w:tcPr>
            <w:tcW w:w="1217" w:type="dxa"/>
            <w:tcBorders>
              <w:top w:val="nil"/>
              <w:left w:val="nil"/>
              <w:bottom w:val="single" w:color="auto" w:sz="4" w:space="0"/>
              <w:right w:val="single" w:color="auto" w:sz="4" w:space="0"/>
            </w:tcBorders>
            <w:shd w:val="clear" w:color="auto" w:fill="auto"/>
            <w:noWrap/>
            <w:vAlign w:val="center"/>
          </w:tcPr>
          <w:p w14:paraId="59652B61">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52DD459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5DDE890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55A7ED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330C3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1D134CEB">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09C31634">
            <w:pPr>
              <w:widowControl/>
              <w:shd w:val="clear"/>
              <w:jc w:val="left"/>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6CF7A5F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6D3481F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4C2C6A31">
            <w:pPr>
              <w:widowControl/>
              <w:shd w:val="clear"/>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6.49</w:t>
            </w:r>
          </w:p>
        </w:tc>
        <w:tc>
          <w:tcPr>
            <w:tcW w:w="1217" w:type="dxa"/>
            <w:tcBorders>
              <w:top w:val="nil"/>
              <w:left w:val="nil"/>
              <w:bottom w:val="single" w:color="auto" w:sz="4" w:space="0"/>
              <w:right w:val="single" w:color="auto" w:sz="4" w:space="0"/>
            </w:tcBorders>
            <w:shd w:val="clear" w:color="auto" w:fill="auto"/>
            <w:noWrap/>
            <w:vAlign w:val="center"/>
          </w:tcPr>
          <w:p w14:paraId="7B0646A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405B127D">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29C5D7A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01202424">
            <w:pPr>
              <w:widowControl/>
              <w:shd w:val="clear"/>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6609E7B8">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4FF43">
                  <w:pPr>
                    <w:widowControl/>
                    <w:shd w:val="clear"/>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37B6E61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1C9E9">
                  <w:pPr>
                    <w:widowControl/>
                    <w:shd w:val="clear"/>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6181BC6A">
            <w:pPr>
              <w:widowControl/>
              <w:shd w:val="clear"/>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2770E864">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C9963">
                  <w:pPr>
                    <w:widowControl/>
                    <w:shd w:val="clear"/>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25657254">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341D7">
                  <w:pPr>
                    <w:widowControl/>
                    <w:shd w:val="clear"/>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30499236">
            <w:pPr>
              <w:widowControl/>
              <w:shd w:val="clear"/>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1F24CF54">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8F1416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37717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613A82A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6F19AD04">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90D139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06B69553">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5CFCC9B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9E330CC">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725F8C43">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5F2F535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F22365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603538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7318789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4E5C2B9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336AA9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45ECE35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1122FE59">
            <w:pPr>
              <w:widowControl/>
              <w:shd w:val="clear"/>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60.54</w:t>
            </w:r>
          </w:p>
        </w:tc>
        <w:tc>
          <w:tcPr>
            <w:tcW w:w="1217" w:type="dxa"/>
            <w:tcBorders>
              <w:top w:val="nil"/>
              <w:left w:val="nil"/>
              <w:bottom w:val="single" w:color="auto" w:sz="4" w:space="0"/>
              <w:right w:val="single" w:color="auto" w:sz="4" w:space="0"/>
            </w:tcBorders>
            <w:shd w:val="clear" w:color="auto" w:fill="auto"/>
            <w:noWrap/>
            <w:vAlign w:val="center"/>
          </w:tcPr>
          <w:p w14:paraId="0DB8DB2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2483FC3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3057C754">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8FC970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67F89B">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5C0FC74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21B8CBB3">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AE05A0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398B89A3">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7D5D95B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960DAC6">
            <w:pPr>
              <w:widowControl/>
              <w:shd w:val="clear"/>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269FD0F8">
            <w:pPr>
              <w:widowControl/>
              <w:shd w:val="clear"/>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542F11F4">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B584DF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377EE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0E247ED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674FB79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30BEA53">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7180CED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6020C798">
            <w:pPr>
              <w:widowControl/>
              <w:shd w:val="clear"/>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57.5</w:t>
            </w:r>
          </w:p>
        </w:tc>
        <w:tc>
          <w:tcPr>
            <w:tcW w:w="1217" w:type="dxa"/>
            <w:tcBorders>
              <w:top w:val="nil"/>
              <w:left w:val="nil"/>
              <w:bottom w:val="single" w:color="auto" w:sz="4" w:space="0"/>
              <w:right w:val="single" w:color="auto" w:sz="4" w:space="0"/>
            </w:tcBorders>
            <w:shd w:val="clear" w:color="auto" w:fill="auto"/>
            <w:noWrap/>
            <w:vAlign w:val="center"/>
          </w:tcPr>
          <w:p w14:paraId="72485F06">
            <w:pPr>
              <w:widowControl/>
              <w:shd w:val="clear"/>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3ADC212D">
            <w:pPr>
              <w:widowControl/>
              <w:shd w:val="clear"/>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2C482FD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9D4AD06">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1250621">
            <w:pPr>
              <w:widowControl/>
              <w:shd w:val="clear"/>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626C4B57">
            <w:pPr>
              <w:widowControl/>
              <w:shd w:val="clear"/>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1139.12</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363049CF">
            <w:pPr>
              <w:widowControl/>
              <w:shd w:val="clear"/>
              <w:jc w:val="center"/>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公用经费合计</w:t>
            </w:r>
            <w:r>
              <w:rPr>
                <w:rFonts w:hint="eastAsia" w:ascii="Times New Roman" w:hAnsi="Times New Roman" w:eastAsia="仿宋_GB2312" w:cs="Times New Roman"/>
                <w:color w:val="000000"/>
                <w:kern w:val="0"/>
                <w:szCs w:val="20"/>
                <w:lang w:val="en-US" w:eastAsia="zh-CN"/>
              </w:rPr>
              <w:t>197.99</w:t>
            </w:r>
          </w:p>
        </w:tc>
        <w:tc>
          <w:tcPr>
            <w:tcW w:w="929" w:type="dxa"/>
            <w:tcBorders>
              <w:top w:val="nil"/>
              <w:left w:val="nil"/>
              <w:bottom w:val="single" w:color="auto" w:sz="4" w:space="0"/>
              <w:right w:val="single" w:color="auto" w:sz="4" w:space="0"/>
            </w:tcBorders>
            <w:shd w:val="clear" w:color="auto" w:fill="auto"/>
            <w:noWrap/>
            <w:vAlign w:val="center"/>
          </w:tcPr>
          <w:p w14:paraId="7AEF94B0">
            <w:pPr>
              <w:widowControl/>
              <w:shd w:val="clear"/>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r>
    </w:tbl>
    <w:p w14:paraId="12A2678D">
      <w:pPr>
        <w:widowControl/>
        <w:shd w:val="clear"/>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7102BF1F">
      <w:pPr>
        <w:widowControl/>
        <w:shd w:val="clear"/>
        <w:spacing w:line="400" w:lineRule="exact"/>
        <w:jc w:val="center"/>
        <w:textAlignment w:val="center"/>
        <w:rPr>
          <w:rFonts w:ascii="Times New Roman" w:hAnsi="Times New Roman" w:eastAsia="仿宋_GB2312" w:cs="Times New Roman"/>
          <w:color w:val="000000"/>
          <w:kern w:val="0"/>
          <w:sz w:val="32"/>
          <w:szCs w:val="32"/>
        </w:rPr>
      </w:pPr>
    </w:p>
    <w:p w14:paraId="6B4E443A">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39284058">
      <w:pPr>
        <w:widowControl/>
        <w:shd w:val="clear"/>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0268C300">
      <w:pPr>
        <w:widowControl/>
        <w:shd w:val="clear"/>
        <w:tabs>
          <w:tab w:val="left" w:pos="920"/>
          <w:tab w:val="left" w:pos="1157"/>
          <w:tab w:val="left" w:pos="2434"/>
          <w:tab w:val="left" w:pos="4352"/>
          <w:tab w:val="left" w:pos="6295"/>
          <w:tab w:val="left" w:pos="8214"/>
          <w:tab w:val="left" w:pos="10149"/>
          <w:tab w:val="left" w:pos="12067"/>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溆浦县卫生健康局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9"/>
        <w:tblW w:w="14326" w:type="dxa"/>
        <w:jc w:val="center"/>
        <w:tblLayout w:type="fixed"/>
        <w:tblCellMar>
          <w:top w:w="0" w:type="dxa"/>
          <w:left w:w="108" w:type="dxa"/>
          <w:bottom w:w="0" w:type="dxa"/>
          <w:right w:w="108" w:type="dxa"/>
        </w:tblCellMar>
      </w:tblPr>
      <w:tblGrid>
        <w:gridCol w:w="1193"/>
        <w:gridCol w:w="2394"/>
        <w:gridCol w:w="1731"/>
        <w:gridCol w:w="1904"/>
        <w:gridCol w:w="1332"/>
        <w:gridCol w:w="1935"/>
        <w:gridCol w:w="1918"/>
        <w:gridCol w:w="1919"/>
      </w:tblGrid>
      <w:tr w14:paraId="69A4BEE0">
        <w:tblPrEx>
          <w:tblCellMar>
            <w:top w:w="0" w:type="dxa"/>
            <w:left w:w="108" w:type="dxa"/>
            <w:bottom w:w="0" w:type="dxa"/>
            <w:right w:w="108" w:type="dxa"/>
          </w:tblCellMar>
        </w:tblPrEx>
        <w:trPr>
          <w:trHeight w:val="459" w:hRule="atLeast"/>
          <w:jc w:val="center"/>
        </w:trPr>
        <w:tc>
          <w:tcPr>
            <w:tcW w:w="35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BA96A6">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8"/>
                <w:rFonts w:hint="default" w:ascii="Times New Roman" w:hAnsi="Times New Roman" w:eastAsia="仿宋_GB2312" w:cs="Times New Roman"/>
                <w:b/>
                <w:bCs/>
              </w:rPr>
              <w:t>目</w:t>
            </w:r>
          </w:p>
        </w:tc>
        <w:tc>
          <w:tcPr>
            <w:tcW w:w="17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50EC6D">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F4CC04">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1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9C4837">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DB928C">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2342D4AA">
        <w:tblPrEx>
          <w:tblCellMar>
            <w:top w:w="0" w:type="dxa"/>
            <w:left w:w="108" w:type="dxa"/>
            <w:bottom w:w="0" w:type="dxa"/>
            <w:right w:w="108" w:type="dxa"/>
          </w:tblCellMar>
        </w:tblPrEx>
        <w:trPr>
          <w:trHeight w:val="312" w:hRule="exact"/>
          <w:jc w:val="center"/>
        </w:trPr>
        <w:tc>
          <w:tcPr>
            <w:tcW w:w="11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F75112">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23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6A8D8C">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7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AB7DE">
            <w:pPr>
              <w:widowControl/>
              <w:shd w:val="clear"/>
              <w:jc w:val="center"/>
              <w:rPr>
                <w:rFonts w:ascii="Times New Roman" w:hAnsi="Times New Roman" w:eastAsia="仿宋_GB2312" w:cs="Times New Roman"/>
                <w:b/>
                <w:bCs/>
                <w:color w:val="000000"/>
                <w:sz w:val="24"/>
                <w:szCs w:val="24"/>
              </w:rPr>
            </w:pPr>
          </w:p>
        </w:tc>
        <w:tc>
          <w:tcPr>
            <w:tcW w:w="19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E3D1D">
            <w:pPr>
              <w:widowControl/>
              <w:shd w:val="clear"/>
              <w:jc w:val="center"/>
              <w:rPr>
                <w:rFonts w:ascii="Times New Roman" w:hAnsi="Times New Roman" w:eastAsia="仿宋_GB2312" w:cs="Times New Roman"/>
                <w:b/>
                <w:bCs/>
                <w:color w:val="000000"/>
                <w:sz w:val="24"/>
                <w:szCs w:val="24"/>
              </w:rPr>
            </w:pPr>
          </w:p>
        </w:tc>
        <w:tc>
          <w:tcPr>
            <w:tcW w:w="13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839E57">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9008B6">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63A0C7">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738B3">
            <w:pPr>
              <w:widowControl/>
              <w:shd w:val="clear"/>
              <w:jc w:val="center"/>
              <w:rPr>
                <w:rFonts w:ascii="Times New Roman" w:hAnsi="Times New Roman" w:eastAsia="仿宋_GB2312" w:cs="Times New Roman"/>
                <w:color w:val="000000"/>
                <w:sz w:val="24"/>
                <w:szCs w:val="24"/>
              </w:rPr>
            </w:pPr>
          </w:p>
        </w:tc>
      </w:tr>
      <w:tr w14:paraId="45D7B3AB">
        <w:tblPrEx>
          <w:tblCellMar>
            <w:top w:w="0" w:type="dxa"/>
            <w:left w:w="108" w:type="dxa"/>
            <w:bottom w:w="0" w:type="dxa"/>
            <w:right w:w="108" w:type="dxa"/>
          </w:tblCellMar>
        </w:tblPrEx>
        <w:trPr>
          <w:trHeight w:val="409" w:hRule="atLeast"/>
          <w:jc w:val="center"/>
        </w:trPr>
        <w:tc>
          <w:tcPr>
            <w:tcW w:w="1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AACF7">
            <w:pPr>
              <w:shd w:val="clear"/>
              <w:jc w:val="center"/>
              <w:rPr>
                <w:rFonts w:ascii="Times New Roman" w:hAnsi="Times New Roman" w:eastAsia="仿宋_GB2312" w:cs="Times New Roman"/>
                <w:color w:val="000000"/>
                <w:sz w:val="24"/>
                <w:szCs w:val="24"/>
              </w:rPr>
            </w:pPr>
          </w:p>
        </w:tc>
        <w:tc>
          <w:tcPr>
            <w:tcW w:w="2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83D3D">
            <w:pPr>
              <w:shd w:val="clear"/>
              <w:jc w:val="center"/>
              <w:rPr>
                <w:rFonts w:ascii="Times New Roman" w:hAnsi="Times New Roman" w:eastAsia="仿宋_GB2312" w:cs="Times New Roman"/>
                <w:color w:val="000000"/>
                <w:sz w:val="24"/>
                <w:szCs w:val="24"/>
              </w:rPr>
            </w:pPr>
          </w:p>
        </w:tc>
        <w:tc>
          <w:tcPr>
            <w:tcW w:w="17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14E7C">
            <w:pPr>
              <w:shd w:val="clear"/>
              <w:jc w:val="center"/>
              <w:rPr>
                <w:rFonts w:ascii="Times New Roman" w:hAnsi="Times New Roman" w:eastAsia="仿宋_GB2312" w:cs="Times New Roman"/>
                <w:color w:val="000000"/>
                <w:sz w:val="24"/>
                <w:szCs w:val="24"/>
              </w:rPr>
            </w:pPr>
          </w:p>
        </w:tc>
        <w:tc>
          <w:tcPr>
            <w:tcW w:w="19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68E75">
            <w:pPr>
              <w:shd w:val="clear"/>
              <w:jc w:val="center"/>
              <w:rPr>
                <w:rFonts w:ascii="Times New Roman" w:hAnsi="Times New Roman" w:eastAsia="仿宋_GB2312" w:cs="Times New Roman"/>
                <w:color w:val="000000"/>
                <w:sz w:val="24"/>
                <w:szCs w:val="24"/>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223A3">
            <w:pPr>
              <w:shd w:val="clea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DC6E5">
            <w:pPr>
              <w:shd w:val="clea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78090">
            <w:pPr>
              <w:shd w:val="clea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17311">
            <w:pPr>
              <w:shd w:val="clear"/>
              <w:jc w:val="center"/>
              <w:rPr>
                <w:rFonts w:ascii="Times New Roman" w:hAnsi="Times New Roman" w:eastAsia="仿宋_GB2312" w:cs="Times New Roman"/>
                <w:color w:val="000000"/>
                <w:sz w:val="24"/>
                <w:szCs w:val="24"/>
              </w:rPr>
            </w:pPr>
          </w:p>
        </w:tc>
      </w:tr>
      <w:tr w14:paraId="3C292D6A">
        <w:tblPrEx>
          <w:tblCellMar>
            <w:top w:w="0" w:type="dxa"/>
            <w:left w:w="108" w:type="dxa"/>
            <w:bottom w:w="0" w:type="dxa"/>
            <w:right w:w="108" w:type="dxa"/>
          </w:tblCellMar>
        </w:tblPrEx>
        <w:trPr>
          <w:trHeight w:val="312" w:hRule="atLeast"/>
          <w:jc w:val="center"/>
        </w:trPr>
        <w:tc>
          <w:tcPr>
            <w:tcW w:w="1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E5D43">
            <w:pPr>
              <w:shd w:val="clear"/>
              <w:jc w:val="center"/>
              <w:rPr>
                <w:rFonts w:ascii="Times New Roman" w:hAnsi="Times New Roman" w:eastAsia="仿宋_GB2312" w:cs="Times New Roman"/>
                <w:color w:val="000000"/>
                <w:sz w:val="24"/>
                <w:szCs w:val="24"/>
              </w:rPr>
            </w:pPr>
          </w:p>
        </w:tc>
        <w:tc>
          <w:tcPr>
            <w:tcW w:w="2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C2337">
            <w:pPr>
              <w:shd w:val="clear"/>
              <w:jc w:val="center"/>
              <w:rPr>
                <w:rFonts w:ascii="Times New Roman" w:hAnsi="Times New Roman" w:eastAsia="仿宋_GB2312" w:cs="Times New Roman"/>
                <w:color w:val="000000"/>
                <w:sz w:val="24"/>
                <w:szCs w:val="24"/>
              </w:rPr>
            </w:pPr>
          </w:p>
        </w:tc>
        <w:tc>
          <w:tcPr>
            <w:tcW w:w="17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D9983">
            <w:pPr>
              <w:shd w:val="clear"/>
              <w:jc w:val="center"/>
              <w:rPr>
                <w:rFonts w:ascii="Times New Roman" w:hAnsi="Times New Roman" w:eastAsia="仿宋_GB2312" w:cs="Times New Roman"/>
                <w:color w:val="000000"/>
                <w:sz w:val="24"/>
                <w:szCs w:val="24"/>
              </w:rPr>
            </w:pPr>
          </w:p>
        </w:tc>
        <w:tc>
          <w:tcPr>
            <w:tcW w:w="19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C3A54">
            <w:pPr>
              <w:shd w:val="clear"/>
              <w:jc w:val="center"/>
              <w:rPr>
                <w:rFonts w:ascii="Times New Roman" w:hAnsi="Times New Roman" w:eastAsia="仿宋_GB2312" w:cs="Times New Roman"/>
                <w:color w:val="000000"/>
                <w:sz w:val="24"/>
                <w:szCs w:val="24"/>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0E4DA">
            <w:pPr>
              <w:shd w:val="clea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540D3">
            <w:pPr>
              <w:shd w:val="clea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3F1D2">
            <w:pPr>
              <w:shd w:val="clea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55CA5">
            <w:pPr>
              <w:shd w:val="clear"/>
              <w:jc w:val="center"/>
              <w:rPr>
                <w:rFonts w:ascii="Times New Roman" w:hAnsi="Times New Roman" w:eastAsia="仿宋_GB2312" w:cs="Times New Roman"/>
                <w:color w:val="000000"/>
                <w:sz w:val="24"/>
                <w:szCs w:val="24"/>
              </w:rPr>
            </w:pPr>
          </w:p>
        </w:tc>
      </w:tr>
      <w:tr w14:paraId="49CF53FC">
        <w:tblPrEx>
          <w:tblCellMar>
            <w:top w:w="0" w:type="dxa"/>
            <w:left w:w="108" w:type="dxa"/>
            <w:bottom w:w="0" w:type="dxa"/>
            <w:right w:w="108" w:type="dxa"/>
          </w:tblCellMar>
        </w:tblPrEx>
        <w:trPr>
          <w:trHeight w:val="509" w:hRule="atLeast"/>
          <w:jc w:val="center"/>
        </w:trPr>
        <w:tc>
          <w:tcPr>
            <w:tcW w:w="35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98F8AE">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46759">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22262">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F695E">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F5268">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AC2A2">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C2C41">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201A9617">
        <w:tblPrEx>
          <w:tblCellMar>
            <w:top w:w="0" w:type="dxa"/>
            <w:left w:w="108" w:type="dxa"/>
            <w:bottom w:w="0" w:type="dxa"/>
            <w:right w:w="108" w:type="dxa"/>
          </w:tblCellMar>
        </w:tblPrEx>
        <w:trPr>
          <w:trHeight w:val="509" w:hRule="atLeast"/>
          <w:jc w:val="center"/>
        </w:trPr>
        <w:tc>
          <w:tcPr>
            <w:tcW w:w="35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69D702">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550F1">
            <w:pPr>
              <w:shd w:val="clear"/>
              <w:jc w:val="center"/>
              <w:rPr>
                <w:rFonts w:ascii="Times New Roman" w:hAnsi="Times New Roman" w:eastAsia="仿宋_GB2312" w:cs="Times New Roman"/>
                <w:color w:val="000000"/>
                <w:sz w:val="24"/>
                <w:szCs w:val="24"/>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DAB10">
            <w:pPr>
              <w:shd w:val="clear"/>
              <w:jc w:val="center"/>
              <w:rPr>
                <w:rFonts w:ascii="Times New Roman" w:hAnsi="Times New Roman" w:eastAsia="仿宋_GB2312" w:cs="Times New Roman"/>
                <w:color w:val="000000"/>
                <w:sz w:val="24"/>
                <w:szCs w:val="24"/>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348FD">
            <w:pPr>
              <w:shd w:val="clea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0B010">
            <w:pPr>
              <w:shd w:val="clea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55DAC">
            <w:pPr>
              <w:shd w:val="clea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194E4">
            <w:pPr>
              <w:shd w:val="clear"/>
              <w:jc w:val="center"/>
              <w:rPr>
                <w:rFonts w:ascii="Times New Roman" w:hAnsi="Times New Roman" w:eastAsia="仿宋_GB2312" w:cs="Times New Roman"/>
                <w:color w:val="000000"/>
                <w:sz w:val="24"/>
                <w:szCs w:val="24"/>
              </w:rPr>
            </w:pPr>
          </w:p>
        </w:tc>
      </w:tr>
      <w:tr w14:paraId="1194DEF9">
        <w:tblPrEx>
          <w:tblCellMar>
            <w:top w:w="0" w:type="dxa"/>
            <w:left w:w="108" w:type="dxa"/>
            <w:bottom w:w="0" w:type="dxa"/>
            <w:right w:w="108" w:type="dxa"/>
          </w:tblCellMar>
        </w:tblPrEx>
        <w:trPr>
          <w:trHeight w:val="509" w:hRule="atLeast"/>
          <w:jc w:val="center"/>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164E7">
            <w:pPr>
              <w:shd w:val="clea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229</w:t>
            </w:r>
          </w:p>
        </w:tc>
        <w:tc>
          <w:tcPr>
            <w:tcW w:w="2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76756">
            <w:pPr>
              <w:keepNext w:val="0"/>
              <w:keepLines w:val="0"/>
              <w:widowControl/>
              <w:suppressLineNumbers w:val="0"/>
              <w:shd w:val="clear"/>
              <w:jc w:val="left"/>
            </w:pPr>
            <w:r>
              <w:rPr>
                <w:rFonts w:hint="eastAsia" w:ascii="宋体" w:hAnsi="宋体" w:eastAsia="宋体" w:cs="宋体"/>
                <w:color w:val="000000"/>
                <w:kern w:val="0"/>
                <w:sz w:val="18"/>
                <w:szCs w:val="18"/>
                <w:lang w:val="en-US" w:eastAsia="zh-CN" w:bidi="ar"/>
              </w:rPr>
              <w:t>其他支出</w:t>
            </w:r>
          </w:p>
          <w:p w14:paraId="75FDA380">
            <w:pPr>
              <w:shd w:val="clear"/>
              <w:rPr>
                <w:rFonts w:ascii="Times New Roman" w:hAnsi="Times New Roman" w:eastAsia="仿宋_GB2312" w:cs="Times New Roman"/>
                <w:color w:val="000000"/>
                <w:sz w:val="20"/>
                <w:szCs w:val="20"/>
              </w:rPr>
            </w:pPr>
          </w:p>
        </w:tc>
        <w:tc>
          <w:tcPr>
            <w:tcW w:w="1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2F84D">
            <w:pPr>
              <w:shd w:val="clear"/>
              <w:rPr>
                <w:rFonts w:ascii="Times New Roman" w:hAnsi="Times New Roman" w:eastAsia="仿宋_GB2312" w:cs="Times New Roman"/>
                <w:color w:val="000000"/>
                <w:sz w:val="24"/>
                <w:szCs w:val="24"/>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4A1F7">
            <w:pPr>
              <w:shd w:val="clea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10971.12</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F55E1">
            <w:pPr>
              <w:shd w:val="clea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05F23">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FA3A1">
            <w:pPr>
              <w:shd w:val="clea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10971.12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FC719">
            <w:pPr>
              <w:shd w:val="clear"/>
              <w:rPr>
                <w:rFonts w:ascii="Times New Roman" w:hAnsi="Times New Roman" w:eastAsia="仿宋_GB2312" w:cs="Times New Roman"/>
                <w:color w:val="000000"/>
                <w:sz w:val="24"/>
                <w:szCs w:val="24"/>
              </w:rPr>
            </w:pPr>
          </w:p>
        </w:tc>
      </w:tr>
      <w:tr w14:paraId="12722651">
        <w:tblPrEx>
          <w:tblCellMar>
            <w:top w:w="0" w:type="dxa"/>
            <w:left w:w="108" w:type="dxa"/>
            <w:bottom w:w="0" w:type="dxa"/>
            <w:right w:w="108" w:type="dxa"/>
          </w:tblCellMar>
        </w:tblPrEx>
        <w:trPr>
          <w:trHeight w:val="781" w:hRule="atLeast"/>
          <w:jc w:val="center"/>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43F8C">
            <w:pPr>
              <w:keepNext w:val="0"/>
              <w:keepLines w:val="0"/>
              <w:widowControl/>
              <w:suppressLineNumbers w:val="0"/>
              <w:shd w:val="clear"/>
              <w:jc w:val="left"/>
              <w:rPr>
                <w:sz w:val="18"/>
                <w:szCs w:val="18"/>
              </w:rPr>
            </w:pPr>
            <w:r>
              <w:rPr>
                <w:rFonts w:hint="eastAsia" w:ascii="宋体" w:hAnsi="宋体" w:eastAsia="宋体" w:cs="宋体"/>
                <w:color w:val="000000"/>
                <w:kern w:val="0"/>
                <w:sz w:val="18"/>
                <w:szCs w:val="18"/>
                <w:lang w:val="en-US" w:eastAsia="zh-CN" w:bidi="ar"/>
              </w:rPr>
              <w:t>22904</w:t>
            </w:r>
          </w:p>
          <w:p w14:paraId="010AAF95">
            <w:pPr>
              <w:shd w:val="clear"/>
              <w:jc w:val="center"/>
              <w:rPr>
                <w:rFonts w:ascii="Times New Roman" w:hAnsi="Times New Roman" w:eastAsia="仿宋_GB2312" w:cs="Times New Roman"/>
                <w:color w:val="000000"/>
                <w:sz w:val="18"/>
                <w:szCs w:val="18"/>
              </w:rPr>
            </w:pPr>
          </w:p>
        </w:tc>
        <w:tc>
          <w:tcPr>
            <w:tcW w:w="2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3605A">
            <w:pPr>
              <w:keepNext w:val="0"/>
              <w:keepLines w:val="0"/>
              <w:widowControl/>
              <w:suppressLineNumbers w:val="0"/>
              <w:shd w:val="clear"/>
              <w:jc w:val="left"/>
              <w:rPr>
                <w:sz w:val="18"/>
                <w:szCs w:val="18"/>
              </w:rPr>
            </w:pPr>
            <w:r>
              <w:rPr>
                <w:rFonts w:hint="eastAsia" w:ascii="宋体" w:hAnsi="宋体" w:eastAsia="宋体" w:cs="宋体"/>
                <w:color w:val="000000"/>
                <w:kern w:val="0"/>
                <w:sz w:val="18"/>
                <w:szCs w:val="18"/>
                <w:lang w:val="en-US" w:eastAsia="zh-CN" w:bidi="ar"/>
              </w:rPr>
              <w:t xml:space="preserve">其他政府性基金及对应专项债务收入安排的支出 </w:t>
            </w:r>
          </w:p>
          <w:p w14:paraId="540FEF1D">
            <w:pPr>
              <w:shd w:val="clear"/>
              <w:rPr>
                <w:rFonts w:ascii="Times New Roman" w:hAnsi="Times New Roman" w:eastAsia="仿宋_GB2312" w:cs="Times New Roman"/>
                <w:color w:val="000000"/>
                <w:sz w:val="18"/>
                <w:szCs w:val="18"/>
              </w:rPr>
            </w:pPr>
          </w:p>
        </w:tc>
        <w:tc>
          <w:tcPr>
            <w:tcW w:w="1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E7628">
            <w:pPr>
              <w:shd w:val="clear"/>
              <w:rPr>
                <w:rFonts w:ascii="Times New Roman" w:hAnsi="Times New Roman" w:eastAsia="仿宋_GB2312" w:cs="Times New Roman"/>
                <w:color w:val="000000"/>
                <w:sz w:val="24"/>
                <w:szCs w:val="24"/>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69CC2">
            <w:pPr>
              <w:shd w:val="clea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10881.09</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B6B36">
            <w:pPr>
              <w:shd w:val="clea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13522">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1B733">
            <w:pPr>
              <w:shd w:val="clea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10881.09</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E580A">
            <w:pPr>
              <w:shd w:val="clear"/>
              <w:rPr>
                <w:rFonts w:ascii="Times New Roman" w:hAnsi="Times New Roman" w:eastAsia="仿宋_GB2312" w:cs="Times New Roman"/>
                <w:color w:val="000000"/>
                <w:sz w:val="24"/>
                <w:szCs w:val="24"/>
              </w:rPr>
            </w:pPr>
          </w:p>
        </w:tc>
      </w:tr>
      <w:tr w14:paraId="21E1495E">
        <w:tblPrEx>
          <w:tblCellMar>
            <w:top w:w="0" w:type="dxa"/>
            <w:left w:w="108" w:type="dxa"/>
            <w:bottom w:w="0" w:type="dxa"/>
            <w:right w:w="108" w:type="dxa"/>
          </w:tblCellMar>
        </w:tblPrEx>
        <w:trPr>
          <w:trHeight w:val="509" w:hRule="atLeast"/>
          <w:jc w:val="center"/>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EA8F5">
            <w:pPr>
              <w:shd w:val="clea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22090402</w:t>
            </w:r>
          </w:p>
        </w:tc>
        <w:tc>
          <w:tcPr>
            <w:tcW w:w="2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BBFE2">
            <w:pPr>
              <w:keepNext w:val="0"/>
              <w:keepLines w:val="0"/>
              <w:widowControl/>
              <w:suppressLineNumbers w:val="0"/>
              <w:shd w:val="clear"/>
              <w:jc w:val="left"/>
              <w:rPr>
                <w:sz w:val="18"/>
                <w:szCs w:val="18"/>
              </w:rPr>
            </w:pPr>
            <w:r>
              <w:rPr>
                <w:rFonts w:hint="eastAsia" w:ascii="宋体" w:hAnsi="宋体" w:eastAsia="宋体" w:cs="宋体"/>
                <w:color w:val="000000"/>
                <w:kern w:val="0"/>
                <w:sz w:val="18"/>
                <w:szCs w:val="18"/>
                <w:lang w:val="en-US" w:eastAsia="zh-CN" w:bidi="ar"/>
              </w:rPr>
              <w:t>其他地方自行试点项目收益专项债券收入安排的支</w:t>
            </w:r>
          </w:p>
          <w:p w14:paraId="41AB800E">
            <w:pPr>
              <w:shd w:val="clear"/>
              <w:rPr>
                <w:rFonts w:ascii="Times New Roman" w:hAnsi="Times New Roman" w:eastAsia="仿宋_GB2312" w:cs="Times New Roman"/>
                <w:color w:val="000000"/>
                <w:sz w:val="20"/>
                <w:szCs w:val="20"/>
              </w:rPr>
            </w:pPr>
          </w:p>
        </w:tc>
        <w:tc>
          <w:tcPr>
            <w:tcW w:w="1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22CFD">
            <w:pPr>
              <w:shd w:val="clear"/>
              <w:rPr>
                <w:rFonts w:ascii="Times New Roman" w:hAnsi="Times New Roman" w:eastAsia="仿宋_GB2312" w:cs="Times New Roman"/>
                <w:color w:val="000000"/>
                <w:sz w:val="24"/>
                <w:szCs w:val="24"/>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D9014">
            <w:pPr>
              <w:shd w:val="clea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10881.09</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EEF28">
            <w:pPr>
              <w:shd w:val="clea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385DE">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D6298">
            <w:pPr>
              <w:shd w:val="clea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10881.09</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FE9C0">
            <w:pPr>
              <w:shd w:val="clear"/>
              <w:rPr>
                <w:rFonts w:ascii="Times New Roman" w:hAnsi="Times New Roman" w:eastAsia="仿宋_GB2312" w:cs="Times New Roman"/>
                <w:color w:val="000000"/>
                <w:sz w:val="24"/>
                <w:szCs w:val="24"/>
              </w:rPr>
            </w:pPr>
          </w:p>
        </w:tc>
      </w:tr>
      <w:tr w14:paraId="225F5E66">
        <w:tblPrEx>
          <w:tblCellMar>
            <w:top w:w="0" w:type="dxa"/>
            <w:left w:w="108" w:type="dxa"/>
            <w:bottom w:w="0" w:type="dxa"/>
            <w:right w:w="108" w:type="dxa"/>
          </w:tblCellMar>
        </w:tblPrEx>
        <w:trPr>
          <w:trHeight w:val="509" w:hRule="atLeast"/>
          <w:jc w:val="center"/>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E49CC">
            <w:pPr>
              <w:shd w:val="clea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234</w:t>
            </w:r>
          </w:p>
        </w:tc>
        <w:tc>
          <w:tcPr>
            <w:tcW w:w="2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BE136">
            <w:pPr>
              <w:keepNext w:val="0"/>
              <w:keepLines w:val="0"/>
              <w:widowControl/>
              <w:suppressLineNumbers w:val="0"/>
              <w:shd w:val="clear"/>
              <w:jc w:val="left"/>
            </w:pPr>
            <w:r>
              <w:rPr>
                <w:rFonts w:hint="eastAsia" w:ascii="宋体" w:hAnsi="宋体" w:eastAsia="宋体" w:cs="宋体"/>
                <w:color w:val="000000"/>
                <w:kern w:val="0"/>
                <w:sz w:val="18"/>
                <w:szCs w:val="18"/>
                <w:lang w:val="en-US" w:eastAsia="zh-CN" w:bidi="ar"/>
              </w:rPr>
              <w:t>抗疫特别国债安排的支出</w:t>
            </w:r>
          </w:p>
          <w:p w14:paraId="044E31D1">
            <w:pPr>
              <w:shd w:val="clear"/>
              <w:rPr>
                <w:rFonts w:ascii="Times New Roman" w:hAnsi="Times New Roman" w:eastAsia="仿宋_GB2312" w:cs="Times New Roman"/>
                <w:color w:val="000000"/>
                <w:sz w:val="24"/>
                <w:szCs w:val="24"/>
              </w:rPr>
            </w:pPr>
          </w:p>
        </w:tc>
        <w:tc>
          <w:tcPr>
            <w:tcW w:w="1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F1266">
            <w:pPr>
              <w:shd w:val="clear"/>
              <w:rPr>
                <w:rFonts w:ascii="Times New Roman" w:hAnsi="Times New Roman" w:eastAsia="仿宋_GB2312" w:cs="Times New Roman"/>
                <w:color w:val="000000"/>
                <w:sz w:val="24"/>
                <w:szCs w:val="24"/>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652ED">
            <w:pPr>
              <w:shd w:val="clea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90.03</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88717">
            <w:pPr>
              <w:shd w:val="clea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4ED84">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99690">
            <w:pPr>
              <w:shd w:val="clea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90.03</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18C45">
            <w:pPr>
              <w:shd w:val="clear"/>
              <w:rPr>
                <w:rFonts w:ascii="Times New Roman" w:hAnsi="Times New Roman" w:eastAsia="仿宋_GB2312" w:cs="Times New Roman"/>
                <w:color w:val="000000"/>
                <w:sz w:val="24"/>
                <w:szCs w:val="24"/>
              </w:rPr>
            </w:pPr>
          </w:p>
        </w:tc>
      </w:tr>
      <w:tr w14:paraId="489695A9">
        <w:tblPrEx>
          <w:tblCellMar>
            <w:top w:w="0" w:type="dxa"/>
            <w:left w:w="108" w:type="dxa"/>
            <w:bottom w:w="0" w:type="dxa"/>
            <w:right w:w="108" w:type="dxa"/>
          </w:tblCellMar>
        </w:tblPrEx>
        <w:trPr>
          <w:trHeight w:val="509" w:hRule="atLeast"/>
          <w:jc w:val="center"/>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9BA17">
            <w:pPr>
              <w:shd w:val="clea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23401</w:t>
            </w:r>
          </w:p>
        </w:tc>
        <w:tc>
          <w:tcPr>
            <w:tcW w:w="2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34723">
            <w:pPr>
              <w:keepNext w:val="0"/>
              <w:keepLines w:val="0"/>
              <w:widowControl/>
              <w:suppressLineNumbers w:val="0"/>
              <w:shd w:val="clear"/>
              <w:jc w:val="left"/>
            </w:pPr>
            <w:r>
              <w:rPr>
                <w:rFonts w:hint="eastAsia" w:ascii="宋体" w:hAnsi="宋体" w:eastAsia="宋体" w:cs="宋体"/>
                <w:color w:val="000000"/>
                <w:kern w:val="0"/>
                <w:sz w:val="18"/>
                <w:szCs w:val="18"/>
                <w:lang w:val="en-US" w:eastAsia="zh-CN" w:bidi="ar"/>
              </w:rPr>
              <w:t>基础设施建设</w:t>
            </w:r>
          </w:p>
          <w:p w14:paraId="5F10D3DA">
            <w:pPr>
              <w:shd w:val="clear"/>
              <w:rPr>
                <w:rFonts w:ascii="Times New Roman" w:hAnsi="Times New Roman" w:eastAsia="仿宋_GB2312" w:cs="Times New Roman"/>
                <w:color w:val="000000"/>
                <w:sz w:val="24"/>
                <w:szCs w:val="24"/>
              </w:rPr>
            </w:pPr>
          </w:p>
        </w:tc>
        <w:tc>
          <w:tcPr>
            <w:tcW w:w="1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EE2BD">
            <w:pPr>
              <w:shd w:val="clear"/>
              <w:rPr>
                <w:rFonts w:ascii="Times New Roman" w:hAnsi="Times New Roman" w:eastAsia="仿宋_GB2312" w:cs="Times New Roman"/>
                <w:color w:val="000000"/>
                <w:sz w:val="24"/>
                <w:szCs w:val="24"/>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EAAA2">
            <w:pPr>
              <w:shd w:val="clea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90.03</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ABB36">
            <w:pPr>
              <w:shd w:val="clea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D5EAA">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0AF3F">
            <w:pPr>
              <w:shd w:val="clea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90.03</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DB70">
            <w:pPr>
              <w:shd w:val="clear"/>
              <w:rPr>
                <w:rFonts w:ascii="Times New Roman" w:hAnsi="Times New Roman" w:eastAsia="仿宋_GB2312" w:cs="Times New Roman"/>
                <w:color w:val="000000"/>
                <w:sz w:val="24"/>
                <w:szCs w:val="24"/>
              </w:rPr>
            </w:pPr>
          </w:p>
        </w:tc>
      </w:tr>
      <w:tr w14:paraId="6AC1B8AC">
        <w:tblPrEx>
          <w:tblCellMar>
            <w:top w:w="0" w:type="dxa"/>
            <w:left w:w="108" w:type="dxa"/>
            <w:bottom w:w="0" w:type="dxa"/>
            <w:right w:w="108" w:type="dxa"/>
          </w:tblCellMar>
        </w:tblPrEx>
        <w:trPr>
          <w:trHeight w:val="509" w:hRule="atLeast"/>
          <w:jc w:val="center"/>
        </w:trPr>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64475">
            <w:pPr>
              <w:shd w:val="clea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2340101</w:t>
            </w:r>
          </w:p>
        </w:tc>
        <w:tc>
          <w:tcPr>
            <w:tcW w:w="2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2AC10">
            <w:pPr>
              <w:keepNext w:val="0"/>
              <w:keepLines w:val="0"/>
              <w:widowControl/>
              <w:suppressLineNumbers w:val="0"/>
              <w:shd w:val="clear"/>
              <w:jc w:val="left"/>
              <w:rPr>
                <w:rFonts w:ascii="Times New Roman" w:hAnsi="Times New Roman" w:eastAsia="仿宋_GB2312" w:cs="Times New Roman"/>
                <w:color w:val="000000"/>
                <w:sz w:val="24"/>
                <w:szCs w:val="24"/>
              </w:rPr>
            </w:pPr>
            <w:r>
              <w:rPr>
                <w:rFonts w:hint="eastAsia" w:ascii="宋体" w:hAnsi="宋体" w:eastAsia="宋体" w:cs="宋体"/>
                <w:color w:val="000000"/>
                <w:kern w:val="0"/>
                <w:sz w:val="18"/>
                <w:szCs w:val="18"/>
                <w:lang w:val="en-US" w:eastAsia="zh-CN" w:bidi="ar"/>
              </w:rPr>
              <w:t>公共卫生体系建设</w:t>
            </w:r>
          </w:p>
        </w:tc>
        <w:tc>
          <w:tcPr>
            <w:tcW w:w="1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9681F">
            <w:pPr>
              <w:shd w:val="clear"/>
              <w:rPr>
                <w:rFonts w:ascii="Times New Roman" w:hAnsi="Times New Roman" w:eastAsia="仿宋_GB2312" w:cs="Times New Roman"/>
                <w:color w:val="000000"/>
                <w:sz w:val="24"/>
                <w:szCs w:val="24"/>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5C3B6">
            <w:pPr>
              <w:shd w:val="clea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90.03</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A17C8">
            <w:pPr>
              <w:shd w:val="clea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65960">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14F26">
            <w:pPr>
              <w:shd w:val="clea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90.03</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EE32B">
            <w:pPr>
              <w:shd w:val="clear"/>
              <w:rPr>
                <w:rFonts w:ascii="Times New Roman" w:hAnsi="Times New Roman" w:eastAsia="仿宋_GB2312" w:cs="Times New Roman"/>
                <w:color w:val="000000"/>
                <w:sz w:val="24"/>
                <w:szCs w:val="24"/>
              </w:rPr>
            </w:pPr>
          </w:p>
        </w:tc>
      </w:tr>
    </w:tbl>
    <w:p w14:paraId="6C3E74F9">
      <w:pPr>
        <w:widowControl/>
        <w:shd w:val="clear"/>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5C22C6C4">
      <w:pPr>
        <w:widowControl/>
        <w:shd w:val="clear"/>
        <w:jc w:val="left"/>
        <w:textAlignment w:val="center"/>
        <w:rPr>
          <w:rFonts w:ascii="Times New Roman" w:hAnsi="Times New Roman" w:eastAsia="仿宋_GB2312" w:cs="Times New Roman"/>
          <w:color w:val="000000"/>
          <w:kern w:val="0"/>
          <w:sz w:val="24"/>
          <w:szCs w:val="24"/>
        </w:rPr>
      </w:pPr>
    </w:p>
    <w:p w14:paraId="4F651DD9">
      <w:pPr>
        <w:widowControl/>
        <w:shd w:val="clear"/>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576AED95">
      <w:pPr>
        <w:widowControl/>
        <w:shd w:val="clear"/>
        <w:jc w:val="center"/>
        <w:rPr>
          <w:rFonts w:ascii="Times New Roman" w:hAnsi="Times New Roman" w:eastAsia="方正小标宋_GBK" w:cs="Times New Roman"/>
          <w:color w:val="000000"/>
          <w:kern w:val="0"/>
          <w:sz w:val="36"/>
          <w:szCs w:val="36"/>
        </w:rPr>
      </w:pPr>
    </w:p>
    <w:p w14:paraId="317FFD90">
      <w:pPr>
        <w:widowControl/>
        <w:shd w:val="clear"/>
        <w:spacing w:line="400" w:lineRule="exact"/>
        <w:textAlignment w:val="center"/>
        <w:rPr>
          <w:rFonts w:ascii="Times New Roman" w:hAnsi="Times New Roman" w:eastAsia="黑体" w:cs="Times New Roman"/>
          <w:color w:val="000000"/>
          <w:kern w:val="0"/>
          <w:sz w:val="36"/>
          <w:szCs w:val="36"/>
        </w:rPr>
      </w:pPr>
    </w:p>
    <w:p w14:paraId="28DBDCA7">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7AAC300F">
      <w:pPr>
        <w:widowControl/>
        <w:shd w:val="clear"/>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1D100E1B">
      <w:pPr>
        <w:widowControl/>
        <w:shd w:val="clear"/>
        <w:tabs>
          <w:tab w:val="left" w:pos="1326"/>
          <w:tab w:val="left" w:pos="2027"/>
          <w:tab w:val="left" w:pos="4319"/>
          <w:tab w:val="left" w:pos="7634"/>
          <w:tab w:val="left" w:pos="10949"/>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溆浦县卫生健康局</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9"/>
        <w:tblW w:w="4998" w:type="pct"/>
        <w:tblInd w:w="0" w:type="dxa"/>
        <w:tblLayout w:type="autofit"/>
        <w:tblCellMar>
          <w:top w:w="0" w:type="dxa"/>
          <w:left w:w="108" w:type="dxa"/>
          <w:bottom w:w="0" w:type="dxa"/>
          <w:right w:w="108" w:type="dxa"/>
        </w:tblCellMar>
      </w:tblPr>
      <w:tblGrid>
        <w:gridCol w:w="2970"/>
        <w:gridCol w:w="2974"/>
        <w:gridCol w:w="1759"/>
        <w:gridCol w:w="2974"/>
        <w:gridCol w:w="2974"/>
      </w:tblGrid>
      <w:tr w14:paraId="47CEE95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2A1B46">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9"/>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E65045">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152FEBB3">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8D802F">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DBDC6E">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A0A9C6">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23E4EA">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EF1F42">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0575B430">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14815">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65D05">
            <w:pPr>
              <w:shd w:val="clea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8CDB6">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CF5B3">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6F7E6">
            <w:pPr>
              <w:shd w:val="clear"/>
              <w:jc w:val="center"/>
              <w:rPr>
                <w:rFonts w:ascii="Times New Roman" w:hAnsi="Times New Roman" w:eastAsia="仿宋_GB2312" w:cs="Times New Roman"/>
                <w:color w:val="000000"/>
                <w:sz w:val="24"/>
                <w:szCs w:val="24"/>
              </w:rPr>
            </w:pPr>
          </w:p>
        </w:tc>
      </w:tr>
      <w:tr w14:paraId="06D5CCDB">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40F22">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F77D1">
            <w:pPr>
              <w:shd w:val="clea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998E0">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20E00">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9E12B">
            <w:pPr>
              <w:shd w:val="clear"/>
              <w:jc w:val="center"/>
              <w:rPr>
                <w:rFonts w:ascii="Times New Roman" w:hAnsi="Times New Roman" w:eastAsia="仿宋_GB2312" w:cs="Times New Roman"/>
                <w:color w:val="000000"/>
                <w:sz w:val="24"/>
                <w:szCs w:val="24"/>
              </w:rPr>
            </w:pPr>
          </w:p>
        </w:tc>
      </w:tr>
      <w:tr w14:paraId="4A78841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58C3DF">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E28D">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6017D">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9173A">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5B3149C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7F4A84">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9E678D">
            <w:pPr>
              <w:shd w:val="clear"/>
              <w:jc w:val="center"/>
              <w:rPr>
                <w:rFonts w:ascii="Times New Roman" w:hAnsi="Times New Roman" w:eastAsia="仿宋_GB2312" w:cs="Times New Roman"/>
                <w:color w:val="000000"/>
                <w:sz w:val="24"/>
                <w:szCs w:val="24"/>
              </w:rPr>
            </w:pPr>
            <w:r>
              <w:rPr>
                <w:rFonts w:ascii="Times New Roman" w:hAnsi="Times New Roman" w:eastAsia="楷体_GB2312" w:cs="Times New Roman"/>
                <w:b/>
                <w:bCs/>
                <w:kern w:val="0"/>
                <w:sz w:val="24"/>
                <w:szCs w:val="24"/>
              </w:rPr>
              <w:t>我单位没有使用国有资本经营预算安排的支出，故本表无数据</w:t>
            </w:r>
          </w:p>
        </w:tc>
      </w:tr>
      <w:tr w14:paraId="39E2017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D5A8D">
            <w:pPr>
              <w:shd w:val="clea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0382A">
            <w:pPr>
              <w:shd w:val="clea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16B0F">
            <w:pPr>
              <w:shd w:val="clea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85CC5">
            <w:pPr>
              <w:shd w:val="clea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A6B0E">
            <w:pPr>
              <w:shd w:val="clear"/>
              <w:rPr>
                <w:rFonts w:ascii="Times New Roman" w:hAnsi="Times New Roman" w:eastAsia="仿宋_GB2312" w:cs="Times New Roman"/>
                <w:color w:val="000000"/>
                <w:sz w:val="24"/>
                <w:szCs w:val="24"/>
              </w:rPr>
            </w:pPr>
          </w:p>
        </w:tc>
      </w:tr>
      <w:tr w14:paraId="137CD82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BC9B4">
            <w:pPr>
              <w:shd w:val="clea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B0496">
            <w:pPr>
              <w:shd w:val="clea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F1CEE">
            <w:pPr>
              <w:shd w:val="clea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DB6B0">
            <w:pPr>
              <w:shd w:val="clea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169EF">
            <w:pPr>
              <w:shd w:val="clear"/>
              <w:rPr>
                <w:rFonts w:ascii="Times New Roman" w:hAnsi="Times New Roman" w:eastAsia="仿宋_GB2312" w:cs="Times New Roman"/>
                <w:color w:val="000000"/>
                <w:sz w:val="24"/>
                <w:szCs w:val="24"/>
              </w:rPr>
            </w:pPr>
          </w:p>
        </w:tc>
      </w:tr>
      <w:tr w14:paraId="2FAF152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AC73E">
            <w:pPr>
              <w:shd w:val="clea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256BB">
            <w:pPr>
              <w:shd w:val="clea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5F085">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93189">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811B9">
            <w:pPr>
              <w:shd w:val="clear"/>
              <w:rPr>
                <w:rFonts w:ascii="Times New Roman" w:hAnsi="Times New Roman" w:eastAsia="宋体" w:cs="Times New Roman"/>
                <w:color w:val="000000"/>
                <w:sz w:val="24"/>
                <w:szCs w:val="24"/>
              </w:rPr>
            </w:pPr>
          </w:p>
        </w:tc>
      </w:tr>
      <w:tr w14:paraId="3D31C23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1AF8A">
            <w:pPr>
              <w:shd w:val="clea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5A552">
            <w:pPr>
              <w:shd w:val="clea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B5CDC">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6007A">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074BD">
            <w:pPr>
              <w:shd w:val="clear"/>
              <w:rPr>
                <w:rFonts w:ascii="Times New Roman" w:hAnsi="Times New Roman" w:eastAsia="宋体" w:cs="Times New Roman"/>
                <w:color w:val="000000"/>
                <w:sz w:val="24"/>
                <w:szCs w:val="24"/>
              </w:rPr>
            </w:pPr>
          </w:p>
        </w:tc>
      </w:tr>
      <w:tr w14:paraId="694D5D3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F003A">
            <w:pPr>
              <w:shd w:val="clea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6CF10">
            <w:pPr>
              <w:shd w:val="clea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1E367">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40FAC">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16C5A">
            <w:pPr>
              <w:shd w:val="clear"/>
              <w:rPr>
                <w:rFonts w:ascii="Times New Roman" w:hAnsi="Times New Roman" w:eastAsia="宋体" w:cs="Times New Roman"/>
                <w:color w:val="000000"/>
                <w:sz w:val="24"/>
                <w:szCs w:val="24"/>
              </w:rPr>
            </w:pPr>
          </w:p>
        </w:tc>
      </w:tr>
      <w:tr w14:paraId="1708098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F3FA2">
            <w:pPr>
              <w:shd w:val="clea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A73F4">
            <w:pPr>
              <w:shd w:val="clea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C78BC">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D0939">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1F6EC">
            <w:pPr>
              <w:shd w:val="clear"/>
              <w:rPr>
                <w:rFonts w:ascii="Times New Roman" w:hAnsi="Times New Roman" w:eastAsia="宋体" w:cs="Times New Roman"/>
                <w:color w:val="000000"/>
                <w:sz w:val="24"/>
                <w:szCs w:val="24"/>
              </w:rPr>
            </w:pPr>
          </w:p>
        </w:tc>
      </w:tr>
    </w:tbl>
    <w:p w14:paraId="258FFC69">
      <w:pPr>
        <w:widowControl/>
        <w:shd w:val="clear"/>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325A6CFC">
      <w:pPr>
        <w:widowControl/>
        <w:shd w:val="clear"/>
        <w:jc w:val="left"/>
        <w:textAlignment w:val="center"/>
        <w:rPr>
          <w:rFonts w:ascii="Times New Roman" w:hAnsi="Times New Roman" w:eastAsia="宋体" w:cs="Times New Roman"/>
          <w:color w:val="000000"/>
          <w:kern w:val="0"/>
          <w:sz w:val="24"/>
          <w:szCs w:val="24"/>
        </w:rPr>
      </w:pPr>
    </w:p>
    <w:p w14:paraId="04952FAD">
      <w:pPr>
        <w:widowControl/>
        <w:shd w:val="clear"/>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5FD2117E">
      <w:pPr>
        <w:widowControl/>
        <w:shd w:val="clear"/>
        <w:jc w:val="center"/>
        <w:rPr>
          <w:rFonts w:ascii="Times New Roman" w:hAnsi="Times New Roman" w:eastAsia="方正小标宋_GBK" w:cs="Times New Roman"/>
          <w:color w:val="000000"/>
          <w:kern w:val="0"/>
          <w:sz w:val="36"/>
          <w:szCs w:val="36"/>
        </w:rPr>
      </w:pPr>
    </w:p>
    <w:p w14:paraId="20B668E8">
      <w:pPr>
        <w:pStyle w:val="7"/>
        <w:shd w:val="clear"/>
        <w:spacing w:line="400" w:lineRule="exact"/>
        <w:rPr>
          <w:rFonts w:ascii="Times New Roman" w:hAnsi="Times New Roman" w:eastAsia="华文中宋" w:cs="Times New Roman"/>
          <w:color w:val="000000"/>
          <w:kern w:val="0"/>
          <w:sz w:val="32"/>
          <w:szCs w:val="32"/>
        </w:rPr>
      </w:pPr>
    </w:p>
    <w:p w14:paraId="7A6D5925">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790FFAE7">
      <w:pPr>
        <w:widowControl/>
        <w:shd w:val="clear"/>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kern w:val="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36E56C3B">
      <w:pPr>
        <w:widowControl/>
        <w:shd w:val="clear"/>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楷体_GB2312" w:cs="Times New Roman"/>
          <w:color w:val="000000"/>
          <w:kern w:val="0"/>
          <w:sz w:val="20"/>
          <w:szCs w:val="20"/>
        </w:rPr>
        <w:t>溆浦县卫生健康局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rPr>
        <w:t>单位：万元</w:t>
      </w:r>
    </w:p>
    <w:tbl>
      <w:tblPr>
        <w:tblStyle w:val="9"/>
        <w:tblW w:w="5114" w:type="pct"/>
        <w:jc w:val="center"/>
        <w:tblLayout w:type="autofit"/>
        <w:tblCellMar>
          <w:top w:w="0" w:type="dxa"/>
          <w:left w:w="108" w:type="dxa"/>
          <w:bottom w:w="0" w:type="dxa"/>
          <w:right w:w="108" w:type="dxa"/>
        </w:tblCellMar>
      </w:tblPr>
      <w:tblGrid>
        <w:gridCol w:w="896"/>
        <w:gridCol w:w="1179"/>
        <w:gridCol w:w="1042"/>
        <w:gridCol w:w="1140"/>
        <w:gridCol w:w="1369"/>
        <w:gridCol w:w="1324"/>
        <w:gridCol w:w="1008"/>
        <w:gridCol w:w="1120"/>
        <w:gridCol w:w="1120"/>
        <w:gridCol w:w="1120"/>
        <w:gridCol w:w="1305"/>
        <w:gridCol w:w="1344"/>
      </w:tblGrid>
      <w:tr w14:paraId="78B6924B">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6D48F4">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351D58">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08326247">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DABF1D">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946EF7">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F433D9">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F5D548">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7578D1">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5569B9">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CB8111">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F22D63">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262D7B3A">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A0174">
            <w:pPr>
              <w:shd w:val="clea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46585">
            <w:pPr>
              <w:shd w:val="clea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2548F">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DD1B6">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CB75C">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4DBF8">
            <w:pPr>
              <w:shd w:val="clea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FB185">
            <w:pPr>
              <w:shd w:val="clea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15791">
            <w:pPr>
              <w:shd w:val="clea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BE8D5">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93828">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D9183">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C70BF">
            <w:pPr>
              <w:shd w:val="clear"/>
              <w:jc w:val="center"/>
              <w:rPr>
                <w:rFonts w:ascii="Times New Roman" w:hAnsi="Times New Roman" w:eastAsia="仿宋_GB2312" w:cs="Times New Roman"/>
                <w:color w:val="000000"/>
                <w:sz w:val="22"/>
              </w:rPr>
            </w:pPr>
          </w:p>
        </w:tc>
      </w:tr>
      <w:tr w14:paraId="1E579EC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03446">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A71FF">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C3883">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63FB7">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2BCAD">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4769C">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814BF">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780E0">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57839">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8ED3E">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DBA41">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59DC8">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3F2941CD">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F43E0">
            <w:pPr>
              <w:shd w:val="clea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0.39</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D720F">
            <w:pPr>
              <w:shd w:val="clea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20D86">
            <w:pPr>
              <w:shd w:val="clea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EE664">
            <w:pPr>
              <w:shd w:val="clea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4945D">
            <w:pPr>
              <w:shd w:val="clea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D274F">
            <w:pPr>
              <w:shd w:val="clea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0.39</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E2E73">
            <w:pPr>
              <w:shd w:val="clea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0.39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81653">
            <w:pPr>
              <w:shd w:val="clea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13443">
            <w:pPr>
              <w:shd w:val="clea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7EFFD">
            <w:pPr>
              <w:shd w:val="clea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9590C">
            <w:pPr>
              <w:shd w:val="clea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A3475">
            <w:pPr>
              <w:shd w:val="clea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0.39</w:t>
            </w:r>
          </w:p>
        </w:tc>
      </w:tr>
    </w:tbl>
    <w:p w14:paraId="38289041">
      <w:pPr>
        <w:widowControl/>
        <w:shd w:val="clear"/>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2989ACA9">
      <w:pPr>
        <w:shd w:val="clear"/>
        <w:autoSpaceDE w:val="0"/>
        <w:autoSpaceDN w:val="0"/>
        <w:adjustRightInd w:val="0"/>
        <w:ind w:left="315" w:leftChars="150"/>
        <w:jc w:val="left"/>
        <w:rPr>
          <w:rFonts w:ascii="Times New Roman" w:hAnsi="Times New Roman" w:eastAsia="宋体" w:cs="Times New Roman"/>
          <w:kern w:val="0"/>
          <w:sz w:val="24"/>
          <w:szCs w:val="24"/>
        </w:rPr>
      </w:pPr>
    </w:p>
    <w:p w14:paraId="53E47C4D">
      <w:pPr>
        <w:shd w:val="clear"/>
        <w:autoSpaceDE w:val="0"/>
        <w:autoSpaceDN w:val="0"/>
        <w:adjustRightInd w:val="0"/>
        <w:ind w:left="315" w:leftChars="150"/>
        <w:jc w:val="left"/>
        <w:rPr>
          <w:rFonts w:ascii="Times New Roman" w:hAnsi="Times New Roman" w:eastAsia="宋体" w:cs="Times New Roman"/>
          <w:kern w:val="0"/>
          <w:sz w:val="24"/>
          <w:szCs w:val="24"/>
        </w:rPr>
      </w:pPr>
    </w:p>
    <w:p w14:paraId="6232666D">
      <w:pPr>
        <w:shd w:val="clear"/>
        <w:autoSpaceDE w:val="0"/>
        <w:autoSpaceDN w:val="0"/>
        <w:adjustRightInd w:val="0"/>
        <w:ind w:left="315" w:leftChars="150"/>
        <w:jc w:val="left"/>
        <w:rPr>
          <w:rFonts w:ascii="Times New Roman" w:hAnsi="Times New Roman" w:eastAsia="宋体" w:cs="Times New Roman"/>
          <w:kern w:val="0"/>
          <w:sz w:val="24"/>
          <w:szCs w:val="24"/>
        </w:rPr>
      </w:pPr>
    </w:p>
    <w:p w14:paraId="1B2205D1">
      <w:pPr>
        <w:shd w:val="clear"/>
        <w:autoSpaceDE w:val="0"/>
        <w:autoSpaceDN w:val="0"/>
        <w:adjustRightInd w:val="0"/>
        <w:ind w:left="315" w:leftChars="150"/>
        <w:jc w:val="left"/>
        <w:rPr>
          <w:rFonts w:ascii="Times New Roman" w:hAnsi="Times New Roman" w:eastAsia="宋体" w:cs="Times New Roman"/>
          <w:kern w:val="0"/>
          <w:sz w:val="24"/>
          <w:szCs w:val="24"/>
        </w:rPr>
      </w:pPr>
    </w:p>
    <w:p w14:paraId="7E00B9C6">
      <w:pPr>
        <w:shd w:val="clear"/>
        <w:autoSpaceDE w:val="0"/>
        <w:autoSpaceDN w:val="0"/>
        <w:adjustRightInd w:val="0"/>
        <w:ind w:left="315" w:leftChars="150"/>
        <w:jc w:val="left"/>
        <w:rPr>
          <w:rFonts w:ascii="Times New Roman" w:hAnsi="Times New Roman" w:eastAsia="宋体" w:cs="Times New Roman"/>
          <w:kern w:val="0"/>
          <w:sz w:val="24"/>
          <w:szCs w:val="24"/>
        </w:rPr>
      </w:pPr>
    </w:p>
    <w:p w14:paraId="1D2AA8CA">
      <w:pPr>
        <w:widowControl/>
        <w:shd w:val="clear"/>
        <w:rPr>
          <w:rFonts w:ascii="Times New Roman" w:hAnsi="Times New Roman" w:cs="Times New Roman"/>
          <w:sz w:val="72"/>
          <w:szCs w:val="72"/>
        </w:rPr>
        <w:sectPr>
          <w:pgSz w:w="16838" w:h="11906" w:orient="landscape"/>
          <w:pgMar w:top="714" w:right="1981" w:bottom="692" w:left="1417" w:header="851" w:footer="992" w:gutter="0"/>
          <w:cols w:space="425" w:num="1"/>
          <w:docGrid w:type="lines" w:linePitch="312" w:charSpace="0"/>
        </w:sectPr>
      </w:pPr>
      <w:r>
        <w:rPr>
          <w:rFonts w:ascii="Times New Roman" w:hAnsi="Times New Roman" w:eastAsia="黑体" w:cs="Times New Roman"/>
          <w:szCs w:val="21"/>
        </w:rPr>
        <w:br w:type="page"/>
      </w:r>
    </w:p>
    <w:p w14:paraId="07AAEE16">
      <w:pPr>
        <w:pStyle w:val="14"/>
        <w:shd w:val="clear"/>
        <w:rPr>
          <w:rFonts w:ascii="Times New Roman" w:hAnsi="Times New Roman" w:cs="Times New Roman"/>
          <w:sz w:val="72"/>
          <w:szCs w:val="72"/>
        </w:rPr>
      </w:pPr>
    </w:p>
    <w:p w14:paraId="1B58A488">
      <w:pPr>
        <w:pStyle w:val="14"/>
        <w:shd w:val="clear"/>
        <w:rPr>
          <w:rFonts w:ascii="Times New Roman" w:hAnsi="Times New Roman" w:cs="Times New Roman"/>
          <w:sz w:val="72"/>
          <w:szCs w:val="72"/>
        </w:rPr>
      </w:pPr>
    </w:p>
    <w:p w14:paraId="3A97EA7D">
      <w:pPr>
        <w:pStyle w:val="14"/>
        <w:shd w:val="clear"/>
        <w:rPr>
          <w:rFonts w:ascii="Times New Roman" w:hAnsi="Times New Roman" w:cs="Times New Roman"/>
          <w:sz w:val="72"/>
          <w:szCs w:val="72"/>
        </w:rPr>
      </w:pPr>
    </w:p>
    <w:p w14:paraId="22B39076">
      <w:pPr>
        <w:pStyle w:val="14"/>
        <w:shd w:val="clear"/>
        <w:jc w:val="center"/>
        <w:rPr>
          <w:rFonts w:ascii="Times New Roman" w:hAnsi="Times New Roman" w:cs="Times New Roman"/>
          <w:sz w:val="72"/>
          <w:szCs w:val="72"/>
        </w:rPr>
      </w:pPr>
    </w:p>
    <w:p w14:paraId="1555851B">
      <w:pPr>
        <w:pStyle w:val="14"/>
        <w:shd w:val="clear"/>
        <w:jc w:val="center"/>
        <w:rPr>
          <w:rFonts w:ascii="Times New Roman" w:hAnsi="Times New Roman" w:eastAsia="方正小标宋_GBK" w:cs="Times New Roman"/>
          <w:sz w:val="72"/>
          <w:szCs w:val="72"/>
        </w:rPr>
      </w:pPr>
    </w:p>
    <w:p w14:paraId="417B611C">
      <w:pPr>
        <w:pStyle w:val="14"/>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2E201C0">
      <w:pPr>
        <w:pStyle w:val="14"/>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1B7CC07F">
      <w:pPr>
        <w:widowControl/>
        <w:shd w:val="clear"/>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C228330">
      <w:pPr>
        <w:pStyle w:val="14"/>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AB44B4A">
      <w:pPr>
        <w:pStyle w:val="14"/>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27226.9</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13145.51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93.35</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val="en-US" w:eastAsia="zh-CN"/>
        </w:rPr>
        <w:t>因为：1.其他地方自行试点项目收益专项债券安排的支出增加6881.09万元，计划生育事项支出增加3091.74万元，科学技术支出增加2000万元；</w:t>
      </w:r>
    </w:p>
    <w:p w14:paraId="244FD490">
      <w:pPr>
        <w:pStyle w:val="14"/>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干部职工工资、社保</w:t>
      </w:r>
      <w:r>
        <w:rPr>
          <w:rFonts w:hint="eastAsia" w:ascii="Times New Roman" w:hAnsi="Times New Roman" w:eastAsia="仿宋_GB2312" w:cs="Times New Roman"/>
          <w:sz w:val="32"/>
          <w:szCs w:val="32"/>
        </w:rPr>
        <w:t>等重点支出，体现在有关支出科目中。</w:t>
      </w:r>
    </w:p>
    <w:p w14:paraId="641F4B26">
      <w:pPr>
        <w:pStyle w:val="14"/>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E7B4050">
      <w:pPr>
        <w:pStyle w:val="14"/>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27226.9</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27208.33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99.93</w:t>
      </w:r>
      <w:r>
        <w:rPr>
          <w:rFonts w:ascii="Times New Roman" w:hAnsi="Times New Roman" w:eastAsia="仿宋_GB2312" w:cs="Times New Roman"/>
          <w:sz w:val="32"/>
          <w:szCs w:val="32"/>
        </w:rPr>
        <w:t>%；其他收</w:t>
      </w:r>
      <w:r>
        <w:rPr>
          <w:rFonts w:hint="eastAsia" w:ascii="Times New Roman" w:hAnsi="Times New Roman" w:eastAsia="仿宋_GB2312" w:cs="Times New Roman"/>
          <w:sz w:val="32"/>
          <w:szCs w:val="32"/>
          <w:lang w:val="en-US" w:eastAsia="zh-CN"/>
        </w:rPr>
        <w:t>18.57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0.07</w:t>
      </w:r>
      <w:r>
        <w:rPr>
          <w:rFonts w:ascii="Times New Roman" w:hAnsi="Times New Roman" w:eastAsia="仿宋_GB2312" w:cs="Times New Roman"/>
          <w:sz w:val="32"/>
          <w:szCs w:val="32"/>
        </w:rPr>
        <w:t>%。</w:t>
      </w:r>
    </w:p>
    <w:p w14:paraId="26B52E8F">
      <w:pPr>
        <w:pStyle w:val="14"/>
        <w:shd w:val="clear"/>
        <w:tabs>
          <w:tab w:val="left" w:pos="5250"/>
        </w:tabs>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4AEA7E44">
      <w:pPr>
        <w:pStyle w:val="14"/>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27226.9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1355.05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4.9</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25871.05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95.1</w:t>
      </w:r>
      <w:r>
        <w:rPr>
          <w:rFonts w:ascii="Times New Roman" w:hAnsi="Times New Roman" w:eastAsia="仿宋_GB2312" w:cs="Times New Roman"/>
          <w:sz w:val="32"/>
          <w:szCs w:val="32"/>
        </w:rPr>
        <w:t>%；</w:t>
      </w:r>
    </w:p>
    <w:p w14:paraId="5DFF3E8B">
      <w:pPr>
        <w:pStyle w:val="14"/>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6E8E73BD">
      <w:pPr>
        <w:pStyle w:val="14"/>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27208.33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13170.91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93.82</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val="en-US" w:eastAsia="zh-CN"/>
        </w:rPr>
        <w:t>1.其他地方自行试点项目收益专项债券安排的支出增加6881.09万元，计划生育事项支出增加3091.74万元，科学技术支出增加2000万元；</w:t>
      </w:r>
    </w:p>
    <w:p w14:paraId="21231074">
      <w:pPr>
        <w:pStyle w:val="14"/>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4AE5FF92">
      <w:pPr>
        <w:pStyle w:val="14"/>
        <w:shd w:val="clea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650F1616">
      <w:pPr>
        <w:pStyle w:val="14"/>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16237.21</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59.63</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6329.79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63.88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1.综合医院支出增加1942.11万元，计划生育及托育服务增加2814.42万元；科学技术支出增加2000万元；</w:t>
      </w:r>
    </w:p>
    <w:p w14:paraId="54FEFEAE">
      <w:pPr>
        <w:pStyle w:val="14"/>
        <w:shd w:val="clea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1119FFC">
      <w:pPr>
        <w:pStyle w:val="14"/>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16237.21</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1.03</w:t>
      </w:r>
      <w:r>
        <w:rPr>
          <w:rFonts w:ascii="Times New Roman" w:hAnsi="Times New Roman" w:eastAsia="仿宋_GB2312" w:cs="Times New Roman"/>
          <w:sz w:val="32"/>
          <w:szCs w:val="32"/>
        </w:rPr>
        <w:t>万元；教育（类）支出</w:t>
      </w:r>
      <w:r>
        <w:rPr>
          <w:rFonts w:hint="eastAsia" w:ascii="Times New Roman" w:hAnsi="Times New Roman" w:eastAsia="仿宋_GB2312" w:cs="Times New Roman"/>
          <w:sz w:val="32"/>
          <w:szCs w:val="32"/>
          <w:lang w:val="en-US" w:eastAsia="zh-CN"/>
        </w:rPr>
        <w:t>130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社会保障和就业支出129.78万元，占0.79%，科学技术支出2000万元，占12.31%，卫生健康支出13801.58万元，占84.99%，农林水支出112.59万元，占0.69%，住房保障支出46.78万元，占0.28万元；</w:t>
      </w:r>
    </w:p>
    <w:p w14:paraId="3CF4D311">
      <w:pPr>
        <w:pStyle w:val="14"/>
        <w:shd w:val="clea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73306870">
      <w:pPr>
        <w:pStyle w:val="14"/>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2024年度财政拨款支出年初预算数为</w:t>
      </w:r>
      <w:r>
        <w:rPr>
          <w:rFonts w:hint="eastAsia" w:ascii="Times New Roman" w:hAnsi="Times New Roman" w:eastAsia="仿宋_GB2312" w:cs="Times New Roman"/>
          <w:sz w:val="32"/>
          <w:szCs w:val="32"/>
          <w:lang w:val="en-US" w:eastAsia="zh-CN"/>
        </w:rPr>
        <w:t>16237.21</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16237.21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14:paraId="647ED4F0">
      <w:pPr>
        <w:pStyle w:val="14"/>
        <w:keepNext w:val="0"/>
        <w:keepLines w:val="0"/>
        <w:pageBreakBefore w:val="0"/>
        <w:widowControl w:val="0"/>
        <w:numPr>
          <w:ilvl w:val="0"/>
          <w:numId w:val="1"/>
        </w:numPr>
        <w:shd w:val="clea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shd w:val="clear" w:color="auto" w:fill="auto"/>
          <w:lang w:val="en-US" w:eastAsia="zh-CN"/>
        </w:rPr>
      </w:pPr>
      <w:bookmarkStart w:id="2" w:name="OLE_LINK20"/>
      <w:r>
        <w:rPr>
          <w:rFonts w:hint="eastAsia" w:ascii="Times New Roman" w:hAnsi="Times New Roman" w:eastAsia="仿宋_GB2312"/>
          <w:color w:val="auto"/>
          <w:sz w:val="32"/>
          <w:szCs w:val="32"/>
          <w:shd w:val="clear" w:color="auto" w:fill="auto"/>
          <w:lang w:val="en-US" w:eastAsia="zh-CN"/>
        </w:rPr>
        <w:t xml:space="preserve">一般公共服务支出(类）纪检监察事务（款）一般行政管理事务（项）支出：年初预算为0.32万元，支出决算为.32万元元，完成年初预算的100%。 </w:t>
      </w:r>
    </w:p>
    <w:p w14:paraId="6161FE89">
      <w:pPr>
        <w:pStyle w:val="14"/>
        <w:keepNext w:val="0"/>
        <w:keepLines w:val="0"/>
        <w:pageBreakBefore w:val="0"/>
        <w:widowControl w:val="0"/>
        <w:numPr>
          <w:ilvl w:val="0"/>
          <w:numId w:val="1"/>
        </w:numPr>
        <w:shd w:val="clear"/>
        <w:kinsoku/>
        <w:wordWrap/>
        <w:overflowPunct/>
        <w:topLinePunct w:val="0"/>
        <w:bidi w:val="0"/>
        <w:snapToGrid/>
        <w:spacing w:line="600" w:lineRule="exact"/>
        <w:ind w:firstLine="640" w:firstLineChars="200"/>
        <w:textAlignment w:val="auto"/>
        <w:rPr>
          <w:rFonts w:hint="eastAsia" w:ascii="仿宋" w:hAnsi="仿宋" w:eastAsia="仿宋" w:cs="仿宋"/>
          <w:color w:val="auto"/>
          <w:sz w:val="32"/>
          <w:szCs w:val="32"/>
          <w:shd w:val="clear" w:color="auto" w:fill="auto"/>
          <w:lang w:val="en-US" w:eastAsia="zh-CN"/>
        </w:rPr>
      </w:pPr>
      <w:r>
        <w:rPr>
          <w:rFonts w:hint="eastAsia" w:ascii="Times New Roman" w:hAnsi="Times New Roman" w:eastAsia="仿宋_GB2312"/>
          <w:color w:val="auto"/>
          <w:sz w:val="32"/>
          <w:szCs w:val="32"/>
          <w:shd w:val="clear" w:color="auto" w:fill="auto"/>
          <w:lang w:val="en-US" w:eastAsia="zh-CN"/>
        </w:rPr>
        <w:t>一般公共服务支出(类）纪检监察事务（款）行政运行（项）支出：年初预算为0.71万元，支出决算为0.71万元，完成年初预算的100%。</w:t>
      </w:r>
      <w:bookmarkEnd w:id="2"/>
    </w:p>
    <w:p w14:paraId="6A2A2C8C">
      <w:pPr>
        <w:pStyle w:val="14"/>
        <w:keepNext w:val="0"/>
        <w:keepLines w:val="0"/>
        <w:pageBreakBefore w:val="0"/>
        <w:widowControl w:val="0"/>
        <w:numPr>
          <w:ilvl w:val="0"/>
          <w:numId w:val="1"/>
        </w:numPr>
        <w:shd w:val="clea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shd w:val="clear" w:color="auto" w:fill="auto"/>
          <w:lang w:val="en-US" w:eastAsia="zh-CN"/>
        </w:rPr>
      </w:pPr>
      <w:bookmarkStart w:id="3" w:name="OLE_LINK19"/>
      <w:r>
        <w:rPr>
          <w:rFonts w:hint="eastAsia" w:ascii="Times New Roman" w:hAnsi="Times New Roman" w:eastAsia="仿宋_GB2312"/>
          <w:color w:val="auto"/>
          <w:sz w:val="32"/>
          <w:szCs w:val="32"/>
          <w:shd w:val="clear" w:color="auto" w:fill="auto"/>
          <w:lang w:val="en-US" w:eastAsia="zh-CN"/>
        </w:rPr>
        <w:t>社会保障和就业支出（类）行政事业单位养老支出（款）机关事业单位基本养老保险缴费支出（项）：</w:t>
      </w:r>
      <w:bookmarkEnd w:id="3"/>
      <w:r>
        <w:rPr>
          <w:rFonts w:hint="eastAsia" w:ascii="Times New Roman" w:hAnsi="Times New Roman" w:eastAsia="仿宋_GB2312"/>
          <w:color w:val="auto"/>
          <w:sz w:val="32"/>
          <w:szCs w:val="32"/>
          <w:shd w:val="clear" w:color="auto" w:fill="auto"/>
          <w:lang w:val="en-US" w:eastAsia="zh-CN"/>
        </w:rPr>
        <w:t>年初预算为101.7万元，支出决算为101.7万元，完成年初预算的100%.</w:t>
      </w:r>
    </w:p>
    <w:p w14:paraId="666DA5A0">
      <w:pPr>
        <w:pStyle w:val="14"/>
        <w:shd w:val="clear"/>
        <w:ind w:firstLine="800" w:firstLineChars="250"/>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社会保障和就业支出（类）抚恤（款）死亡抚恤（项）</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26.89</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26.89</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w:t>
      </w:r>
    </w:p>
    <w:p w14:paraId="27D83570">
      <w:pPr>
        <w:pStyle w:val="14"/>
        <w:shd w:val="clear"/>
        <w:ind w:firstLine="800" w:firstLineChars="25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社会保障和就业支出（类）抚恤（款）</w:t>
      </w:r>
      <w:r>
        <w:rPr>
          <w:rFonts w:hint="eastAsia" w:ascii="仿宋" w:hAnsi="仿宋" w:eastAsia="仿宋" w:cs="仿宋"/>
          <w:color w:val="auto"/>
          <w:sz w:val="32"/>
          <w:szCs w:val="32"/>
          <w:lang w:val="en-US" w:eastAsia="zh-CN"/>
        </w:rPr>
        <w:t>其他社会和保障支出</w:t>
      </w:r>
      <w:r>
        <w:rPr>
          <w:rFonts w:hint="eastAsia" w:ascii="仿宋" w:hAnsi="仿宋" w:eastAsia="仿宋" w:cs="仿宋"/>
          <w:color w:val="auto"/>
          <w:sz w:val="32"/>
          <w:szCs w:val="32"/>
        </w:rPr>
        <w:t>（项）</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1.2</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1.2</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p>
    <w:p w14:paraId="342FDD3E">
      <w:pPr>
        <w:pStyle w:val="14"/>
        <w:shd w:val="clear"/>
        <w:ind w:firstLine="800" w:firstLineChars="250"/>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6、教育支出</w:t>
      </w:r>
      <w:r>
        <w:rPr>
          <w:rFonts w:hint="eastAsia" w:ascii="仿宋" w:hAnsi="仿宋" w:eastAsia="仿宋" w:cs="仿宋"/>
          <w:color w:val="auto"/>
          <w:sz w:val="32"/>
          <w:szCs w:val="32"/>
        </w:rPr>
        <w:t>（类）</w:t>
      </w:r>
      <w:r>
        <w:rPr>
          <w:rFonts w:hint="eastAsia" w:ascii="仿宋" w:hAnsi="仿宋" w:eastAsia="仿宋" w:cs="仿宋"/>
          <w:color w:val="auto"/>
          <w:sz w:val="32"/>
          <w:szCs w:val="32"/>
          <w:lang w:val="en-US" w:eastAsia="zh-CN"/>
        </w:rPr>
        <w:t>普通教育</w:t>
      </w:r>
      <w:r>
        <w:rPr>
          <w:rFonts w:hint="eastAsia" w:ascii="仿宋" w:hAnsi="仿宋" w:eastAsia="仿宋" w:cs="仿宋"/>
          <w:color w:val="auto"/>
          <w:sz w:val="32"/>
          <w:szCs w:val="32"/>
        </w:rPr>
        <w:t>（款）</w:t>
      </w:r>
      <w:r>
        <w:rPr>
          <w:rFonts w:hint="eastAsia" w:ascii="仿宋" w:hAnsi="仿宋" w:eastAsia="仿宋" w:cs="仿宋"/>
          <w:color w:val="auto"/>
          <w:sz w:val="32"/>
          <w:szCs w:val="32"/>
          <w:lang w:val="en-US" w:eastAsia="zh-CN"/>
        </w:rPr>
        <w:t>其他普通教育支出</w:t>
      </w:r>
      <w:r>
        <w:rPr>
          <w:rFonts w:hint="eastAsia" w:ascii="仿宋" w:hAnsi="仿宋" w:eastAsia="仿宋" w:cs="仿宋"/>
          <w:color w:val="auto"/>
          <w:sz w:val="32"/>
          <w:szCs w:val="32"/>
        </w:rPr>
        <w:t>（项）</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130</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130</w:t>
      </w:r>
      <w:r>
        <w:rPr>
          <w:rFonts w:hint="eastAsia" w:ascii="仿宋" w:hAnsi="仿宋" w:eastAsia="仿宋" w:cs="仿宋"/>
          <w:color w:val="auto"/>
          <w:sz w:val="32"/>
          <w:szCs w:val="32"/>
        </w:rPr>
        <w:t>元，完成年初预算的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w:t>
      </w:r>
    </w:p>
    <w:p w14:paraId="52A77383">
      <w:pPr>
        <w:pStyle w:val="14"/>
        <w:shd w:val="clear"/>
        <w:ind w:firstLine="800" w:firstLineChars="25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7.科学技术支出</w:t>
      </w:r>
      <w:r>
        <w:rPr>
          <w:rFonts w:hint="eastAsia" w:ascii="仿宋" w:hAnsi="仿宋" w:eastAsia="仿宋" w:cs="仿宋"/>
          <w:color w:val="auto"/>
          <w:sz w:val="32"/>
          <w:szCs w:val="32"/>
        </w:rPr>
        <w:t>（类）</w:t>
      </w:r>
      <w:r>
        <w:rPr>
          <w:rFonts w:hint="eastAsia" w:ascii="仿宋" w:hAnsi="仿宋" w:eastAsia="仿宋" w:cs="仿宋"/>
          <w:color w:val="auto"/>
          <w:sz w:val="32"/>
          <w:szCs w:val="32"/>
          <w:lang w:val="en-US" w:eastAsia="zh-CN"/>
        </w:rPr>
        <w:t>其他科学技术支出</w:t>
      </w:r>
      <w:r>
        <w:rPr>
          <w:rFonts w:hint="eastAsia" w:ascii="仿宋" w:hAnsi="仿宋" w:eastAsia="仿宋" w:cs="仿宋"/>
          <w:color w:val="auto"/>
          <w:sz w:val="32"/>
          <w:szCs w:val="32"/>
        </w:rPr>
        <w:t>（款）</w:t>
      </w:r>
      <w:r>
        <w:rPr>
          <w:rFonts w:hint="eastAsia" w:ascii="仿宋" w:hAnsi="仿宋" w:eastAsia="仿宋" w:cs="仿宋"/>
          <w:color w:val="auto"/>
          <w:sz w:val="32"/>
          <w:szCs w:val="32"/>
          <w:lang w:val="en-US" w:eastAsia="zh-CN"/>
        </w:rPr>
        <w:t>其他科学技术支出</w:t>
      </w:r>
      <w:r>
        <w:rPr>
          <w:rFonts w:hint="eastAsia" w:ascii="仿宋" w:hAnsi="仿宋" w:eastAsia="仿宋" w:cs="仿宋"/>
          <w:color w:val="auto"/>
          <w:sz w:val="32"/>
          <w:szCs w:val="32"/>
        </w:rPr>
        <w:t>（项）</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2000</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2000万</w:t>
      </w:r>
      <w:r>
        <w:rPr>
          <w:rFonts w:hint="eastAsia" w:ascii="仿宋" w:hAnsi="仿宋" w:eastAsia="仿宋" w:cs="仿宋"/>
          <w:color w:val="auto"/>
          <w:sz w:val="32"/>
          <w:szCs w:val="32"/>
        </w:rPr>
        <w:t>元，完成年初预算的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w:t>
      </w:r>
    </w:p>
    <w:p w14:paraId="71587A9E">
      <w:pPr>
        <w:pStyle w:val="14"/>
        <w:shd w:val="clear"/>
        <w:ind w:firstLine="800" w:firstLineChars="25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8、</w:t>
      </w:r>
      <w:r>
        <w:rPr>
          <w:rFonts w:hint="eastAsia" w:ascii="仿宋" w:hAnsi="仿宋" w:eastAsia="仿宋" w:cs="仿宋"/>
          <w:color w:val="auto"/>
          <w:sz w:val="32"/>
          <w:szCs w:val="32"/>
        </w:rPr>
        <w:t>卫生健康支出（类）卫生健康管理事务（款）行政运行（项）</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841.85</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841.85</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w:t>
      </w:r>
    </w:p>
    <w:p w14:paraId="10F2CB6B">
      <w:pPr>
        <w:pStyle w:val="14"/>
        <w:shd w:val="clear"/>
        <w:ind w:firstLine="800" w:firstLineChars="25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9、</w:t>
      </w:r>
      <w:r>
        <w:rPr>
          <w:rFonts w:hint="eastAsia" w:ascii="仿宋" w:hAnsi="仿宋" w:eastAsia="仿宋" w:cs="仿宋"/>
          <w:color w:val="auto"/>
          <w:sz w:val="32"/>
          <w:szCs w:val="32"/>
        </w:rPr>
        <w:t>卫生健康支出（类）卫生健康管理事务（款）其他卫生健康管理事务支出（项）</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218.47</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218.47</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w:t>
      </w:r>
    </w:p>
    <w:p w14:paraId="085DE400">
      <w:pPr>
        <w:pStyle w:val="14"/>
        <w:shd w:val="clear"/>
        <w:ind w:firstLine="800" w:firstLineChars="25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10、</w:t>
      </w:r>
      <w:r>
        <w:rPr>
          <w:rFonts w:hint="eastAsia" w:ascii="仿宋" w:hAnsi="仿宋" w:eastAsia="仿宋" w:cs="仿宋"/>
          <w:color w:val="auto"/>
          <w:sz w:val="32"/>
          <w:szCs w:val="32"/>
        </w:rPr>
        <w:t>卫生健康支出（类）公立医院（款）综合医院（项）</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:2056.48</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2056.48</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w:t>
      </w:r>
    </w:p>
    <w:p w14:paraId="614FB3A0">
      <w:pPr>
        <w:pStyle w:val="14"/>
        <w:shd w:val="clear"/>
        <w:ind w:firstLine="800" w:firstLineChars="25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11、</w:t>
      </w:r>
      <w:r>
        <w:rPr>
          <w:rFonts w:hint="eastAsia" w:ascii="仿宋" w:hAnsi="仿宋" w:eastAsia="仿宋" w:cs="仿宋"/>
          <w:color w:val="auto"/>
          <w:sz w:val="32"/>
          <w:szCs w:val="32"/>
        </w:rPr>
        <w:t>卫生健康支出（类）公立医院（款）其他公立医院支出（项）</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560.9</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560.9</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w:t>
      </w:r>
    </w:p>
    <w:p w14:paraId="6BFE19F5">
      <w:pPr>
        <w:pStyle w:val="14"/>
        <w:shd w:val="clear"/>
        <w:ind w:firstLine="800" w:firstLineChars="25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12、</w:t>
      </w:r>
      <w:r>
        <w:rPr>
          <w:rFonts w:hint="eastAsia" w:ascii="仿宋" w:hAnsi="仿宋" w:eastAsia="仿宋" w:cs="仿宋"/>
          <w:color w:val="auto"/>
          <w:sz w:val="32"/>
          <w:szCs w:val="32"/>
        </w:rPr>
        <w:t>卫生健康支出（类）</w:t>
      </w:r>
      <w:r>
        <w:rPr>
          <w:rFonts w:hint="eastAsia" w:ascii="仿宋" w:hAnsi="仿宋" w:eastAsia="仿宋" w:cs="仿宋"/>
          <w:color w:val="auto"/>
          <w:sz w:val="32"/>
          <w:szCs w:val="32"/>
          <w:lang w:val="en-US" w:eastAsia="zh-CN"/>
        </w:rPr>
        <w:t>基层医疗卫生机构</w:t>
      </w:r>
      <w:r>
        <w:rPr>
          <w:rFonts w:hint="eastAsia" w:ascii="仿宋" w:hAnsi="仿宋" w:eastAsia="仿宋" w:cs="仿宋"/>
          <w:color w:val="auto"/>
          <w:sz w:val="32"/>
          <w:szCs w:val="32"/>
        </w:rPr>
        <w:t>（款）</w:t>
      </w:r>
      <w:r>
        <w:rPr>
          <w:rFonts w:hint="eastAsia" w:ascii="仿宋" w:hAnsi="仿宋" w:eastAsia="仿宋" w:cs="仿宋"/>
          <w:color w:val="auto"/>
          <w:sz w:val="32"/>
          <w:szCs w:val="32"/>
          <w:lang w:val="en-US" w:eastAsia="zh-CN"/>
        </w:rPr>
        <w:t>其他基层医疗卫生机构支出</w:t>
      </w:r>
      <w:r>
        <w:rPr>
          <w:rFonts w:hint="eastAsia" w:ascii="仿宋" w:hAnsi="仿宋" w:eastAsia="仿宋" w:cs="仿宋"/>
          <w:color w:val="auto"/>
          <w:sz w:val="32"/>
          <w:szCs w:val="32"/>
        </w:rPr>
        <w:t>（项）</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年初预算101.01万元，支出决算101.01万元，完成年初预算的100%.</w:t>
      </w:r>
    </w:p>
    <w:p w14:paraId="527F9614">
      <w:pPr>
        <w:pStyle w:val="14"/>
        <w:shd w:val="clear"/>
        <w:ind w:firstLine="800" w:firstLineChars="250"/>
        <w:rPr>
          <w:rFonts w:hint="eastAsia" w:ascii="仿宋" w:hAnsi="仿宋" w:eastAsia="仿宋" w:cs="仿宋"/>
          <w:color w:val="auto"/>
          <w:sz w:val="32"/>
          <w:szCs w:val="32"/>
          <w:lang w:val="en-US" w:eastAsia="zh-CN"/>
        </w:rPr>
      </w:pPr>
      <w:bookmarkStart w:id="4" w:name="OLE_LINK24"/>
      <w:r>
        <w:rPr>
          <w:rFonts w:hint="eastAsia" w:ascii="仿宋" w:hAnsi="仿宋" w:eastAsia="仿宋" w:cs="仿宋"/>
          <w:color w:val="auto"/>
          <w:sz w:val="32"/>
          <w:szCs w:val="32"/>
          <w:lang w:val="en-US" w:eastAsia="zh-CN"/>
        </w:rPr>
        <w:t>13、</w:t>
      </w:r>
      <w:r>
        <w:rPr>
          <w:rFonts w:hint="eastAsia" w:ascii="仿宋" w:hAnsi="仿宋" w:eastAsia="仿宋" w:cs="仿宋"/>
          <w:color w:val="auto"/>
          <w:sz w:val="32"/>
          <w:szCs w:val="32"/>
        </w:rPr>
        <w:t>卫生健康支出（类）公共卫生（款）基本公共卫生服务（项）</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127.6</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127.6</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w:t>
      </w:r>
    </w:p>
    <w:p w14:paraId="17185ABD">
      <w:pPr>
        <w:pStyle w:val="14"/>
        <w:shd w:val="clear"/>
        <w:ind w:firstLine="800" w:firstLineChars="25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14、</w:t>
      </w:r>
      <w:r>
        <w:rPr>
          <w:rFonts w:hint="eastAsia" w:ascii="仿宋" w:hAnsi="仿宋" w:eastAsia="仿宋" w:cs="仿宋"/>
          <w:color w:val="auto"/>
          <w:sz w:val="32"/>
          <w:szCs w:val="32"/>
        </w:rPr>
        <w:t>卫生健康支出（类）公共卫生（款）</w:t>
      </w:r>
      <w:r>
        <w:rPr>
          <w:rFonts w:hint="eastAsia" w:ascii="仿宋" w:hAnsi="仿宋" w:eastAsia="仿宋" w:cs="仿宋"/>
          <w:color w:val="auto"/>
          <w:sz w:val="32"/>
          <w:szCs w:val="32"/>
          <w:lang w:val="en-US" w:eastAsia="zh-CN"/>
        </w:rPr>
        <w:t>突发公共卫生事件应急处置</w:t>
      </w:r>
      <w:r>
        <w:rPr>
          <w:rFonts w:hint="eastAsia" w:ascii="仿宋" w:hAnsi="仿宋" w:eastAsia="仿宋" w:cs="仿宋"/>
          <w:color w:val="auto"/>
          <w:sz w:val="32"/>
          <w:szCs w:val="32"/>
        </w:rPr>
        <w:t>（项）</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642.11</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642.11</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w:t>
      </w:r>
    </w:p>
    <w:bookmarkEnd w:id="4"/>
    <w:p w14:paraId="50DE2EF9">
      <w:pPr>
        <w:pStyle w:val="14"/>
        <w:shd w:val="clear"/>
        <w:ind w:firstLine="800" w:firstLineChars="25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15、</w:t>
      </w:r>
      <w:r>
        <w:rPr>
          <w:rFonts w:hint="eastAsia" w:ascii="仿宋" w:hAnsi="仿宋" w:eastAsia="仿宋" w:cs="仿宋"/>
          <w:color w:val="auto"/>
          <w:sz w:val="32"/>
          <w:szCs w:val="32"/>
        </w:rPr>
        <w:t>卫生健康支出（类）公共卫生（款）其他公共卫生支出（项）</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146.5</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146.5</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w:t>
      </w:r>
    </w:p>
    <w:p w14:paraId="1116AFCC">
      <w:pPr>
        <w:pStyle w:val="14"/>
        <w:shd w:val="clear"/>
        <w:ind w:firstLine="800" w:firstLineChars="25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16、</w:t>
      </w:r>
      <w:r>
        <w:rPr>
          <w:rFonts w:hint="eastAsia" w:ascii="仿宋" w:hAnsi="仿宋" w:eastAsia="仿宋" w:cs="仿宋"/>
          <w:color w:val="auto"/>
          <w:sz w:val="32"/>
          <w:szCs w:val="32"/>
        </w:rPr>
        <w:t>卫生健康支出（类）</w:t>
      </w:r>
      <w:r>
        <w:rPr>
          <w:rFonts w:hint="eastAsia" w:ascii="仿宋" w:hAnsi="仿宋" w:eastAsia="仿宋" w:cs="仿宋"/>
          <w:color w:val="auto"/>
          <w:sz w:val="32"/>
          <w:szCs w:val="32"/>
          <w:lang w:val="en-US" w:eastAsia="zh-CN"/>
        </w:rPr>
        <w:t>计划生育事务</w:t>
      </w:r>
      <w:r>
        <w:rPr>
          <w:rFonts w:hint="eastAsia" w:ascii="仿宋" w:hAnsi="仿宋" w:eastAsia="仿宋" w:cs="仿宋"/>
          <w:color w:val="auto"/>
          <w:sz w:val="32"/>
          <w:szCs w:val="32"/>
        </w:rPr>
        <w:t>（款）</w:t>
      </w:r>
      <w:r>
        <w:rPr>
          <w:rFonts w:hint="eastAsia" w:ascii="仿宋" w:hAnsi="仿宋" w:eastAsia="仿宋" w:cs="仿宋"/>
          <w:color w:val="auto"/>
          <w:sz w:val="32"/>
          <w:szCs w:val="32"/>
          <w:lang w:val="en-US" w:eastAsia="zh-CN"/>
        </w:rPr>
        <w:t>计划生育服务</w:t>
      </w:r>
      <w:r>
        <w:rPr>
          <w:rFonts w:hint="eastAsia" w:ascii="仿宋" w:hAnsi="仿宋" w:eastAsia="仿宋" w:cs="仿宋"/>
          <w:color w:val="auto"/>
          <w:sz w:val="32"/>
          <w:szCs w:val="32"/>
        </w:rPr>
        <w:t>项）</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2870.29</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2870.29</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w:t>
      </w:r>
    </w:p>
    <w:p w14:paraId="36376131">
      <w:pPr>
        <w:pStyle w:val="14"/>
        <w:shd w:val="clear"/>
        <w:ind w:firstLine="800" w:firstLineChars="25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17、</w:t>
      </w:r>
      <w:r>
        <w:rPr>
          <w:rFonts w:hint="eastAsia" w:ascii="仿宋" w:hAnsi="仿宋" w:eastAsia="仿宋" w:cs="仿宋"/>
          <w:color w:val="auto"/>
          <w:sz w:val="32"/>
          <w:szCs w:val="32"/>
        </w:rPr>
        <w:t>卫生健康支出（类）</w:t>
      </w:r>
      <w:r>
        <w:rPr>
          <w:rFonts w:hint="eastAsia" w:ascii="仿宋" w:hAnsi="仿宋" w:eastAsia="仿宋" w:cs="仿宋"/>
          <w:color w:val="auto"/>
          <w:sz w:val="32"/>
          <w:szCs w:val="32"/>
          <w:lang w:val="en-US" w:eastAsia="zh-CN"/>
        </w:rPr>
        <w:t>计划生育事务</w:t>
      </w:r>
      <w:r>
        <w:rPr>
          <w:rFonts w:hint="eastAsia" w:ascii="仿宋" w:hAnsi="仿宋" w:eastAsia="仿宋" w:cs="仿宋"/>
          <w:color w:val="auto"/>
          <w:sz w:val="32"/>
          <w:szCs w:val="32"/>
        </w:rPr>
        <w:t>（款）</w:t>
      </w:r>
      <w:r>
        <w:rPr>
          <w:rFonts w:hint="eastAsia" w:ascii="仿宋" w:hAnsi="仿宋" w:eastAsia="仿宋" w:cs="仿宋"/>
          <w:color w:val="auto"/>
          <w:sz w:val="32"/>
          <w:szCs w:val="32"/>
          <w:lang w:val="en-US" w:eastAsia="zh-CN"/>
        </w:rPr>
        <w:t>其他计划生育事务支出（</w:t>
      </w:r>
      <w:r>
        <w:rPr>
          <w:rFonts w:hint="eastAsia" w:ascii="仿宋" w:hAnsi="仿宋" w:eastAsia="仿宋" w:cs="仿宋"/>
          <w:color w:val="auto"/>
          <w:sz w:val="32"/>
          <w:szCs w:val="32"/>
        </w:rPr>
        <w:t>项）</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519.3</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519.3</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w:t>
      </w:r>
    </w:p>
    <w:p w14:paraId="0826704B">
      <w:pPr>
        <w:pStyle w:val="14"/>
        <w:shd w:val="clear"/>
        <w:ind w:firstLine="800" w:firstLineChars="25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18、</w:t>
      </w:r>
      <w:r>
        <w:rPr>
          <w:rFonts w:hint="eastAsia" w:ascii="仿宋" w:hAnsi="仿宋" w:eastAsia="仿宋" w:cs="仿宋"/>
          <w:color w:val="auto"/>
          <w:sz w:val="32"/>
          <w:szCs w:val="32"/>
        </w:rPr>
        <w:t>卫生健康支出（类）行政事业单位医疗（款）行政单位医疗（项）</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44.55</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44.55</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w:t>
      </w:r>
    </w:p>
    <w:p w14:paraId="4B8AD544">
      <w:pPr>
        <w:pStyle w:val="14"/>
        <w:shd w:val="clear"/>
        <w:ind w:firstLine="800" w:firstLineChars="25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19、</w:t>
      </w:r>
      <w:r>
        <w:rPr>
          <w:rFonts w:hint="eastAsia" w:ascii="仿宋" w:hAnsi="仿宋" w:eastAsia="仿宋" w:cs="仿宋"/>
          <w:color w:val="auto"/>
          <w:sz w:val="32"/>
          <w:szCs w:val="32"/>
        </w:rPr>
        <w:t>卫生健康支出（类）行政事业单位医疗（款）</w:t>
      </w:r>
      <w:r>
        <w:rPr>
          <w:rFonts w:hint="eastAsia" w:ascii="仿宋" w:hAnsi="仿宋" w:eastAsia="仿宋" w:cs="仿宋"/>
          <w:color w:val="auto"/>
          <w:sz w:val="32"/>
          <w:szCs w:val="32"/>
          <w:lang w:val="en-US" w:eastAsia="zh-CN"/>
        </w:rPr>
        <w:t>事业</w:t>
      </w:r>
      <w:r>
        <w:rPr>
          <w:rFonts w:hint="eastAsia" w:ascii="仿宋" w:hAnsi="仿宋" w:eastAsia="仿宋" w:cs="仿宋"/>
          <w:color w:val="auto"/>
          <w:sz w:val="32"/>
          <w:szCs w:val="32"/>
        </w:rPr>
        <w:t>单位医疗（项）</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2.16</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2.16</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w:t>
      </w:r>
    </w:p>
    <w:p w14:paraId="28AB8FF9">
      <w:pPr>
        <w:pStyle w:val="14"/>
        <w:shd w:val="clear"/>
        <w:ind w:firstLine="800" w:firstLineChars="25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20、卫生健康支出（类）医疗救助（款）其他医疗救助支持（项）：</w:t>
      </w: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24.46</w:t>
      </w:r>
      <w:r>
        <w:rPr>
          <w:rFonts w:hint="eastAsia" w:ascii="仿宋" w:hAnsi="仿宋" w:eastAsia="仿宋" w:cs="仿宋"/>
          <w:color w:val="auto"/>
          <w:sz w:val="32"/>
          <w:szCs w:val="32"/>
        </w:rPr>
        <w:t>万元，支出决算</w:t>
      </w:r>
      <w:r>
        <w:rPr>
          <w:rFonts w:hint="eastAsia" w:ascii="仿宋" w:hAnsi="仿宋" w:eastAsia="仿宋" w:cs="仿宋"/>
          <w:color w:val="auto"/>
          <w:sz w:val="32"/>
          <w:szCs w:val="32"/>
          <w:lang w:val="en-US" w:eastAsia="zh-CN"/>
        </w:rPr>
        <w:t>24.46</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w:t>
      </w:r>
    </w:p>
    <w:p w14:paraId="713E3730">
      <w:pPr>
        <w:pStyle w:val="14"/>
        <w:numPr>
          <w:ilvl w:val="0"/>
          <w:numId w:val="0"/>
        </w:numPr>
        <w:shd w:val="clea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21.</w:t>
      </w:r>
      <w:r>
        <w:rPr>
          <w:rFonts w:hint="eastAsia" w:ascii="仿宋" w:hAnsi="仿宋" w:eastAsia="仿宋" w:cs="仿宋"/>
          <w:color w:val="auto"/>
          <w:sz w:val="32"/>
          <w:szCs w:val="32"/>
        </w:rPr>
        <w:t>卫生健康支出（类</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中医药（款）中医（民族医）药专项： 年初预算265万元，支出决算为265万元，完成年初预算的100%;</w:t>
      </w:r>
    </w:p>
    <w:p w14:paraId="67C5EB1D">
      <w:pPr>
        <w:pStyle w:val="14"/>
        <w:shd w:val="clea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22、</w:t>
      </w:r>
      <w:r>
        <w:rPr>
          <w:rFonts w:hint="eastAsia" w:ascii="仿宋" w:hAnsi="仿宋" w:eastAsia="仿宋" w:cs="仿宋"/>
          <w:color w:val="auto"/>
          <w:sz w:val="32"/>
          <w:szCs w:val="32"/>
        </w:rPr>
        <w:t>卫生健康支出（类）</w:t>
      </w:r>
      <w:r>
        <w:rPr>
          <w:rFonts w:hint="eastAsia" w:ascii="仿宋" w:hAnsi="仿宋" w:eastAsia="仿宋" w:cs="仿宋"/>
          <w:color w:val="auto"/>
          <w:sz w:val="32"/>
          <w:szCs w:val="32"/>
          <w:lang w:val="en-US" w:eastAsia="zh-CN"/>
        </w:rPr>
        <w:t>托育服</w:t>
      </w:r>
      <w:r>
        <w:rPr>
          <w:rFonts w:hint="eastAsia" w:ascii="仿宋" w:hAnsi="仿宋" w:eastAsia="仿宋" w:cs="仿宋"/>
          <w:color w:val="auto"/>
          <w:sz w:val="32"/>
          <w:szCs w:val="32"/>
        </w:rPr>
        <w:t>务（款）</w:t>
      </w:r>
      <w:r>
        <w:rPr>
          <w:rFonts w:hint="eastAsia" w:ascii="仿宋" w:hAnsi="仿宋" w:eastAsia="仿宋" w:cs="仿宋"/>
          <w:color w:val="auto"/>
          <w:sz w:val="32"/>
          <w:szCs w:val="32"/>
          <w:lang w:val="en-US" w:eastAsia="zh-CN"/>
        </w:rPr>
        <w:t>其他托育服务支出</w:t>
      </w:r>
      <w:r>
        <w:rPr>
          <w:rFonts w:hint="eastAsia" w:ascii="仿宋" w:hAnsi="仿宋" w:eastAsia="仿宋" w:cs="仿宋"/>
          <w:color w:val="auto"/>
          <w:sz w:val="32"/>
          <w:szCs w:val="32"/>
        </w:rPr>
        <w:t>（项）</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5295.59</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5295.59</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w:t>
      </w:r>
    </w:p>
    <w:p w14:paraId="28BFA39B">
      <w:pPr>
        <w:pStyle w:val="14"/>
        <w:shd w:val="clear"/>
        <w:ind w:firstLine="800" w:firstLineChars="250"/>
        <w:rPr>
          <w:rFonts w:hint="eastAsia" w:ascii="仿宋" w:hAnsi="仿宋" w:eastAsia="仿宋" w:cs="仿宋"/>
          <w:color w:val="auto"/>
          <w:sz w:val="32"/>
          <w:szCs w:val="32"/>
          <w:lang w:val="en-US" w:eastAsia="zh-CN"/>
        </w:rPr>
      </w:pPr>
      <w:bookmarkStart w:id="5" w:name="OLE_LINK25"/>
      <w:r>
        <w:rPr>
          <w:rFonts w:hint="eastAsia" w:ascii="仿宋" w:hAnsi="仿宋" w:eastAsia="仿宋" w:cs="仿宋"/>
          <w:color w:val="auto"/>
          <w:sz w:val="32"/>
          <w:szCs w:val="32"/>
          <w:lang w:val="en-US" w:eastAsia="zh-CN"/>
        </w:rPr>
        <w:t>21、卫生健康支出（类）其他卫生健康支出（款）其他卫生健康（项）：</w:t>
      </w: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86.77</w:t>
      </w:r>
      <w:r>
        <w:rPr>
          <w:rFonts w:hint="eastAsia" w:ascii="仿宋" w:hAnsi="仿宋" w:eastAsia="仿宋" w:cs="仿宋"/>
          <w:color w:val="auto"/>
          <w:sz w:val="32"/>
          <w:szCs w:val="32"/>
        </w:rPr>
        <w:t>万元，支出决算</w:t>
      </w:r>
      <w:r>
        <w:rPr>
          <w:rFonts w:hint="eastAsia" w:ascii="仿宋" w:hAnsi="仿宋" w:eastAsia="仿宋" w:cs="仿宋"/>
          <w:color w:val="auto"/>
          <w:sz w:val="32"/>
          <w:szCs w:val="32"/>
          <w:lang w:val="en-US" w:eastAsia="zh-CN"/>
        </w:rPr>
        <w:t>86.77</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w:t>
      </w:r>
    </w:p>
    <w:p w14:paraId="2F25659A">
      <w:pPr>
        <w:pStyle w:val="14"/>
        <w:shd w:val="clear"/>
        <w:ind w:firstLine="800" w:firstLineChars="25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22、农林水（类）巩固脱贫攻坚成果衔接乡村振兴支出（款）其他巩固脱贫攻坚成果衔接乡村振兴支出（项）：</w:t>
      </w: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112.59</w:t>
      </w:r>
      <w:r>
        <w:rPr>
          <w:rFonts w:hint="eastAsia" w:ascii="仿宋" w:hAnsi="仿宋" w:eastAsia="仿宋" w:cs="仿宋"/>
          <w:color w:val="auto"/>
          <w:sz w:val="32"/>
          <w:szCs w:val="32"/>
        </w:rPr>
        <w:t>万元，支出决算</w:t>
      </w:r>
      <w:r>
        <w:rPr>
          <w:rFonts w:hint="eastAsia" w:ascii="仿宋" w:hAnsi="仿宋" w:eastAsia="仿宋" w:cs="仿宋"/>
          <w:color w:val="auto"/>
          <w:sz w:val="32"/>
          <w:szCs w:val="32"/>
          <w:lang w:val="en-US" w:eastAsia="zh-CN"/>
        </w:rPr>
        <w:t>112.59</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w:t>
      </w:r>
    </w:p>
    <w:bookmarkEnd w:id="5"/>
    <w:p w14:paraId="19E57962">
      <w:pPr>
        <w:pStyle w:val="14"/>
        <w:keepNext w:val="0"/>
        <w:keepLines w:val="0"/>
        <w:pageBreakBefore w:val="0"/>
        <w:widowControl w:val="0"/>
        <w:numPr>
          <w:ilvl w:val="0"/>
          <w:numId w:val="0"/>
        </w:numPr>
        <w:shd w:val="clear"/>
        <w:kinsoku/>
        <w:wordWrap/>
        <w:overflowPunct/>
        <w:topLinePunct w:val="0"/>
        <w:bidi w:val="0"/>
        <w:snapToGrid/>
        <w:spacing w:line="600" w:lineRule="exact"/>
        <w:ind w:firstLine="640" w:firstLineChars="200"/>
        <w:textAlignment w:val="auto"/>
        <w:rPr>
          <w:rFonts w:hint="eastAsia" w:ascii="仿宋" w:hAnsi="仿宋" w:eastAsia="仿宋" w:cs="仿宋"/>
          <w:color w:val="auto"/>
          <w:sz w:val="32"/>
          <w:szCs w:val="32"/>
          <w:shd w:val="clear" w:color="auto" w:fill="auto"/>
          <w:lang w:val="en-US" w:eastAsia="zh-CN"/>
        </w:rPr>
      </w:pPr>
      <w:r>
        <w:rPr>
          <w:rFonts w:hint="eastAsia" w:ascii="仿宋" w:hAnsi="仿宋" w:eastAsia="仿宋" w:cs="仿宋"/>
          <w:color w:val="auto"/>
          <w:sz w:val="32"/>
          <w:szCs w:val="32"/>
          <w:lang w:val="en-US" w:eastAsia="zh-CN"/>
        </w:rPr>
        <w:t>23、住房保障指出（类）住房改革支出（款）住房公积金（项）：</w:t>
      </w:r>
      <w:r>
        <w:rPr>
          <w:rFonts w:hint="eastAsia" w:ascii="仿宋" w:hAnsi="仿宋" w:eastAsia="仿宋" w:cs="仿宋"/>
          <w:color w:val="auto"/>
          <w:sz w:val="32"/>
          <w:szCs w:val="32"/>
          <w:shd w:val="clear" w:color="auto" w:fill="auto"/>
        </w:rPr>
        <w:t>年初预算为</w:t>
      </w:r>
      <w:r>
        <w:rPr>
          <w:rFonts w:hint="eastAsia" w:ascii="仿宋" w:hAnsi="仿宋" w:eastAsia="仿宋" w:cs="仿宋"/>
          <w:color w:val="auto"/>
          <w:sz w:val="32"/>
          <w:szCs w:val="32"/>
          <w:shd w:val="clear" w:color="auto" w:fill="auto"/>
          <w:lang w:val="en-US" w:eastAsia="zh-CN"/>
        </w:rPr>
        <w:t>46.78万</w:t>
      </w:r>
      <w:r>
        <w:rPr>
          <w:rFonts w:hint="eastAsia" w:ascii="仿宋" w:hAnsi="仿宋" w:eastAsia="仿宋" w:cs="仿宋"/>
          <w:color w:val="auto"/>
          <w:sz w:val="32"/>
          <w:szCs w:val="32"/>
          <w:shd w:val="clear" w:color="auto" w:fill="auto"/>
        </w:rPr>
        <w:t>元，支出决算为</w:t>
      </w:r>
      <w:r>
        <w:rPr>
          <w:rFonts w:hint="eastAsia" w:ascii="仿宋" w:hAnsi="仿宋" w:eastAsia="仿宋" w:cs="仿宋"/>
          <w:color w:val="auto"/>
          <w:sz w:val="32"/>
          <w:szCs w:val="32"/>
          <w:shd w:val="clear" w:color="auto" w:fill="auto"/>
          <w:lang w:val="en-US" w:eastAsia="zh-CN"/>
        </w:rPr>
        <w:t>46.78</w:t>
      </w:r>
      <w:r>
        <w:rPr>
          <w:rFonts w:hint="eastAsia" w:ascii="仿宋" w:hAnsi="仿宋" w:eastAsia="仿宋" w:cs="仿宋"/>
          <w:color w:val="auto"/>
          <w:sz w:val="32"/>
          <w:szCs w:val="32"/>
          <w:shd w:val="clear" w:color="auto" w:fill="auto"/>
        </w:rPr>
        <w:t>万元，完成年初预算的</w:t>
      </w:r>
      <w:r>
        <w:rPr>
          <w:rFonts w:hint="eastAsia" w:ascii="仿宋" w:hAnsi="仿宋" w:eastAsia="仿宋" w:cs="仿宋"/>
          <w:color w:val="auto"/>
          <w:sz w:val="32"/>
          <w:szCs w:val="32"/>
          <w:shd w:val="clear" w:color="auto" w:fill="auto"/>
          <w:lang w:val="en-US" w:eastAsia="zh-CN"/>
        </w:rPr>
        <w:t>100%。</w:t>
      </w:r>
    </w:p>
    <w:p w14:paraId="10813591">
      <w:pPr>
        <w:pStyle w:val="14"/>
        <w:keepNext w:val="0"/>
        <w:keepLines w:val="0"/>
        <w:pageBreakBefore w:val="0"/>
        <w:widowControl w:val="0"/>
        <w:numPr>
          <w:ilvl w:val="0"/>
          <w:numId w:val="0"/>
        </w:numPr>
        <w:shd w:val="clear"/>
        <w:kinsoku/>
        <w:wordWrap/>
        <w:overflowPunct/>
        <w:topLinePunct w:val="0"/>
        <w:bidi w:val="0"/>
        <w:snapToGrid/>
        <w:spacing w:line="600" w:lineRule="exact"/>
        <w:ind w:firstLine="640" w:firstLineChars="200"/>
        <w:textAlignment w:val="auto"/>
        <w:rPr>
          <w:rFonts w:hint="eastAsia" w:ascii="仿宋" w:hAnsi="仿宋" w:eastAsia="仿宋" w:cs="仿宋"/>
          <w:color w:val="auto"/>
          <w:sz w:val="32"/>
          <w:szCs w:val="32"/>
          <w:shd w:val="clear" w:color="auto" w:fill="auto"/>
          <w:lang w:val="en-US" w:eastAsia="zh-CN"/>
        </w:rPr>
      </w:pPr>
      <w:r>
        <w:rPr>
          <w:rFonts w:hint="eastAsia" w:ascii="仿宋" w:hAnsi="仿宋" w:eastAsia="仿宋" w:cs="仿宋"/>
          <w:color w:val="auto"/>
          <w:sz w:val="32"/>
          <w:szCs w:val="32"/>
          <w:shd w:val="clear" w:color="auto" w:fill="auto"/>
          <w:lang w:val="en-US" w:eastAsia="zh-CN"/>
        </w:rPr>
        <w:t>24.资源勘探工业信息支出（类）制造业（款）通讯设备、计算机及其他电子设备制造业（项）:</w:t>
      </w:r>
      <w:r>
        <w:rPr>
          <w:rFonts w:hint="eastAsia" w:ascii="仿宋" w:hAnsi="仿宋" w:eastAsia="仿宋" w:cs="仿宋"/>
          <w:color w:val="auto"/>
          <w:sz w:val="32"/>
          <w:szCs w:val="32"/>
          <w:shd w:val="clear" w:color="auto" w:fill="auto"/>
        </w:rPr>
        <w:t>年初预算为</w:t>
      </w:r>
      <w:r>
        <w:rPr>
          <w:rFonts w:hint="eastAsia" w:ascii="仿宋" w:hAnsi="仿宋" w:eastAsia="仿宋" w:cs="仿宋"/>
          <w:color w:val="auto"/>
          <w:sz w:val="32"/>
          <w:szCs w:val="32"/>
          <w:shd w:val="clear" w:color="auto" w:fill="auto"/>
          <w:lang w:val="en-US" w:eastAsia="zh-CN"/>
        </w:rPr>
        <w:t>15.43万</w:t>
      </w:r>
      <w:r>
        <w:rPr>
          <w:rFonts w:hint="eastAsia" w:ascii="仿宋" w:hAnsi="仿宋" w:eastAsia="仿宋" w:cs="仿宋"/>
          <w:color w:val="auto"/>
          <w:sz w:val="32"/>
          <w:szCs w:val="32"/>
          <w:shd w:val="clear" w:color="auto" w:fill="auto"/>
        </w:rPr>
        <w:t>元，支出决算为</w:t>
      </w:r>
      <w:r>
        <w:rPr>
          <w:rFonts w:hint="eastAsia" w:ascii="仿宋" w:hAnsi="仿宋" w:eastAsia="仿宋" w:cs="仿宋"/>
          <w:color w:val="auto"/>
          <w:sz w:val="32"/>
          <w:szCs w:val="32"/>
          <w:shd w:val="clear" w:color="auto" w:fill="auto"/>
          <w:lang w:val="en-US" w:eastAsia="zh-CN"/>
        </w:rPr>
        <w:t>15.43</w:t>
      </w:r>
      <w:r>
        <w:rPr>
          <w:rFonts w:hint="eastAsia" w:ascii="仿宋" w:hAnsi="仿宋" w:eastAsia="仿宋" w:cs="仿宋"/>
          <w:color w:val="auto"/>
          <w:sz w:val="32"/>
          <w:szCs w:val="32"/>
          <w:shd w:val="clear" w:color="auto" w:fill="auto"/>
        </w:rPr>
        <w:t>万元，完成年初预算的</w:t>
      </w:r>
      <w:r>
        <w:rPr>
          <w:rFonts w:hint="eastAsia" w:ascii="仿宋" w:hAnsi="仿宋" w:eastAsia="仿宋" w:cs="仿宋"/>
          <w:color w:val="auto"/>
          <w:sz w:val="32"/>
          <w:szCs w:val="32"/>
          <w:shd w:val="clear" w:color="auto" w:fill="auto"/>
          <w:lang w:val="en-US" w:eastAsia="zh-CN"/>
        </w:rPr>
        <w:t>100%;</w:t>
      </w:r>
    </w:p>
    <w:p w14:paraId="5C540AD7">
      <w:pPr>
        <w:pStyle w:val="14"/>
        <w:keepNext w:val="0"/>
        <w:keepLines w:val="0"/>
        <w:pageBreakBefore w:val="0"/>
        <w:widowControl w:val="0"/>
        <w:numPr>
          <w:ilvl w:val="0"/>
          <w:numId w:val="0"/>
        </w:numPr>
        <w:shd w:val="clear"/>
        <w:kinsoku/>
        <w:wordWrap/>
        <w:overflowPunct/>
        <w:topLinePunct w:val="0"/>
        <w:bidi w:val="0"/>
        <w:snapToGrid/>
        <w:spacing w:line="600" w:lineRule="exact"/>
        <w:ind w:firstLine="640" w:firstLineChars="200"/>
        <w:textAlignment w:val="auto"/>
        <w:rPr>
          <w:rFonts w:hint="default" w:ascii="仿宋" w:hAnsi="仿宋" w:eastAsia="仿宋" w:cs="仿宋"/>
          <w:color w:val="auto"/>
          <w:sz w:val="32"/>
          <w:szCs w:val="32"/>
          <w:shd w:val="clear" w:color="auto" w:fill="auto"/>
          <w:lang w:val="en-US" w:eastAsia="zh-CN"/>
        </w:rPr>
      </w:pPr>
      <w:r>
        <w:rPr>
          <w:rFonts w:hint="eastAsia" w:ascii="仿宋" w:hAnsi="仿宋" w:eastAsia="仿宋" w:cs="仿宋"/>
          <w:color w:val="auto"/>
          <w:sz w:val="32"/>
          <w:szCs w:val="32"/>
          <w:shd w:val="clear" w:color="auto" w:fill="auto"/>
          <w:lang w:val="en-US" w:eastAsia="zh-CN"/>
        </w:rPr>
        <w:t>25:其他支出（款）其他支出（项）：</w:t>
      </w:r>
      <w:r>
        <w:rPr>
          <w:rFonts w:hint="eastAsia" w:ascii="仿宋" w:hAnsi="仿宋" w:eastAsia="仿宋" w:cs="仿宋"/>
          <w:color w:val="auto"/>
          <w:sz w:val="32"/>
          <w:szCs w:val="32"/>
          <w:shd w:val="clear" w:color="auto" w:fill="auto"/>
        </w:rPr>
        <w:t>年初预算为</w:t>
      </w:r>
      <w:r>
        <w:rPr>
          <w:rFonts w:hint="eastAsia" w:ascii="仿宋" w:hAnsi="仿宋" w:eastAsia="仿宋" w:cs="仿宋"/>
          <w:color w:val="auto"/>
          <w:sz w:val="32"/>
          <w:szCs w:val="32"/>
          <w:shd w:val="clear" w:color="auto" w:fill="auto"/>
          <w:lang w:val="en-US" w:eastAsia="zh-CN"/>
        </w:rPr>
        <w:t>0.73万</w:t>
      </w:r>
      <w:r>
        <w:rPr>
          <w:rFonts w:hint="eastAsia" w:ascii="仿宋" w:hAnsi="仿宋" w:eastAsia="仿宋" w:cs="仿宋"/>
          <w:color w:val="auto"/>
          <w:sz w:val="32"/>
          <w:szCs w:val="32"/>
          <w:shd w:val="clear" w:color="auto" w:fill="auto"/>
        </w:rPr>
        <w:t>元，支出决算为</w:t>
      </w:r>
      <w:r>
        <w:rPr>
          <w:rFonts w:hint="eastAsia" w:ascii="仿宋" w:hAnsi="仿宋" w:eastAsia="仿宋" w:cs="仿宋"/>
          <w:color w:val="auto"/>
          <w:sz w:val="32"/>
          <w:szCs w:val="32"/>
          <w:shd w:val="clear" w:color="auto" w:fill="auto"/>
          <w:lang w:val="en-US" w:eastAsia="zh-CN"/>
        </w:rPr>
        <w:t>0.63</w:t>
      </w:r>
      <w:r>
        <w:rPr>
          <w:rFonts w:hint="eastAsia" w:ascii="仿宋" w:hAnsi="仿宋" w:eastAsia="仿宋" w:cs="仿宋"/>
          <w:color w:val="auto"/>
          <w:sz w:val="32"/>
          <w:szCs w:val="32"/>
          <w:shd w:val="clear" w:color="auto" w:fill="auto"/>
        </w:rPr>
        <w:t>万元，完成年初预算的</w:t>
      </w:r>
      <w:r>
        <w:rPr>
          <w:rFonts w:hint="eastAsia" w:ascii="仿宋" w:hAnsi="仿宋" w:eastAsia="仿宋" w:cs="仿宋"/>
          <w:color w:val="auto"/>
          <w:sz w:val="32"/>
          <w:szCs w:val="32"/>
          <w:shd w:val="clear" w:color="auto" w:fill="auto"/>
          <w:lang w:val="en-US" w:eastAsia="zh-CN"/>
        </w:rPr>
        <w:t>99.99%;</w:t>
      </w:r>
    </w:p>
    <w:p w14:paraId="705D2445">
      <w:pPr>
        <w:pStyle w:val="14"/>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功能科目210</w:t>
      </w:r>
      <w:r>
        <w:rPr>
          <w:rFonts w:hint="eastAsia" w:ascii="Times New Roman" w:hAnsi="Times New Roman" w:eastAsia="仿宋_GB2312" w:cs="Times New Roman"/>
          <w:sz w:val="32"/>
          <w:szCs w:val="32"/>
        </w:rPr>
        <w:t>支出规模较大（或占财政拨款支出总额的比重较高），</w:t>
      </w:r>
      <w:r>
        <w:rPr>
          <w:rFonts w:hint="eastAsia" w:ascii="Times New Roman" w:hAnsi="Times New Roman" w:eastAsia="仿宋_GB2312" w:cs="Times New Roman"/>
          <w:sz w:val="32"/>
          <w:szCs w:val="32"/>
          <w:lang w:val="en-US" w:eastAsia="zh-CN"/>
        </w:rPr>
        <w:t>科目名称为卫生健康支出</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13801.58</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84.99</w:t>
      </w:r>
      <w:r>
        <w:rPr>
          <w:rFonts w:hint="eastAsia" w:ascii="Times New Roman" w:hAnsi="Times New Roman" w:eastAsia="仿宋_GB2312" w:cs="Times New Roman"/>
          <w:sz w:val="32"/>
          <w:szCs w:val="32"/>
        </w:rPr>
        <w:t>%，主要用</w:t>
      </w:r>
      <w:r>
        <w:rPr>
          <w:rFonts w:hint="eastAsia" w:ascii="Times New Roman" w:hAnsi="Times New Roman" w:eastAsia="仿宋_GB2312" w:cs="Times New Roman"/>
          <w:sz w:val="32"/>
          <w:szCs w:val="32"/>
          <w:lang w:val="en-US" w:eastAsia="zh-CN"/>
        </w:rPr>
        <w:t>于行政运行、综合医院、公共卫生服务、计划生育事务、托育服务等专项支出。</w:t>
      </w:r>
    </w:p>
    <w:p w14:paraId="0D29D3F4">
      <w:pPr>
        <w:pStyle w:val="14"/>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4948B05D">
      <w:pPr>
        <w:pStyle w:val="14"/>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1337.11</w:t>
      </w:r>
      <w:r>
        <w:rPr>
          <w:rFonts w:ascii="Times New Roman" w:hAnsi="Times New Roman" w:eastAsia="仿宋_GB2312" w:cs="Times New Roman"/>
          <w:sz w:val="32"/>
          <w:szCs w:val="32"/>
        </w:rPr>
        <w:t>万元，其中：</w:t>
      </w:r>
    </w:p>
    <w:p w14:paraId="55D112BB">
      <w:pPr>
        <w:pStyle w:val="14"/>
        <w:shd w:val="clear"/>
        <w:overflowPunct w:val="0"/>
        <w:autoSpaceDE/>
        <w:autoSpaceDN/>
        <w:spacing w:line="600" w:lineRule="exact"/>
        <w:ind w:left="218" w:leftChars="104" w:firstLine="537" w:firstLineChars="168"/>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1139.12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85.19</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lang w:val="en-US" w:eastAsia="zh-CN"/>
        </w:rPr>
        <w:t>工工资福利支出1082.61万元，其中：</w:t>
      </w:r>
      <w:r>
        <w:rPr>
          <w:rFonts w:ascii="Times New Roman" w:hAnsi="Times New Roman" w:eastAsia="仿宋_GB2312" w:cs="Times New Roman"/>
          <w:sz w:val="32"/>
          <w:szCs w:val="32"/>
        </w:rPr>
        <w:t>基本工资</w:t>
      </w:r>
      <w:r>
        <w:rPr>
          <w:rFonts w:hint="eastAsia" w:ascii="Times New Roman" w:hAnsi="Times New Roman" w:eastAsia="仿宋_GB2312" w:cs="Times New Roman"/>
          <w:sz w:val="32"/>
          <w:szCs w:val="32"/>
          <w:lang w:val="en-US" w:eastAsia="zh-CN"/>
        </w:rPr>
        <w:t>513.52万元，</w:t>
      </w:r>
      <w:r>
        <w:rPr>
          <w:rFonts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val="en-US" w:eastAsia="zh-CN"/>
        </w:rPr>
        <w:t>161.99万元</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lang w:val="en-US" w:eastAsia="zh-CN"/>
        </w:rPr>
        <w:t>73.21万元</w:t>
      </w:r>
      <w:r>
        <w:rPr>
          <w:rFonts w:ascii="Times New Roman" w:hAnsi="Times New Roman" w:eastAsia="仿宋_GB2312" w:cs="Times New Roman"/>
          <w:sz w:val="32"/>
          <w:szCs w:val="32"/>
        </w:rPr>
        <w:t>、伙食补助费</w:t>
      </w:r>
      <w:r>
        <w:rPr>
          <w:rFonts w:hint="eastAsia" w:ascii="Times New Roman" w:hAnsi="Times New Roman" w:eastAsia="仿宋_GB2312" w:cs="Times New Roman"/>
          <w:sz w:val="32"/>
          <w:szCs w:val="32"/>
          <w:lang w:val="en-US" w:eastAsia="zh-CN"/>
        </w:rPr>
        <w:t xml:space="preserve">13.62万元，绩效工资85.39万元，机关事业单位基本养老保险101.24万元，职工基本医疗保险47万元，其他社会保障费用5.14万元，住房公积金81.5万元； 对个人和家庭补助支出56.51万元，其中：抚恤金24.72万元、生活补助2.82万元、救济费28.98万元； </w:t>
      </w:r>
    </w:p>
    <w:p w14:paraId="54124E13">
      <w:pPr>
        <w:pStyle w:val="14"/>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公用经费支出197.99万元，占基本支出的14.81%，主要包括商品服务支出207.22万元，其中：办公费5.54万元，印刷费5.2万元，水费0.22万元、电费.35万元、差旅费24.7万元，维修费0.41万元，会议费0.41万元、培训费0.22万元、劳务费2.43万元、工会经费30万元、福利费6.49万元、其他交通费60.54万元、其他商品服务支出57.5万元</w:t>
      </w:r>
    </w:p>
    <w:p w14:paraId="43B3B513">
      <w:pPr>
        <w:pStyle w:val="14"/>
        <w:numPr>
          <w:ilvl w:val="0"/>
          <w:numId w:val="2"/>
        </w:numPr>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1473122C">
      <w:pPr>
        <w:pStyle w:val="14"/>
        <w:shd w:val="clear"/>
        <w:overflowPunct w:val="0"/>
        <w:autoSpaceDE/>
        <w:autoSpaceDN/>
        <w:spacing w:line="600" w:lineRule="exact"/>
        <w:ind w:firstLine="640" w:firstLineChars="200"/>
        <w:jc w:val="both"/>
        <w:rPr>
          <w:rFonts w:ascii="Times New Roman" w:hAnsi="Times New Roman" w:eastAsia="楷体_GB2312" w:cs="Times New Roman"/>
          <w:b/>
          <w:color w:val="auto"/>
          <w:sz w:val="32"/>
          <w:szCs w:val="32"/>
          <w:highlight w:val="none"/>
        </w:rPr>
      </w:pPr>
      <w:r>
        <w:rPr>
          <w:rFonts w:ascii="Times New Roman" w:hAnsi="Times New Roman" w:eastAsia="楷体_GB2312" w:cs="Times New Roman"/>
          <w:b/>
          <w:color w:val="auto"/>
          <w:sz w:val="32"/>
          <w:szCs w:val="32"/>
          <w:highlight w:val="none"/>
        </w:rPr>
        <w:t>（一）“三公”经费财政拨款支出决算总体情况说明</w:t>
      </w:r>
    </w:p>
    <w:p w14:paraId="77301395">
      <w:pPr>
        <w:pStyle w:val="14"/>
        <w:shd w:val="clear"/>
        <w:overflowPunct w:val="0"/>
        <w:autoSpaceDE/>
        <w:autoSpaceDN/>
        <w:spacing w:line="600" w:lineRule="exact"/>
        <w:ind w:firstLine="640" w:firstLineChars="200"/>
        <w:jc w:val="both"/>
        <w:rPr>
          <w:rFonts w:ascii="Times New Roman" w:hAnsi="Times New Roman" w:eastAsia="楷体_GB2312" w:cs="Times New Roman"/>
          <w:b/>
          <w:color w:val="auto"/>
          <w:sz w:val="32"/>
          <w:szCs w:val="32"/>
          <w:highlight w:val="none"/>
        </w:rPr>
      </w:pPr>
      <w:r>
        <w:rPr>
          <w:rFonts w:hint="eastAsia" w:ascii="Times New Roman" w:hAnsi="Times New Roman" w:eastAsia="仿宋_GB2312" w:cs="Times New Roman"/>
          <w:color w:val="auto"/>
          <w:sz w:val="32"/>
          <w:szCs w:val="32"/>
          <w:highlight w:val="none"/>
          <w:lang w:eastAsia="zh-CN"/>
        </w:rPr>
        <w:t>2025</w:t>
      </w:r>
      <w:r>
        <w:rPr>
          <w:rFonts w:ascii="Times New Roman" w:hAnsi="Times New Roman" w:eastAsia="仿宋_GB2312" w:cs="Times New Roman"/>
          <w:color w:val="auto"/>
          <w:sz w:val="32"/>
          <w:szCs w:val="32"/>
          <w:highlight w:val="none"/>
        </w:rPr>
        <w:t>年度“三公”经费财政拨款支出预算为</w:t>
      </w:r>
      <w:r>
        <w:rPr>
          <w:rFonts w:hint="eastAsia" w:ascii="Times New Roman" w:hAnsi="Times New Roman" w:eastAsia="仿宋_GB2312" w:cs="Times New Roman"/>
          <w:color w:val="auto"/>
          <w:sz w:val="32"/>
          <w:szCs w:val="32"/>
          <w:highlight w:val="none"/>
          <w:lang w:val="en-US" w:eastAsia="zh-CN"/>
        </w:rPr>
        <w:t>0.39</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0.39</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val="en-US" w:eastAsia="zh-CN"/>
        </w:rPr>
        <w:t>完成预算的100%</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与上年相比没有增减，决算数等于预算数。</w:t>
      </w:r>
    </w:p>
    <w:p w14:paraId="0EDC7D41">
      <w:pPr>
        <w:pStyle w:val="14"/>
        <w:shd w:val="clear"/>
        <w:overflowPunct w:val="0"/>
        <w:autoSpaceDE/>
        <w:autoSpaceDN/>
        <w:spacing w:line="600" w:lineRule="exact"/>
        <w:ind w:firstLine="640" w:firstLineChars="200"/>
        <w:jc w:val="both"/>
        <w:rPr>
          <w:rFonts w:ascii="Times New Roman" w:hAnsi="Times New Roman" w:eastAsia="楷体_GB2312" w:cs="Times New Roman"/>
          <w:b/>
          <w:color w:val="auto"/>
          <w:sz w:val="32"/>
          <w:szCs w:val="32"/>
          <w:highlight w:val="none"/>
        </w:rPr>
      </w:pPr>
      <w:r>
        <w:rPr>
          <w:rFonts w:ascii="Times New Roman" w:hAnsi="Times New Roman" w:eastAsia="楷体_GB2312" w:cs="Times New Roman"/>
          <w:b/>
          <w:color w:val="auto"/>
          <w:sz w:val="32"/>
          <w:szCs w:val="32"/>
          <w:highlight w:val="none"/>
        </w:rPr>
        <w:t>（二）“三公”经费财政拨款支出决算具体情况说明</w:t>
      </w:r>
    </w:p>
    <w:p w14:paraId="3A8A8863">
      <w:pPr>
        <w:pStyle w:val="14"/>
        <w:shd w:val="clea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highlight w:val="none"/>
          <w:lang w:eastAsia="zh-CN"/>
        </w:rPr>
      </w:pPr>
      <w:r>
        <w:rPr>
          <w:rFonts w:ascii="Times New Roman" w:hAnsi="Times New Roman" w:eastAsia="仿宋_GB2312" w:cs="Times New Roman"/>
          <w:color w:val="auto"/>
          <w:sz w:val="32"/>
          <w:szCs w:val="32"/>
          <w:highlight w:val="none"/>
        </w:rPr>
        <w:t>1.因公出国（境）费支出预算为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eastAsia="zh-CN"/>
        </w:rPr>
        <w:t>由于预算数为</w:t>
      </w:r>
      <w:r>
        <w:rPr>
          <w:rFonts w:hint="eastAsia" w:ascii="Times New Roman" w:hAnsi="Times New Roman" w:eastAsia="仿宋_GB2312" w:cs="Times New Roman"/>
          <w:color w:val="auto"/>
          <w:sz w:val="32"/>
          <w:szCs w:val="32"/>
          <w:highlight w:val="none"/>
          <w:lang w:val="en-US" w:eastAsia="zh-CN"/>
        </w:rPr>
        <w:t>0，无法计算百分比</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与上年相比没有增减，决算数等于预算数。</w:t>
      </w:r>
      <w:r>
        <w:rPr>
          <w:rFonts w:hint="eastAsia" w:ascii="Times New Roman" w:hAnsi="Times New Roman" w:eastAsia="仿宋_GB2312" w:cs="Times New Roman"/>
          <w:color w:val="auto"/>
          <w:sz w:val="32"/>
          <w:szCs w:val="32"/>
          <w:highlight w:val="none"/>
          <w:lang w:eastAsia="zh-CN"/>
        </w:rPr>
        <w:t>2025</w:t>
      </w:r>
      <w:r>
        <w:rPr>
          <w:rFonts w:ascii="Times New Roman" w:hAnsi="Times New Roman" w:eastAsia="仿宋_GB2312" w:cs="Times New Roman"/>
          <w:color w:val="auto"/>
          <w:sz w:val="32"/>
          <w:szCs w:val="32"/>
          <w:highlight w:val="none"/>
        </w:rPr>
        <w:t>年度安排因公出国（境）团组</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个，累计</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人次</w:t>
      </w:r>
      <w:r>
        <w:rPr>
          <w:rFonts w:hint="eastAsia" w:ascii="Times New Roman" w:hAnsi="Times New Roman" w:eastAsia="仿宋_GB2312" w:cs="Times New Roman"/>
          <w:color w:val="auto"/>
          <w:sz w:val="32"/>
          <w:szCs w:val="32"/>
          <w:highlight w:val="none"/>
          <w:lang w:eastAsia="zh-CN"/>
        </w:rPr>
        <w:t>。</w:t>
      </w:r>
    </w:p>
    <w:p w14:paraId="000B5226">
      <w:pPr>
        <w:pStyle w:val="14"/>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2.公务用车购置费及运行维护费支出预算为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0万元，由于预算数为0，无法计算百分比；与上年相比没有增减。其中：</w:t>
      </w:r>
    </w:p>
    <w:p w14:paraId="26169D22">
      <w:pPr>
        <w:pStyle w:val="14"/>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公务用车购置费支出预算为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eastAsia="zh-CN"/>
        </w:rPr>
        <w:t>由于预算数为</w:t>
      </w:r>
      <w:r>
        <w:rPr>
          <w:rFonts w:hint="eastAsia" w:ascii="Times New Roman" w:hAnsi="Times New Roman" w:eastAsia="仿宋_GB2312" w:cs="Times New Roman"/>
          <w:color w:val="auto"/>
          <w:sz w:val="32"/>
          <w:szCs w:val="32"/>
          <w:highlight w:val="none"/>
          <w:lang w:val="en-US" w:eastAsia="zh-CN"/>
        </w:rPr>
        <w:t>0，无法计算百分比</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与上年相比没有增减，决算数等于预算数</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eastAsia="zh-CN"/>
        </w:rPr>
        <w:t>本单位</w:t>
      </w:r>
      <w:r>
        <w:rPr>
          <w:rFonts w:ascii="Times New Roman" w:hAnsi="Times New Roman" w:eastAsia="仿宋_GB2312" w:cs="Times New Roman"/>
          <w:color w:val="auto"/>
          <w:sz w:val="32"/>
          <w:szCs w:val="32"/>
          <w:highlight w:val="none"/>
        </w:rPr>
        <w:t>更新公务用车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w:t>
      </w:r>
    </w:p>
    <w:p w14:paraId="2FF206A6">
      <w:pPr>
        <w:pStyle w:val="14"/>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公务用车运行维护费支出预算为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万元，主要是</w:t>
      </w:r>
      <w:r>
        <w:rPr>
          <w:rFonts w:hint="eastAsia" w:ascii="Times New Roman" w:hAnsi="Times New Roman" w:eastAsia="仿宋_GB2312" w:cs="Times New Roman"/>
          <w:color w:val="auto"/>
          <w:sz w:val="32"/>
          <w:szCs w:val="32"/>
          <w:highlight w:val="none"/>
          <w:lang w:eastAsia="zh-CN"/>
        </w:rPr>
        <w:t>无</w:t>
      </w:r>
      <w:r>
        <w:rPr>
          <w:rFonts w:ascii="Times New Roman" w:hAnsi="Times New Roman" w:eastAsia="仿宋_GB2312" w:cs="Times New Roman"/>
          <w:color w:val="auto"/>
          <w:sz w:val="32"/>
          <w:szCs w:val="32"/>
          <w:highlight w:val="none"/>
        </w:rPr>
        <w:t>支出，</w:t>
      </w:r>
      <w:r>
        <w:rPr>
          <w:rFonts w:hint="eastAsia" w:ascii="Times New Roman" w:hAnsi="Times New Roman" w:eastAsia="仿宋_GB2312" w:cs="Times New Roman"/>
          <w:color w:val="auto"/>
          <w:sz w:val="32"/>
          <w:szCs w:val="32"/>
          <w:highlight w:val="none"/>
          <w:lang w:eastAsia="zh-CN"/>
        </w:rPr>
        <w:t>由于预算数为</w:t>
      </w:r>
      <w:r>
        <w:rPr>
          <w:rFonts w:hint="eastAsia" w:ascii="Times New Roman" w:hAnsi="Times New Roman" w:eastAsia="仿宋_GB2312" w:cs="Times New Roman"/>
          <w:color w:val="auto"/>
          <w:sz w:val="32"/>
          <w:szCs w:val="32"/>
          <w:highlight w:val="none"/>
          <w:lang w:val="en-US" w:eastAsia="zh-CN"/>
        </w:rPr>
        <w:t>0，无法计算百分比</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与上年相比没有增减，决算数等于预算数</w:t>
      </w:r>
      <w:r>
        <w:rPr>
          <w:rFonts w:ascii="Times New Roman" w:hAnsi="Times New Roman" w:eastAsia="仿宋_GB2312" w:cs="Times New Roman"/>
          <w:color w:val="auto"/>
          <w:sz w:val="32"/>
          <w:szCs w:val="32"/>
          <w:highlight w:val="none"/>
        </w:rPr>
        <w:t>。截止</w:t>
      </w:r>
      <w:r>
        <w:rPr>
          <w:rFonts w:hint="eastAsia" w:ascii="Times New Roman" w:hAnsi="Times New Roman" w:eastAsia="仿宋_GB2312" w:cs="Times New Roman"/>
          <w:color w:val="auto"/>
          <w:sz w:val="32"/>
          <w:szCs w:val="32"/>
          <w:highlight w:val="none"/>
          <w:lang w:eastAsia="zh-CN"/>
        </w:rPr>
        <w:t>2025</w:t>
      </w:r>
      <w:r>
        <w:rPr>
          <w:rFonts w:ascii="Times New Roman" w:hAnsi="Times New Roman" w:eastAsia="仿宋_GB2312" w:cs="Times New Roman"/>
          <w:color w:val="auto"/>
          <w:sz w:val="32"/>
          <w:szCs w:val="32"/>
          <w:highlight w:val="none"/>
        </w:rPr>
        <w:t>年12月31日，我单位开支财政拨款的公务用车保有量为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w:t>
      </w:r>
    </w:p>
    <w:p w14:paraId="3E0F77CD">
      <w:pPr>
        <w:pStyle w:val="14"/>
        <w:shd w:val="clear"/>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仿宋_GB2312" w:cs="Times New Roman"/>
          <w:color w:val="auto"/>
          <w:sz w:val="32"/>
          <w:szCs w:val="32"/>
          <w:highlight w:val="none"/>
        </w:rPr>
        <w:t>3.公务接待费支出预算为</w:t>
      </w:r>
      <w:r>
        <w:rPr>
          <w:rFonts w:hint="eastAsia" w:ascii="Times New Roman" w:hAnsi="Times New Roman" w:eastAsia="仿宋_GB2312" w:cs="Times New Roman"/>
          <w:color w:val="auto"/>
          <w:sz w:val="32"/>
          <w:szCs w:val="32"/>
          <w:highlight w:val="none"/>
          <w:lang w:val="en-US" w:eastAsia="zh-CN"/>
        </w:rPr>
        <w:t>0.39</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0.39</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val="en-US" w:eastAsia="zh-CN"/>
        </w:rPr>
        <w:t>完成预算的100%</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与上年相比没有增减，决算数等于预算数</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eastAsia="zh-CN"/>
        </w:rPr>
        <w:t>2025</w:t>
      </w:r>
      <w:r>
        <w:rPr>
          <w:rFonts w:ascii="Times New Roman" w:hAnsi="Times New Roman" w:eastAsia="仿宋_GB2312" w:cs="Times New Roman"/>
          <w:color w:val="auto"/>
          <w:sz w:val="32"/>
          <w:szCs w:val="32"/>
          <w:highlight w:val="none"/>
        </w:rPr>
        <w:t>年度共接待来访团组</w:t>
      </w:r>
      <w:r>
        <w:rPr>
          <w:rFonts w:hint="eastAsia" w:ascii="Times New Roman" w:hAnsi="Times New Roman" w:eastAsia="仿宋_GB2312" w:cs="Times New Roman"/>
          <w:color w:val="auto"/>
          <w:sz w:val="32"/>
          <w:szCs w:val="32"/>
          <w:highlight w:val="none"/>
          <w:lang w:val="en-US" w:eastAsia="zh-CN"/>
        </w:rPr>
        <w:t>2</w:t>
      </w:r>
      <w:r>
        <w:rPr>
          <w:rFonts w:ascii="Times New Roman" w:hAnsi="Times New Roman" w:eastAsia="仿宋_GB2312" w:cs="Times New Roman"/>
          <w:color w:val="auto"/>
          <w:sz w:val="32"/>
          <w:szCs w:val="32"/>
          <w:highlight w:val="none"/>
        </w:rPr>
        <w:t>个、来宾</w:t>
      </w:r>
      <w:r>
        <w:rPr>
          <w:rFonts w:hint="eastAsia" w:ascii="Times New Roman" w:hAnsi="Times New Roman" w:eastAsia="仿宋_GB2312" w:cs="Times New Roman"/>
          <w:color w:val="auto"/>
          <w:sz w:val="32"/>
          <w:szCs w:val="32"/>
          <w:highlight w:val="none"/>
          <w:lang w:val="en-US" w:eastAsia="zh-CN"/>
        </w:rPr>
        <w:t>10</w:t>
      </w:r>
      <w:r>
        <w:rPr>
          <w:rFonts w:ascii="Times New Roman" w:hAnsi="Times New Roman" w:eastAsia="仿宋_GB2312" w:cs="Times New Roman"/>
          <w:color w:val="auto"/>
          <w:sz w:val="32"/>
          <w:szCs w:val="32"/>
          <w:highlight w:val="none"/>
        </w:rPr>
        <w:t>人次，主要是</w:t>
      </w:r>
      <w:r>
        <w:rPr>
          <w:rFonts w:hint="eastAsia" w:ascii="Times New Roman" w:hAnsi="Times New Roman" w:eastAsia="仿宋_GB2312" w:cs="Times New Roman"/>
          <w:color w:val="auto"/>
          <w:sz w:val="32"/>
          <w:szCs w:val="32"/>
          <w:highlight w:val="none"/>
          <w:lang w:val="en-US" w:eastAsia="zh-CN"/>
        </w:rPr>
        <w:t>上级检查</w:t>
      </w:r>
      <w:r>
        <w:rPr>
          <w:rFonts w:ascii="Times New Roman" w:hAnsi="Times New Roman" w:eastAsia="仿宋_GB2312" w:cs="Times New Roman"/>
          <w:color w:val="auto"/>
          <w:sz w:val="32"/>
          <w:szCs w:val="32"/>
          <w:highlight w:val="none"/>
        </w:rPr>
        <w:t>接待支出。</w:t>
      </w:r>
    </w:p>
    <w:p w14:paraId="001BEE7E">
      <w:pPr>
        <w:pStyle w:val="14"/>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B5DF011">
      <w:pPr>
        <w:pStyle w:val="14"/>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10971.12</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10971.12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全部为</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10971.12</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2D4F2FEB">
      <w:pPr>
        <w:pStyle w:val="14"/>
        <w:numPr>
          <w:ilvl w:val="0"/>
          <w:numId w:val="3"/>
        </w:numPr>
        <w:shd w:val="clear"/>
        <w:overflowPunct w:val="0"/>
        <w:autoSpaceDE/>
        <w:autoSpaceDN/>
        <w:spacing w:line="600" w:lineRule="exact"/>
        <w:ind w:firstLine="640" w:firstLineChars="200"/>
        <w:jc w:val="both"/>
        <w:rPr>
          <w:rFonts w:hint="eastAsia" w:ascii="仿宋" w:hAnsi="仿宋" w:eastAsia="仿宋" w:cs="仿宋"/>
          <w:sz w:val="32"/>
          <w:szCs w:val="32"/>
        </w:rPr>
      </w:pPr>
      <w:r>
        <w:rPr>
          <w:rFonts w:hint="eastAsia" w:ascii="Times New Roman" w:hAnsi="Times New Roman" w:eastAsia="仿宋_GB2312" w:cs="Times New Roman"/>
          <w:sz w:val="32"/>
          <w:szCs w:val="32"/>
          <w:lang w:val="en-US" w:eastAsia="zh-CN"/>
        </w:rPr>
        <w:t>其他</w:t>
      </w:r>
      <w:r>
        <w:rPr>
          <w:rFonts w:hint="eastAsia" w:ascii="仿宋" w:hAnsi="仿宋" w:eastAsia="仿宋" w:cs="仿宋"/>
          <w:sz w:val="32"/>
          <w:szCs w:val="32"/>
          <w:lang w:val="en-US" w:eastAsia="zh-CN"/>
        </w:rPr>
        <w:t>支出</w:t>
      </w:r>
      <w:r>
        <w:rPr>
          <w:rFonts w:hint="eastAsia" w:ascii="仿宋" w:hAnsi="仿宋" w:eastAsia="仿宋" w:cs="仿宋"/>
          <w:sz w:val="32"/>
          <w:szCs w:val="32"/>
        </w:rPr>
        <w:t>（类）</w:t>
      </w:r>
      <w:r>
        <w:rPr>
          <w:rFonts w:hint="eastAsia" w:ascii="仿宋" w:hAnsi="仿宋" w:eastAsia="仿宋" w:cs="仿宋"/>
          <w:sz w:val="32"/>
          <w:szCs w:val="32"/>
          <w:lang w:val="en-US" w:eastAsia="zh-CN"/>
        </w:rPr>
        <w:t>其他政府性基金及对应专项债务安排的其他支出</w:t>
      </w:r>
      <w:r>
        <w:rPr>
          <w:rFonts w:hint="eastAsia" w:ascii="仿宋" w:hAnsi="仿宋" w:eastAsia="仿宋" w:cs="仿宋"/>
          <w:sz w:val="32"/>
          <w:szCs w:val="32"/>
        </w:rPr>
        <w:t>（款）</w:t>
      </w:r>
      <w:r>
        <w:rPr>
          <w:rFonts w:hint="eastAsia" w:ascii="仿宋" w:hAnsi="仿宋" w:eastAsia="仿宋" w:cs="仿宋"/>
          <w:i w:val="0"/>
          <w:iCs w:val="0"/>
          <w:color w:val="000000"/>
          <w:kern w:val="0"/>
          <w:sz w:val="32"/>
          <w:szCs w:val="32"/>
          <w:u w:val="none"/>
          <w:lang w:val="en-US" w:eastAsia="zh-CN" w:bidi="ar"/>
        </w:rPr>
        <w:t>其他地方自行试点项目收益专项债券收入安排的支出</w:t>
      </w:r>
      <w:r>
        <w:rPr>
          <w:rFonts w:hint="eastAsia" w:ascii="仿宋" w:hAnsi="仿宋" w:eastAsia="仿宋" w:cs="仿宋"/>
          <w:sz w:val="32"/>
          <w:szCs w:val="32"/>
        </w:rPr>
        <w:t>（项）</w:t>
      </w:r>
      <w:r>
        <w:rPr>
          <w:rFonts w:hint="eastAsia" w:ascii="仿宋" w:hAnsi="仿宋" w:eastAsia="仿宋" w:cs="仿宋"/>
          <w:sz w:val="32"/>
          <w:szCs w:val="32"/>
          <w:lang w:eastAsia="zh-CN"/>
        </w:rPr>
        <w:t>：</w:t>
      </w:r>
      <w:r>
        <w:rPr>
          <w:rFonts w:hint="eastAsia" w:ascii="仿宋" w:hAnsi="仿宋" w:eastAsia="仿宋" w:cs="仿宋"/>
          <w:sz w:val="32"/>
          <w:szCs w:val="32"/>
        </w:rPr>
        <w:t>年初预算为</w:t>
      </w:r>
      <w:r>
        <w:rPr>
          <w:rFonts w:hint="eastAsia" w:ascii="仿宋" w:hAnsi="仿宋" w:eastAsia="仿宋" w:cs="仿宋"/>
          <w:sz w:val="32"/>
          <w:szCs w:val="32"/>
          <w:lang w:val="en-US" w:eastAsia="zh-CN"/>
        </w:rPr>
        <w:t>10881.09</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10881.09</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sz w:val="32"/>
          <w:szCs w:val="32"/>
          <w:lang w:eastAsia="zh-CN"/>
        </w:rPr>
        <w:t>。</w:t>
      </w:r>
    </w:p>
    <w:p w14:paraId="2B279D6B">
      <w:pPr>
        <w:pStyle w:val="14"/>
        <w:numPr>
          <w:ilvl w:val="0"/>
          <w:numId w:val="3"/>
        </w:numPr>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抗疫特别国债安排支出（类）基础设施建设（款）公共卫生体系建设（项）：年初预算90.03万元，支出决算90.03万元，完成年初预算的100%。</w:t>
      </w:r>
    </w:p>
    <w:p w14:paraId="1ED9E7AC">
      <w:pPr>
        <w:pStyle w:val="14"/>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6988DC14">
      <w:pPr>
        <w:pStyle w:val="14"/>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197.99</w:t>
      </w:r>
      <w:r>
        <w:rPr>
          <w:rFonts w:ascii="Times New Roman" w:hAnsi="Times New Roman" w:eastAsia="仿宋_GB2312" w:cs="Times New Roman"/>
          <w:sz w:val="32"/>
          <w:szCs w:val="32"/>
        </w:rPr>
        <w:t>万元</w:t>
      </w:r>
      <w:r>
        <w:rPr>
          <w:rFonts w:hint="eastAsia" w:ascii="Times New Roman" w:hAnsi="Times New Roman" w:eastAsia="楷体_GB2312" w:cs="Times New Roman"/>
          <w:b/>
          <w:bCs/>
          <w:i/>
          <w:color w:val="auto"/>
          <w:sz w:val="32"/>
          <w:szCs w:val="32"/>
          <w:lang w:eastAsia="zh-CN"/>
        </w:rPr>
        <w:t>，</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val="en-US" w:eastAsia="zh-CN"/>
        </w:rPr>
        <w:t>一致。</w:t>
      </w:r>
    </w:p>
    <w:p w14:paraId="2B4180AA">
      <w:pPr>
        <w:pStyle w:val="14"/>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36B905A1">
      <w:pPr>
        <w:pStyle w:val="14"/>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w:t>
      </w:r>
      <w:r>
        <w:rPr>
          <w:rFonts w:ascii="Times New Roman" w:hAnsi="Times New Roman" w:eastAsia="仿宋_GB2312" w:cs="Times New Roman"/>
          <w:sz w:val="32"/>
          <w:szCs w:val="32"/>
        </w:rPr>
        <w:t>本部门开支会议费</w:t>
      </w:r>
      <w:r>
        <w:rPr>
          <w:rFonts w:hint="eastAsia" w:ascii="Times New Roman" w:hAnsi="Times New Roman" w:eastAsia="仿宋_GB2312" w:cs="Times New Roman"/>
          <w:sz w:val="32"/>
          <w:szCs w:val="32"/>
          <w:lang w:val="en-US" w:eastAsia="zh-CN"/>
        </w:rPr>
        <w:t>8.63</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本系统工作</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250</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val="en-US" w:eastAsia="zh-CN"/>
        </w:rPr>
        <w:t>次</w:t>
      </w:r>
      <w:r>
        <w:rPr>
          <w:rFonts w:ascii="Times New Roman" w:hAnsi="Times New Roman" w:eastAsia="仿宋_GB2312" w:cs="Times New Roman"/>
          <w:sz w:val="32"/>
          <w:szCs w:val="32"/>
        </w:rPr>
        <w:t>，内容为</w:t>
      </w:r>
      <w:r>
        <w:rPr>
          <w:rFonts w:hint="eastAsia" w:ascii="Times New Roman" w:hAnsi="Times New Roman" w:eastAsia="仿宋_GB2312" w:cs="Times New Roman"/>
          <w:sz w:val="32"/>
          <w:szCs w:val="32"/>
          <w:lang w:val="en-US" w:eastAsia="zh-CN"/>
        </w:rPr>
        <w:t>本系统日常工作会议、学习培训会议等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0.43</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本系统业务技能</w:t>
      </w:r>
      <w:r>
        <w:rPr>
          <w:rFonts w:ascii="Times New Roman" w:hAnsi="Times New Roman" w:eastAsia="仿宋_GB2312" w:cs="Times New Roman"/>
          <w:sz w:val="32"/>
          <w:szCs w:val="32"/>
        </w:rPr>
        <w:t>培训，</w:t>
      </w:r>
      <w:r>
        <w:rPr>
          <w:rFonts w:hint="eastAsia" w:ascii="Times New Roman" w:hAnsi="Times New Roman" w:eastAsia="仿宋_GB2312" w:cs="Times New Roman"/>
          <w:sz w:val="32"/>
          <w:szCs w:val="32"/>
          <w:lang w:val="en-US" w:eastAsia="zh-CN"/>
        </w:rPr>
        <w:t>及线上继续教育培训学费。</w:t>
      </w:r>
    </w:p>
    <w:p w14:paraId="4763DA2C">
      <w:pPr>
        <w:pStyle w:val="14"/>
        <w:numPr>
          <w:ilvl w:val="0"/>
          <w:numId w:val="4"/>
        </w:numPr>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关于政府采购支出说明</w:t>
      </w:r>
    </w:p>
    <w:p w14:paraId="7ECC98EC">
      <w:pPr>
        <w:pStyle w:val="14"/>
        <w:numPr>
          <w:ilvl w:val="0"/>
          <w:numId w:val="0"/>
        </w:numPr>
        <w:shd w:val="clear"/>
        <w:overflowPunct w:val="0"/>
        <w:autoSpaceDE/>
        <w:autoSpaceDN/>
        <w:spacing w:line="600" w:lineRule="exact"/>
        <w:jc w:val="both"/>
        <w:rPr>
          <w:rFonts w:hint="default" w:ascii="Times New Roman" w:hAnsi="Times New Roman" w:eastAsia="黑体" w:cs="Times New Roman"/>
          <w:b w:val="0"/>
          <w:bCs/>
          <w:sz w:val="28"/>
          <w:szCs w:val="28"/>
          <w:lang w:val="en-US" w:eastAsia="zh-CN"/>
        </w:rPr>
      </w:pPr>
      <w:r>
        <w:rPr>
          <w:rFonts w:hint="eastAsia" w:ascii="Times New Roman" w:hAnsi="Times New Roman" w:cs="Times New Roman"/>
          <w:bCs/>
          <w:sz w:val="32"/>
          <w:szCs w:val="32"/>
          <w:highlight w:val="none"/>
          <w:lang w:val="en-US" w:eastAsia="zh-CN"/>
        </w:rPr>
        <w:t xml:space="preserve"> </w:t>
      </w:r>
      <w:r>
        <w:rPr>
          <w:rFonts w:ascii="Times New Roman" w:hAnsi="Times New Roman" w:eastAsia="仿宋_GB2312" w:cs="Times New Roman"/>
          <w:sz w:val="32"/>
          <w:szCs w:val="32"/>
          <w:highlight w:val="none"/>
        </w:rPr>
        <w:t>本部门202</w:t>
      </w:r>
      <w:r>
        <w:rPr>
          <w:rFonts w:hint="eastAsia" w:ascii="Times New Roman" w:hAnsi="Times New Roman" w:eastAsia="仿宋_GB2312" w:cs="Times New Roman"/>
          <w:sz w:val="32"/>
          <w:szCs w:val="32"/>
          <w:highlight w:val="none"/>
        </w:rPr>
        <w:t>5</w:t>
      </w:r>
      <w:r>
        <w:rPr>
          <w:rFonts w:ascii="Times New Roman" w:hAnsi="Times New Roman" w:eastAsia="仿宋_GB2312" w:cs="Times New Roman"/>
          <w:sz w:val="32"/>
          <w:szCs w:val="32"/>
          <w:highlight w:val="none"/>
        </w:rPr>
        <w:t>年度政府采购支出总额</w:t>
      </w:r>
      <w:r>
        <w:rPr>
          <w:rFonts w:hint="eastAsia" w:ascii="Times New Roman" w:hAnsi="Times New Roman" w:eastAsia="仿宋_GB2312" w:cs="Times New Roman"/>
          <w:sz w:val="32"/>
          <w:szCs w:val="32"/>
          <w:highlight w:val="none"/>
          <w:lang w:val="en-US" w:eastAsia="zh-CN"/>
        </w:rPr>
        <w:t>132</w:t>
      </w:r>
      <w:r>
        <w:rPr>
          <w:rFonts w:ascii="Times New Roman" w:hAnsi="Times New Roman" w:eastAsia="仿宋_GB2312" w:cs="Times New Roman"/>
          <w:sz w:val="32"/>
          <w:szCs w:val="32"/>
          <w:highlight w:val="none"/>
        </w:rPr>
        <w:t>万元，其中：政府采购货物支出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 xml:space="preserve"> 万元、政府采购工程支出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万元、政府采购服务支出</w:t>
      </w:r>
      <w:r>
        <w:rPr>
          <w:rFonts w:hint="eastAsia" w:ascii="Times New Roman" w:hAnsi="Times New Roman" w:eastAsia="仿宋_GB2312" w:cs="Times New Roman"/>
          <w:sz w:val="32"/>
          <w:szCs w:val="32"/>
          <w:highlight w:val="none"/>
          <w:lang w:val="en-US" w:eastAsia="zh-CN"/>
        </w:rPr>
        <w:t>132</w:t>
      </w:r>
      <w:r>
        <w:rPr>
          <w:rFonts w:ascii="Times New Roman" w:hAnsi="Times New Roman" w:eastAsia="仿宋_GB2312" w:cs="Times New Roman"/>
          <w:sz w:val="32"/>
          <w:szCs w:val="32"/>
          <w:highlight w:val="none"/>
        </w:rPr>
        <w:t>万元。授予中小企业合同金额</w:t>
      </w:r>
      <w:r>
        <w:rPr>
          <w:rFonts w:hint="eastAsia" w:ascii="Times New Roman" w:hAnsi="Times New Roman" w:eastAsia="仿宋_GB2312" w:cs="Times New Roman"/>
          <w:sz w:val="32"/>
          <w:szCs w:val="32"/>
          <w:highlight w:val="none"/>
          <w:lang w:val="en-US" w:eastAsia="zh-CN"/>
        </w:rPr>
        <w:t>132</w:t>
      </w:r>
      <w:r>
        <w:rPr>
          <w:rFonts w:ascii="Times New Roman" w:hAnsi="Times New Roman" w:eastAsia="仿宋_GB2312" w:cs="Times New Roman"/>
          <w:sz w:val="32"/>
          <w:szCs w:val="32"/>
          <w:highlight w:val="none"/>
        </w:rPr>
        <w:t>万元，占政府采购支出总额的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%，其中：授予小微企业合同金额</w:t>
      </w:r>
      <w:r>
        <w:rPr>
          <w:rFonts w:hint="eastAsia" w:ascii="Times New Roman" w:hAnsi="Times New Roman" w:eastAsia="仿宋_GB2312" w:cs="Times New Roman"/>
          <w:sz w:val="32"/>
          <w:szCs w:val="32"/>
          <w:highlight w:val="none"/>
          <w:lang w:val="en-US" w:eastAsia="zh-CN"/>
        </w:rPr>
        <w:t>132</w:t>
      </w:r>
      <w:r>
        <w:rPr>
          <w:rFonts w:ascii="Times New Roman" w:hAnsi="Times New Roman" w:eastAsia="仿宋_GB2312" w:cs="Times New Roman"/>
          <w:sz w:val="32"/>
          <w:szCs w:val="32"/>
          <w:highlight w:val="none"/>
        </w:rPr>
        <w:t>万元，</w:t>
      </w:r>
      <w:r>
        <w:rPr>
          <w:rFonts w:ascii="Times New Roman" w:hAnsi="Times New Roman" w:eastAsia="仿宋_GB2312" w:cs="Times New Roman"/>
          <w:color w:val="auto"/>
          <w:sz w:val="32"/>
          <w:szCs w:val="32"/>
          <w:highlight w:val="none"/>
        </w:rPr>
        <w:t>占授予中小企业合同金额的</w:t>
      </w:r>
      <w:r>
        <w:rPr>
          <w:rFonts w:hint="eastAsia" w:ascii="Times New Roman" w:hAnsi="Times New Roman" w:eastAsia="仿宋_GB2312" w:cs="Times New Roman"/>
          <w:color w:val="auto"/>
          <w:sz w:val="32"/>
          <w:szCs w:val="32"/>
          <w:highlight w:val="none"/>
          <w:lang w:val="en-US" w:eastAsia="zh-CN"/>
        </w:rPr>
        <w:t>100</w:t>
      </w:r>
      <w:r>
        <w:rPr>
          <w:rFonts w:ascii="Times New Roman" w:hAnsi="Times New Roman" w:eastAsia="仿宋_GB2312" w:cs="Times New Roman"/>
          <w:color w:val="auto"/>
          <w:sz w:val="32"/>
          <w:szCs w:val="32"/>
          <w:highlight w:val="none"/>
        </w:rPr>
        <w:t>%。货物采购授予中小企业合同金额占货物支出金额的</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%，工程采购授予中小企业合同金额占工程支出金额的</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%，服务采购授予中小企业合同金额占服务支出金额的</w:t>
      </w:r>
      <w:r>
        <w:rPr>
          <w:rFonts w:hint="eastAsia" w:ascii="Times New Roman" w:hAnsi="Times New Roman" w:eastAsia="仿宋_GB2312" w:cs="Times New Roman"/>
          <w:color w:val="auto"/>
          <w:sz w:val="32"/>
          <w:szCs w:val="32"/>
          <w:highlight w:val="none"/>
          <w:lang w:val="en-US" w:eastAsia="zh-CN"/>
        </w:rPr>
        <w:t>100</w:t>
      </w:r>
      <w:r>
        <w:rPr>
          <w:rFonts w:ascii="Times New Roman" w:hAnsi="Times New Roman" w:eastAsia="仿宋_GB2312" w:cs="Times New Roman"/>
          <w:color w:val="auto"/>
          <w:sz w:val="32"/>
          <w:szCs w:val="32"/>
          <w:highlight w:val="none"/>
        </w:rPr>
        <w:t>%</w:t>
      </w:r>
    </w:p>
    <w:p w14:paraId="53A2B429">
      <w:pPr>
        <w:pStyle w:val="14"/>
        <w:shd w:val="clear"/>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13E24D20">
      <w:pPr>
        <w:pStyle w:val="14"/>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val="en-US" w:eastAsia="zh-CN"/>
        </w:rPr>
        <w:t>已经闲置不用</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590D3DDC">
      <w:pPr>
        <w:pStyle w:val="14"/>
        <w:shd w:val="clear"/>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65F51A6C">
      <w:pPr>
        <w:shd w:val="clea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27</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27226.9</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25</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16237.21</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kern w:val="0"/>
          <w:sz w:val="32"/>
          <w:szCs w:val="32"/>
          <w:lang w:val="en-US" w:eastAsia="zh-CN"/>
        </w:rPr>
        <w:t>占总支出的59.63%，</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10971.12</w:t>
      </w:r>
      <w:r>
        <w:rPr>
          <w:rFonts w:ascii="Times New Roman" w:hAnsi="Times New Roman" w:eastAsia="仿宋_GB2312" w:cs="Times New Roman"/>
          <w:kern w:val="0"/>
          <w:sz w:val="32"/>
          <w:szCs w:val="32"/>
        </w:rPr>
        <w:t>万元，占预算支出总额的</w:t>
      </w:r>
      <w:r>
        <w:rPr>
          <w:rFonts w:hint="eastAsia" w:ascii="Times New Roman" w:hAnsi="Times New Roman" w:eastAsia="仿宋_GB2312" w:cs="Times New Roman"/>
          <w:kern w:val="0"/>
          <w:sz w:val="32"/>
          <w:szCs w:val="32"/>
          <w:lang w:val="en-US" w:eastAsia="zh-CN"/>
        </w:rPr>
        <w:t>40.29</w:t>
      </w:r>
      <w:r>
        <w:rPr>
          <w:rFonts w:ascii="Times New Roman" w:hAnsi="Times New Roman" w:eastAsia="仿宋_GB2312" w:cs="Times New Roman"/>
          <w:kern w:val="0"/>
          <w:sz w:val="32"/>
          <w:szCs w:val="32"/>
        </w:rPr>
        <w:t>%；</w:t>
      </w:r>
    </w:p>
    <w:p w14:paraId="5BD956BD">
      <w:pPr>
        <w:shd w:val="clea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包含其他收入</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kern w:val="0"/>
          <w:sz w:val="32"/>
          <w:szCs w:val="32"/>
          <w:lang w:val="en-US" w:eastAsia="zh-CN"/>
        </w:rPr>
        <w:t>27226.9</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包含其他收入</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kern w:val="0"/>
          <w:sz w:val="32"/>
          <w:szCs w:val="32"/>
          <w:lang w:val="en-US" w:eastAsia="zh-CN"/>
        </w:rPr>
        <w:t>27226.9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w:t>
      </w:r>
    </w:p>
    <w:p w14:paraId="05AF19B7">
      <w:pPr>
        <w:shd w:val="clear"/>
        <w:overflowPunct w:val="0"/>
        <w:spacing w:line="60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完成落实以下绩效目标：</w:t>
      </w:r>
    </w:p>
    <w:p w14:paraId="08116DBC">
      <w:pPr>
        <w:shd w:val="clear" w:color="auto"/>
        <w:spacing w:line="640" w:lineRule="exact"/>
        <w:ind w:firstLine="640"/>
        <w:rPr>
          <w:rFonts w:hint="eastAsia" w:ascii="仿宋" w:hAnsi="仿宋" w:eastAsia="仿宋"/>
          <w:spacing w:val="-2"/>
          <w:sz w:val="32"/>
          <w:szCs w:val="32"/>
          <w:lang w:eastAsia="zh-CN"/>
        </w:rPr>
      </w:pPr>
      <w:r>
        <w:rPr>
          <w:rFonts w:hint="eastAsia" w:ascii="仿宋" w:hAnsi="仿宋" w:eastAsia="仿宋"/>
          <w:spacing w:val="-2"/>
          <w:sz w:val="32"/>
          <w:szCs w:val="32"/>
          <w:lang w:val="en-US" w:eastAsia="zh-CN"/>
        </w:rPr>
        <w:t>目标1：健康县创建。</w:t>
      </w:r>
      <w:r>
        <w:rPr>
          <w:rFonts w:hint="eastAsia" w:ascii="仿宋" w:hAnsi="仿宋" w:eastAsia="仿宋"/>
          <w:spacing w:val="-2"/>
          <w:sz w:val="32"/>
          <w:szCs w:val="32"/>
        </w:rPr>
        <w:t>基本形成内涵丰富、结构合理的健康产业体系，主要健康指标居于全省前列</w:t>
      </w:r>
      <w:r>
        <w:rPr>
          <w:rFonts w:hint="eastAsia" w:ascii="仿宋" w:hAnsi="仿宋" w:eastAsia="仿宋"/>
          <w:spacing w:val="-2"/>
          <w:sz w:val="32"/>
          <w:szCs w:val="32"/>
          <w:lang w:eastAsia="zh-CN"/>
        </w:rPr>
        <w:t>；</w:t>
      </w:r>
    </w:p>
    <w:p w14:paraId="54CAB32A">
      <w:pPr>
        <w:shd w:val="clear" w:color="auto"/>
        <w:spacing w:line="640" w:lineRule="exact"/>
        <w:ind w:firstLine="640"/>
        <w:rPr>
          <w:rFonts w:hint="eastAsia" w:ascii="仿宋" w:hAnsi="仿宋" w:eastAsia="仿宋"/>
          <w:spacing w:val="-2"/>
          <w:sz w:val="32"/>
          <w:szCs w:val="32"/>
          <w:lang w:eastAsia="zh-CN"/>
        </w:rPr>
      </w:pPr>
      <w:r>
        <w:rPr>
          <w:rFonts w:hint="eastAsia" w:ascii="仿宋" w:hAnsi="仿宋" w:eastAsia="仿宋"/>
          <w:spacing w:val="-2"/>
          <w:sz w:val="32"/>
          <w:szCs w:val="32"/>
        </w:rPr>
        <w:t>目标</w:t>
      </w:r>
      <w:r>
        <w:rPr>
          <w:rFonts w:hint="eastAsia" w:ascii="仿宋" w:hAnsi="仿宋" w:eastAsia="仿宋"/>
          <w:spacing w:val="-2"/>
          <w:sz w:val="32"/>
          <w:szCs w:val="32"/>
          <w:lang w:val="en-US" w:eastAsia="zh-CN"/>
        </w:rPr>
        <w:t>2</w:t>
      </w:r>
      <w:r>
        <w:rPr>
          <w:rFonts w:hint="eastAsia" w:ascii="仿宋" w:hAnsi="仿宋" w:eastAsia="仿宋"/>
          <w:spacing w:val="-2"/>
          <w:sz w:val="32"/>
          <w:szCs w:val="32"/>
        </w:rPr>
        <w:t>：落实国家法定奖励政策，兑现党和政府对实行计划生育家庭的承诺，提高政府公信力，密切党群干群关系，维护和保障计划生育家庭的合法权益。通过健全计划生育利益导向机制，促进人口与经济社会的协调和可持续发展</w:t>
      </w:r>
      <w:r>
        <w:rPr>
          <w:rFonts w:hint="eastAsia" w:ascii="仿宋" w:hAnsi="仿宋" w:eastAsia="仿宋"/>
          <w:spacing w:val="-2"/>
          <w:sz w:val="32"/>
          <w:szCs w:val="32"/>
          <w:lang w:eastAsia="zh-CN"/>
        </w:rPr>
        <w:t>；</w:t>
      </w:r>
    </w:p>
    <w:p w14:paraId="7680C5FC">
      <w:pPr>
        <w:shd w:val="clear" w:color="auto"/>
        <w:spacing w:line="640" w:lineRule="exact"/>
        <w:rPr>
          <w:rFonts w:hint="eastAsia" w:ascii="仿宋" w:hAnsi="仿宋" w:eastAsia="仿宋"/>
          <w:spacing w:val="-2"/>
          <w:sz w:val="32"/>
          <w:szCs w:val="32"/>
          <w:lang w:eastAsia="zh-CN"/>
        </w:rPr>
      </w:pPr>
      <w:r>
        <w:rPr>
          <w:rFonts w:hint="eastAsia" w:ascii="仿宋" w:hAnsi="仿宋" w:eastAsia="仿宋"/>
          <w:spacing w:val="-2"/>
          <w:sz w:val="32"/>
          <w:szCs w:val="32"/>
          <w:lang w:val="en-US" w:eastAsia="zh-CN"/>
        </w:rPr>
        <w:t xml:space="preserve">   </w:t>
      </w:r>
      <w:r>
        <w:rPr>
          <w:rFonts w:hint="eastAsia" w:ascii="仿宋" w:hAnsi="仿宋" w:eastAsia="仿宋"/>
          <w:spacing w:val="-2"/>
          <w:sz w:val="32"/>
          <w:szCs w:val="32"/>
        </w:rPr>
        <w:t>目标</w:t>
      </w:r>
      <w:r>
        <w:rPr>
          <w:rFonts w:hint="eastAsia" w:ascii="仿宋" w:hAnsi="仿宋" w:eastAsia="仿宋"/>
          <w:spacing w:val="-2"/>
          <w:sz w:val="32"/>
          <w:szCs w:val="32"/>
          <w:lang w:val="en-US" w:eastAsia="zh-CN"/>
        </w:rPr>
        <w:t>3：实施急救中心调度，</w:t>
      </w:r>
      <w:r>
        <w:rPr>
          <w:rFonts w:hint="eastAsia" w:ascii="仿宋" w:hAnsi="仿宋" w:eastAsia="仿宋"/>
          <w:spacing w:val="-2"/>
          <w:sz w:val="32"/>
          <w:szCs w:val="32"/>
        </w:rPr>
        <w:t>及时枪救危急重症病人，建立健全紧急救援体系</w:t>
      </w:r>
      <w:r>
        <w:rPr>
          <w:rFonts w:hint="eastAsia" w:ascii="仿宋" w:hAnsi="仿宋" w:eastAsia="仿宋"/>
          <w:spacing w:val="-2"/>
          <w:sz w:val="32"/>
          <w:szCs w:val="32"/>
          <w:lang w:eastAsia="zh-CN"/>
        </w:rPr>
        <w:t>；</w:t>
      </w:r>
    </w:p>
    <w:p w14:paraId="35191102">
      <w:pPr>
        <w:shd w:val="clear" w:color="auto"/>
        <w:spacing w:line="640" w:lineRule="exact"/>
        <w:ind w:firstLine="640"/>
        <w:rPr>
          <w:rFonts w:hint="eastAsia" w:ascii="仿宋" w:hAnsi="仿宋" w:eastAsia="仿宋"/>
          <w:spacing w:val="-2"/>
          <w:sz w:val="32"/>
          <w:szCs w:val="32"/>
        </w:rPr>
      </w:pPr>
      <w:r>
        <w:rPr>
          <w:rFonts w:hint="eastAsia" w:ascii="仿宋" w:hAnsi="仿宋" w:eastAsia="仿宋"/>
          <w:spacing w:val="-2"/>
          <w:sz w:val="32"/>
          <w:szCs w:val="32"/>
        </w:rPr>
        <w:t>目标</w:t>
      </w:r>
      <w:r>
        <w:rPr>
          <w:rFonts w:hint="eastAsia" w:ascii="仿宋" w:hAnsi="仿宋" w:eastAsia="仿宋"/>
          <w:spacing w:val="-2"/>
          <w:sz w:val="32"/>
          <w:szCs w:val="32"/>
          <w:lang w:val="en-US" w:eastAsia="zh-CN"/>
        </w:rPr>
        <w:t>4：认真落实计划生育奖励扶助政策，切实维护计划生育家庭合法权益，提高家庭发展能力，保障和改善民生，促进社会和谐稳定；</w:t>
      </w:r>
    </w:p>
    <w:p w14:paraId="03D0FF1C">
      <w:pPr>
        <w:shd w:val="clear" w:color="auto"/>
        <w:spacing w:line="640" w:lineRule="exact"/>
        <w:ind w:firstLine="640"/>
        <w:rPr>
          <w:rFonts w:hint="eastAsia" w:ascii="仿宋" w:hAnsi="仿宋" w:eastAsia="仿宋"/>
          <w:spacing w:val="-2"/>
          <w:sz w:val="32"/>
          <w:szCs w:val="32"/>
        </w:rPr>
      </w:pPr>
      <w:r>
        <w:rPr>
          <w:rFonts w:hint="eastAsia" w:ascii="仿宋" w:hAnsi="仿宋" w:eastAsia="仿宋"/>
          <w:spacing w:val="-2"/>
          <w:sz w:val="32"/>
          <w:szCs w:val="32"/>
        </w:rPr>
        <w:t>目标</w:t>
      </w:r>
      <w:r>
        <w:rPr>
          <w:rFonts w:hint="eastAsia" w:ascii="仿宋" w:hAnsi="仿宋" w:eastAsia="仿宋"/>
          <w:spacing w:val="-2"/>
          <w:sz w:val="32"/>
          <w:szCs w:val="32"/>
          <w:lang w:val="en-US" w:eastAsia="zh-CN"/>
        </w:rPr>
        <w:t>5</w:t>
      </w:r>
      <w:r>
        <w:rPr>
          <w:rFonts w:hint="eastAsia" w:ascii="仿宋" w:hAnsi="仿宋" w:eastAsia="仿宋"/>
          <w:spacing w:val="-2"/>
          <w:sz w:val="32"/>
          <w:szCs w:val="32"/>
          <w:lang w:eastAsia="zh-CN"/>
        </w:rPr>
        <w:t>：</w:t>
      </w:r>
      <w:r>
        <w:rPr>
          <w:rFonts w:hint="eastAsia" w:ascii="仿宋" w:hAnsi="仿宋" w:eastAsia="仿宋"/>
          <w:spacing w:val="-2"/>
          <w:sz w:val="32"/>
          <w:szCs w:val="32"/>
        </w:rPr>
        <w:t>老年乡村医生生活困难补助按时、足额发放到位；孕产妇免费产前筛查、新生儿疾病筛查、严重精神障碍患者救治救助达到省市民生实事指标；重性精神疾病监护奖励达到社会心理工作及综治维稳指标。</w:t>
      </w:r>
    </w:p>
    <w:p w14:paraId="695C7666">
      <w:pPr>
        <w:shd w:val="clear" w:color="auto"/>
        <w:spacing w:line="640" w:lineRule="exact"/>
        <w:ind w:firstLine="640"/>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目标6：优化城乡教育布局，大力发展学前教育，扩大普惠幼儿园的数量及规模，缓解幼儿园的压力。有利于提高当地人口的生育意愿 ，促进人口出生率的均衡发展；</w:t>
      </w:r>
    </w:p>
    <w:p w14:paraId="3EBB00E3">
      <w:pPr>
        <w:shd w:val="clear" w:color="auto"/>
        <w:spacing w:line="640" w:lineRule="exact"/>
        <w:ind w:firstLine="640"/>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目标7：积极稳妥、公平公正的推进人民医院租赁收回工作；</w:t>
      </w:r>
    </w:p>
    <w:p w14:paraId="32C1DAB5">
      <w:pPr>
        <w:shd w:val="clear" w:color="auto"/>
        <w:spacing w:line="640" w:lineRule="exact"/>
        <w:ind w:firstLine="632" w:firstLineChars="200"/>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目标8：建立“政府主导、部门协同、社会参与、多方关怀”的工作模式，动员社会各界力量，综合运用利益导向、服务关怀和宣传倡导等手段，让计生特困家庭真正感受到政府的温暖，逐步建立计生特困家庭社会关怀的长效机制，努力营造全社会共同关心、帮助计生特困家庭的良好氛围，切实保障响应国家号召而实行计划生育家庭的合法权益，维护社会和谐稳定</w:t>
      </w:r>
    </w:p>
    <w:p w14:paraId="22177C95">
      <w:pPr>
        <w:shd w:val="clear" w:color="auto"/>
        <w:spacing w:line="640" w:lineRule="exact"/>
        <w:ind w:firstLine="640"/>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目标9：对因落实计划生育手术，而给育龄群众造成身体或精神上的伤害，政府给予的一定经济补助，促进社会和谐发展；</w:t>
      </w:r>
    </w:p>
    <w:p w14:paraId="1EE8804A">
      <w:pPr>
        <w:shd w:val="clear" w:color="auto"/>
        <w:spacing w:line="640" w:lineRule="exact"/>
        <w:ind w:firstLine="640"/>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目标10：基本形成内涵丰富、结构合理的健康产业体系，主要健康指标居于全省前列，及农民工尘肺病救治得以有效实施；</w:t>
      </w:r>
    </w:p>
    <w:p w14:paraId="20B31EF9">
      <w:pPr>
        <w:shd w:val="clear" w:color="auto"/>
        <w:spacing w:line="640" w:lineRule="exact"/>
        <w:ind w:firstLine="640"/>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目标11：通过县级公立医院综合改革绩效考核，推进县级公立医院和基层医疗卫生综合机构改革，试试药品零差价销售制度，逐步减轻人民群众“看病难。看病贵”的现状。增强人民群众对改革成果的获得感和满意度目标；</w:t>
      </w:r>
    </w:p>
    <w:p w14:paraId="77A71565">
      <w:pPr>
        <w:shd w:val="clear" w:color="auto"/>
        <w:spacing w:line="640" w:lineRule="exact"/>
        <w:ind w:firstLine="640"/>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w:t>
      </w:r>
    </w:p>
    <w:p w14:paraId="048A9879">
      <w:pPr>
        <w:shd w:val="clear" w:color="auto"/>
        <w:spacing w:line="640" w:lineRule="exact"/>
        <w:ind w:firstLine="640"/>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目标12：保障全县临床用血的安全、及时、有效：</w:t>
      </w:r>
    </w:p>
    <w:p w14:paraId="15D11938">
      <w:pPr>
        <w:shd w:val="clear" w:color="auto"/>
        <w:spacing w:line="640" w:lineRule="exact"/>
        <w:ind w:firstLine="316" w:firstLineChars="100"/>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 xml:space="preserve">  目标13：创新人民调解工作，及时、正确处置医患纠纷，保护医患双方的合法权益，维护医疗秩序和社会稳定；</w:t>
      </w:r>
    </w:p>
    <w:p w14:paraId="7C92DDB2">
      <w:pPr>
        <w:shd w:val="clear" w:color="auto"/>
        <w:spacing w:line="640" w:lineRule="exact"/>
        <w:ind w:firstLine="316" w:firstLineChars="100"/>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 xml:space="preserve">  目标14：全面贯彻落实中央决定和省市文件精神，积极实施三孩政策，建立生育配套支持措施，切实降低生育、养育成本，促进全县人口长期均稳衡发展；</w:t>
      </w:r>
    </w:p>
    <w:p w14:paraId="4867737A">
      <w:pPr>
        <w:shd w:val="clear" w:color="auto"/>
        <w:spacing w:line="640" w:lineRule="exact"/>
        <w:ind w:firstLine="632" w:firstLineChars="200"/>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目标15：</w:t>
      </w:r>
      <w:r>
        <w:rPr>
          <w:rFonts w:hint="default" w:ascii="仿宋" w:hAnsi="仿宋" w:eastAsia="仿宋"/>
          <w:spacing w:val="-2"/>
          <w:sz w:val="32"/>
          <w:szCs w:val="32"/>
          <w:lang w:val="en-US" w:eastAsia="zh-CN"/>
        </w:rPr>
        <w:t>基本形成内涵丰富、结构合理的健康产业体系，主要健康指标居于全省前列，职业病救治得以有效实施</w:t>
      </w:r>
      <w:r>
        <w:rPr>
          <w:rFonts w:hint="eastAsia" w:ascii="仿宋" w:hAnsi="仿宋" w:eastAsia="仿宋"/>
          <w:spacing w:val="-2"/>
          <w:sz w:val="32"/>
          <w:szCs w:val="32"/>
          <w:lang w:val="en-US" w:eastAsia="zh-CN"/>
        </w:rPr>
        <w:t>；</w:t>
      </w:r>
    </w:p>
    <w:p w14:paraId="20CB3EA2">
      <w:pPr>
        <w:shd w:val="clear" w:color="auto"/>
        <w:spacing w:line="640" w:lineRule="exact"/>
        <w:ind w:firstLine="632" w:firstLineChars="200"/>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目标16：</w:t>
      </w:r>
      <w:r>
        <w:rPr>
          <w:rFonts w:hint="default" w:ascii="仿宋" w:hAnsi="仿宋" w:eastAsia="仿宋"/>
          <w:spacing w:val="-2"/>
          <w:sz w:val="32"/>
          <w:szCs w:val="32"/>
          <w:lang w:val="en-US" w:eastAsia="zh-CN"/>
        </w:rPr>
        <w:t>实现预期目标，推进中药材产业生产规范化、规模化、产业化发展，提高产品质量，促进中药材产业持续健康发展</w:t>
      </w:r>
      <w:r>
        <w:rPr>
          <w:rFonts w:hint="eastAsia" w:ascii="仿宋" w:hAnsi="仿宋" w:eastAsia="仿宋"/>
          <w:spacing w:val="-2"/>
          <w:sz w:val="32"/>
          <w:szCs w:val="32"/>
          <w:lang w:val="en-US" w:eastAsia="zh-CN"/>
        </w:rPr>
        <w:t>；</w:t>
      </w:r>
    </w:p>
    <w:p w14:paraId="5CA1DF65">
      <w:pPr>
        <w:shd w:val="clear" w:color="auto"/>
        <w:spacing w:line="640" w:lineRule="exact"/>
        <w:ind w:firstLine="632" w:firstLineChars="200"/>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目标17：促进中医药的传承和创新发展，提高中医药在现代医学中的影响力和竞争力，并带动相关产业发展；</w:t>
      </w:r>
    </w:p>
    <w:p w14:paraId="3CDD2409">
      <w:pPr>
        <w:shd w:val="clear" w:color="auto"/>
        <w:spacing w:line="640" w:lineRule="exact"/>
        <w:ind w:firstLine="632" w:firstLineChars="200"/>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目标18：用于突发公共卫生事件等医疗卫生健支出</w:t>
      </w:r>
    </w:p>
    <w:p w14:paraId="77EAA8D4">
      <w:pPr>
        <w:shd w:val="clear" w:color="auto"/>
        <w:spacing w:line="640" w:lineRule="exact"/>
        <w:ind w:firstLine="640"/>
        <w:rPr>
          <w:rFonts w:hint="eastAsia" w:ascii="仿宋" w:hAnsi="仿宋" w:eastAsia="仿宋"/>
          <w:spacing w:val="-2"/>
          <w:sz w:val="32"/>
          <w:szCs w:val="32"/>
        </w:rPr>
      </w:pPr>
      <w:r>
        <w:rPr>
          <w:rFonts w:hint="eastAsia" w:ascii="仿宋" w:hAnsi="仿宋" w:eastAsia="仿宋"/>
          <w:spacing w:val="-2"/>
          <w:sz w:val="32"/>
          <w:szCs w:val="32"/>
        </w:rPr>
        <w:t>年终根据投入管理指标、成本指标、产出指标、效益指标、满意度指标得分情况，检验绩效项目实施情况。</w:t>
      </w:r>
    </w:p>
    <w:p w14:paraId="5BFD4149">
      <w:pPr>
        <w:shd w:val="clear" w:color="auto"/>
        <w:spacing w:line="640" w:lineRule="exact"/>
        <w:ind w:firstLine="640"/>
        <w:rPr>
          <w:rFonts w:hint="eastAsia" w:ascii="仿宋" w:hAnsi="仿宋" w:eastAsia="仿宋"/>
          <w:spacing w:val="-2"/>
          <w:sz w:val="32"/>
          <w:szCs w:val="32"/>
        </w:rPr>
      </w:pPr>
      <w:r>
        <w:rPr>
          <w:rFonts w:hint="eastAsia" w:ascii="仿宋" w:hAnsi="仿宋" w:eastAsia="仿宋"/>
          <w:spacing w:val="-2"/>
          <w:sz w:val="32"/>
          <w:szCs w:val="32"/>
        </w:rPr>
        <w:t>年终根据投入管理指标、成本指标、产出指标、效益指标、满意度指标得分情况，检验绩效项目实施情况。</w:t>
      </w:r>
    </w:p>
    <w:p w14:paraId="500F7A41">
      <w:pPr>
        <w:shd w:val="clear"/>
        <w:overflowPunct w:val="0"/>
        <w:spacing w:line="60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发现问题：</w:t>
      </w:r>
    </w:p>
    <w:p w14:paraId="72641867">
      <w:pPr>
        <w:shd w:val="clear"/>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1、因部门整体支出的资金安排和使用上具有不可预见性，在科学设置预算绩效指标上还需进一步加强。由于行政经费少，年初编制的预算不够精确，编制范围不太全面，预算执行情况还有待进一步加强。</w:t>
      </w:r>
    </w:p>
    <w:p w14:paraId="77ED4014">
      <w:pPr>
        <w:shd w:val="clear"/>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2、资金拨付不能及时到位，致使工作开展受到影响。难以产生真正的项目效益。</w:t>
      </w:r>
    </w:p>
    <w:p w14:paraId="5D61F3B5">
      <w:pPr>
        <w:pStyle w:val="14"/>
        <w:shd w:val="clear"/>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38B232CC">
      <w:pPr>
        <w:pStyle w:val="14"/>
        <w:shd w:val="clear"/>
        <w:jc w:val="left"/>
        <w:rPr>
          <w:rFonts w:hint="default" w:ascii="Times New Roman" w:hAnsi="Times New Roman" w:eastAsia="仿宋_GB2312" w:cs="Times New Roman"/>
          <w:sz w:val="72"/>
          <w:szCs w:val="72"/>
          <w:lang w:val="en-US" w:eastAsia="zh-CN"/>
        </w:rPr>
      </w:pPr>
      <w:r>
        <w:rPr>
          <w:rFonts w:hint="eastAsia" w:ascii="Times New Roman" w:hAnsi="Times New Roman" w:eastAsia="仿宋_GB2312" w:cs="Times New Roman"/>
          <w:color w:val="auto"/>
          <w:sz w:val="32"/>
          <w:szCs w:val="32"/>
          <w:lang w:val="en-US" w:eastAsia="zh-CN"/>
        </w:rPr>
        <w:t xml:space="preserve">  </w:t>
      </w:r>
      <w:r>
        <w:rPr>
          <w:rFonts w:ascii="Times New Roman" w:hAnsi="Times New Roman" w:eastAsia="仿宋_GB2312" w:cs="Times New Roman"/>
          <w:color w:val="auto"/>
          <w:sz w:val="32"/>
          <w:szCs w:val="32"/>
        </w:rPr>
        <w:t>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本部门</w:t>
      </w:r>
      <w:r>
        <w:rPr>
          <w:rFonts w:hint="eastAsia" w:ascii="Times New Roman" w:hAnsi="Times New Roman" w:eastAsia="仿宋_GB2312" w:cs="Times New Roman"/>
          <w:color w:val="auto"/>
          <w:sz w:val="32"/>
          <w:szCs w:val="32"/>
          <w:lang w:val="en-US" w:eastAsia="zh-CN"/>
        </w:rPr>
        <w:t>对</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6</w:t>
      </w:r>
      <w:r>
        <w:rPr>
          <w:rFonts w:ascii="Times New Roman" w:hAnsi="Times New Roman" w:eastAsia="仿宋_GB2312" w:cs="Times New Roman"/>
          <w:color w:val="auto"/>
          <w:sz w:val="32"/>
          <w:szCs w:val="32"/>
        </w:rPr>
        <w:t>年度预算</w:t>
      </w:r>
      <w:r>
        <w:rPr>
          <w:rFonts w:hint="eastAsia" w:ascii="Times New Roman" w:hAnsi="Times New Roman" w:eastAsia="仿宋_GB2312" w:cs="Times New Roman"/>
          <w:color w:val="auto"/>
          <w:sz w:val="32"/>
          <w:szCs w:val="32"/>
          <w:lang w:val="en-US" w:eastAsia="zh-CN"/>
        </w:rPr>
        <w:t>支出项目进行了调整，合并了部分项目，对</w:t>
      </w:r>
      <w:r>
        <w:rPr>
          <w:rFonts w:ascii="Times New Roman" w:hAnsi="Times New Roman" w:eastAsia="仿宋_GB2312" w:cs="Times New Roman"/>
          <w:color w:val="auto"/>
          <w:sz w:val="32"/>
          <w:szCs w:val="32"/>
        </w:rPr>
        <w:t>支出结构</w:t>
      </w:r>
      <w:r>
        <w:rPr>
          <w:rFonts w:hint="eastAsia" w:ascii="Times New Roman" w:hAnsi="Times New Roman" w:eastAsia="仿宋_GB2312" w:cs="Times New Roman"/>
          <w:color w:val="auto"/>
          <w:sz w:val="32"/>
          <w:szCs w:val="32"/>
          <w:lang w:val="en-US" w:eastAsia="zh-CN"/>
        </w:rPr>
        <w:t>进行</w:t>
      </w:r>
      <w:r>
        <w:rPr>
          <w:rFonts w:ascii="Times New Roman" w:hAnsi="Times New Roman" w:eastAsia="仿宋_GB2312" w:cs="Times New Roman"/>
          <w:color w:val="auto"/>
          <w:sz w:val="32"/>
          <w:szCs w:val="32"/>
        </w:rPr>
        <w:t>调整，</w:t>
      </w:r>
      <w:r>
        <w:rPr>
          <w:rFonts w:hint="eastAsia" w:ascii="Times New Roman" w:hAnsi="Times New Roman" w:eastAsia="仿宋_GB2312" w:cs="Times New Roman"/>
          <w:color w:val="auto"/>
          <w:sz w:val="32"/>
          <w:szCs w:val="32"/>
          <w:lang w:val="en-US" w:eastAsia="zh-CN"/>
        </w:rPr>
        <w:t>加强</w:t>
      </w:r>
      <w:r>
        <w:rPr>
          <w:rFonts w:ascii="Times New Roman" w:hAnsi="Times New Roman" w:eastAsia="仿宋_GB2312" w:cs="Times New Roman"/>
          <w:color w:val="auto"/>
          <w:sz w:val="32"/>
          <w:szCs w:val="32"/>
        </w:rPr>
        <w:t>资金管理</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完善内部控制，强化预算执行。</w:t>
      </w:r>
    </w:p>
    <w:p w14:paraId="062FAEBE">
      <w:pPr>
        <w:pStyle w:val="14"/>
        <w:shd w:val="clear"/>
        <w:jc w:val="center"/>
        <w:rPr>
          <w:rFonts w:ascii="Times New Roman" w:hAnsi="Times New Roman" w:cs="Times New Roman"/>
          <w:sz w:val="72"/>
          <w:szCs w:val="72"/>
        </w:rPr>
      </w:pPr>
    </w:p>
    <w:p w14:paraId="40F7ACB6">
      <w:pPr>
        <w:pStyle w:val="14"/>
        <w:shd w:val="clear"/>
        <w:jc w:val="center"/>
        <w:rPr>
          <w:rFonts w:ascii="Times New Roman" w:hAnsi="Times New Roman" w:cs="Times New Roman"/>
          <w:sz w:val="72"/>
          <w:szCs w:val="72"/>
        </w:rPr>
      </w:pPr>
    </w:p>
    <w:p w14:paraId="2AE8F011">
      <w:pPr>
        <w:pStyle w:val="14"/>
        <w:shd w:val="clear"/>
        <w:jc w:val="center"/>
        <w:rPr>
          <w:rFonts w:ascii="Times New Roman" w:hAnsi="Times New Roman" w:cs="Times New Roman"/>
          <w:sz w:val="72"/>
          <w:szCs w:val="72"/>
        </w:rPr>
      </w:pPr>
    </w:p>
    <w:p w14:paraId="219866E4">
      <w:pPr>
        <w:pStyle w:val="14"/>
        <w:shd w:val="clear"/>
        <w:jc w:val="center"/>
        <w:rPr>
          <w:rFonts w:ascii="Times New Roman" w:hAnsi="Times New Roman" w:cs="Times New Roman"/>
          <w:sz w:val="72"/>
          <w:szCs w:val="72"/>
        </w:rPr>
      </w:pPr>
    </w:p>
    <w:p w14:paraId="704C46F6">
      <w:pPr>
        <w:pStyle w:val="14"/>
        <w:shd w:val="clear"/>
        <w:jc w:val="center"/>
        <w:rPr>
          <w:rFonts w:ascii="Times New Roman" w:hAnsi="Times New Roman" w:cs="Times New Roman"/>
          <w:sz w:val="72"/>
          <w:szCs w:val="72"/>
        </w:rPr>
      </w:pPr>
    </w:p>
    <w:p w14:paraId="79DA618C">
      <w:pPr>
        <w:pStyle w:val="14"/>
        <w:shd w:val="clear"/>
        <w:jc w:val="center"/>
        <w:rPr>
          <w:rFonts w:ascii="Times New Roman" w:hAnsi="Times New Roman" w:cs="Times New Roman"/>
          <w:sz w:val="72"/>
          <w:szCs w:val="72"/>
        </w:rPr>
      </w:pPr>
    </w:p>
    <w:p w14:paraId="6142105A">
      <w:pPr>
        <w:pStyle w:val="14"/>
        <w:shd w:val="clear"/>
        <w:jc w:val="both"/>
        <w:rPr>
          <w:rFonts w:ascii="Times New Roman" w:hAnsi="Times New Roman" w:cs="Times New Roman"/>
          <w:sz w:val="72"/>
          <w:szCs w:val="72"/>
        </w:rPr>
      </w:pPr>
    </w:p>
    <w:p w14:paraId="09F3AF74">
      <w:pPr>
        <w:pStyle w:val="14"/>
        <w:shd w:val="clear"/>
        <w:spacing w:line="360" w:lineRule="auto"/>
        <w:jc w:val="center"/>
        <w:rPr>
          <w:rFonts w:ascii="Times New Roman" w:hAnsi="Times New Roman" w:eastAsia="方正小标宋_GBK" w:cs="Times New Roman"/>
          <w:sz w:val="52"/>
          <w:szCs w:val="52"/>
        </w:rPr>
      </w:pPr>
    </w:p>
    <w:p w14:paraId="0DF96273">
      <w:pPr>
        <w:pStyle w:val="14"/>
        <w:shd w:val="clear"/>
        <w:spacing w:line="360" w:lineRule="auto"/>
        <w:jc w:val="center"/>
        <w:rPr>
          <w:rFonts w:ascii="Times New Roman" w:hAnsi="Times New Roman" w:eastAsia="方正小标宋_GBK" w:cs="Times New Roman"/>
          <w:sz w:val="52"/>
          <w:szCs w:val="52"/>
        </w:rPr>
      </w:pPr>
    </w:p>
    <w:p w14:paraId="22A4DD44">
      <w:pPr>
        <w:pStyle w:val="14"/>
        <w:shd w:val="clear"/>
        <w:spacing w:line="360" w:lineRule="auto"/>
        <w:jc w:val="center"/>
        <w:rPr>
          <w:rFonts w:ascii="Times New Roman" w:hAnsi="Times New Roman" w:eastAsia="方正小标宋_GBK" w:cs="Times New Roman"/>
          <w:sz w:val="52"/>
          <w:szCs w:val="52"/>
        </w:rPr>
      </w:pPr>
    </w:p>
    <w:p w14:paraId="1CB6FCAD">
      <w:pPr>
        <w:pStyle w:val="14"/>
        <w:shd w:val="clear"/>
        <w:spacing w:line="360" w:lineRule="auto"/>
        <w:jc w:val="center"/>
        <w:rPr>
          <w:rFonts w:ascii="Times New Roman" w:hAnsi="Times New Roman" w:eastAsia="方正小标宋_GBK" w:cs="Times New Roman"/>
          <w:sz w:val="52"/>
          <w:szCs w:val="52"/>
        </w:rPr>
      </w:pPr>
    </w:p>
    <w:p w14:paraId="1F305215">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20D6B406">
      <w:pPr>
        <w:pStyle w:val="14"/>
        <w:ind w:firstLine="640" w:firstLineChars="200"/>
        <w:rPr>
          <w:rFonts w:hint="eastAsia"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一</w:t>
      </w:r>
      <w:r>
        <w:rPr>
          <w:rFonts w:hint="eastAsia" w:ascii="Times New Roman" w:hAnsi="Times New Roman" w:eastAsia="仿宋_GB2312" w:cs="Times New Roman"/>
          <w:color w:val="000000"/>
          <w:kern w:val="0"/>
          <w:sz w:val="32"/>
          <w:szCs w:val="32"/>
        </w:rPr>
        <w:t>、财政拨款收入：指县财政当年拨付的资金。</w:t>
      </w:r>
    </w:p>
    <w:p w14:paraId="15ED771D">
      <w:pPr>
        <w:pStyle w:val="14"/>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二、基本支出：指部门为保障其机构正常运转、完成日常工作任务的年度基本支出，包括人员经费和公用经费两部分。</w:t>
      </w:r>
    </w:p>
    <w:p w14:paraId="333035F7">
      <w:pPr>
        <w:pStyle w:val="14"/>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三、“三公”经费:包括因公出国（境）费、公务接待费和公务用车购置及运行费。因公出国（境）费，指单位工作人员公务出国（境）的住宿费、旅费、伙食补助费、杂费、培训费等支出。公务接待费，指单位按规定开支的各类公务接待（含外宾接待）支出。公务用车购置及运行费，指单位公务用车购置费及租用费、燃料费、维修费、过路过桥费、保险费、安全奖励费用等支出，公务用车指用于履行公务的机动车辆。</w:t>
      </w:r>
    </w:p>
    <w:p w14:paraId="6618BEFF">
      <w:pPr>
        <w:pStyle w:val="14"/>
        <w:ind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四、机关运行经费：是指为保障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347EEA3">
      <w:pPr>
        <w:pStyle w:val="14"/>
        <w:shd w:val="clear"/>
        <w:spacing w:line="360" w:lineRule="auto"/>
        <w:jc w:val="center"/>
        <w:rPr>
          <w:rFonts w:ascii="Times New Roman" w:hAnsi="Times New Roman" w:eastAsia="方正小标宋_GBK" w:cs="Times New Roman"/>
          <w:sz w:val="52"/>
          <w:szCs w:val="52"/>
        </w:rPr>
      </w:pPr>
    </w:p>
    <w:p w14:paraId="797C7F0E">
      <w:pPr>
        <w:pStyle w:val="14"/>
        <w:shd w:val="clear"/>
        <w:spacing w:line="360" w:lineRule="auto"/>
        <w:jc w:val="center"/>
        <w:rPr>
          <w:rFonts w:ascii="Times New Roman" w:hAnsi="Times New Roman" w:eastAsia="方正小标宋_GBK" w:cs="Times New Roman"/>
          <w:sz w:val="52"/>
          <w:szCs w:val="52"/>
        </w:rPr>
      </w:pPr>
    </w:p>
    <w:p w14:paraId="1EDFEDE0">
      <w:pPr>
        <w:pStyle w:val="14"/>
        <w:shd w:val="clear"/>
        <w:spacing w:line="360" w:lineRule="auto"/>
        <w:jc w:val="center"/>
        <w:rPr>
          <w:rFonts w:ascii="Times New Roman" w:hAnsi="Times New Roman" w:eastAsia="方正小标宋_GBK" w:cs="Times New Roman"/>
          <w:sz w:val="52"/>
          <w:szCs w:val="52"/>
        </w:rPr>
      </w:pPr>
    </w:p>
    <w:p w14:paraId="5304DF07">
      <w:pPr>
        <w:pStyle w:val="14"/>
        <w:shd w:val="clear"/>
        <w:spacing w:line="360" w:lineRule="auto"/>
        <w:jc w:val="center"/>
        <w:rPr>
          <w:rFonts w:ascii="Times New Roman" w:hAnsi="Times New Roman" w:eastAsia="方正小标宋_GBK" w:cs="Times New Roman"/>
          <w:sz w:val="52"/>
          <w:szCs w:val="52"/>
        </w:rPr>
      </w:pPr>
      <w:bookmarkStart w:id="8" w:name="_GoBack"/>
      <w:bookmarkEnd w:id="8"/>
    </w:p>
    <w:p w14:paraId="7F72F5AF">
      <w:pPr>
        <w:pStyle w:val="14"/>
        <w:shd w:val="clear"/>
        <w:spacing w:line="360" w:lineRule="auto"/>
        <w:jc w:val="center"/>
        <w:rPr>
          <w:rFonts w:ascii="Times New Roman" w:hAnsi="Times New Roman" w:eastAsia="方正小标宋_GBK" w:cs="Times New Roman"/>
          <w:sz w:val="52"/>
          <w:szCs w:val="52"/>
        </w:rPr>
      </w:pPr>
    </w:p>
    <w:p w14:paraId="39384626">
      <w:pPr>
        <w:pStyle w:val="14"/>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7255F77F">
      <w:pPr>
        <w:pStyle w:val="8"/>
        <w:shd w:val="clear" w:color="auto"/>
        <w:spacing w:before="0" w:beforeAutospacing="0" w:after="0" w:afterAutospacing="0"/>
        <w:jc w:val="center"/>
        <w:rPr>
          <w:rFonts w:hint="eastAsia" w:ascii="方正大标宋简体" w:hAnsi="方正大标宋简体" w:eastAsia="方正大标宋简体" w:cs="方正大标宋简体"/>
          <w:bCs/>
          <w:color w:val="000000"/>
          <w:sz w:val="44"/>
          <w:szCs w:val="44"/>
          <w:shd w:val="clear" w:color="auto" w:fill="FFFFFF"/>
        </w:rPr>
      </w:pPr>
      <w:r>
        <w:rPr>
          <w:rFonts w:hint="eastAsia" w:ascii="方正大标宋简体" w:hAnsi="方正大标宋简体" w:eastAsia="方正大标宋简体" w:cs="方正大标宋简体"/>
          <w:bCs/>
          <w:color w:val="000000"/>
          <w:sz w:val="44"/>
          <w:szCs w:val="44"/>
          <w:shd w:val="clear" w:color="auto" w:fill="FFFFFF"/>
        </w:rPr>
        <w:t>县卫生健康局202</w:t>
      </w:r>
      <w:r>
        <w:rPr>
          <w:rFonts w:hint="eastAsia" w:ascii="方正大标宋简体" w:hAnsi="方正大标宋简体" w:eastAsia="方正大标宋简体" w:cs="方正大标宋简体"/>
          <w:bCs/>
          <w:color w:val="000000"/>
          <w:sz w:val="44"/>
          <w:szCs w:val="44"/>
          <w:shd w:val="clear" w:color="auto" w:fill="FFFFFF"/>
          <w:lang w:val="en-US" w:eastAsia="zh-CN"/>
        </w:rPr>
        <w:t>5</w:t>
      </w:r>
      <w:r>
        <w:rPr>
          <w:rFonts w:hint="eastAsia" w:ascii="方正大标宋简体" w:hAnsi="方正大标宋简体" w:eastAsia="方正大标宋简体" w:cs="方正大标宋简体"/>
          <w:bCs/>
          <w:color w:val="000000"/>
          <w:sz w:val="44"/>
          <w:szCs w:val="44"/>
          <w:shd w:val="clear" w:color="auto" w:fill="FFFFFF"/>
        </w:rPr>
        <w:t>年度部门整体支出绩效</w:t>
      </w:r>
    </w:p>
    <w:p w14:paraId="741CD0FA">
      <w:pPr>
        <w:pStyle w:val="8"/>
        <w:shd w:val="clear" w:color="auto"/>
        <w:spacing w:before="0" w:beforeAutospacing="0" w:after="0" w:afterAutospacing="0"/>
        <w:jc w:val="center"/>
        <w:rPr>
          <w:rFonts w:hint="eastAsia" w:ascii="方正大标宋简体" w:hAnsi="方正大标宋简体" w:eastAsia="方正大标宋简体" w:cs="方正大标宋简体"/>
          <w:bCs/>
          <w:color w:val="000000"/>
          <w:sz w:val="44"/>
          <w:szCs w:val="44"/>
          <w:shd w:val="clear" w:color="auto" w:fill="FFFFFF"/>
        </w:rPr>
      </w:pPr>
      <w:r>
        <w:rPr>
          <w:rFonts w:hint="eastAsia" w:ascii="方正大标宋简体" w:hAnsi="方正大标宋简体" w:eastAsia="方正大标宋简体" w:cs="方正大标宋简体"/>
          <w:bCs/>
          <w:color w:val="000000"/>
          <w:sz w:val="44"/>
          <w:szCs w:val="44"/>
          <w:shd w:val="clear" w:color="auto" w:fill="FFFFFF"/>
        </w:rPr>
        <w:t>自 评 报 告</w:t>
      </w:r>
    </w:p>
    <w:p w14:paraId="7DC04421">
      <w:pPr>
        <w:shd w:val="clear"/>
        <w:spacing w:before="156" w:beforeLines="50"/>
        <w:ind w:firstLine="640" w:firstLineChars="200"/>
        <w:rPr>
          <w:rFonts w:hint="eastAsia" w:ascii="仿宋_GB2312" w:hAnsi="仿宋_GB2312" w:eastAsia="仿宋_GB2312" w:cs="仿宋_GB2312"/>
          <w:color w:val="000000"/>
          <w:sz w:val="32"/>
          <w:szCs w:val="32"/>
        </w:rPr>
      </w:pPr>
      <w:r>
        <w:rPr>
          <w:rFonts w:hint="eastAsia" w:ascii="仿宋" w:hAnsi="仿宋" w:eastAsia="仿宋" w:cs="仿宋_GB2312"/>
          <w:color w:val="000000"/>
          <w:sz w:val="32"/>
          <w:szCs w:val="32"/>
        </w:rPr>
        <w:t>根据县财政局《</w:t>
      </w:r>
      <w:r>
        <w:rPr>
          <w:rFonts w:hint="eastAsia" w:ascii="仿宋" w:hAnsi="仿宋" w:eastAsia="仿宋" w:cs="仿宋_GB2312"/>
          <w:sz w:val="32"/>
          <w:szCs w:val="32"/>
        </w:rPr>
        <w:t>关于开展202</w:t>
      </w:r>
      <w:r>
        <w:rPr>
          <w:rFonts w:hint="eastAsia" w:ascii="仿宋" w:hAnsi="仿宋" w:eastAsia="仿宋" w:cs="仿宋_GB2312"/>
          <w:sz w:val="32"/>
          <w:szCs w:val="32"/>
          <w:lang w:val="en-US" w:eastAsia="zh-CN"/>
        </w:rPr>
        <w:t>5</w:t>
      </w:r>
      <w:r>
        <w:rPr>
          <w:rFonts w:hint="eastAsia" w:ascii="仿宋" w:hAnsi="仿宋" w:eastAsia="仿宋" w:cs="仿宋_GB2312"/>
          <w:sz w:val="32"/>
          <w:szCs w:val="32"/>
        </w:rPr>
        <w:t>年度部门整体支出绩效评价工作的通知</w:t>
      </w:r>
      <w:r>
        <w:rPr>
          <w:rFonts w:hint="eastAsia" w:ascii="仿宋" w:hAnsi="仿宋" w:eastAsia="仿宋" w:cs="仿宋_GB2312"/>
          <w:color w:val="000000"/>
          <w:sz w:val="32"/>
          <w:szCs w:val="32"/>
        </w:rPr>
        <w:t>》，</w:t>
      </w:r>
      <w:r>
        <w:rPr>
          <w:rFonts w:hint="eastAsia" w:ascii="仿宋" w:hAnsi="仿宋" w:eastAsia="仿宋"/>
          <w:color w:val="000000"/>
          <w:sz w:val="32"/>
          <w:szCs w:val="32"/>
        </w:rPr>
        <w:t>我局组织对202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年度本部门整体支出开展了绩效评价工作。绩效评价情况及评价结果如下：</w:t>
      </w:r>
    </w:p>
    <w:p w14:paraId="642CFB94">
      <w:pPr>
        <w:pStyle w:val="8"/>
        <w:numPr>
          <w:ilvl w:val="0"/>
          <w:numId w:val="5"/>
        </w:numPr>
        <w:shd w:val="clear" w:color="auto"/>
        <w:spacing w:before="0" w:beforeAutospacing="0" w:after="0" w:afterAutospacing="0"/>
        <w:ind w:firstLine="640" w:firstLineChars="200"/>
        <w:jc w:val="both"/>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rPr>
        <w:t>部门</w:t>
      </w:r>
      <w:r>
        <w:rPr>
          <w:rFonts w:hint="eastAsia" w:ascii="黑体" w:hAnsi="黑体" w:eastAsia="黑体" w:cs="黑体"/>
          <w:color w:val="000000"/>
          <w:sz w:val="32"/>
          <w:szCs w:val="32"/>
          <w:lang w:eastAsia="zh-CN"/>
        </w:rPr>
        <w:t>、</w:t>
      </w:r>
      <w:r>
        <w:rPr>
          <w:rFonts w:hint="eastAsia" w:ascii="黑体" w:hAnsi="黑体" w:eastAsia="黑体" w:cs="黑体"/>
          <w:color w:val="000000"/>
          <w:sz w:val="32"/>
          <w:szCs w:val="32"/>
          <w:lang w:val="en-US" w:eastAsia="zh-CN"/>
        </w:rPr>
        <w:t>单位基本情况</w:t>
      </w:r>
    </w:p>
    <w:p w14:paraId="5647094D">
      <w:pPr>
        <w:widowControl/>
        <w:shd w:val="clear"/>
        <w:spacing w:line="600" w:lineRule="exact"/>
        <w:ind w:firstLine="640" w:firstLineChars="200"/>
        <w:rPr>
          <w:rFonts w:eastAsia="仿宋_GB2312" w:cs="仿宋_GB2312"/>
          <w:kern w:val="0"/>
          <w:sz w:val="32"/>
          <w:szCs w:val="32"/>
        </w:rPr>
      </w:pPr>
      <w:r>
        <w:rPr>
          <w:rFonts w:hint="eastAsia" w:ascii="楷体_GB2312" w:hAnsi="楷体" w:eastAsia="楷体_GB2312"/>
          <w:b/>
          <w:bCs/>
          <w:sz w:val="32"/>
          <w:szCs w:val="32"/>
        </w:rPr>
        <w:t>（</w:t>
      </w:r>
      <w:r>
        <w:rPr>
          <w:rFonts w:hint="eastAsia" w:ascii="楷体_GB2312" w:hAnsi="楷体" w:eastAsia="楷体_GB2312"/>
          <w:b/>
          <w:bCs/>
          <w:sz w:val="32"/>
          <w:szCs w:val="32"/>
          <w:lang w:val="en-US" w:eastAsia="zh-CN"/>
        </w:rPr>
        <w:t>一</w:t>
      </w:r>
      <w:r>
        <w:rPr>
          <w:rFonts w:hint="eastAsia" w:ascii="楷体_GB2312" w:hAnsi="楷体" w:eastAsia="楷体_GB2312"/>
          <w:b/>
          <w:bCs/>
          <w:sz w:val="32"/>
          <w:szCs w:val="32"/>
        </w:rPr>
        <w:t>）机构设置</w:t>
      </w:r>
      <w:r>
        <w:rPr>
          <w:rFonts w:hint="eastAsia" w:ascii="楷体_GB2312" w:hAnsi="楷体" w:eastAsia="楷体_GB2312"/>
          <w:b/>
          <w:bCs/>
          <w:sz w:val="32"/>
          <w:szCs w:val="32"/>
          <w:lang w:val="en-US" w:eastAsia="zh-CN"/>
        </w:rPr>
        <w:t>情况</w:t>
      </w:r>
      <w:r>
        <w:rPr>
          <w:rFonts w:hint="eastAsia" w:ascii="楷体_GB2312" w:hAnsi="楷体" w:eastAsia="楷体_GB2312"/>
          <w:b/>
          <w:bCs/>
          <w:sz w:val="32"/>
          <w:szCs w:val="32"/>
        </w:rPr>
        <w:t>。</w:t>
      </w:r>
      <w:r>
        <w:rPr>
          <w:rFonts w:hint="eastAsia" w:ascii="仿宋_GB2312" w:eastAsia="仿宋_GB2312"/>
          <w:sz w:val="31"/>
          <w:szCs w:val="31"/>
          <w:shd w:val="clear" w:color="auto" w:fill="FFFFFF"/>
        </w:rPr>
        <w:t>有内设机构</w:t>
      </w:r>
      <w:r>
        <w:rPr>
          <w:rFonts w:ascii="仿宋_GB2312" w:eastAsia="仿宋_GB2312"/>
          <w:sz w:val="31"/>
          <w:szCs w:val="31"/>
          <w:shd w:val="clear" w:color="auto" w:fill="FFFFFF"/>
        </w:rPr>
        <w:t>15</w:t>
      </w:r>
      <w:r>
        <w:rPr>
          <w:rFonts w:hint="eastAsia" w:ascii="仿宋_GB2312" w:eastAsia="仿宋_GB2312"/>
          <w:sz w:val="31"/>
          <w:szCs w:val="31"/>
          <w:shd w:val="clear" w:color="auto" w:fill="FFFFFF"/>
        </w:rPr>
        <w:t>个，为：</w:t>
      </w:r>
      <w:r>
        <w:rPr>
          <w:rFonts w:hint="eastAsia" w:ascii="仿宋_GB2312" w:eastAsia="仿宋_GB2312"/>
          <w:kern w:val="0"/>
          <w:sz w:val="32"/>
          <w:szCs w:val="32"/>
        </w:rPr>
        <w:t>办公室、人事股、财务股、规划信息股、法规行政审批股、疾控股、医政股、中医药管理股、基卫股、体制改革股、综合监督股、基药股、老龄股、妇幼股、人口与家庭股等。</w:t>
      </w:r>
    </w:p>
    <w:p w14:paraId="31AC51ED">
      <w:pPr>
        <w:pStyle w:val="8"/>
        <w:shd w:val="clear" w:color="auto"/>
        <w:spacing w:before="0" w:beforeAutospacing="0" w:after="0" w:afterAutospacing="0"/>
        <w:ind w:firstLine="640" w:firstLineChars="200"/>
        <w:jc w:val="both"/>
        <w:rPr>
          <w:rFonts w:hint="eastAsia" w:ascii="仿宋_GB2312" w:hAnsi="仿宋_GB2312" w:eastAsia="仿宋_GB2312" w:cs="仿宋_GB2312"/>
          <w:b w:val="0"/>
          <w:bCs/>
          <w:color w:val="000000"/>
          <w:kern w:val="2"/>
          <w:sz w:val="32"/>
          <w:szCs w:val="32"/>
        </w:rPr>
      </w:pPr>
      <w:r>
        <w:rPr>
          <w:rFonts w:hint="eastAsia" w:ascii="仿宋_GB2312" w:hAnsi="仿宋_GB2312" w:eastAsia="仿宋_GB2312" w:cs="仿宋_GB2312"/>
          <w:b/>
          <w:color w:val="000000"/>
          <w:kern w:val="2"/>
          <w:sz w:val="32"/>
          <w:szCs w:val="32"/>
        </w:rPr>
        <w:t>（</w:t>
      </w:r>
      <w:r>
        <w:rPr>
          <w:rFonts w:hint="eastAsia" w:ascii="仿宋_GB2312" w:hAnsi="仿宋_GB2312" w:eastAsia="仿宋_GB2312" w:cs="仿宋_GB2312"/>
          <w:b/>
          <w:color w:val="000000"/>
          <w:kern w:val="2"/>
          <w:sz w:val="32"/>
          <w:szCs w:val="32"/>
          <w:lang w:val="en-US" w:eastAsia="zh-CN"/>
        </w:rPr>
        <w:t>二</w:t>
      </w:r>
      <w:r>
        <w:rPr>
          <w:rFonts w:hint="eastAsia" w:ascii="仿宋_GB2312" w:hAnsi="仿宋_GB2312" w:eastAsia="仿宋_GB2312" w:cs="仿宋_GB2312"/>
          <w:b/>
          <w:color w:val="000000"/>
          <w:kern w:val="2"/>
          <w:sz w:val="32"/>
          <w:szCs w:val="32"/>
        </w:rPr>
        <w:t>）人员</w:t>
      </w:r>
      <w:r>
        <w:rPr>
          <w:rFonts w:hint="eastAsia" w:ascii="仿宋_GB2312" w:hAnsi="仿宋_GB2312" w:eastAsia="仿宋_GB2312" w:cs="仿宋_GB2312"/>
          <w:b/>
          <w:color w:val="000000"/>
          <w:kern w:val="2"/>
          <w:sz w:val="32"/>
          <w:szCs w:val="32"/>
          <w:lang w:val="en-US" w:eastAsia="zh-CN"/>
        </w:rPr>
        <w:t>编制</w:t>
      </w:r>
      <w:r>
        <w:rPr>
          <w:rFonts w:hint="eastAsia" w:ascii="仿宋_GB2312" w:hAnsi="仿宋_GB2312" w:eastAsia="仿宋_GB2312" w:cs="仿宋_GB2312"/>
          <w:b/>
          <w:color w:val="000000"/>
          <w:kern w:val="2"/>
          <w:sz w:val="32"/>
          <w:szCs w:val="32"/>
        </w:rPr>
        <w:t>情况截</w:t>
      </w:r>
      <w:r>
        <w:rPr>
          <w:rFonts w:hint="eastAsia" w:ascii="仿宋_GB2312" w:hAnsi="仿宋_GB2312" w:eastAsia="仿宋_GB2312" w:cs="仿宋_GB2312"/>
          <w:b/>
          <w:color w:val="000000"/>
          <w:kern w:val="2"/>
          <w:sz w:val="32"/>
          <w:szCs w:val="32"/>
          <w:lang w:eastAsia="zh-CN"/>
        </w:rPr>
        <w:t>。</w:t>
      </w:r>
      <w:r>
        <w:rPr>
          <w:rFonts w:hint="eastAsia" w:ascii="仿宋_GB2312" w:hAnsi="仿宋_GB2312" w:eastAsia="仿宋_GB2312" w:cs="仿宋_GB2312"/>
          <w:b w:val="0"/>
          <w:bCs/>
          <w:color w:val="000000"/>
          <w:kern w:val="2"/>
          <w:sz w:val="32"/>
          <w:szCs w:val="32"/>
        </w:rPr>
        <w:t>止2025年底，我单位核定编制 78名，实有在职人员78人，其中行政人员 20人，事业人员  58人。</w:t>
      </w:r>
    </w:p>
    <w:p w14:paraId="589779B2">
      <w:pPr>
        <w:shd w:val="clea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lang w:val="en-US" w:eastAsia="zh-CN"/>
        </w:rPr>
        <w:t>三</w:t>
      </w:r>
      <w:r>
        <w:rPr>
          <w:rFonts w:hint="eastAsia"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lang w:val="en-US" w:eastAsia="zh-CN"/>
        </w:rPr>
        <w:t>主要职责职能</w:t>
      </w:r>
    </w:p>
    <w:p w14:paraId="0FCC1F83">
      <w:pPr>
        <w:pStyle w:val="8"/>
        <w:shd w:val="clear" w:color="auto"/>
        <w:spacing w:before="0" w:beforeAutospacing="0" w:after="0" w:afterAutospacing="0" w:line="510" w:lineRule="atLeast"/>
        <w:ind w:firstLine="420"/>
        <w:jc w:val="both"/>
        <w:rPr>
          <w:rFonts w:hint="eastAsia" w:ascii="仿宋" w:hAnsi="仿宋" w:eastAsia="仿宋" w:cs="仿宋_GB2312"/>
          <w:kern w:val="2"/>
          <w:sz w:val="32"/>
          <w:szCs w:val="32"/>
        </w:rPr>
      </w:pPr>
      <w:r>
        <w:rPr>
          <w:rFonts w:hint="eastAsia" w:ascii="仿宋" w:hAnsi="仿宋" w:eastAsia="仿宋" w:cs="仿宋_GB2312"/>
          <w:kern w:val="2"/>
          <w:sz w:val="32"/>
          <w:szCs w:val="32"/>
        </w:rPr>
        <w:t>1、贯彻执行国民健康政策及国家卫生健康法律法规，贯彻执行湖南省卫生健康事业发展地方性法规和规章，组织实施全县卫生健康政策、规划、地方标准和技术规范。统筹规划全县卫生健康服务资源配置，指导区域卫生健康规划的编制和实施。制定并组织实施推进卫生健康基本公共服务均等化、普惠化、便捷化和公共资源向基层延伸等政策措施。</w:t>
      </w:r>
    </w:p>
    <w:p w14:paraId="54FE32E1">
      <w:pPr>
        <w:pStyle w:val="8"/>
        <w:shd w:val="clear" w:color="auto"/>
        <w:spacing w:before="0" w:beforeAutospacing="0" w:after="0" w:afterAutospacing="0" w:line="510" w:lineRule="atLeast"/>
        <w:ind w:firstLine="420"/>
        <w:jc w:val="both"/>
        <w:rPr>
          <w:rFonts w:hint="eastAsia" w:ascii="仿宋" w:hAnsi="仿宋" w:eastAsia="仿宋" w:cs="仿宋_GB2312"/>
          <w:kern w:val="2"/>
          <w:sz w:val="32"/>
          <w:szCs w:val="32"/>
        </w:rPr>
      </w:pPr>
      <w:r>
        <w:rPr>
          <w:rFonts w:hint="eastAsia" w:ascii="仿宋" w:hAnsi="仿宋" w:eastAsia="仿宋" w:cs="仿宋_GB2312"/>
          <w:kern w:val="2"/>
          <w:sz w:val="32"/>
          <w:szCs w:val="32"/>
        </w:rPr>
        <w:t>2、协调推进全县医药卫生体制改革，研究提出全县深化医药卫生体制改革政策与措施的建议。组织深化公立医院综合改革，推进管办分离，健全现代医院管理制度，制定并组织实施推动卫生健康公共服务提供主体多元化、提供方式多样化的政策措施，提出医疗服务和药品价格政策的建议。</w:t>
      </w:r>
    </w:p>
    <w:p w14:paraId="42DF284B">
      <w:pPr>
        <w:pStyle w:val="8"/>
        <w:shd w:val="clear" w:color="auto"/>
        <w:spacing w:before="0" w:beforeAutospacing="0" w:after="0" w:afterAutospacing="0" w:line="510" w:lineRule="atLeast"/>
        <w:ind w:firstLine="420"/>
        <w:jc w:val="both"/>
        <w:rPr>
          <w:rFonts w:hint="eastAsia" w:ascii="仿宋" w:hAnsi="仿宋" w:eastAsia="仿宋" w:cs="仿宋_GB2312"/>
          <w:kern w:val="2"/>
          <w:sz w:val="32"/>
          <w:szCs w:val="32"/>
        </w:rPr>
      </w:pPr>
      <w:r>
        <w:rPr>
          <w:rFonts w:hint="eastAsia" w:ascii="仿宋" w:hAnsi="仿宋" w:eastAsia="仿宋" w:cs="仿宋_GB2312"/>
          <w:kern w:val="2"/>
          <w:sz w:val="32"/>
          <w:szCs w:val="32"/>
        </w:rPr>
        <w:t>3、制定并组织落实全县疾病预防控制规划、免疫规划以及严重危害人民健康公共卫生问题的干预措施。负责卫生应急工作，组织指导突发公共卫生事件的预防控制和各类突发公共事件的医疗卫生救援。</w:t>
      </w:r>
    </w:p>
    <w:p w14:paraId="0A7123DA">
      <w:pPr>
        <w:pStyle w:val="8"/>
        <w:shd w:val="clear" w:color="auto"/>
        <w:spacing w:before="0" w:beforeAutospacing="0" w:after="0" w:afterAutospacing="0" w:line="510" w:lineRule="atLeast"/>
        <w:ind w:firstLine="420"/>
        <w:jc w:val="both"/>
        <w:rPr>
          <w:rFonts w:hint="eastAsia" w:ascii="仿宋" w:hAnsi="仿宋" w:eastAsia="仿宋" w:cs="仿宋_GB2312"/>
          <w:kern w:val="2"/>
          <w:sz w:val="32"/>
          <w:szCs w:val="32"/>
        </w:rPr>
      </w:pPr>
      <w:r>
        <w:rPr>
          <w:rFonts w:hint="eastAsia" w:ascii="仿宋" w:hAnsi="仿宋" w:eastAsia="仿宋" w:cs="仿宋_GB2312"/>
          <w:kern w:val="2"/>
          <w:sz w:val="32"/>
          <w:szCs w:val="32"/>
        </w:rPr>
        <w:t>4、组织拟订并协调落实应对人口老龄化政策措施，推进老年健康服务体系建设和医养结合工作。</w:t>
      </w:r>
    </w:p>
    <w:p w14:paraId="0B53C56D">
      <w:pPr>
        <w:pStyle w:val="8"/>
        <w:shd w:val="clear" w:color="auto"/>
        <w:spacing w:before="0" w:beforeAutospacing="0" w:after="0" w:afterAutospacing="0" w:line="510" w:lineRule="atLeast"/>
        <w:ind w:firstLine="420"/>
        <w:jc w:val="both"/>
        <w:rPr>
          <w:rFonts w:hint="eastAsia" w:ascii="仿宋" w:hAnsi="仿宋" w:eastAsia="仿宋" w:cs="仿宋_GB2312"/>
          <w:kern w:val="2"/>
          <w:sz w:val="32"/>
          <w:szCs w:val="32"/>
        </w:rPr>
      </w:pPr>
      <w:r>
        <w:rPr>
          <w:rFonts w:hint="eastAsia" w:ascii="仿宋" w:hAnsi="仿宋" w:eastAsia="仿宋" w:cs="仿宋_GB2312"/>
          <w:kern w:val="2"/>
          <w:sz w:val="32"/>
          <w:szCs w:val="32"/>
        </w:rPr>
        <w:t>5、贯彻执行国家药物政策和国家基本药物制度，开展药品使用监测、临床综合评价和短缺药品预警。组织开展食品安全风险监测评估，贯彻执行食品安全标准，负责食源性疾病及与食品安全事故有关的流行病学调查。</w:t>
      </w:r>
    </w:p>
    <w:p w14:paraId="63F5DC59">
      <w:pPr>
        <w:pStyle w:val="8"/>
        <w:shd w:val="clear" w:color="auto"/>
        <w:spacing w:before="0" w:beforeAutospacing="0" w:after="0" w:afterAutospacing="0" w:line="510" w:lineRule="atLeast"/>
        <w:ind w:firstLine="420"/>
        <w:jc w:val="both"/>
        <w:rPr>
          <w:rFonts w:hint="eastAsia" w:ascii="仿宋" w:hAnsi="仿宋" w:eastAsia="仿宋" w:cs="仿宋_GB2312"/>
          <w:kern w:val="2"/>
          <w:sz w:val="32"/>
          <w:szCs w:val="32"/>
        </w:rPr>
      </w:pPr>
      <w:r>
        <w:rPr>
          <w:rFonts w:hint="eastAsia" w:ascii="仿宋" w:hAnsi="仿宋" w:eastAsia="仿宋" w:cs="仿宋_GB2312"/>
          <w:kern w:val="2"/>
          <w:sz w:val="32"/>
          <w:szCs w:val="32"/>
        </w:rPr>
        <w:t>6、负责职责范围内的职业卫生、放射卫生、环境卫生、学校卫生、公共场所卫生、饮用水卫生等公共卫生的监督管理。负责传染病防治监督，健全卫生健康综合监督体系。</w:t>
      </w:r>
    </w:p>
    <w:p w14:paraId="4D708C61">
      <w:pPr>
        <w:pStyle w:val="8"/>
        <w:shd w:val="clear" w:color="auto"/>
        <w:spacing w:before="0" w:beforeAutospacing="0" w:after="0" w:afterAutospacing="0" w:line="510" w:lineRule="atLeast"/>
        <w:ind w:firstLine="420"/>
        <w:jc w:val="both"/>
        <w:rPr>
          <w:rFonts w:hint="eastAsia" w:ascii="仿宋_GB2312" w:hAnsi="仿宋_GB2312" w:eastAsia="仿宋_GB2312" w:cs="仿宋_GB2312"/>
          <w:kern w:val="2"/>
          <w:sz w:val="32"/>
          <w:szCs w:val="32"/>
        </w:rPr>
      </w:pPr>
      <w:r>
        <w:rPr>
          <w:rFonts w:hint="eastAsia" w:ascii="仿宋" w:hAnsi="仿宋" w:eastAsia="仿宋" w:cs="仿宋_GB2312"/>
          <w:kern w:val="2"/>
          <w:sz w:val="32"/>
          <w:szCs w:val="32"/>
        </w:rPr>
        <w:t>7、监督实施医疗机构、医疗服务行业管理办法，建立医疗服务评价和监督管理体系。会同有关部门实施卫生健康专业技术人员资格标准。组织实施医疗服务规范、标准和卫生</w:t>
      </w:r>
      <w:r>
        <w:rPr>
          <w:rFonts w:hint="eastAsia" w:ascii="仿宋_GB2312" w:hAnsi="仿宋_GB2312" w:eastAsia="仿宋_GB2312" w:cs="仿宋_GB2312"/>
          <w:kern w:val="2"/>
          <w:sz w:val="32"/>
          <w:szCs w:val="32"/>
        </w:rPr>
        <w:t>健康专业技术人员执业规则、服务规范。</w:t>
      </w:r>
    </w:p>
    <w:p w14:paraId="5186762E">
      <w:pPr>
        <w:pStyle w:val="8"/>
        <w:shd w:val="clear" w:color="auto"/>
        <w:spacing w:before="0" w:beforeAutospacing="0" w:after="0" w:afterAutospacing="0" w:line="510" w:lineRule="atLeast"/>
        <w:ind w:firstLine="42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8、负责计划生育管理和服务工作，开展人口监测预警，研究提出人口与家庭发展相关政策建议，完善计划生育政策。</w:t>
      </w:r>
    </w:p>
    <w:p w14:paraId="2230176F">
      <w:pPr>
        <w:pStyle w:val="8"/>
        <w:shd w:val="clear" w:color="auto"/>
        <w:spacing w:before="0" w:beforeAutospacing="0" w:after="0" w:afterAutospacing="0" w:line="510" w:lineRule="atLeast"/>
        <w:ind w:firstLine="42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9、负责全县卫生健康工作，指导基层医疗卫生、妇幼健康服务体系建设，加强全科医生队伍建设。推进卫生健康科技创新发展。</w:t>
      </w:r>
    </w:p>
    <w:p w14:paraId="2C647362">
      <w:pPr>
        <w:pStyle w:val="8"/>
        <w:shd w:val="clear" w:color="auto"/>
        <w:spacing w:before="0" w:beforeAutospacing="0" w:after="0" w:afterAutospacing="0" w:line="510" w:lineRule="atLeast"/>
        <w:ind w:firstLine="42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10、负责全县健康教育、健康促进和信息化建设等工作。</w:t>
      </w:r>
    </w:p>
    <w:p w14:paraId="2D6304FE">
      <w:pPr>
        <w:pStyle w:val="8"/>
        <w:shd w:val="clear" w:color="auto"/>
        <w:spacing w:before="0" w:beforeAutospacing="0" w:after="0" w:afterAutospacing="0" w:line="510" w:lineRule="atLeast"/>
        <w:ind w:firstLine="42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11、负责全县保健对象的医疗保健工作，负责重要来宾、重要会议与重大活动的医疗卫生保障工作，指导全县保健工作。</w:t>
      </w:r>
    </w:p>
    <w:p w14:paraId="33EECAF4">
      <w:pPr>
        <w:pStyle w:val="8"/>
        <w:shd w:val="clear" w:color="auto"/>
        <w:spacing w:before="0" w:beforeAutospacing="0" w:after="0" w:afterAutospacing="0" w:line="510" w:lineRule="atLeast"/>
        <w:ind w:firstLine="42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12、指导县计划生育协会的业务工作。</w:t>
      </w:r>
    </w:p>
    <w:p w14:paraId="7BE5D518">
      <w:pPr>
        <w:pStyle w:val="8"/>
        <w:shd w:val="clear" w:color="auto"/>
        <w:spacing w:before="0" w:beforeAutospacing="0" w:after="0" w:afterAutospacing="0" w:line="510" w:lineRule="atLeast"/>
        <w:ind w:firstLine="42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13、完成县委、县政府交办的其他任务</w:t>
      </w:r>
    </w:p>
    <w:p w14:paraId="2D69AFD7">
      <w:pPr>
        <w:shd w:val="clea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局机关本级为正科级行政单位，财政预算全额拨款。根据溆浦县部门预算和“三公经费”公开工作的整体部署，从2014年起县卫计局预决算均在相关政府门户网站进行了公开。</w:t>
      </w:r>
    </w:p>
    <w:p w14:paraId="058F56FD">
      <w:pPr>
        <w:numPr>
          <w:ilvl w:val="0"/>
          <w:numId w:val="6"/>
        </w:numPr>
        <w:shd w:val="clear" w:color="auto"/>
        <w:spacing w:line="640" w:lineRule="exact"/>
        <w:ind w:firstLine="640"/>
        <w:rPr>
          <w:rFonts w:hint="eastAsia" w:ascii="黑体" w:hAnsi="黑体" w:eastAsia="黑体"/>
          <w:spacing w:val="-2"/>
          <w:sz w:val="32"/>
          <w:szCs w:val="32"/>
        </w:rPr>
      </w:pPr>
      <w:r>
        <w:rPr>
          <w:rFonts w:hint="eastAsia" w:ascii="黑体" w:hAnsi="黑体" w:eastAsia="黑体"/>
          <w:spacing w:val="-2"/>
          <w:sz w:val="32"/>
          <w:szCs w:val="32"/>
        </w:rPr>
        <w:t>绩效目标设定情况。</w:t>
      </w:r>
    </w:p>
    <w:p w14:paraId="07E1D662">
      <w:pPr>
        <w:numPr>
          <w:ilvl w:val="0"/>
          <w:numId w:val="0"/>
        </w:numPr>
        <w:shd w:val="clear" w:color="auto"/>
        <w:spacing w:line="640" w:lineRule="exact"/>
        <w:ind w:firstLine="632" w:firstLineChars="200"/>
        <w:rPr>
          <w:rFonts w:ascii="仿宋" w:hAnsi="仿宋" w:eastAsia="仿宋"/>
          <w:spacing w:val="-2"/>
          <w:sz w:val="32"/>
          <w:szCs w:val="32"/>
        </w:rPr>
      </w:pPr>
      <w:r>
        <w:rPr>
          <w:rFonts w:hint="eastAsia" w:ascii="仿宋" w:hAnsi="仿宋" w:eastAsia="仿宋"/>
          <w:spacing w:val="-2"/>
          <w:sz w:val="32"/>
          <w:szCs w:val="32"/>
        </w:rPr>
        <w:t>202</w:t>
      </w:r>
      <w:r>
        <w:rPr>
          <w:rFonts w:hint="eastAsia" w:ascii="仿宋" w:hAnsi="仿宋" w:eastAsia="仿宋"/>
          <w:spacing w:val="-2"/>
          <w:sz w:val="32"/>
          <w:szCs w:val="32"/>
          <w:lang w:val="en-US" w:eastAsia="zh-CN"/>
        </w:rPr>
        <w:t>5</w:t>
      </w:r>
      <w:r>
        <w:rPr>
          <w:rFonts w:hint="eastAsia" w:ascii="仿宋" w:hAnsi="仿宋" w:eastAsia="仿宋"/>
          <w:spacing w:val="-2"/>
          <w:sz w:val="32"/>
          <w:szCs w:val="32"/>
        </w:rPr>
        <w:t>年初预算为5932.9万元。</w:t>
      </w:r>
    </w:p>
    <w:p w14:paraId="52F09118">
      <w:pPr>
        <w:shd w:val="clear" w:color="auto"/>
        <w:spacing w:line="640" w:lineRule="exact"/>
        <w:ind w:firstLine="640"/>
        <w:rPr>
          <w:rFonts w:hint="eastAsia" w:ascii="仿宋" w:hAnsi="仿宋" w:eastAsia="仿宋"/>
          <w:spacing w:val="-2"/>
          <w:sz w:val="32"/>
          <w:szCs w:val="32"/>
          <w:lang w:eastAsia="zh-CN"/>
        </w:rPr>
      </w:pPr>
      <w:bookmarkStart w:id="6" w:name="OLE_LINK4"/>
      <w:r>
        <w:rPr>
          <w:rFonts w:hint="eastAsia" w:ascii="仿宋" w:hAnsi="仿宋" w:eastAsia="仿宋"/>
          <w:spacing w:val="-2"/>
          <w:sz w:val="32"/>
          <w:szCs w:val="32"/>
          <w:lang w:val="en-US" w:eastAsia="zh-CN"/>
        </w:rPr>
        <w:t>目标1：健康县创建。</w:t>
      </w:r>
      <w:r>
        <w:rPr>
          <w:rFonts w:hint="eastAsia" w:ascii="仿宋" w:hAnsi="仿宋" w:eastAsia="仿宋"/>
          <w:spacing w:val="-2"/>
          <w:sz w:val="32"/>
          <w:szCs w:val="32"/>
        </w:rPr>
        <w:t>基本形成内涵丰富、结构合理的健康产业体系，主要健康指标居于全省前列</w:t>
      </w:r>
      <w:r>
        <w:rPr>
          <w:rFonts w:hint="eastAsia" w:ascii="仿宋" w:hAnsi="仿宋" w:eastAsia="仿宋"/>
          <w:spacing w:val="-2"/>
          <w:sz w:val="32"/>
          <w:szCs w:val="32"/>
          <w:lang w:eastAsia="zh-CN"/>
        </w:rPr>
        <w:t>；</w:t>
      </w:r>
    </w:p>
    <w:p w14:paraId="524D6520">
      <w:pPr>
        <w:shd w:val="clear" w:color="auto"/>
        <w:spacing w:line="640" w:lineRule="exact"/>
        <w:ind w:firstLine="640"/>
        <w:rPr>
          <w:rFonts w:hint="eastAsia" w:ascii="仿宋" w:hAnsi="仿宋" w:eastAsia="仿宋"/>
          <w:spacing w:val="-2"/>
          <w:sz w:val="32"/>
          <w:szCs w:val="32"/>
          <w:lang w:eastAsia="zh-CN"/>
        </w:rPr>
      </w:pPr>
      <w:r>
        <w:rPr>
          <w:rFonts w:hint="eastAsia" w:ascii="仿宋" w:hAnsi="仿宋" w:eastAsia="仿宋"/>
          <w:spacing w:val="-2"/>
          <w:sz w:val="32"/>
          <w:szCs w:val="32"/>
        </w:rPr>
        <w:t>目标</w:t>
      </w:r>
      <w:r>
        <w:rPr>
          <w:rFonts w:hint="eastAsia" w:ascii="仿宋" w:hAnsi="仿宋" w:eastAsia="仿宋"/>
          <w:spacing w:val="-2"/>
          <w:sz w:val="32"/>
          <w:szCs w:val="32"/>
          <w:lang w:val="en-US" w:eastAsia="zh-CN"/>
        </w:rPr>
        <w:t>2</w:t>
      </w:r>
      <w:r>
        <w:rPr>
          <w:rFonts w:hint="eastAsia" w:ascii="仿宋" w:hAnsi="仿宋" w:eastAsia="仿宋"/>
          <w:spacing w:val="-2"/>
          <w:sz w:val="32"/>
          <w:szCs w:val="32"/>
        </w:rPr>
        <w:t>：落实国家法定奖励政策，兑现党和政府对实行计划生育家庭的承诺，提高政府公信力，密切党群干群关系，维护和保障计划生育家庭的合法权益。通过健全计划生育利益导向机制，促进人口与经济社会的协调和可持续发展</w:t>
      </w:r>
      <w:r>
        <w:rPr>
          <w:rFonts w:hint="eastAsia" w:ascii="仿宋" w:hAnsi="仿宋" w:eastAsia="仿宋"/>
          <w:spacing w:val="-2"/>
          <w:sz w:val="32"/>
          <w:szCs w:val="32"/>
          <w:lang w:eastAsia="zh-CN"/>
        </w:rPr>
        <w:t>；</w:t>
      </w:r>
    </w:p>
    <w:p w14:paraId="0A401129">
      <w:pPr>
        <w:shd w:val="clear" w:color="auto"/>
        <w:spacing w:line="640" w:lineRule="exact"/>
        <w:rPr>
          <w:rFonts w:hint="eastAsia" w:ascii="仿宋" w:hAnsi="仿宋" w:eastAsia="仿宋"/>
          <w:spacing w:val="-2"/>
          <w:sz w:val="32"/>
          <w:szCs w:val="32"/>
          <w:lang w:eastAsia="zh-CN"/>
        </w:rPr>
      </w:pPr>
      <w:r>
        <w:rPr>
          <w:rFonts w:hint="eastAsia" w:ascii="仿宋" w:hAnsi="仿宋" w:eastAsia="仿宋"/>
          <w:spacing w:val="-2"/>
          <w:sz w:val="32"/>
          <w:szCs w:val="32"/>
          <w:lang w:val="en-US" w:eastAsia="zh-CN"/>
        </w:rPr>
        <w:t xml:space="preserve">   </w:t>
      </w:r>
      <w:r>
        <w:rPr>
          <w:rFonts w:hint="eastAsia" w:ascii="仿宋" w:hAnsi="仿宋" w:eastAsia="仿宋"/>
          <w:spacing w:val="-2"/>
          <w:sz w:val="32"/>
          <w:szCs w:val="32"/>
        </w:rPr>
        <w:t>目标</w:t>
      </w:r>
      <w:r>
        <w:rPr>
          <w:rFonts w:hint="eastAsia" w:ascii="仿宋" w:hAnsi="仿宋" w:eastAsia="仿宋"/>
          <w:spacing w:val="-2"/>
          <w:sz w:val="32"/>
          <w:szCs w:val="32"/>
          <w:lang w:val="en-US" w:eastAsia="zh-CN"/>
        </w:rPr>
        <w:t>3：实施急救中心调度，</w:t>
      </w:r>
      <w:r>
        <w:rPr>
          <w:rFonts w:hint="eastAsia" w:ascii="仿宋" w:hAnsi="仿宋" w:eastAsia="仿宋"/>
          <w:spacing w:val="-2"/>
          <w:sz w:val="32"/>
          <w:szCs w:val="32"/>
        </w:rPr>
        <w:t>及时枪救危急重症病人，建立健全紧急救援体系</w:t>
      </w:r>
      <w:r>
        <w:rPr>
          <w:rFonts w:hint="eastAsia" w:ascii="仿宋" w:hAnsi="仿宋" w:eastAsia="仿宋"/>
          <w:spacing w:val="-2"/>
          <w:sz w:val="32"/>
          <w:szCs w:val="32"/>
          <w:lang w:eastAsia="zh-CN"/>
        </w:rPr>
        <w:t>；</w:t>
      </w:r>
    </w:p>
    <w:p w14:paraId="6693D26A">
      <w:pPr>
        <w:shd w:val="clear" w:color="auto"/>
        <w:spacing w:line="640" w:lineRule="exact"/>
        <w:ind w:firstLine="640"/>
        <w:rPr>
          <w:rFonts w:hint="eastAsia" w:ascii="仿宋" w:hAnsi="仿宋" w:eastAsia="仿宋"/>
          <w:spacing w:val="-2"/>
          <w:sz w:val="32"/>
          <w:szCs w:val="32"/>
        </w:rPr>
      </w:pPr>
      <w:r>
        <w:rPr>
          <w:rFonts w:hint="eastAsia" w:ascii="仿宋" w:hAnsi="仿宋" w:eastAsia="仿宋"/>
          <w:spacing w:val="-2"/>
          <w:sz w:val="32"/>
          <w:szCs w:val="32"/>
        </w:rPr>
        <w:t>目标</w:t>
      </w:r>
      <w:r>
        <w:rPr>
          <w:rFonts w:hint="eastAsia" w:ascii="仿宋" w:hAnsi="仿宋" w:eastAsia="仿宋"/>
          <w:spacing w:val="-2"/>
          <w:sz w:val="32"/>
          <w:szCs w:val="32"/>
          <w:lang w:val="en-US" w:eastAsia="zh-CN"/>
        </w:rPr>
        <w:t>4：认真落实计划生育奖励扶助政策，切实维护计划生育家庭合法权益，提高家庭发展能力，保障和改善民生，促进社会和谐稳定；</w:t>
      </w:r>
    </w:p>
    <w:p w14:paraId="64DA3F74">
      <w:pPr>
        <w:shd w:val="clear" w:color="auto"/>
        <w:spacing w:line="640" w:lineRule="exact"/>
        <w:ind w:firstLine="640"/>
        <w:rPr>
          <w:rFonts w:hint="eastAsia" w:ascii="仿宋" w:hAnsi="仿宋" w:eastAsia="仿宋"/>
          <w:spacing w:val="-2"/>
          <w:sz w:val="32"/>
          <w:szCs w:val="32"/>
        </w:rPr>
      </w:pPr>
      <w:r>
        <w:rPr>
          <w:rFonts w:hint="eastAsia" w:ascii="仿宋" w:hAnsi="仿宋" w:eastAsia="仿宋"/>
          <w:spacing w:val="-2"/>
          <w:sz w:val="32"/>
          <w:szCs w:val="32"/>
        </w:rPr>
        <w:t>目标</w:t>
      </w:r>
      <w:r>
        <w:rPr>
          <w:rFonts w:hint="eastAsia" w:ascii="仿宋" w:hAnsi="仿宋" w:eastAsia="仿宋"/>
          <w:spacing w:val="-2"/>
          <w:sz w:val="32"/>
          <w:szCs w:val="32"/>
          <w:lang w:val="en-US" w:eastAsia="zh-CN"/>
        </w:rPr>
        <w:t>5</w:t>
      </w:r>
      <w:r>
        <w:rPr>
          <w:rFonts w:hint="eastAsia" w:ascii="仿宋" w:hAnsi="仿宋" w:eastAsia="仿宋"/>
          <w:spacing w:val="-2"/>
          <w:sz w:val="32"/>
          <w:szCs w:val="32"/>
          <w:lang w:eastAsia="zh-CN"/>
        </w:rPr>
        <w:t>：</w:t>
      </w:r>
      <w:r>
        <w:rPr>
          <w:rFonts w:hint="eastAsia" w:ascii="仿宋" w:hAnsi="仿宋" w:eastAsia="仿宋"/>
          <w:spacing w:val="-2"/>
          <w:sz w:val="32"/>
          <w:szCs w:val="32"/>
        </w:rPr>
        <w:t>老年乡村医生生活困难补助按时、足额发放到位；孕产妇免费产前筛查、新生儿疾病筛查、严重精神障碍患者救治救助达到省市民生实事指标；重性精神疾病监护奖励达到社会心理工作及综治维稳指标。</w:t>
      </w:r>
    </w:p>
    <w:p w14:paraId="51AF48B2">
      <w:pPr>
        <w:shd w:val="clear" w:color="auto"/>
        <w:spacing w:line="640" w:lineRule="exact"/>
        <w:ind w:firstLine="640"/>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目标6：优化城乡教育布局，大力发展学前教育，扩大普惠幼儿园的数量及规模，缓解幼儿园的压力。有利于提高当地人口的生育意愿 ，促进人口出生率的均衡发展；</w:t>
      </w:r>
    </w:p>
    <w:p w14:paraId="41C11B2B">
      <w:pPr>
        <w:shd w:val="clear" w:color="auto"/>
        <w:spacing w:line="640" w:lineRule="exact"/>
        <w:ind w:firstLine="640"/>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目标7：积极稳妥、公平公正的推进人民医院租赁收回工作；</w:t>
      </w:r>
    </w:p>
    <w:p w14:paraId="1693A0AF">
      <w:pPr>
        <w:shd w:val="clear" w:color="auto"/>
        <w:spacing w:line="640" w:lineRule="exact"/>
        <w:ind w:firstLine="632" w:firstLineChars="200"/>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目标8：建立“政府主导、部门协同、社会参与、多方关怀”的工作模式，动员社会各界力量，综合运用利益导向、服务关怀和宣传倡导等手段，让计生特困家庭真正感受到政府的温暖，逐步建立计生特困家庭社会关怀的长效机制，努力营造全社会共同关心、帮助计生特困家庭的良好氛围，切实保障响应国家号召而实行计划生育家庭的合法权益，维护社会和谐稳定</w:t>
      </w:r>
    </w:p>
    <w:p w14:paraId="0020A166">
      <w:pPr>
        <w:shd w:val="clear" w:color="auto"/>
        <w:spacing w:line="640" w:lineRule="exact"/>
        <w:ind w:firstLine="640"/>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目标9：对因落实计划生育手术，而给育龄群众造成身体或精神上的伤害，政府给予的一定经济补助，促进社会和谐发展；</w:t>
      </w:r>
    </w:p>
    <w:p w14:paraId="618A5DCD">
      <w:pPr>
        <w:shd w:val="clear" w:color="auto"/>
        <w:spacing w:line="640" w:lineRule="exact"/>
        <w:ind w:firstLine="640"/>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目标10：基本形成内涵丰富、结构合理的健康产业体系，主要健康指标居于全省前列，及农民工尘肺病救治得以有效实施；</w:t>
      </w:r>
    </w:p>
    <w:p w14:paraId="136F4E10">
      <w:pPr>
        <w:shd w:val="clear" w:color="auto"/>
        <w:spacing w:line="640" w:lineRule="exact"/>
        <w:ind w:firstLine="640"/>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目标11：通过县级公立医院综合改革绩效考核，推进县级公立医院和基层医疗卫生综合机构改革，试试药品零差价销售制度，逐步减轻人民群众“看病难。看病贵”的现状。增强人民群众对改革成果的获得感和满意度目标；</w:t>
      </w:r>
    </w:p>
    <w:p w14:paraId="3AA1E410">
      <w:pPr>
        <w:shd w:val="clear" w:color="auto"/>
        <w:spacing w:line="640" w:lineRule="exact"/>
        <w:ind w:firstLine="640"/>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w:t>
      </w:r>
    </w:p>
    <w:p w14:paraId="7E5C173E">
      <w:pPr>
        <w:shd w:val="clear" w:color="auto"/>
        <w:spacing w:line="640" w:lineRule="exact"/>
        <w:ind w:firstLine="640"/>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目标12：保障全县临床用血的安全、及时、有效：</w:t>
      </w:r>
    </w:p>
    <w:p w14:paraId="635ECA47">
      <w:pPr>
        <w:shd w:val="clear" w:color="auto"/>
        <w:spacing w:line="640" w:lineRule="exact"/>
        <w:ind w:firstLine="316" w:firstLineChars="100"/>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 xml:space="preserve">  目标13：创新人民调解工作，及时、正确处置医患纠纷，保护医患双方的合法权益，维护医疗秩序和社会稳定；</w:t>
      </w:r>
    </w:p>
    <w:p w14:paraId="5086AF83">
      <w:pPr>
        <w:shd w:val="clear" w:color="auto"/>
        <w:spacing w:line="640" w:lineRule="exact"/>
        <w:ind w:firstLine="316" w:firstLineChars="100"/>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 xml:space="preserve">  目标14：全面贯彻落实中央决定和省市文件精神，积极实施三孩政策，建立生育配套支持措施，切实降低生育、养育成本，促进全县人口长期均稳衡发展；</w:t>
      </w:r>
    </w:p>
    <w:p w14:paraId="0E1A4724">
      <w:pPr>
        <w:shd w:val="clear" w:color="auto"/>
        <w:spacing w:line="640" w:lineRule="exact"/>
        <w:ind w:firstLine="632" w:firstLineChars="200"/>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目标15：</w:t>
      </w:r>
      <w:r>
        <w:rPr>
          <w:rFonts w:hint="default" w:ascii="仿宋" w:hAnsi="仿宋" w:eastAsia="仿宋"/>
          <w:spacing w:val="-2"/>
          <w:sz w:val="32"/>
          <w:szCs w:val="32"/>
          <w:lang w:val="en-US" w:eastAsia="zh-CN"/>
        </w:rPr>
        <w:t>基本形成内涵丰富、结构合理的健康产业体系，主要健康指标居于全省前列，职业病救治得以有效实施</w:t>
      </w:r>
      <w:r>
        <w:rPr>
          <w:rFonts w:hint="eastAsia" w:ascii="仿宋" w:hAnsi="仿宋" w:eastAsia="仿宋"/>
          <w:spacing w:val="-2"/>
          <w:sz w:val="32"/>
          <w:szCs w:val="32"/>
          <w:lang w:val="en-US" w:eastAsia="zh-CN"/>
        </w:rPr>
        <w:t>；</w:t>
      </w:r>
    </w:p>
    <w:p w14:paraId="3A49C5FF">
      <w:pPr>
        <w:shd w:val="clear" w:color="auto"/>
        <w:spacing w:line="640" w:lineRule="exact"/>
        <w:ind w:firstLine="632" w:firstLineChars="200"/>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目标16：</w:t>
      </w:r>
      <w:r>
        <w:rPr>
          <w:rFonts w:hint="default" w:ascii="仿宋" w:hAnsi="仿宋" w:eastAsia="仿宋"/>
          <w:spacing w:val="-2"/>
          <w:sz w:val="32"/>
          <w:szCs w:val="32"/>
          <w:lang w:val="en-US" w:eastAsia="zh-CN"/>
        </w:rPr>
        <w:t>实现预期目标，推进中药材产业生产规范化、规模化、产业化发展，提高产品质量，促进中药材产业持续健康发展</w:t>
      </w:r>
      <w:r>
        <w:rPr>
          <w:rFonts w:hint="eastAsia" w:ascii="仿宋" w:hAnsi="仿宋" w:eastAsia="仿宋"/>
          <w:spacing w:val="-2"/>
          <w:sz w:val="32"/>
          <w:szCs w:val="32"/>
          <w:lang w:val="en-US" w:eastAsia="zh-CN"/>
        </w:rPr>
        <w:t>；</w:t>
      </w:r>
    </w:p>
    <w:p w14:paraId="0494F300">
      <w:pPr>
        <w:shd w:val="clear" w:color="auto"/>
        <w:spacing w:line="640" w:lineRule="exact"/>
        <w:ind w:firstLine="632" w:firstLineChars="200"/>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目标17：促进中医药的传承和创新发展，提高中医药在现代医学中的影响力和竞争力，并带动相关产业发展；</w:t>
      </w:r>
    </w:p>
    <w:p w14:paraId="0A20330C">
      <w:pPr>
        <w:shd w:val="clear" w:color="auto"/>
        <w:spacing w:line="640" w:lineRule="exact"/>
        <w:ind w:firstLine="632" w:firstLineChars="200"/>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目标18：用于突发公共卫生事件等医疗卫生健支出</w:t>
      </w:r>
    </w:p>
    <w:bookmarkEnd w:id="6"/>
    <w:p w14:paraId="1E31B6D0">
      <w:pPr>
        <w:shd w:val="clear" w:color="auto"/>
        <w:spacing w:line="640" w:lineRule="exact"/>
        <w:ind w:firstLine="640"/>
        <w:rPr>
          <w:rFonts w:hint="eastAsia" w:ascii="仿宋" w:hAnsi="仿宋" w:eastAsia="仿宋"/>
          <w:spacing w:val="-2"/>
          <w:sz w:val="32"/>
          <w:szCs w:val="32"/>
        </w:rPr>
      </w:pPr>
      <w:r>
        <w:rPr>
          <w:rFonts w:hint="eastAsia" w:ascii="仿宋" w:hAnsi="仿宋" w:eastAsia="仿宋"/>
          <w:spacing w:val="-2"/>
          <w:sz w:val="32"/>
          <w:szCs w:val="32"/>
        </w:rPr>
        <w:t>年终根据投入管理指标、成本指标、产出指标、效益指标、满意度指标得分情况，检验绩效项目实施情况。</w:t>
      </w:r>
    </w:p>
    <w:p w14:paraId="663A957B">
      <w:pPr>
        <w:shd w:val="clear" w:color="auto"/>
        <w:spacing w:line="640" w:lineRule="exact"/>
        <w:ind w:firstLine="640"/>
        <w:rPr>
          <w:rFonts w:hint="eastAsia" w:ascii="黑体" w:hAnsi="黑体" w:eastAsia="黑体"/>
          <w:spacing w:val="-2"/>
          <w:sz w:val="32"/>
          <w:szCs w:val="32"/>
        </w:rPr>
      </w:pPr>
      <w:r>
        <w:rPr>
          <w:rFonts w:hint="eastAsia" w:ascii="黑体" w:hAnsi="黑体" w:eastAsia="黑体"/>
          <w:spacing w:val="-2"/>
          <w:sz w:val="32"/>
          <w:szCs w:val="32"/>
        </w:rPr>
        <w:t>二、部门整体支出管理及使用情况</w:t>
      </w:r>
    </w:p>
    <w:p w14:paraId="44836C3D">
      <w:pPr>
        <w:shd w:val="clear" w:color="auto"/>
        <w:spacing w:line="640" w:lineRule="exact"/>
        <w:ind w:firstLine="640"/>
        <w:rPr>
          <w:rFonts w:hint="eastAsia" w:ascii="仿宋" w:hAnsi="仿宋" w:eastAsia="仿宋" w:cs="仿宋"/>
          <w:spacing w:val="-2"/>
          <w:sz w:val="32"/>
          <w:szCs w:val="32"/>
        </w:rPr>
      </w:pPr>
      <w:r>
        <w:rPr>
          <w:rFonts w:hint="eastAsia" w:ascii="仿宋" w:hAnsi="仿宋" w:eastAsia="仿宋" w:cs="仿宋"/>
          <w:spacing w:val="-2"/>
          <w:sz w:val="32"/>
          <w:szCs w:val="32"/>
        </w:rPr>
        <w:t>（一）、预算执行、使用、管理情况</w:t>
      </w:r>
    </w:p>
    <w:p w14:paraId="36836356">
      <w:pPr>
        <w:pStyle w:val="8"/>
        <w:shd w:val="clear" w:color="auto"/>
        <w:spacing w:before="150" w:beforeAutospacing="0" w:after="0" w:afterAutospacing="0" w:line="540" w:lineRule="atLeast"/>
        <w:ind w:firstLine="948" w:firstLineChars="300"/>
        <w:rPr>
          <w:rFonts w:hint="eastAsia" w:ascii="仿宋" w:hAnsi="仿宋" w:eastAsia="仿宋" w:cs="仿宋"/>
          <w:spacing w:val="-2"/>
          <w:sz w:val="32"/>
          <w:szCs w:val="32"/>
        </w:rPr>
      </w:pPr>
      <w:r>
        <w:rPr>
          <w:rFonts w:hint="eastAsia" w:ascii="仿宋" w:hAnsi="仿宋" w:eastAsia="仿宋" w:cs="仿宋"/>
          <w:spacing w:val="-2"/>
          <w:sz w:val="32"/>
          <w:szCs w:val="32"/>
        </w:rPr>
        <w:t>坚持“无预算不支出、专款专用”原则，严格按照财政年初预算，使用和管理资金。</w:t>
      </w:r>
      <w:r>
        <w:rPr>
          <w:rFonts w:hint="eastAsia" w:ascii="仿宋" w:hAnsi="仿宋" w:eastAsia="仿宋" w:cs="仿宋"/>
          <w:spacing w:val="-2"/>
          <w:sz w:val="32"/>
          <w:szCs w:val="32"/>
          <w:lang w:val="en-US" w:eastAsia="zh-CN"/>
        </w:rPr>
        <w:t>年初预算</w:t>
      </w:r>
      <w:r>
        <w:rPr>
          <w:rFonts w:hint="eastAsia" w:ascii="仿宋" w:hAnsi="仿宋" w:eastAsia="仿宋"/>
          <w:spacing w:val="-2"/>
          <w:sz w:val="32"/>
          <w:szCs w:val="32"/>
        </w:rPr>
        <w:t>5932.9</w:t>
      </w:r>
      <w:r>
        <w:rPr>
          <w:rFonts w:hint="eastAsia" w:ascii="仿宋" w:hAnsi="仿宋" w:eastAsia="仿宋" w:cs="仿宋"/>
          <w:spacing w:val="-2"/>
          <w:sz w:val="32"/>
          <w:szCs w:val="32"/>
          <w:lang w:val="en-US" w:eastAsia="zh-CN"/>
        </w:rPr>
        <w:t>万元，</w:t>
      </w:r>
      <w:r>
        <w:rPr>
          <w:rFonts w:hint="eastAsia" w:ascii="仿宋" w:hAnsi="仿宋" w:eastAsia="仿宋" w:cs="仿宋"/>
          <w:spacing w:val="-2"/>
          <w:sz w:val="32"/>
          <w:szCs w:val="32"/>
        </w:rPr>
        <w:t>全年预算</w:t>
      </w:r>
      <w:r>
        <w:rPr>
          <w:rFonts w:hint="eastAsia" w:ascii="仿宋" w:hAnsi="仿宋" w:eastAsia="仿宋" w:cs="仿宋"/>
          <w:spacing w:val="-2"/>
          <w:sz w:val="32"/>
          <w:szCs w:val="32"/>
          <w:lang w:val="en-US" w:eastAsia="zh-CN"/>
        </w:rPr>
        <w:t>数27227.9</w:t>
      </w:r>
      <w:r>
        <w:rPr>
          <w:rFonts w:hint="eastAsia" w:ascii="仿宋" w:hAnsi="仿宋" w:eastAsia="仿宋" w:cs="仿宋"/>
          <w:spacing w:val="-2"/>
          <w:sz w:val="32"/>
          <w:szCs w:val="32"/>
        </w:rPr>
        <w:t>万元，</w:t>
      </w:r>
      <w:r>
        <w:rPr>
          <w:rFonts w:hint="eastAsia" w:ascii="仿宋" w:hAnsi="仿宋" w:eastAsia="仿宋" w:cs="仿宋"/>
          <w:spacing w:val="-2"/>
          <w:sz w:val="32"/>
          <w:szCs w:val="32"/>
          <w:lang w:val="en-US" w:eastAsia="zh-CN"/>
        </w:rPr>
        <w:t>其中一般公共预算财政拨款收入预算16237.2万元，政府性基金预算财政拨款收入10971.12万元，其他预算收入18.57万元。</w:t>
      </w:r>
      <w:r>
        <w:rPr>
          <w:rFonts w:hint="eastAsia" w:ascii="仿宋" w:hAnsi="仿宋" w:eastAsia="仿宋" w:cs="仿宋"/>
          <w:spacing w:val="-2"/>
          <w:sz w:val="32"/>
          <w:szCs w:val="32"/>
        </w:rPr>
        <w:t>全年预算支出</w:t>
      </w:r>
      <w:r>
        <w:rPr>
          <w:rFonts w:hint="eastAsia" w:ascii="仿宋" w:hAnsi="仿宋" w:eastAsia="仿宋" w:cs="仿宋"/>
          <w:spacing w:val="-2"/>
          <w:sz w:val="32"/>
          <w:szCs w:val="32"/>
          <w:lang w:val="en-US" w:eastAsia="zh-CN"/>
        </w:rPr>
        <w:t>27226.9万元，其中</w:t>
      </w:r>
      <w:r>
        <w:rPr>
          <w:rFonts w:hint="eastAsia" w:ascii="仿宋" w:hAnsi="仿宋" w:eastAsia="仿宋" w:cs="仿宋"/>
          <w:spacing w:val="-2"/>
          <w:sz w:val="32"/>
          <w:szCs w:val="32"/>
        </w:rPr>
        <w:t>基本支出</w:t>
      </w:r>
      <w:r>
        <w:rPr>
          <w:rFonts w:hint="eastAsia" w:ascii="仿宋" w:hAnsi="仿宋" w:eastAsia="仿宋" w:cs="仿宋"/>
          <w:spacing w:val="-2"/>
          <w:sz w:val="32"/>
          <w:szCs w:val="32"/>
          <w:lang w:val="en-US" w:eastAsia="zh-CN"/>
        </w:rPr>
        <w:t>1355.5万元</w:t>
      </w:r>
      <w:r>
        <w:rPr>
          <w:rFonts w:hint="eastAsia" w:ascii="仿宋" w:hAnsi="仿宋" w:eastAsia="仿宋" w:cs="仿宋"/>
          <w:spacing w:val="-2"/>
          <w:sz w:val="32"/>
          <w:szCs w:val="32"/>
        </w:rPr>
        <w:t>，项目支出</w:t>
      </w:r>
      <w:r>
        <w:rPr>
          <w:rFonts w:hint="eastAsia" w:ascii="仿宋" w:hAnsi="仿宋" w:eastAsia="仿宋" w:cs="仿宋"/>
          <w:spacing w:val="-2"/>
          <w:sz w:val="32"/>
          <w:szCs w:val="32"/>
          <w:lang w:val="en-US" w:eastAsia="zh-CN"/>
        </w:rPr>
        <w:t>25871.84</w:t>
      </w:r>
      <w:r>
        <w:rPr>
          <w:rFonts w:hint="eastAsia" w:ascii="仿宋" w:hAnsi="仿宋" w:eastAsia="仿宋" w:cs="仿宋"/>
          <w:spacing w:val="-2"/>
          <w:sz w:val="32"/>
          <w:szCs w:val="32"/>
        </w:rPr>
        <w:t>万元。</w:t>
      </w:r>
    </w:p>
    <w:p w14:paraId="46768572">
      <w:pPr>
        <w:pStyle w:val="8"/>
        <w:shd w:val="clear" w:color="auto"/>
        <w:spacing w:before="150" w:beforeAutospacing="0" w:after="0" w:afterAutospacing="0" w:line="540" w:lineRule="atLeast"/>
        <w:rPr>
          <w:rFonts w:hint="eastAsia" w:ascii="仿宋" w:hAnsi="仿宋" w:eastAsia="仿宋" w:cs="仿宋"/>
          <w:spacing w:val="-2"/>
          <w:sz w:val="32"/>
          <w:szCs w:val="32"/>
        </w:rPr>
      </w:pPr>
      <w:r>
        <w:rPr>
          <w:rFonts w:hint="eastAsia" w:ascii="仿宋" w:hAnsi="仿宋" w:eastAsia="仿宋" w:cs="仿宋"/>
          <w:spacing w:val="-2"/>
          <w:sz w:val="32"/>
          <w:szCs w:val="32"/>
        </w:rPr>
        <w:t xml:space="preserve"> </w:t>
      </w:r>
      <w:r>
        <w:rPr>
          <w:rFonts w:ascii="仿宋" w:hAnsi="仿宋" w:eastAsia="仿宋" w:cs="仿宋"/>
          <w:spacing w:val="-2"/>
          <w:sz w:val="32"/>
          <w:szCs w:val="32"/>
        </w:rPr>
        <w:t xml:space="preserve">   </w:t>
      </w:r>
      <w:r>
        <w:rPr>
          <w:rFonts w:hint="eastAsia" w:ascii="仿宋" w:hAnsi="仿宋" w:eastAsia="仿宋" w:cs="仿宋"/>
          <w:spacing w:val="-2"/>
          <w:sz w:val="32"/>
          <w:szCs w:val="32"/>
        </w:rPr>
        <w:t>（二）、部门预算执行情况</w:t>
      </w:r>
    </w:p>
    <w:p w14:paraId="562F9839">
      <w:pPr>
        <w:pStyle w:val="8"/>
        <w:shd w:val="clear" w:color="auto"/>
        <w:spacing w:before="150" w:beforeAutospacing="0" w:after="0" w:afterAutospacing="0" w:line="540" w:lineRule="atLeast"/>
        <w:ind w:firstLine="632" w:firstLineChars="200"/>
        <w:rPr>
          <w:rFonts w:ascii="仿宋" w:hAnsi="仿宋" w:eastAsia="仿宋" w:cs="仿宋"/>
          <w:spacing w:val="-2"/>
          <w:sz w:val="32"/>
          <w:szCs w:val="32"/>
        </w:rPr>
      </w:pPr>
      <w:r>
        <w:rPr>
          <w:rFonts w:hint="eastAsia" w:ascii="仿宋" w:hAnsi="仿宋" w:eastAsia="仿宋" w:cs="仿宋"/>
          <w:spacing w:val="-2"/>
          <w:sz w:val="32"/>
          <w:szCs w:val="32"/>
        </w:rPr>
        <w:t>1</w:t>
      </w:r>
      <w:r>
        <w:rPr>
          <w:rFonts w:ascii="仿宋" w:hAnsi="仿宋" w:eastAsia="仿宋" w:cs="仿宋"/>
          <w:spacing w:val="-2"/>
          <w:sz w:val="32"/>
          <w:szCs w:val="32"/>
        </w:rPr>
        <w:t>.</w:t>
      </w:r>
      <w:r>
        <w:rPr>
          <w:rFonts w:hint="eastAsia" w:ascii="仿宋" w:hAnsi="仿宋" w:eastAsia="仿宋" w:cs="仿宋"/>
          <w:spacing w:val="-2"/>
          <w:sz w:val="32"/>
          <w:szCs w:val="32"/>
        </w:rPr>
        <w:t>基本支出情况</w:t>
      </w:r>
    </w:p>
    <w:p w14:paraId="5ACCF233">
      <w:pPr>
        <w:pStyle w:val="8"/>
        <w:shd w:val="clear" w:color="auto"/>
        <w:spacing w:before="150" w:beforeAutospacing="0" w:after="0" w:afterAutospacing="0" w:line="540" w:lineRule="atLeast"/>
        <w:ind w:firstLine="640" w:firstLineChars="200"/>
        <w:rPr>
          <w:rFonts w:hint="eastAsia" w:ascii="仿宋" w:hAnsi="仿宋" w:eastAsia="仿宋" w:cs="仿宋"/>
          <w:color w:val="000000"/>
          <w:sz w:val="32"/>
          <w:szCs w:val="32"/>
          <w:lang w:val="en-US" w:eastAsia="zh-CN"/>
        </w:rPr>
      </w:pPr>
      <w:r>
        <w:rPr>
          <w:rStyle w:val="11"/>
          <w:rFonts w:hint="eastAsia" w:ascii="仿宋" w:hAnsi="仿宋" w:eastAsia="仿宋" w:cs="仿宋"/>
          <w:b w:val="0"/>
          <w:color w:val="333333"/>
          <w:sz w:val="32"/>
          <w:szCs w:val="32"/>
          <w:shd w:val="clear" w:color="auto" w:fill="FFFFFF"/>
        </w:rPr>
        <w:t>2</w:t>
      </w:r>
      <w:r>
        <w:rPr>
          <w:rStyle w:val="11"/>
          <w:rFonts w:ascii="仿宋" w:hAnsi="仿宋" w:eastAsia="仿宋" w:cs="仿宋"/>
          <w:b w:val="0"/>
          <w:color w:val="333333"/>
          <w:sz w:val="32"/>
          <w:szCs w:val="32"/>
          <w:shd w:val="clear" w:color="auto" w:fill="FFFFFF"/>
        </w:rPr>
        <w:t>02</w:t>
      </w:r>
      <w:r>
        <w:rPr>
          <w:rStyle w:val="11"/>
          <w:rFonts w:hint="eastAsia" w:ascii="仿宋" w:hAnsi="仿宋" w:eastAsia="仿宋" w:cs="仿宋"/>
          <w:b w:val="0"/>
          <w:color w:val="333333"/>
          <w:sz w:val="32"/>
          <w:szCs w:val="32"/>
          <w:shd w:val="clear" w:color="auto" w:fill="FFFFFF"/>
          <w:lang w:val="en-US" w:eastAsia="zh-CN"/>
        </w:rPr>
        <w:t>5</w:t>
      </w:r>
      <w:r>
        <w:rPr>
          <w:rStyle w:val="11"/>
          <w:rFonts w:hint="eastAsia" w:ascii="仿宋" w:hAnsi="仿宋" w:eastAsia="仿宋" w:cs="仿宋"/>
          <w:b w:val="0"/>
          <w:color w:val="333333"/>
          <w:sz w:val="32"/>
          <w:szCs w:val="32"/>
          <w:shd w:val="clear" w:color="auto" w:fill="FFFFFF"/>
        </w:rPr>
        <w:t>年度基本支出</w:t>
      </w:r>
      <w:r>
        <w:rPr>
          <w:rStyle w:val="11"/>
          <w:rFonts w:hint="eastAsia" w:ascii="仿宋" w:hAnsi="仿宋" w:eastAsia="仿宋" w:cs="仿宋"/>
          <w:b w:val="0"/>
          <w:color w:val="333333"/>
          <w:sz w:val="32"/>
          <w:szCs w:val="32"/>
          <w:shd w:val="clear" w:color="auto" w:fill="FFFFFF"/>
          <w:lang w:val="en-US" w:eastAsia="zh-CN"/>
        </w:rPr>
        <w:t>1355.5</w:t>
      </w:r>
      <w:r>
        <w:rPr>
          <w:rStyle w:val="11"/>
          <w:rFonts w:hint="eastAsia" w:ascii="仿宋" w:hAnsi="仿宋" w:eastAsia="仿宋" w:cs="仿宋"/>
          <w:b w:val="0"/>
          <w:color w:val="333333"/>
          <w:sz w:val="32"/>
          <w:szCs w:val="32"/>
          <w:shd w:val="clear" w:color="auto" w:fill="FFFFFF"/>
        </w:rPr>
        <w:t>万元，其中</w:t>
      </w:r>
      <w:r>
        <w:rPr>
          <w:rStyle w:val="11"/>
          <w:rFonts w:hint="eastAsia" w:ascii="仿宋" w:hAnsi="仿宋" w:eastAsia="仿宋" w:cs="仿宋"/>
          <w:b w:val="0"/>
          <w:color w:val="333333"/>
          <w:sz w:val="32"/>
          <w:szCs w:val="32"/>
          <w:shd w:val="clear" w:color="auto" w:fill="FFFFFF"/>
          <w:lang w:val="en-US" w:eastAsia="zh-CN"/>
        </w:rPr>
        <w:t>一般公共服务支出0.7万元，社会保障和就业支出131.13万元，卫生健康支出1176.43万元，住房保障支出46.78万元。</w:t>
      </w:r>
      <w:r>
        <w:rPr>
          <w:rStyle w:val="11"/>
          <w:rFonts w:hint="eastAsia" w:ascii="仿宋" w:hAnsi="仿宋" w:eastAsia="仿宋" w:cs="仿宋"/>
          <w:b w:val="0"/>
          <w:color w:val="333333"/>
          <w:sz w:val="32"/>
          <w:szCs w:val="32"/>
          <w:shd w:val="clear" w:color="auto" w:fill="FFFFFF"/>
        </w:rPr>
        <w:t>人员经费支出</w:t>
      </w:r>
      <w:r>
        <w:rPr>
          <w:rStyle w:val="11"/>
          <w:rFonts w:hint="eastAsia" w:ascii="仿宋" w:hAnsi="仿宋" w:eastAsia="仿宋" w:cs="仿宋"/>
          <w:b w:val="0"/>
          <w:color w:val="333333"/>
          <w:sz w:val="32"/>
          <w:szCs w:val="32"/>
          <w:shd w:val="clear" w:color="auto" w:fill="FFFFFF"/>
          <w:lang w:val="en-US" w:eastAsia="zh-CN"/>
        </w:rPr>
        <w:t>1141.2</w:t>
      </w:r>
      <w:r>
        <w:rPr>
          <w:rStyle w:val="11"/>
          <w:rFonts w:hint="eastAsia" w:ascii="仿宋" w:hAnsi="仿宋" w:eastAsia="仿宋" w:cs="仿宋"/>
          <w:b w:val="0"/>
          <w:color w:val="333333"/>
          <w:sz w:val="32"/>
          <w:szCs w:val="32"/>
          <w:shd w:val="clear" w:color="auto" w:fill="FFFFFF"/>
        </w:rPr>
        <w:t>万元，公用经费支出</w:t>
      </w:r>
      <w:r>
        <w:rPr>
          <w:rStyle w:val="11"/>
          <w:rFonts w:hint="eastAsia" w:ascii="仿宋" w:hAnsi="仿宋" w:eastAsia="仿宋" w:cs="仿宋"/>
          <w:b w:val="0"/>
          <w:color w:val="333333"/>
          <w:sz w:val="32"/>
          <w:szCs w:val="32"/>
          <w:shd w:val="clear" w:color="auto" w:fill="FFFFFF"/>
          <w:lang w:val="en-US" w:eastAsia="zh-CN"/>
        </w:rPr>
        <w:t>213.85</w:t>
      </w:r>
      <w:r>
        <w:rPr>
          <w:rFonts w:hint="eastAsia" w:ascii="仿宋" w:hAnsi="仿宋" w:eastAsia="仿宋" w:cs="仿宋"/>
          <w:color w:val="000000"/>
          <w:sz w:val="32"/>
          <w:szCs w:val="32"/>
        </w:rPr>
        <w:t>万元。</w:t>
      </w:r>
      <w:r>
        <w:rPr>
          <w:rFonts w:hint="eastAsia" w:ascii="仿宋" w:hAnsi="仿宋" w:eastAsia="仿宋" w:cs="仿宋"/>
          <w:spacing w:val="-2"/>
          <w:sz w:val="32"/>
          <w:szCs w:val="32"/>
        </w:rPr>
        <w:t>基本支出主要用于</w:t>
      </w:r>
      <w:r>
        <w:rPr>
          <w:rFonts w:hint="eastAsia" w:ascii="仿宋" w:hAnsi="仿宋" w:eastAsia="仿宋" w:cs="仿宋"/>
          <w:color w:val="333333"/>
          <w:sz w:val="32"/>
          <w:szCs w:val="32"/>
          <w:shd w:val="clear" w:color="auto" w:fill="FFFFFF"/>
        </w:rPr>
        <w:t>主要用于保障职工基本工资、津贴补贴、社会保障缴费、其他工资福利支出等工资福利支出，办公费、三公经费</w:t>
      </w:r>
      <w:r>
        <w:rPr>
          <w:rFonts w:hint="eastAsia" w:ascii="仿宋" w:hAnsi="仿宋" w:eastAsia="仿宋" w:cs="仿宋"/>
          <w:color w:val="333333"/>
          <w:sz w:val="32"/>
          <w:szCs w:val="32"/>
          <w:shd w:val="clear" w:color="auto" w:fill="FFFFFF"/>
          <w:lang w:eastAsia="zh-CN"/>
        </w:rPr>
        <w:t>、</w:t>
      </w:r>
      <w:r>
        <w:rPr>
          <w:rFonts w:hint="eastAsia" w:ascii="仿宋" w:hAnsi="仿宋" w:eastAsia="仿宋" w:cs="仿宋"/>
          <w:color w:val="333333"/>
          <w:sz w:val="32"/>
          <w:szCs w:val="32"/>
          <w:shd w:val="clear" w:color="auto" w:fill="FFFFFF"/>
          <w:lang w:val="en-US" w:eastAsia="zh-CN"/>
        </w:rPr>
        <w:t>培训费、设备购置</w:t>
      </w:r>
      <w:r>
        <w:rPr>
          <w:rFonts w:hint="eastAsia" w:ascii="仿宋" w:hAnsi="仿宋" w:eastAsia="仿宋" w:cs="仿宋"/>
          <w:color w:val="333333"/>
          <w:sz w:val="32"/>
          <w:szCs w:val="32"/>
          <w:shd w:val="clear" w:color="auto" w:fill="FFFFFF"/>
        </w:rPr>
        <w:t>等商品和服务支出、遗属人员生活补助、独生子女奖励金等对个人和家庭的补助等</w:t>
      </w:r>
      <w:r>
        <w:rPr>
          <w:rStyle w:val="11"/>
          <w:rFonts w:hint="eastAsia" w:ascii="仿宋" w:hAnsi="仿宋" w:eastAsia="仿宋" w:cs="仿宋"/>
          <w:b w:val="0"/>
          <w:color w:val="333333"/>
          <w:sz w:val="32"/>
          <w:szCs w:val="32"/>
          <w:shd w:val="clear" w:color="auto" w:fill="FFFFFF"/>
        </w:rPr>
        <w:t>。</w:t>
      </w:r>
      <w:r>
        <w:rPr>
          <w:rFonts w:hint="eastAsia" w:ascii="仿宋" w:hAnsi="仿宋" w:eastAsia="仿宋" w:cs="仿宋"/>
          <w:color w:val="000000"/>
          <w:sz w:val="32"/>
          <w:szCs w:val="32"/>
        </w:rPr>
        <w:t>全年资金收支平衡，管理规范有序，职工基本待遇得到保障，机关正常运行。</w:t>
      </w:r>
    </w:p>
    <w:p w14:paraId="25D80381">
      <w:pPr>
        <w:shd w:val="clear" w:color="auto"/>
        <w:spacing w:line="64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2</w:t>
      </w:r>
      <w:r>
        <w:rPr>
          <w:rFonts w:ascii="仿宋" w:hAnsi="仿宋" w:eastAsia="仿宋" w:cs="仿宋"/>
          <w:color w:val="000000"/>
          <w:sz w:val="32"/>
          <w:szCs w:val="32"/>
        </w:rPr>
        <w:t>.</w:t>
      </w:r>
      <w:r>
        <w:rPr>
          <w:rFonts w:hint="eastAsia" w:ascii="仿宋" w:hAnsi="仿宋" w:eastAsia="仿宋" w:cs="仿宋"/>
          <w:color w:val="000000"/>
          <w:sz w:val="32"/>
          <w:szCs w:val="32"/>
        </w:rPr>
        <w:t>项目支出情况</w:t>
      </w:r>
    </w:p>
    <w:p w14:paraId="07509D20">
      <w:pPr>
        <w:shd w:val="clear" w:color="auto"/>
        <w:spacing w:line="640" w:lineRule="exact"/>
        <w:ind w:firstLine="640" w:firstLineChars="200"/>
        <w:rPr>
          <w:rFonts w:hint="default" w:ascii="仿宋" w:hAnsi="仿宋" w:eastAsia="仿宋" w:cs="仿宋"/>
          <w:color w:val="000000"/>
          <w:sz w:val="32"/>
          <w:szCs w:val="32"/>
          <w:lang w:val="en-US"/>
        </w:rPr>
      </w:pPr>
      <w:r>
        <w:rPr>
          <w:rFonts w:hint="eastAsia" w:ascii="仿宋" w:hAnsi="仿宋" w:eastAsia="仿宋" w:cs="仿宋"/>
          <w:color w:val="000000"/>
          <w:sz w:val="32"/>
          <w:szCs w:val="32"/>
        </w:rPr>
        <w:t>202</w:t>
      </w: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年项目支出</w:t>
      </w:r>
      <w:r>
        <w:rPr>
          <w:rFonts w:hint="eastAsia" w:ascii="仿宋" w:hAnsi="仿宋" w:eastAsia="仿宋" w:cs="仿宋"/>
          <w:color w:val="000000"/>
          <w:sz w:val="32"/>
          <w:szCs w:val="32"/>
          <w:lang w:val="en-US" w:eastAsia="zh-CN"/>
        </w:rPr>
        <w:t>25871.84</w:t>
      </w:r>
      <w:r>
        <w:rPr>
          <w:rFonts w:hint="eastAsia" w:ascii="仿宋" w:hAnsi="仿宋" w:eastAsia="仿宋" w:cs="仿宋"/>
          <w:color w:val="000000"/>
          <w:sz w:val="32"/>
          <w:szCs w:val="32"/>
        </w:rPr>
        <w:t>万元，其中：</w:t>
      </w:r>
      <w:r>
        <w:rPr>
          <w:rFonts w:hint="eastAsia" w:ascii="仿宋" w:hAnsi="仿宋" w:eastAsia="仿宋" w:cs="仿宋"/>
          <w:color w:val="000000"/>
          <w:sz w:val="32"/>
          <w:szCs w:val="32"/>
          <w:lang w:val="en-US" w:eastAsia="zh-CN"/>
        </w:rPr>
        <w:t>教育支出130</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val="en-US" w:eastAsia="zh-CN"/>
        </w:rPr>
        <w:t>科学技术支出200</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val="en-US" w:eastAsia="zh-CN"/>
        </w:rPr>
        <w:t>社会保障和就业支出131.20万元；卫生健康支出1381.1万元；农林水支出112.59万元；</w:t>
      </w:r>
      <w:bookmarkStart w:id="7" w:name="OLE_LINK1"/>
      <w:r>
        <w:rPr>
          <w:rFonts w:hint="eastAsia" w:ascii="仿宋" w:hAnsi="仿宋" w:eastAsia="仿宋" w:cs="仿宋"/>
          <w:color w:val="000000"/>
          <w:sz w:val="32"/>
          <w:szCs w:val="32"/>
          <w:lang w:val="en-US" w:eastAsia="zh-CN"/>
        </w:rPr>
        <w:t>资源勘探工业信息等支出15.43万元；其他支出1081.72万元，抗疫特别国债安排支出90.03万元。</w:t>
      </w:r>
    </w:p>
    <w:bookmarkEnd w:id="7"/>
    <w:p w14:paraId="0CAFCB9B">
      <w:pPr>
        <w:widowControl/>
        <w:shd w:val="clear"/>
        <w:spacing w:line="315" w:lineRule="atLeast"/>
        <w:ind w:firstLine="640" w:firstLineChars="200"/>
        <w:rPr>
          <w:rFonts w:ascii="仿宋" w:hAnsi="仿宋" w:eastAsia="仿宋" w:cs="仿宋"/>
          <w:color w:val="333333"/>
          <w:sz w:val="32"/>
          <w:szCs w:val="32"/>
        </w:rPr>
      </w:pPr>
      <w:r>
        <w:rPr>
          <w:rFonts w:hint="eastAsia" w:ascii="仿宋" w:hAnsi="仿宋" w:eastAsia="仿宋" w:cs="仿宋"/>
          <w:color w:val="000000"/>
          <w:kern w:val="0"/>
          <w:sz w:val="32"/>
          <w:szCs w:val="32"/>
        </w:rPr>
        <w:t>为确保项目顺利实施，各项目单位均成立了领导小组，制定了专项资金管理办法，明确了资金使用范围和项目资金的申报、审核、拨付、监督和管理等相关流程。</w:t>
      </w:r>
      <w:r>
        <w:rPr>
          <w:rFonts w:hint="eastAsia" w:ascii="仿宋" w:hAnsi="仿宋" w:eastAsia="仿宋" w:cs="仿宋"/>
          <w:spacing w:val="-2"/>
          <w:sz w:val="32"/>
          <w:szCs w:val="32"/>
        </w:rPr>
        <w:t>资金均足额拨付并投入到项目中，所有的项目资金均专款专用，项目都有详细的项目实施方案，严格按照实施方案进行实施，并定期对项目资金进行了检查。</w:t>
      </w:r>
    </w:p>
    <w:p w14:paraId="2EA602E3">
      <w:pPr>
        <w:shd w:val="clear" w:color="auto"/>
        <w:spacing w:line="640" w:lineRule="exact"/>
        <w:ind w:firstLine="640" w:firstLineChars="200"/>
        <w:rPr>
          <w:rFonts w:ascii="仿宋" w:hAnsi="仿宋" w:eastAsia="仿宋" w:cs="仿宋"/>
          <w:color w:val="333333"/>
          <w:sz w:val="32"/>
          <w:szCs w:val="32"/>
        </w:rPr>
      </w:pPr>
      <w:r>
        <w:rPr>
          <w:rFonts w:hint="eastAsia" w:ascii="仿宋" w:hAnsi="仿宋" w:eastAsia="仿宋" w:cs="仿宋"/>
          <w:color w:val="333333"/>
          <w:sz w:val="32"/>
          <w:szCs w:val="32"/>
        </w:rPr>
        <w:t>（三）</w:t>
      </w:r>
      <w:r>
        <w:rPr>
          <w:rFonts w:ascii="仿宋" w:hAnsi="仿宋" w:eastAsia="仿宋" w:cs="仿宋"/>
          <w:color w:val="333333"/>
          <w:sz w:val="32"/>
          <w:szCs w:val="32"/>
        </w:rPr>
        <w:t>.</w:t>
      </w:r>
      <w:r>
        <w:rPr>
          <w:rFonts w:hint="eastAsia" w:ascii="仿宋" w:hAnsi="仿宋" w:eastAsia="仿宋" w:cs="仿宋"/>
          <w:color w:val="333333"/>
          <w:sz w:val="32"/>
          <w:szCs w:val="32"/>
        </w:rPr>
        <w:t>“三公”经费使用和管理总体情况</w:t>
      </w:r>
    </w:p>
    <w:p w14:paraId="5ECAC4CD">
      <w:pPr>
        <w:shd w:val="clear" w:color="auto"/>
        <w:spacing w:line="640" w:lineRule="exact"/>
        <w:ind w:firstLine="640" w:firstLineChars="200"/>
        <w:rPr>
          <w:rFonts w:ascii="仿宋" w:hAnsi="仿宋" w:eastAsia="仿宋" w:cs="仿宋"/>
          <w:color w:val="333333"/>
          <w:sz w:val="32"/>
          <w:szCs w:val="32"/>
        </w:rPr>
      </w:pPr>
      <w:r>
        <w:rPr>
          <w:rFonts w:hint="eastAsia" w:ascii="仿宋" w:hAnsi="仿宋" w:eastAsia="仿宋" w:cs="仿宋"/>
          <w:color w:val="333333"/>
          <w:sz w:val="32"/>
          <w:szCs w:val="32"/>
        </w:rPr>
        <w:t>2</w:t>
      </w:r>
      <w:r>
        <w:rPr>
          <w:rFonts w:ascii="仿宋" w:hAnsi="仿宋" w:eastAsia="仿宋" w:cs="仿宋"/>
          <w:color w:val="333333"/>
          <w:sz w:val="32"/>
          <w:szCs w:val="32"/>
        </w:rPr>
        <w:t>02</w:t>
      </w:r>
      <w:r>
        <w:rPr>
          <w:rFonts w:hint="eastAsia" w:ascii="仿宋" w:hAnsi="仿宋" w:eastAsia="仿宋" w:cs="仿宋"/>
          <w:color w:val="333333"/>
          <w:sz w:val="32"/>
          <w:szCs w:val="32"/>
          <w:lang w:val="en-US" w:eastAsia="zh-CN"/>
        </w:rPr>
        <w:t>5</w:t>
      </w:r>
      <w:r>
        <w:rPr>
          <w:rFonts w:hint="eastAsia" w:ascii="仿宋" w:hAnsi="仿宋" w:eastAsia="仿宋" w:cs="仿宋"/>
          <w:color w:val="333333"/>
          <w:sz w:val="32"/>
          <w:szCs w:val="32"/>
        </w:rPr>
        <w:t>年度，机关三公经费中，因公出国出境预算为0，公务用车购置及运行费用预算为0，公务接待费用为8</w:t>
      </w:r>
      <w:r>
        <w:rPr>
          <w:rFonts w:ascii="仿宋" w:hAnsi="仿宋" w:eastAsia="仿宋" w:cs="仿宋"/>
          <w:color w:val="333333"/>
          <w:sz w:val="32"/>
          <w:szCs w:val="32"/>
        </w:rPr>
        <w:t>.44</w:t>
      </w:r>
      <w:r>
        <w:rPr>
          <w:rFonts w:hint="eastAsia" w:ascii="仿宋" w:hAnsi="仿宋" w:eastAsia="仿宋" w:cs="仿宋"/>
          <w:color w:val="333333"/>
          <w:sz w:val="32"/>
          <w:szCs w:val="32"/>
        </w:rPr>
        <w:t>万元，年终，三公经费决算数据因公出国过境及公务用车购置及运行费用均为0，公务接待费用为</w:t>
      </w:r>
      <w:r>
        <w:rPr>
          <w:rFonts w:hint="eastAsia" w:ascii="仿宋" w:hAnsi="仿宋" w:eastAsia="仿宋" w:cs="仿宋"/>
          <w:color w:val="333333"/>
          <w:sz w:val="32"/>
          <w:szCs w:val="32"/>
          <w:lang w:val="en-US" w:eastAsia="zh-CN"/>
        </w:rPr>
        <w:t>0.4</w:t>
      </w:r>
      <w:r>
        <w:rPr>
          <w:rFonts w:hint="eastAsia" w:ascii="仿宋" w:hAnsi="仿宋" w:eastAsia="仿宋" w:cs="仿宋"/>
          <w:color w:val="333333"/>
          <w:sz w:val="32"/>
          <w:szCs w:val="32"/>
        </w:rPr>
        <w:t>万元，公务接待严格按照公务接待管理相关规定实施。</w:t>
      </w:r>
    </w:p>
    <w:p w14:paraId="17D30FCF">
      <w:pPr>
        <w:numPr>
          <w:ilvl w:val="0"/>
          <w:numId w:val="7"/>
        </w:numPr>
        <w:shd w:val="clear" w:color="auto"/>
        <w:spacing w:line="640" w:lineRule="exact"/>
        <w:ind w:firstLine="640" w:firstLineChars="200"/>
        <w:rPr>
          <w:rFonts w:hint="eastAsia" w:ascii="黑体" w:hAnsi="黑体" w:eastAsia="黑体" w:cs="黑体"/>
          <w:b/>
          <w:bCs/>
          <w:sz w:val="32"/>
          <w:szCs w:val="32"/>
          <w:shd w:val="clear" w:color="auto" w:fill="FFFFFF"/>
        </w:rPr>
      </w:pPr>
      <w:r>
        <w:rPr>
          <w:rFonts w:hint="eastAsia" w:ascii="黑体" w:hAnsi="黑体" w:eastAsia="黑体" w:cs="黑体"/>
          <w:b/>
          <w:bCs/>
          <w:sz w:val="32"/>
          <w:szCs w:val="32"/>
          <w:shd w:val="clear" w:color="auto" w:fill="FFFFFF"/>
        </w:rPr>
        <w:t>政府性基金预算支出情况</w:t>
      </w:r>
    </w:p>
    <w:p w14:paraId="008D0944">
      <w:pPr>
        <w:shd w:val="clear" w:color="auto"/>
        <w:spacing w:line="640" w:lineRule="exact"/>
        <w:ind w:firstLine="600" w:firstLineChars="200"/>
        <w:rPr>
          <w:rFonts w:hint="eastAsia" w:ascii="仿宋" w:hAnsi="仿宋" w:eastAsia="仿宋" w:cs="仿宋"/>
          <w:color w:val="000000"/>
          <w:sz w:val="30"/>
          <w:szCs w:val="30"/>
        </w:rPr>
      </w:pPr>
      <w:r>
        <w:rPr>
          <w:rFonts w:hint="eastAsia" w:ascii="仿宋" w:hAnsi="仿宋" w:eastAsia="仿宋" w:cs="宋体"/>
          <w:sz w:val="30"/>
          <w:szCs w:val="30"/>
          <w:shd w:val="clear" w:color="auto" w:fill="FFFFFF"/>
        </w:rPr>
        <w:t>2</w:t>
      </w:r>
      <w:r>
        <w:rPr>
          <w:rFonts w:ascii="仿宋" w:hAnsi="仿宋" w:eastAsia="仿宋" w:cs="宋体"/>
          <w:sz w:val="30"/>
          <w:szCs w:val="30"/>
          <w:shd w:val="clear" w:color="auto" w:fill="FFFFFF"/>
        </w:rPr>
        <w:t>02</w:t>
      </w:r>
      <w:r>
        <w:rPr>
          <w:rFonts w:hint="eastAsia" w:ascii="仿宋" w:hAnsi="仿宋" w:eastAsia="仿宋" w:cs="宋体"/>
          <w:sz w:val="30"/>
          <w:szCs w:val="30"/>
          <w:shd w:val="clear" w:color="auto" w:fill="FFFFFF"/>
          <w:lang w:val="en-US" w:eastAsia="zh-CN"/>
        </w:rPr>
        <w:t>5</w:t>
      </w:r>
      <w:r>
        <w:rPr>
          <w:rFonts w:hint="eastAsia" w:ascii="仿宋" w:hAnsi="仿宋" w:eastAsia="仿宋" w:cs="宋体"/>
          <w:sz w:val="30"/>
          <w:szCs w:val="30"/>
          <w:shd w:val="clear" w:color="auto" w:fill="FFFFFF"/>
        </w:rPr>
        <w:t>年度政府性基金预算财政拨款收入</w:t>
      </w:r>
      <w:r>
        <w:rPr>
          <w:rFonts w:hint="eastAsia" w:ascii="仿宋" w:hAnsi="仿宋" w:eastAsia="仿宋" w:cs="宋体"/>
          <w:sz w:val="30"/>
          <w:szCs w:val="30"/>
          <w:shd w:val="clear" w:color="auto" w:fill="FFFFFF"/>
          <w:lang w:val="en-US" w:eastAsia="zh-CN"/>
        </w:rPr>
        <w:t>10971.12万</w:t>
      </w:r>
      <w:r>
        <w:rPr>
          <w:rFonts w:hint="eastAsia" w:ascii="仿宋" w:hAnsi="仿宋" w:eastAsia="仿宋" w:cs="宋体"/>
          <w:sz w:val="30"/>
          <w:szCs w:val="30"/>
          <w:shd w:val="clear" w:color="auto" w:fill="FFFFFF"/>
        </w:rPr>
        <w:t>元：</w:t>
      </w:r>
      <w:r>
        <w:rPr>
          <w:rFonts w:hint="eastAsia" w:ascii="仿宋" w:hAnsi="仿宋" w:eastAsia="仿宋" w:cs="仿宋"/>
          <w:color w:val="000000"/>
          <w:sz w:val="30"/>
          <w:szCs w:val="30"/>
        </w:rPr>
        <w:t>其他地方自行试点项目收益专项债券收入安排的支出</w:t>
      </w:r>
      <w:r>
        <w:rPr>
          <w:rFonts w:hint="eastAsia" w:ascii="仿宋" w:hAnsi="仿宋" w:eastAsia="仿宋" w:cs="仿宋"/>
          <w:color w:val="000000"/>
          <w:sz w:val="30"/>
          <w:szCs w:val="30"/>
          <w:lang w:val="en-US" w:eastAsia="zh-CN"/>
        </w:rPr>
        <w:t>10881.09</w:t>
      </w:r>
      <w:r>
        <w:rPr>
          <w:rFonts w:hint="eastAsia" w:ascii="仿宋" w:hAnsi="仿宋" w:eastAsia="仿宋" w:cs="仿宋"/>
          <w:color w:val="000000"/>
          <w:sz w:val="30"/>
          <w:szCs w:val="30"/>
        </w:rPr>
        <w:t>万元，具体项目为溆浦县中医院整体搬迁项目资金，</w:t>
      </w:r>
      <w:r>
        <w:rPr>
          <w:rFonts w:hint="eastAsia" w:ascii="仿宋" w:hAnsi="仿宋" w:eastAsia="仿宋" w:cs="仿宋"/>
          <w:color w:val="000000"/>
          <w:sz w:val="30"/>
          <w:szCs w:val="30"/>
          <w:lang w:val="en-US" w:eastAsia="zh-CN"/>
        </w:rPr>
        <w:t>第四人民医院基本建设资金等，</w:t>
      </w:r>
      <w:r>
        <w:rPr>
          <w:rFonts w:hint="eastAsia" w:ascii="仿宋" w:hAnsi="仿宋" w:eastAsia="仿宋" w:cs="仿宋"/>
          <w:color w:val="000000"/>
          <w:sz w:val="30"/>
          <w:szCs w:val="30"/>
        </w:rPr>
        <w:t>公共卫生体系建设</w:t>
      </w:r>
      <w:r>
        <w:rPr>
          <w:rFonts w:hint="eastAsia" w:ascii="仿宋" w:hAnsi="仿宋" w:eastAsia="仿宋" w:cs="仿宋"/>
          <w:color w:val="000000"/>
          <w:sz w:val="30"/>
          <w:szCs w:val="30"/>
          <w:lang w:val="en-US" w:eastAsia="zh-CN"/>
        </w:rPr>
        <w:t>90.28</w:t>
      </w:r>
      <w:r>
        <w:rPr>
          <w:rFonts w:hint="eastAsia" w:ascii="仿宋" w:hAnsi="仿宋" w:eastAsia="仿宋" w:cs="仿宋"/>
          <w:color w:val="000000"/>
          <w:sz w:val="30"/>
          <w:szCs w:val="30"/>
        </w:rPr>
        <w:t>万元，为乡镇卫生院基础设施建设资金。</w:t>
      </w:r>
    </w:p>
    <w:p w14:paraId="3D3EBB12">
      <w:pPr>
        <w:shd w:val="clear" w:color="auto"/>
        <w:spacing w:line="640" w:lineRule="exact"/>
        <w:ind w:firstLine="640" w:firstLineChars="200"/>
        <w:rPr>
          <w:rFonts w:hint="eastAsia" w:ascii="黑体" w:hAnsi="黑体" w:eastAsia="黑体" w:cs="黑体"/>
          <w:b/>
          <w:bCs/>
          <w:sz w:val="32"/>
          <w:szCs w:val="32"/>
          <w:shd w:val="clear" w:color="auto" w:fill="FFFFFF"/>
        </w:rPr>
      </w:pPr>
      <w:r>
        <w:rPr>
          <w:rFonts w:hint="eastAsia" w:ascii="黑体" w:hAnsi="黑体" w:eastAsia="黑体" w:cs="黑体"/>
          <w:b/>
          <w:bCs/>
          <w:sz w:val="32"/>
          <w:szCs w:val="32"/>
          <w:shd w:val="clear" w:color="auto" w:fill="FFFFFF"/>
        </w:rPr>
        <w:t>四、国有资本经营预算支出情况</w:t>
      </w:r>
    </w:p>
    <w:p w14:paraId="632396CD">
      <w:pPr>
        <w:shd w:val="clear" w:color="auto"/>
        <w:spacing w:line="640" w:lineRule="exact"/>
        <w:ind w:firstLine="560" w:firstLineChars="200"/>
        <w:rPr>
          <w:rFonts w:hint="eastAsia" w:ascii="宋体" w:hAnsi="宋体" w:cs="宋体"/>
          <w:sz w:val="28"/>
          <w:szCs w:val="28"/>
          <w:shd w:val="clear" w:color="auto" w:fill="FFFFFF"/>
        </w:rPr>
      </w:pPr>
      <w:r>
        <w:rPr>
          <w:rFonts w:hint="eastAsia" w:ascii="宋体" w:hAnsi="宋体" w:cs="宋体"/>
          <w:sz w:val="28"/>
          <w:szCs w:val="28"/>
          <w:shd w:val="clear" w:color="auto" w:fill="FFFFFF"/>
        </w:rPr>
        <w:t>我单位无国有资本经营收入支出。</w:t>
      </w:r>
    </w:p>
    <w:p w14:paraId="34138A10">
      <w:pPr>
        <w:shd w:val="clear" w:color="auto"/>
        <w:spacing w:line="640" w:lineRule="exact"/>
        <w:ind w:firstLine="640" w:firstLineChars="200"/>
        <w:rPr>
          <w:rFonts w:hint="eastAsia" w:ascii="黑体" w:hAnsi="黑体" w:eastAsia="黑体" w:cs="黑体"/>
          <w:b/>
          <w:bCs/>
          <w:sz w:val="32"/>
          <w:szCs w:val="32"/>
          <w:shd w:val="clear" w:color="auto" w:fill="FFFFFF"/>
        </w:rPr>
      </w:pPr>
      <w:r>
        <w:rPr>
          <w:rFonts w:hint="eastAsia" w:ascii="黑体" w:hAnsi="黑体" w:eastAsia="黑体" w:cs="黑体"/>
          <w:b/>
          <w:bCs/>
          <w:sz w:val="32"/>
          <w:szCs w:val="32"/>
          <w:shd w:val="clear" w:color="auto" w:fill="FFFFFF"/>
        </w:rPr>
        <w:t>五、社会保险基金预算支出情况</w:t>
      </w:r>
    </w:p>
    <w:p w14:paraId="09EFBAB2">
      <w:pPr>
        <w:shd w:val="clear" w:color="auto"/>
        <w:spacing w:line="640" w:lineRule="exact"/>
        <w:ind w:left="420" w:leftChars="200"/>
        <w:rPr>
          <w:rFonts w:hint="eastAsia" w:ascii="仿宋" w:hAnsi="仿宋" w:eastAsia="仿宋" w:cs="仿宋"/>
          <w:sz w:val="28"/>
          <w:szCs w:val="28"/>
          <w:shd w:val="clear" w:color="auto" w:fill="FFFFFF"/>
          <w:lang w:val="en-US" w:eastAsia="zh-CN"/>
        </w:rPr>
      </w:pPr>
      <w:r>
        <w:rPr>
          <w:rFonts w:hint="eastAsia" w:ascii="宋体" w:hAnsi="宋体" w:cs="宋体"/>
          <w:sz w:val="28"/>
          <w:szCs w:val="28"/>
          <w:shd w:val="clear" w:color="auto" w:fill="FFFFFF"/>
        </w:rPr>
        <w:t xml:space="preserve"> </w:t>
      </w:r>
      <w:r>
        <w:rPr>
          <w:rFonts w:hint="eastAsia" w:ascii="仿宋" w:hAnsi="仿宋" w:eastAsia="仿宋" w:cs="仿宋"/>
          <w:sz w:val="32"/>
          <w:szCs w:val="32"/>
          <w:shd w:val="clear" w:color="auto" w:fill="FFFFFF"/>
          <w:lang w:val="en-US" w:eastAsia="zh-CN"/>
        </w:rPr>
        <w:t>社会保障和就业支行131.2万元。为单位干部职工的正常社会保险和死亡人员抚恤金支出。</w:t>
      </w:r>
    </w:p>
    <w:p w14:paraId="68636931">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黑体" w:hAnsi="宋体" w:eastAsia="黑体" w:cs="黑体"/>
          <w:b w:val="0"/>
          <w:kern w:val="0"/>
          <w:sz w:val="32"/>
          <w:szCs w:val="32"/>
          <w:lang w:val="en-US" w:eastAsia="zh-CN" w:bidi="ar"/>
        </w:rPr>
        <w:t>六、部门整体支出绩效情况</w:t>
      </w:r>
    </w:p>
    <w:p w14:paraId="22849DAB">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楷体" w:hAnsi="楷体" w:eastAsia="楷体" w:cs="楷体"/>
          <w:b w:val="0"/>
          <w:kern w:val="0"/>
          <w:sz w:val="32"/>
          <w:szCs w:val="32"/>
          <w:lang w:val="en-US" w:eastAsia="zh-CN" w:bidi="ar"/>
        </w:rPr>
        <w:t>（一）综合评价结论</w:t>
      </w:r>
    </w:p>
    <w:p w14:paraId="13762820">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仿宋" w:hAnsi="仿宋" w:eastAsia="仿宋" w:cs="仿宋"/>
          <w:b w:val="0"/>
          <w:kern w:val="0"/>
          <w:sz w:val="32"/>
          <w:szCs w:val="32"/>
          <w:lang w:val="en-US" w:eastAsia="zh-CN" w:bidi="ar"/>
        </w:rPr>
        <w:t>本部门</w:t>
      </w:r>
      <w:r>
        <w:rPr>
          <w:rFonts w:hint="default" w:ascii="Times New Roman" w:hAnsi="Times New Roman" w:eastAsia="仿宋" w:cs="Times New Roman"/>
          <w:b w:val="0"/>
          <w:kern w:val="0"/>
          <w:sz w:val="32"/>
          <w:szCs w:val="32"/>
          <w:lang w:val="en-US" w:eastAsia="zh-CN" w:bidi="ar"/>
        </w:rPr>
        <w:t>2025</w:t>
      </w:r>
      <w:r>
        <w:rPr>
          <w:rFonts w:hint="eastAsia" w:ascii="仿宋" w:hAnsi="仿宋" w:eastAsia="仿宋" w:cs="仿宋"/>
          <w:b w:val="0"/>
          <w:kern w:val="0"/>
          <w:sz w:val="32"/>
          <w:szCs w:val="32"/>
          <w:lang w:val="en-US" w:eastAsia="zh-CN" w:bidi="ar"/>
        </w:rPr>
        <w:t>年度整体支出绩效自评分值为</w:t>
      </w:r>
      <w:r>
        <w:rPr>
          <w:rFonts w:hint="eastAsia" w:ascii="Times New Roman" w:hAnsi="Times New Roman" w:eastAsia="仿宋" w:cs="Times New Roman"/>
          <w:b w:val="0"/>
          <w:kern w:val="0"/>
          <w:sz w:val="32"/>
          <w:szCs w:val="32"/>
          <w:lang w:val="en-US" w:eastAsia="zh-CN" w:bidi="ar"/>
        </w:rPr>
        <w:t>95</w:t>
      </w:r>
      <w:r>
        <w:rPr>
          <w:rFonts w:hint="eastAsia" w:ascii="仿宋" w:hAnsi="仿宋" w:eastAsia="仿宋" w:cs="仿宋"/>
          <w:b w:val="0"/>
          <w:kern w:val="0"/>
          <w:sz w:val="32"/>
          <w:szCs w:val="32"/>
          <w:lang w:val="en-US" w:eastAsia="zh-CN" w:bidi="ar"/>
        </w:rPr>
        <w:t>分，评价等级为优秀。</w:t>
      </w:r>
    </w:p>
    <w:p w14:paraId="4840F358">
      <w:pPr>
        <w:keepNext w:val="0"/>
        <w:keepLines w:val="0"/>
        <w:widowControl/>
        <w:suppressLineNumbers w:val="0"/>
        <w:shd w:val="clear"/>
        <w:spacing w:before="0" w:beforeAutospacing="0" w:after="0" w:afterAutospacing="0" w:line="560" w:lineRule="exact"/>
        <w:ind w:left="0" w:leftChars="0" w:right="0" w:firstLine="420" w:firstLineChars="0"/>
        <w:jc w:val="both"/>
        <w:rPr>
          <w:rFonts w:hint="default" w:ascii="Cambria" w:hAnsi="Cambria" w:eastAsia="ＭＳ 明朝" w:cs="Times New Roman"/>
          <w:sz w:val="22"/>
          <w:szCs w:val="22"/>
        </w:rPr>
      </w:pPr>
      <w:r>
        <w:rPr>
          <w:rFonts w:hint="eastAsia" w:ascii="仿宋" w:hAnsi="仿宋" w:eastAsia="仿宋" w:cs="仿宋"/>
          <w:b w:val="0"/>
          <w:kern w:val="0"/>
          <w:sz w:val="32"/>
          <w:szCs w:val="32"/>
          <w:lang w:val="en-US" w:eastAsia="zh-CN" w:bidi="ar"/>
        </w:rPr>
        <w:t>本部门围绕职责职能和年度工作目标，科学合理编制预算，严格预算执行管理，规范资金使用，较好地完成了各项年度工作任务，实现了预期绩效目标。部门整体支出在投入、过程、产出和效益等方面均达到了较好水平，财政资金使用效益明显。</w:t>
      </w:r>
    </w:p>
    <w:p w14:paraId="3F07AA00">
      <w:pPr>
        <w:pStyle w:val="8"/>
        <w:numPr>
          <w:ilvl w:val="0"/>
          <w:numId w:val="8"/>
        </w:numPr>
        <w:shd w:val="clear" w:color="auto"/>
        <w:spacing w:before="0" w:beforeAutospacing="0" w:after="150" w:afterAutospacing="0" w:line="420" w:lineRule="atLeast"/>
        <w:ind w:firstLine="320" w:firstLineChars="100"/>
        <w:rPr>
          <w:rFonts w:hint="eastAsia" w:ascii="仿宋" w:hAnsi="仿宋" w:eastAsia="仿宋"/>
          <w:color w:val="000000"/>
          <w:sz w:val="32"/>
          <w:szCs w:val="32"/>
        </w:rPr>
      </w:pPr>
      <w:r>
        <w:rPr>
          <w:rFonts w:hint="eastAsia" w:ascii="楷体" w:hAnsi="楷体" w:eastAsia="楷体" w:cs="楷体"/>
          <w:b w:val="0"/>
          <w:kern w:val="0"/>
          <w:sz w:val="32"/>
          <w:szCs w:val="32"/>
          <w:lang w:val="en-US" w:eastAsia="zh-CN" w:bidi="ar"/>
        </w:rPr>
        <w:t>绩效指标分析</w:t>
      </w:r>
      <w:r>
        <w:rPr>
          <w:rFonts w:hint="eastAsia" w:ascii="仿宋" w:hAnsi="仿宋" w:eastAsia="仿宋"/>
          <w:color w:val="000000"/>
          <w:sz w:val="32"/>
          <w:szCs w:val="32"/>
        </w:rPr>
        <w:t>：</w:t>
      </w:r>
    </w:p>
    <w:p w14:paraId="572B033C">
      <w:pPr>
        <w:pStyle w:val="8"/>
        <w:numPr>
          <w:ilvl w:val="0"/>
          <w:numId w:val="9"/>
        </w:numPr>
        <w:shd w:val="clear" w:color="auto"/>
        <w:spacing w:before="0" w:beforeAutospacing="0" w:after="150" w:afterAutospacing="0" w:line="420" w:lineRule="atLeast"/>
        <w:ind w:firstLine="320" w:firstLineChars="100"/>
        <w:rPr>
          <w:rFonts w:hint="eastAsia" w:ascii="仿宋" w:hAnsi="仿宋" w:eastAsia="仿宋"/>
          <w:color w:val="000000"/>
          <w:sz w:val="32"/>
          <w:szCs w:val="32"/>
        </w:rPr>
      </w:pPr>
      <w:r>
        <w:rPr>
          <w:rFonts w:hint="eastAsia" w:ascii="仿宋" w:hAnsi="仿宋" w:eastAsia="仿宋"/>
          <w:sz w:val="32"/>
          <w:szCs w:val="32"/>
          <w:shd w:val="clear" w:color="auto" w:fill="FFFFFF"/>
          <w:lang w:val="en-US" w:eastAsia="zh-CN"/>
        </w:rPr>
        <w:t>投入管理指标(10分）</w:t>
      </w:r>
    </w:p>
    <w:p w14:paraId="4A12F97E">
      <w:pPr>
        <w:pStyle w:val="8"/>
        <w:numPr>
          <w:ilvl w:val="0"/>
          <w:numId w:val="0"/>
        </w:numPr>
        <w:shd w:val="clear" w:color="auto"/>
        <w:spacing w:before="0" w:beforeAutospacing="0" w:after="150" w:afterAutospacing="0" w:line="420" w:lineRule="atLeast"/>
        <w:ind w:firstLine="320" w:firstLineChars="100"/>
        <w:rPr>
          <w:rFonts w:hint="eastAsia" w:ascii="仿宋" w:hAnsi="仿宋" w:eastAsia="仿宋"/>
          <w:color w:val="000000"/>
          <w:sz w:val="32"/>
          <w:szCs w:val="32"/>
        </w:rPr>
      </w:pPr>
      <w:r>
        <w:rPr>
          <w:rFonts w:hint="eastAsia" w:ascii="仿宋" w:hAnsi="仿宋" w:eastAsia="仿宋"/>
          <w:sz w:val="32"/>
          <w:szCs w:val="32"/>
          <w:shd w:val="clear" w:color="auto" w:fill="FFFFFF"/>
          <w:lang w:val="en-US" w:eastAsia="zh-CN"/>
        </w:rPr>
        <w:t>年初预算数5932.9万元，全年实际预算数27227.90万元，实际执行数27226.90万元，预算执行率100%，实际预算数大于年初预算数原因是本年度实际执行数中含有上年度未执行到位的</w:t>
      </w:r>
      <w:r>
        <w:rPr>
          <w:rFonts w:hint="eastAsia" w:ascii="仿宋" w:hAnsi="仿宋" w:eastAsia="仿宋"/>
          <w:sz w:val="28"/>
          <w:szCs w:val="28"/>
          <w:shd w:val="clear" w:color="auto" w:fill="FFFFFF"/>
          <w:lang w:val="en-US" w:eastAsia="zh-CN"/>
        </w:rPr>
        <w:t>资金。（得分：10分）</w:t>
      </w:r>
    </w:p>
    <w:p w14:paraId="572D608F">
      <w:pPr>
        <w:pStyle w:val="8"/>
        <w:numPr>
          <w:ilvl w:val="0"/>
          <w:numId w:val="0"/>
        </w:numPr>
        <w:shd w:val="clear" w:color="auto"/>
        <w:spacing w:before="0" w:beforeAutospacing="0" w:after="150" w:afterAutospacing="0" w:line="420" w:lineRule="atLeast"/>
        <w:ind w:firstLine="640" w:firstLineChars="200"/>
        <w:rPr>
          <w:rFonts w:hint="eastAsia" w:ascii="仿宋" w:hAnsi="仿宋" w:eastAsia="仿宋"/>
          <w:color w:val="000000"/>
          <w:sz w:val="32"/>
          <w:szCs w:val="32"/>
        </w:rPr>
      </w:pPr>
      <w:r>
        <w:rPr>
          <w:rFonts w:hint="eastAsia" w:ascii="仿宋" w:hAnsi="仿宋" w:eastAsia="仿宋"/>
          <w:sz w:val="32"/>
          <w:szCs w:val="32"/>
          <w:shd w:val="clear" w:color="auto" w:fill="FFFFFF"/>
          <w:lang w:val="en-US" w:eastAsia="zh-CN"/>
        </w:rPr>
        <w:t>2.成本指标（20分）</w:t>
      </w:r>
    </w:p>
    <w:p w14:paraId="373D280E">
      <w:pPr>
        <w:pStyle w:val="8"/>
        <w:numPr>
          <w:ilvl w:val="0"/>
          <w:numId w:val="0"/>
        </w:numPr>
        <w:shd w:val="clear" w:color="auto"/>
        <w:spacing w:before="0" w:beforeAutospacing="0" w:after="150" w:afterAutospacing="0" w:line="420" w:lineRule="atLeast"/>
        <w:ind w:firstLine="640" w:firstLineChars="200"/>
        <w:rPr>
          <w:rFonts w:hint="eastAsia" w:ascii="仿宋" w:hAnsi="仿宋" w:eastAsia="仿宋"/>
          <w:sz w:val="32"/>
          <w:szCs w:val="32"/>
          <w:shd w:val="clear" w:color="auto" w:fill="FFFFFF"/>
          <w:lang w:val="en-US" w:eastAsia="zh-CN"/>
        </w:rPr>
      </w:pPr>
      <w:r>
        <w:rPr>
          <w:rFonts w:hint="eastAsia" w:ascii="仿宋" w:hAnsi="仿宋" w:eastAsia="仿宋"/>
          <w:sz w:val="32"/>
          <w:szCs w:val="32"/>
          <w:shd w:val="clear" w:color="auto" w:fill="FFFFFF"/>
          <w:lang w:val="en-US" w:eastAsia="zh-CN"/>
        </w:rPr>
        <w:t>（1）经济成本指标（10分）</w:t>
      </w:r>
    </w:p>
    <w:p w14:paraId="182E0C6B">
      <w:pPr>
        <w:pStyle w:val="8"/>
        <w:numPr>
          <w:ilvl w:val="0"/>
          <w:numId w:val="0"/>
        </w:numPr>
        <w:shd w:val="clear" w:color="auto"/>
        <w:spacing w:before="0" w:beforeAutospacing="0" w:after="150" w:afterAutospacing="0" w:line="420" w:lineRule="atLeast"/>
        <w:ind w:firstLine="640" w:firstLineChars="200"/>
        <w:rPr>
          <w:rFonts w:hint="eastAsia" w:ascii="仿宋" w:hAnsi="仿宋" w:eastAsia="仿宋"/>
          <w:sz w:val="28"/>
          <w:szCs w:val="28"/>
          <w:shd w:val="clear" w:color="auto" w:fill="FFFFFF"/>
          <w:lang w:val="en-US" w:eastAsia="zh-CN"/>
        </w:rPr>
      </w:pPr>
      <w:r>
        <w:rPr>
          <w:rFonts w:hint="eastAsia" w:ascii="仿宋" w:hAnsi="仿宋" w:eastAsia="仿宋"/>
          <w:sz w:val="32"/>
          <w:szCs w:val="32"/>
          <w:shd w:val="clear" w:color="auto" w:fill="FFFFFF"/>
          <w:lang w:val="en-US" w:eastAsia="zh-CN"/>
        </w:rPr>
        <w:t>基本支出成本指标1355.05万元，项目成本指标25871.84万元，实际基本支出成本指标1355.05万元，项目成本指标25871.84万元</w:t>
      </w:r>
      <w:r>
        <w:rPr>
          <w:rFonts w:hint="eastAsia" w:ascii="仿宋" w:hAnsi="仿宋" w:eastAsia="仿宋" w:cs="仿宋"/>
          <w:color w:val="000000"/>
          <w:sz w:val="32"/>
          <w:szCs w:val="32"/>
          <w:lang w:eastAsia="zh-CN"/>
        </w:rPr>
        <w:t>，</w:t>
      </w:r>
      <w:r>
        <w:rPr>
          <w:rFonts w:hint="eastAsia" w:ascii="仿宋" w:hAnsi="仿宋" w:eastAsia="仿宋"/>
          <w:sz w:val="32"/>
          <w:szCs w:val="32"/>
          <w:shd w:val="clear" w:color="auto" w:fill="FFFFFF"/>
          <w:lang w:val="en-US" w:eastAsia="zh-CN"/>
        </w:rPr>
        <w:t>际预算数大于年初预算数原因是本年度实际执行数中含有上年度未执行到位的</w:t>
      </w:r>
      <w:r>
        <w:rPr>
          <w:rFonts w:hint="eastAsia" w:ascii="仿宋" w:hAnsi="仿宋" w:eastAsia="仿宋"/>
          <w:sz w:val="28"/>
          <w:szCs w:val="28"/>
          <w:shd w:val="clear" w:color="auto" w:fill="FFFFFF"/>
          <w:lang w:val="en-US" w:eastAsia="zh-CN"/>
        </w:rPr>
        <w:t>资金.（得分：10分）。</w:t>
      </w:r>
    </w:p>
    <w:p w14:paraId="43EB8DFC">
      <w:pPr>
        <w:pStyle w:val="8"/>
        <w:numPr>
          <w:ilvl w:val="0"/>
          <w:numId w:val="10"/>
        </w:numPr>
        <w:shd w:val="clear" w:color="auto"/>
        <w:spacing w:before="0" w:beforeAutospacing="0" w:after="150" w:afterAutospacing="0" w:line="420" w:lineRule="atLeast"/>
        <w:ind w:left="700" w:leftChars="0" w:firstLine="0" w:firstLineChars="0"/>
        <w:rPr>
          <w:rFonts w:hint="eastAsia" w:ascii="仿宋" w:hAnsi="仿宋" w:eastAsia="仿宋"/>
          <w:sz w:val="32"/>
          <w:szCs w:val="32"/>
          <w:shd w:val="clear" w:color="auto" w:fill="FFFFFF"/>
          <w:lang w:val="en-US" w:eastAsia="zh-CN"/>
        </w:rPr>
      </w:pPr>
      <w:r>
        <w:rPr>
          <w:rFonts w:hint="eastAsia" w:ascii="仿宋" w:hAnsi="仿宋" w:eastAsia="仿宋"/>
          <w:sz w:val="32"/>
          <w:szCs w:val="32"/>
          <w:shd w:val="clear" w:color="auto" w:fill="FFFFFF"/>
          <w:lang w:val="en-US" w:eastAsia="zh-CN"/>
        </w:rPr>
        <w:t>社会成本指标（5分）</w:t>
      </w:r>
    </w:p>
    <w:p w14:paraId="20E1C2A6">
      <w:pPr>
        <w:pStyle w:val="8"/>
        <w:numPr>
          <w:ilvl w:val="0"/>
          <w:numId w:val="0"/>
        </w:numPr>
        <w:shd w:val="clear" w:color="auto"/>
        <w:spacing w:before="0" w:beforeAutospacing="0" w:after="150" w:afterAutospacing="0" w:line="420" w:lineRule="atLeast"/>
        <w:ind w:left="700" w:leftChars="0"/>
        <w:rPr>
          <w:rFonts w:hint="default" w:ascii="仿宋" w:hAnsi="仿宋" w:eastAsia="仿宋"/>
          <w:sz w:val="32"/>
          <w:szCs w:val="32"/>
          <w:shd w:val="clear" w:color="auto" w:fill="FFFFFF"/>
          <w:lang w:val="en-US" w:eastAsia="zh-CN"/>
        </w:rPr>
      </w:pPr>
      <w:r>
        <w:rPr>
          <w:rFonts w:hint="eastAsia" w:ascii="仿宋" w:hAnsi="仿宋" w:eastAsia="仿宋"/>
          <w:sz w:val="32"/>
          <w:szCs w:val="32"/>
          <w:shd w:val="clear" w:color="auto" w:fill="FFFFFF"/>
          <w:lang w:val="en-US" w:eastAsia="zh-CN"/>
        </w:rPr>
        <w:t>社会成本节约率为0。（得分5分）</w:t>
      </w:r>
    </w:p>
    <w:p w14:paraId="696B132C">
      <w:pPr>
        <w:pStyle w:val="8"/>
        <w:numPr>
          <w:ilvl w:val="0"/>
          <w:numId w:val="10"/>
        </w:numPr>
        <w:shd w:val="clear" w:color="auto"/>
        <w:spacing w:before="0" w:beforeAutospacing="0" w:after="150" w:afterAutospacing="0" w:line="420" w:lineRule="atLeast"/>
        <w:ind w:left="700" w:leftChars="0" w:firstLine="0" w:firstLineChars="0"/>
        <w:rPr>
          <w:rFonts w:hint="default" w:ascii="仿宋" w:hAnsi="仿宋" w:eastAsia="仿宋"/>
          <w:sz w:val="32"/>
          <w:szCs w:val="32"/>
          <w:shd w:val="clear" w:color="auto" w:fill="FFFFFF"/>
          <w:lang w:val="en-US" w:eastAsia="zh-CN"/>
        </w:rPr>
      </w:pPr>
      <w:r>
        <w:rPr>
          <w:rFonts w:hint="eastAsia" w:ascii="仿宋" w:hAnsi="仿宋" w:eastAsia="仿宋"/>
          <w:sz w:val="32"/>
          <w:szCs w:val="32"/>
          <w:shd w:val="clear" w:color="auto" w:fill="FFFFFF"/>
          <w:lang w:val="en-US" w:eastAsia="zh-CN"/>
        </w:rPr>
        <w:t>生态成本指标（5分）</w:t>
      </w:r>
    </w:p>
    <w:p w14:paraId="6E12D4FE">
      <w:pPr>
        <w:pStyle w:val="8"/>
        <w:numPr>
          <w:ilvl w:val="0"/>
          <w:numId w:val="0"/>
        </w:numPr>
        <w:shd w:val="clear" w:color="auto"/>
        <w:spacing w:before="0" w:beforeAutospacing="0" w:after="150" w:afterAutospacing="0" w:line="420" w:lineRule="atLeast"/>
        <w:rPr>
          <w:rFonts w:hint="default" w:ascii="仿宋" w:hAnsi="仿宋" w:eastAsia="仿宋"/>
          <w:sz w:val="32"/>
          <w:szCs w:val="32"/>
          <w:shd w:val="clear" w:color="auto" w:fill="FFFFFF"/>
          <w:lang w:val="en-US" w:eastAsia="zh-CN"/>
        </w:rPr>
      </w:pPr>
      <w:r>
        <w:rPr>
          <w:rFonts w:hint="eastAsia" w:ascii="仿宋" w:hAnsi="仿宋" w:eastAsia="仿宋"/>
          <w:sz w:val="32"/>
          <w:szCs w:val="32"/>
          <w:shd w:val="clear" w:color="auto" w:fill="FFFFFF"/>
          <w:lang w:val="en-US" w:eastAsia="zh-CN"/>
        </w:rPr>
        <w:t xml:space="preserve">     生态环境成本节约率为0.（得分5分）</w:t>
      </w:r>
    </w:p>
    <w:p w14:paraId="46616B06">
      <w:pPr>
        <w:pStyle w:val="8"/>
        <w:shd w:val="clear" w:color="auto"/>
        <w:spacing w:before="0" w:beforeAutospacing="0" w:after="150" w:afterAutospacing="0" w:line="420" w:lineRule="atLeast"/>
        <w:ind w:firstLine="640" w:firstLineChars="200"/>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3.产出指分析（30分）</w:t>
      </w:r>
    </w:p>
    <w:p w14:paraId="4A08AB3F">
      <w:pPr>
        <w:pStyle w:val="8"/>
        <w:shd w:val="clear" w:color="auto"/>
        <w:spacing w:before="0" w:beforeAutospacing="0" w:after="150" w:afterAutospacing="0" w:line="420" w:lineRule="atLeast"/>
        <w:ind w:firstLine="320" w:firstLineChars="100"/>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（1）数量指标(10分)</w:t>
      </w:r>
    </w:p>
    <w:p w14:paraId="142B143B">
      <w:pPr>
        <w:pStyle w:val="8"/>
        <w:shd w:val="clear" w:color="auto"/>
        <w:spacing w:before="0" w:beforeAutospacing="0" w:after="150" w:afterAutospacing="0" w:line="420" w:lineRule="atLeast"/>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2025年度新增注册医士及护士人数年度指标值230人，实际完成值248人，增加科室共建年度指标值4个，实际完成5个，建立紧密型医共体建设试点站年度指标值1个，实际完成1个，新增托位年度指标值520个，实际完成510个，开展培训次数指标数43场，实际完成44场(得分:10分)；</w:t>
      </w:r>
    </w:p>
    <w:p w14:paraId="25B548B3">
      <w:pPr>
        <w:pStyle w:val="8"/>
        <w:numPr>
          <w:ilvl w:val="0"/>
          <w:numId w:val="11"/>
        </w:numPr>
        <w:shd w:val="clear" w:color="auto"/>
        <w:spacing w:before="0" w:beforeAutospacing="0" w:after="150" w:afterAutospacing="0" w:line="420" w:lineRule="atLeast"/>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时效指标（10分）</w:t>
      </w:r>
    </w:p>
    <w:p w14:paraId="73841C7A">
      <w:pPr>
        <w:pStyle w:val="8"/>
        <w:numPr>
          <w:ilvl w:val="0"/>
          <w:numId w:val="0"/>
        </w:numPr>
        <w:shd w:val="clear" w:color="auto"/>
        <w:spacing w:before="0" w:beforeAutospacing="0" w:after="150" w:afterAutospacing="0" w:line="420" w:lineRule="atLeast"/>
        <w:ind w:firstLine="640" w:firstLineChars="200"/>
        <w:rPr>
          <w:rFonts w:hint="eastAsia" w:ascii="仿宋" w:hAnsi="仿宋" w:eastAsia="仿宋"/>
          <w:color w:val="000000"/>
          <w:sz w:val="32"/>
          <w:szCs w:val="32"/>
          <w:lang w:val="en-US" w:eastAsia="zh-CN"/>
        </w:rPr>
      </w:pPr>
      <w:r>
        <w:rPr>
          <w:rFonts w:hint="eastAsia" w:ascii="仿宋" w:hAnsi="仿宋" w:eastAsia="仿宋" w:cs="仿宋"/>
          <w:b w:val="0"/>
          <w:kern w:val="0"/>
          <w:sz w:val="32"/>
          <w:szCs w:val="32"/>
          <w:lang w:val="en-US" w:eastAsia="zh-CN" w:bidi="ar"/>
        </w:rPr>
        <w:t>各项工作均按计划进度推进，按时完成率达到100%，重点工作任务全部按期完成，未出现拖延滞后情况，完成</w:t>
      </w:r>
      <w:r>
        <w:rPr>
          <w:rFonts w:hint="eastAsia" w:ascii="仿宋" w:hAnsi="仿宋" w:eastAsia="仿宋"/>
          <w:color w:val="000000"/>
          <w:sz w:val="32"/>
          <w:szCs w:val="32"/>
          <w:lang w:val="en-US" w:eastAsia="zh-CN"/>
        </w:rPr>
        <w:t>指标值2025年底，实际完成时间2025年底(得分:10分)。</w:t>
      </w:r>
    </w:p>
    <w:p w14:paraId="76177D49">
      <w:pPr>
        <w:pStyle w:val="8"/>
        <w:numPr>
          <w:ilvl w:val="0"/>
          <w:numId w:val="11"/>
        </w:numPr>
        <w:shd w:val="clear" w:color="auto"/>
        <w:spacing w:before="0" w:beforeAutospacing="0" w:after="150" w:afterAutospacing="0" w:line="420" w:lineRule="atLeast"/>
        <w:ind w:left="0" w:leftChars="0"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质量指标（10分）</w:t>
      </w:r>
    </w:p>
    <w:p w14:paraId="16201315">
      <w:pPr>
        <w:pStyle w:val="8"/>
        <w:numPr>
          <w:ilvl w:val="0"/>
          <w:numId w:val="0"/>
        </w:numPr>
        <w:shd w:val="clear" w:color="auto"/>
        <w:spacing w:before="0" w:beforeAutospacing="0" w:after="150" w:afterAutospacing="0" w:line="420" w:lineRule="atLeast"/>
        <w:ind w:firstLine="640" w:firstLineChars="200"/>
        <w:rPr>
          <w:rFonts w:hint="eastAsia" w:ascii="仿宋" w:hAnsi="仿宋" w:eastAsia="仿宋"/>
          <w:color w:val="000000"/>
          <w:sz w:val="32"/>
          <w:szCs w:val="32"/>
          <w:lang w:val="en-US" w:eastAsia="zh-CN"/>
        </w:rPr>
      </w:pPr>
      <w:r>
        <w:rPr>
          <w:rFonts w:hint="eastAsia" w:ascii="仿宋" w:hAnsi="仿宋" w:eastAsia="仿宋" w:cs="仿宋"/>
          <w:b w:val="0"/>
          <w:kern w:val="0"/>
          <w:sz w:val="32"/>
          <w:szCs w:val="32"/>
          <w:lang w:val="en-US" w:eastAsia="zh-CN" w:bidi="ar"/>
        </w:rPr>
        <w:t>部门使用预算资金符合相关预算财务管理制度规定，符合国家财经法规和财务管理制度规定。资金拨付有完整的审批过程和手续，重大开支经过评估论证，符合部门预算批复用途，不存在截留、挤占、挪用、虚列支出等情况，</w:t>
      </w:r>
      <w:r>
        <w:rPr>
          <w:rFonts w:hint="eastAsia" w:ascii="仿宋" w:hAnsi="仿宋" w:eastAsia="仿宋"/>
          <w:color w:val="000000"/>
          <w:sz w:val="32"/>
          <w:szCs w:val="32"/>
          <w:lang w:val="en-US" w:eastAsia="zh-CN"/>
        </w:rPr>
        <w:t>资金100%合规，（得分：9分）。</w:t>
      </w:r>
    </w:p>
    <w:p w14:paraId="22508936">
      <w:pPr>
        <w:keepNext w:val="0"/>
        <w:keepLines w:val="0"/>
        <w:widowControl/>
        <w:numPr>
          <w:ilvl w:val="0"/>
          <w:numId w:val="12"/>
        </w:numPr>
        <w:suppressLineNumbers w:val="0"/>
        <w:shd w:val="clear"/>
        <w:spacing w:before="0" w:beforeAutospacing="0" w:after="0" w:afterAutospacing="0" w:line="560" w:lineRule="exact"/>
        <w:ind w:left="0" w:right="0" w:firstLine="641"/>
        <w:jc w:val="both"/>
        <w:rPr>
          <w:rFonts w:hint="eastAsia" w:ascii="仿宋" w:hAnsi="仿宋" w:eastAsia="仿宋" w:cs="仿宋"/>
          <w:b w:val="0"/>
          <w:kern w:val="0"/>
          <w:sz w:val="32"/>
          <w:szCs w:val="32"/>
          <w:lang w:val="en-US" w:eastAsia="zh-CN" w:bidi="ar"/>
        </w:rPr>
      </w:pPr>
      <w:r>
        <w:rPr>
          <w:rFonts w:hint="eastAsia" w:ascii="仿宋" w:hAnsi="仿宋" w:eastAsia="仿宋" w:cs="仿宋"/>
          <w:b w:val="0"/>
          <w:kern w:val="0"/>
          <w:sz w:val="32"/>
          <w:szCs w:val="32"/>
          <w:lang w:val="en-US" w:eastAsia="zh-CN" w:bidi="ar"/>
        </w:rPr>
        <w:t>效益指标分析（</w:t>
      </w:r>
      <w:r>
        <w:rPr>
          <w:rFonts w:hint="eastAsia" w:ascii="Times New Roman" w:hAnsi="Times New Roman" w:eastAsia="仿宋" w:cs="Times New Roman"/>
          <w:b w:val="0"/>
          <w:kern w:val="0"/>
          <w:sz w:val="32"/>
          <w:szCs w:val="32"/>
          <w:lang w:val="en-US" w:eastAsia="zh-CN" w:bidi="ar"/>
        </w:rPr>
        <w:t>30</w:t>
      </w:r>
      <w:r>
        <w:rPr>
          <w:rFonts w:hint="eastAsia" w:ascii="仿宋" w:hAnsi="仿宋" w:eastAsia="仿宋" w:cs="仿宋"/>
          <w:b w:val="0"/>
          <w:kern w:val="0"/>
          <w:sz w:val="32"/>
          <w:szCs w:val="32"/>
          <w:lang w:val="en-US" w:eastAsia="zh-CN" w:bidi="ar"/>
        </w:rPr>
        <w:t>分）</w:t>
      </w:r>
    </w:p>
    <w:p w14:paraId="2F2E6CBC">
      <w:pPr>
        <w:keepNext w:val="0"/>
        <w:keepLines w:val="0"/>
        <w:widowControl/>
        <w:numPr>
          <w:ilvl w:val="0"/>
          <w:numId w:val="13"/>
        </w:numPr>
        <w:suppressLineNumbers w:val="0"/>
        <w:shd w:val="clear"/>
        <w:spacing w:before="0" w:beforeAutospacing="0" w:after="0" w:afterAutospacing="0" w:line="560" w:lineRule="exact"/>
        <w:ind w:left="641" w:leftChars="0" w:right="0" w:rightChars="0"/>
        <w:jc w:val="both"/>
        <w:rPr>
          <w:rFonts w:hint="eastAsia" w:ascii="仿宋" w:hAnsi="仿宋" w:eastAsia="仿宋" w:cs="仿宋"/>
          <w:b w:val="0"/>
          <w:kern w:val="0"/>
          <w:sz w:val="32"/>
          <w:szCs w:val="32"/>
          <w:lang w:val="en-US" w:eastAsia="zh-CN" w:bidi="ar"/>
        </w:rPr>
      </w:pPr>
      <w:r>
        <w:rPr>
          <w:rFonts w:hint="eastAsia" w:ascii="仿宋" w:hAnsi="仿宋" w:eastAsia="仿宋" w:cs="仿宋"/>
          <w:b w:val="0"/>
          <w:kern w:val="0"/>
          <w:sz w:val="32"/>
          <w:szCs w:val="32"/>
          <w:lang w:val="en-US" w:eastAsia="zh-CN" w:bidi="ar"/>
        </w:rPr>
        <w:t>经济效益（5分）</w:t>
      </w:r>
    </w:p>
    <w:p w14:paraId="1EEA5DEE">
      <w:pPr>
        <w:keepNext w:val="0"/>
        <w:keepLines w:val="0"/>
        <w:widowControl/>
        <w:numPr>
          <w:ilvl w:val="0"/>
          <w:numId w:val="0"/>
        </w:numPr>
        <w:suppressLineNumbers w:val="0"/>
        <w:shd w:val="clear"/>
        <w:spacing w:before="0" w:beforeAutospacing="0" w:after="0" w:afterAutospacing="0" w:line="560" w:lineRule="exact"/>
        <w:ind w:right="0" w:rightChars="0"/>
        <w:jc w:val="both"/>
        <w:rPr>
          <w:rFonts w:hint="default" w:ascii="仿宋" w:hAnsi="仿宋" w:eastAsia="仿宋" w:cs="仿宋"/>
          <w:b w:val="0"/>
          <w:kern w:val="0"/>
          <w:sz w:val="32"/>
          <w:szCs w:val="32"/>
          <w:lang w:val="en-US" w:eastAsia="zh-CN" w:bidi="ar"/>
        </w:rPr>
      </w:pPr>
      <w:r>
        <w:rPr>
          <w:rFonts w:hint="eastAsia" w:ascii="仿宋" w:hAnsi="仿宋" w:eastAsia="仿宋" w:cs="仿宋"/>
          <w:b w:val="0"/>
          <w:kern w:val="0"/>
          <w:sz w:val="32"/>
          <w:szCs w:val="32"/>
          <w:lang w:val="en-US" w:eastAsia="zh-CN" w:bidi="ar"/>
        </w:rPr>
        <w:t xml:space="preserve">    通过推进卫生健康工作，行业发展环境不断优化，有力支撑了经济社会发展大局。（得分5分）</w:t>
      </w:r>
    </w:p>
    <w:p w14:paraId="1019F8AB">
      <w:pPr>
        <w:keepNext w:val="0"/>
        <w:keepLines w:val="0"/>
        <w:widowControl/>
        <w:suppressLineNumbers w:val="0"/>
        <w:shd w:val="clear"/>
        <w:spacing w:before="0" w:beforeAutospacing="0" w:after="0" w:afterAutospacing="0" w:line="560" w:lineRule="exact"/>
        <w:ind w:right="0" w:firstLine="640" w:firstLineChars="200"/>
        <w:jc w:val="both"/>
        <w:rPr>
          <w:rFonts w:hint="default" w:ascii="Cambria" w:hAnsi="Cambria" w:eastAsia="ＭＳ 明朝" w:cs="Times New Roman"/>
          <w:sz w:val="22"/>
          <w:szCs w:val="22"/>
        </w:rPr>
      </w:pPr>
      <w:r>
        <w:rPr>
          <w:rFonts w:hint="eastAsia" w:ascii="仿宋" w:hAnsi="仿宋" w:eastAsia="仿宋" w:cs="仿宋"/>
          <w:b w:val="0"/>
          <w:kern w:val="0"/>
          <w:sz w:val="32"/>
          <w:szCs w:val="32"/>
          <w:lang w:val="en-US" w:eastAsia="zh-CN" w:bidi="ar"/>
        </w:rPr>
        <w:t>（</w:t>
      </w:r>
      <w:r>
        <w:rPr>
          <w:rFonts w:hint="eastAsia" w:ascii="Times New Roman" w:hAnsi="Times New Roman" w:eastAsia="仿宋" w:cs="Times New Roman"/>
          <w:b w:val="0"/>
          <w:kern w:val="0"/>
          <w:sz w:val="32"/>
          <w:szCs w:val="32"/>
          <w:lang w:val="en-US" w:eastAsia="zh-CN" w:bidi="ar"/>
        </w:rPr>
        <w:t>2</w:t>
      </w:r>
      <w:r>
        <w:rPr>
          <w:rFonts w:hint="eastAsia" w:ascii="仿宋" w:hAnsi="仿宋" w:eastAsia="仿宋" w:cs="仿宋"/>
          <w:b w:val="0"/>
          <w:kern w:val="0"/>
          <w:sz w:val="32"/>
          <w:szCs w:val="32"/>
          <w:lang w:val="en-US" w:eastAsia="zh-CN" w:bidi="ar"/>
        </w:rPr>
        <w:t>）社会效益（</w:t>
      </w:r>
      <w:r>
        <w:rPr>
          <w:rFonts w:hint="eastAsia" w:ascii="Times New Roman" w:hAnsi="Times New Roman" w:eastAsia="仿宋" w:cs="Times New Roman"/>
          <w:b w:val="0"/>
          <w:kern w:val="0"/>
          <w:sz w:val="32"/>
          <w:szCs w:val="32"/>
          <w:lang w:val="en-US" w:eastAsia="zh-CN" w:bidi="ar"/>
        </w:rPr>
        <w:t>10</w:t>
      </w:r>
      <w:r>
        <w:rPr>
          <w:rFonts w:hint="eastAsia" w:ascii="仿宋" w:hAnsi="仿宋" w:eastAsia="仿宋" w:cs="仿宋"/>
          <w:b w:val="0"/>
          <w:kern w:val="0"/>
          <w:sz w:val="32"/>
          <w:szCs w:val="32"/>
          <w:lang w:val="en-US" w:eastAsia="zh-CN" w:bidi="ar"/>
        </w:rPr>
        <w:t>分）</w:t>
      </w:r>
    </w:p>
    <w:p w14:paraId="5B411354">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仿宋" w:hAnsi="仿宋" w:eastAsia="仿宋" w:cs="仿宋"/>
          <w:b w:val="0"/>
          <w:kern w:val="0"/>
          <w:sz w:val="32"/>
          <w:szCs w:val="32"/>
          <w:lang w:val="en-US" w:eastAsia="zh-CN" w:bidi="ar"/>
        </w:rPr>
        <w:t>通过各项工作的开展，产生了良好的社会效益：公共服务供给能力显著增强，群众权益得到有效保障；行业发展环境不断优化，有力支撑了经济社会发展大局。（得分：</w:t>
      </w:r>
      <w:r>
        <w:rPr>
          <w:rFonts w:hint="eastAsia" w:ascii="Times New Roman" w:hAnsi="Times New Roman" w:eastAsia="仿宋" w:cs="Times New Roman"/>
          <w:b w:val="0"/>
          <w:kern w:val="0"/>
          <w:sz w:val="32"/>
          <w:szCs w:val="32"/>
          <w:lang w:val="en-US" w:eastAsia="zh-CN" w:bidi="ar"/>
        </w:rPr>
        <w:t>10</w:t>
      </w:r>
      <w:r>
        <w:rPr>
          <w:rFonts w:hint="eastAsia" w:ascii="仿宋" w:hAnsi="仿宋" w:eastAsia="仿宋" w:cs="仿宋"/>
          <w:b w:val="0"/>
          <w:kern w:val="0"/>
          <w:sz w:val="32"/>
          <w:szCs w:val="32"/>
          <w:lang w:val="en-US" w:eastAsia="zh-CN" w:bidi="ar"/>
        </w:rPr>
        <w:t>分）</w:t>
      </w:r>
    </w:p>
    <w:p w14:paraId="5B5343FE">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仿宋" w:hAnsi="仿宋" w:eastAsia="仿宋" w:cs="仿宋"/>
          <w:b w:val="0"/>
          <w:kern w:val="0"/>
          <w:sz w:val="32"/>
          <w:szCs w:val="32"/>
          <w:lang w:val="en-US" w:eastAsia="zh-CN" w:bidi="ar"/>
        </w:rPr>
        <w:t>（</w:t>
      </w:r>
      <w:r>
        <w:rPr>
          <w:rFonts w:hint="default" w:ascii="Times New Roman" w:hAnsi="Times New Roman" w:eastAsia="仿宋" w:cs="Times New Roman"/>
          <w:b w:val="0"/>
          <w:kern w:val="0"/>
          <w:sz w:val="32"/>
          <w:szCs w:val="32"/>
          <w:lang w:val="en-US" w:eastAsia="zh-CN" w:bidi="ar"/>
        </w:rPr>
        <w:t>3</w:t>
      </w:r>
      <w:r>
        <w:rPr>
          <w:rFonts w:hint="eastAsia" w:ascii="仿宋" w:hAnsi="仿宋" w:eastAsia="仿宋" w:cs="仿宋"/>
          <w:b w:val="0"/>
          <w:kern w:val="0"/>
          <w:sz w:val="32"/>
          <w:szCs w:val="32"/>
          <w:lang w:val="en-US" w:eastAsia="zh-CN" w:bidi="ar"/>
        </w:rPr>
        <w:t>）生态效益（</w:t>
      </w:r>
      <w:r>
        <w:rPr>
          <w:rFonts w:hint="eastAsia" w:ascii="Times New Roman" w:hAnsi="Times New Roman" w:eastAsia="仿宋" w:cs="Times New Roman"/>
          <w:b w:val="0"/>
          <w:kern w:val="0"/>
          <w:sz w:val="32"/>
          <w:szCs w:val="32"/>
          <w:lang w:val="en-US" w:eastAsia="zh-CN" w:bidi="ar"/>
        </w:rPr>
        <w:t>5</w:t>
      </w:r>
      <w:r>
        <w:rPr>
          <w:rFonts w:hint="eastAsia" w:ascii="仿宋" w:hAnsi="仿宋" w:eastAsia="仿宋" w:cs="仿宋"/>
          <w:b w:val="0"/>
          <w:kern w:val="0"/>
          <w:sz w:val="32"/>
          <w:szCs w:val="32"/>
          <w:lang w:val="en-US" w:eastAsia="zh-CN" w:bidi="ar"/>
        </w:rPr>
        <w:t>分）</w:t>
      </w:r>
    </w:p>
    <w:p w14:paraId="61EE13AE">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仿宋" w:hAnsi="仿宋" w:eastAsia="仿宋" w:cs="仿宋"/>
          <w:b w:val="0"/>
          <w:kern w:val="0"/>
          <w:sz w:val="32"/>
          <w:szCs w:val="32"/>
          <w:lang w:val="en-US" w:eastAsia="zh-CN" w:bidi="ar"/>
        </w:rPr>
        <w:t>在推进</w:t>
      </w:r>
      <w:r>
        <w:rPr>
          <w:rFonts w:hint="eastAsia" w:ascii="Times New Roman" w:hAnsi="Times New Roman" w:eastAsia="仿宋" w:cs="Times New Roman"/>
          <w:b w:val="0"/>
          <w:kern w:val="0"/>
          <w:sz w:val="32"/>
          <w:szCs w:val="32"/>
          <w:lang w:val="en-US" w:eastAsia="zh-CN" w:bidi="ar"/>
        </w:rPr>
        <w:t>卫生健康</w:t>
      </w:r>
      <w:r>
        <w:rPr>
          <w:rFonts w:hint="eastAsia" w:ascii="仿宋" w:hAnsi="仿宋" w:eastAsia="仿宋" w:cs="仿宋"/>
          <w:b w:val="0"/>
          <w:kern w:val="0"/>
          <w:sz w:val="32"/>
          <w:szCs w:val="32"/>
          <w:lang w:val="en-US" w:eastAsia="zh-CN" w:bidi="ar"/>
        </w:rPr>
        <w:t>工作中，注重生态环境保护，积极推动绿色低碳发展，相关工作取得明显成效，为生态文明建设作出了积极贡献。（得分：</w:t>
      </w:r>
      <w:r>
        <w:rPr>
          <w:rFonts w:hint="eastAsia" w:ascii="Times New Roman" w:hAnsi="Times New Roman" w:eastAsia="仿宋" w:cs="Times New Roman"/>
          <w:b w:val="0"/>
          <w:kern w:val="0"/>
          <w:sz w:val="32"/>
          <w:szCs w:val="32"/>
          <w:lang w:val="en-US" w:eastAsia="zh-CN" w:bidi="ar"/>
        </w:rPr>
        <w:t>3</w:t>
      </w:r>
      <w:r>
        <w:rPr>
          <w:rFonts w:hint="eastAsia" w:ascii="仿宋" w:hAnsi="仿宋" w:eastAsia="仿宋" w:cs="仿宋"/>
          <w:b w:val="0"/>
          <w:kern w:val="0"/>
          <w:sz w:val="32"/>
          <w:szCs w:val="32"/>
          <w:lang w:val="en-US" w:eastAsia="zh-CN" w:bidi="ar"/>
        </w:rPr>
        <w:t>分）</w:t>
      </w:r>
    </w:p>
    <w:p w14:paraId="6951159A">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仿宋" w:hAnsi="仿宋" w:eastAsia="仿宋" w:cs="仿宋"/>
          <w:b w:val="0"/>
          <w:kern w:val="0"/>
          <w:sz w:val="32"/>
          <w:szCs w:val="32"/>
          <w:lang w:val="en-US" w:eastAsia="zh-CN" w:bidi="ar"/>
        </w:rPr>
        <w:t>（</w:t>
      </w:r>
      <w:r>
        <w:rPr>
          <w:rFonts w:hint="default" w:ascii="Times New Roman" w:hAnsi="Times New Roman" w:eastAsia="仿宋" w:cs="Times New Roman"/>
          <w:b w:val="0"/>
          <w:kern w:val="0"/>
          <w:sz w:val="32"/>
          <w:szCs w:val="32"/>
          <w:lang w:val="en-US" w:eastAsia="zh-CN" w:bidi="ar"/>
        </w:rPr>
        <w:t>4</w:t>
      </w:r>
      <w:r>
        <w:rPr>
          <w:rFonts w:hint="eastAsia" w:ascii="仿宋" w:hAnsi="仿宋" w:eastAsia="仿宋" w:cs="仿宋"/>
          <w:b w:val="0"/>
          <w:kern w:val="0"/>
          <w:sz w:val="32"/>
          <w:szCs w:val="32"/>
          <w:lang w:val="en-US" w:eastAsia="zh-CN" w:bidi="ar"/>
        </w:rPr>
        <w:t>）可持续影响指标（</w:t>
      </w:r>
      <w:r>
        <w:rPr>
          <w:rFonts w:hint="eastAsia" w:ascii="Times New Roman" w:hAnsi="Times New Roman" w:eastAsia="仿宋" w:cs="Times New Roman"/>
          <w:b w:val="0"/>
          <w:kern w:val="0"/>
          <w:sz w:val="32"/>
          <w:szCs w:val="32"/>
          <w:lang w:val="en-US" w:eastAsia="zh-CN" w:bidi="ar"/>
        </w:rPr>
        <w:t>10</w:t>
      </w:r>
      <w:r>
        <w:rPr>
          <w:rFonts w:hint="eastAsia" w:ascii="仿宋" w:hAnsi="仿宋" w:eastAsia="仿宋" w:cs="仿宋"/>
          <w:b w:val="0"/>
          <w:kern w:val="0"/>
          <w:sz w:val="32"/>
          <w:szCs w:val="32"/>
          <w:lang w:val="en-US" w:eastAsia="zh-CN" w:bidi="ar"/>
        </w:rPr>
        <w:t>分）</w:t>
      </w:r>
    </w:p>
    <w:p w14:paraId="24A3AA49">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仿宋" w:hAnsi="仿宋" w:eastAsia="仿宋" w:cs="仿宋"/>
          <w:b w:val="0"/>
          <w:kern w:val="0"/>
          <w:sz w:val="32"/>
          <w:szCs w:val="32"/>
          <w:lang w:val="en-US" w:eastAsia="zh-CN" w:bidi="ar"/>
        </w:rPr>
        <w:t>本部门注重制度建设和长效机制构建，不断深化改革创新，完善政策体系，夯实工作基础，为事业长远发展提供了有力保障。队伍建设持续加强，人员素质稳步提升，可持续发展能力不断增强。（得分：</w:t>
      </w:r>
      <w:r>
        <w:rPr>
          <w:rFonts w:hint="eastAsia" w:ascii="Times New Roman" w:hAnsi="Times New Roman" w:eastAsia="仿宋" w:cs="Times New Roman"/>
          <w:b w:val="0"/>
          <w:kern w:val="0"/>
          <w:sz w:val="32"/>
          <w:szCs w:val="32"/>
          <w:lang w:val="en-US" w:eastAsia="zh-CN" w:bidi="ar"/>
        </w:rPr>
        <w:t>9</w:t>
      </w:r>
      <w:r>
        <w:rPr>
          <w:rFonts w:hint="eastAsia" w:ascii="仿宋" w:hAnsi="仿宋" w:eastAsia="仿宋" w:cs="仿宋"/>
          <w:b w:val="0"/>
          <w:kern w:val="0"/>
          <w:sz w:val="32"/>
          <w:szCs w:val="32"/>
          <w:lang w:val="en-US" w:eastAsia="zh-CN" w:bidi="ar"/>
        </w:rPr>
        <w:t>分）</w:t>
      </w:r>
    </w:p>
    <w:p w14:paraId="5896428C">
      <w:pPr>
        <w:keepNext w:val="0"/>
        <w:keepLines w:val="0"/>
        <w:widowControl/>
        <w:suppressLineNumbers w:val="0"/>
        <w:shd w:val="clear"/>
        <w:spacing w:before="0" w:beforeAutospacing="0" w:after="0" w:afterAutospacing="0" w:line="560" w:lineRule="exact"/>
        <w:ind w:right="0" w:firstLine="640" w:firstLineChars="200"/>
        <w:jc w:val="both"/>
        <w:rPr>
          <w:rFonts w:hint="default" w:ascii="Cambria" w:hAnsi="Cambria" w:eastAsia="ＭＳ 明朝" w:cs="Times New Roman"/>
          <w:sz w:val="22"/>
          <w:szCs w:val="22"/>
        </w:rPr>
      </w:pPr>
      <w:r>
        <w:rPr>
          <w:rFonts w:hint="eastAsia" w:ascii="仿宋" w:hAnsi="仿宋" w:eastAsia="仿宋" w:cs="仿宋"/>
          <w:b w:val="0"/>
          <w:kern w:val="0"/>
          <w:sz w:val="32"/>
          <w:szCs w:val="32"/>
          <w:lang w:val="en-US" w:eastAsia="zh-CN" w:bidi="ar"/>
        </w:rPr>
        <w:t>5.服务对象满意度（</w:t>
      </w:r>
      <w:r>
        <w:rPr>
          <w:rFonts w:hint="eastAsia" w:ascii="Times New Roman" w:hAnsi="Times New Roman" w:eastAsia="仿宋" w:cs="Times New Roman"/>
          <w:b w:val="0"/>
          <w:kern w:val="0"/>
          <w:sz w:val="32"/>
          <w:szCs w:val="32"/>
          <w:lang w:val="en-US" w:eastAsia="zh-CN" w:bidi="ar"/>
        </w:rPr>
        <w:t>10</w:t>
      </w:r>
      <w:r>
        <w:rPr>
          <w:rFonts w:hint="eastAsia" w:ascii="仿宋" w:hAnsi="仿宋" w:eastAsia="仿宋" w:cs="仿宋"/>
          <w:b w:val="0"/>
          <w:kern w:val="0"/>
          <w:sz w:val="32"/>
          <w:szCs w:val="32"/>
          <w:lang w:val="en-US" w:eastAsia="zh-CN" w:bidi="ar"/>
        </w:rPr>
        <w:t>分）</w:t>
      </w:r>
    </w:p>
    <w:p w14:paraId="60025D61">
      <w:pPr>
        <w:keepNext w:val="0"/>
        <w:keepLines w:val="0"/>
        <w:widowControl/>
        <w:suppressLineNumbers w:val="0"/>
        <w:shd w:val="clear"/>
        <w:spacing w:before="0" w:beforeAutospacing="0" w:after="0" w:afterAutospacing="0" w:line="560" w:lineRule="exact"/>
        <w:ind w:right="0" w:firstLine="320" w:firstLineChars="100"/>
        <w:jc w:val="both"/>
        <w:rPr>
          <w:rFonts w:hint="default" w:ascii="Cambria" w:hAnsi="Cambria" w:eastAsia="ＭＳ 明朝" w:cs="Times New Roman"/>
          <w:sz w:val="22"/>
          <w:szCs w:val="22"/>
        </w:rPr>
      </w:pPr>
      <w:r>
        <w:rPr>
          <w:rFonts w:hint="eastAsia" w:ascii="仿宋" w:hAnsi="仿宋" w:eastAsia="仿宋" w:cs="仿宋"/>
          <w:b w:val="0"/>
          <w:kern w:val="0"/>
          <w:sz w:val="32"/>
          <w:szCs w:val="32"/>
          <w:lang w:val="en-US" w:eastAsia="zh-CN" w:bidi="ar"/>
        </w:rPr>
        <w:t>通过问卷调查、电话回访等方式，对服务对象进行满意度调查。调查结果显示，服务对象对本部门工作的综合满意度为</w:t>
      </w:r>
      <w:r>
        <w:rPr>
          <w:rFonts w:hint="eastAsia" w:ascii="Times New Roman" w:hAnsi="Times New Roman" w:eastAsia="仿宋" w:cs="Times New Roman"/>
          <w:b w:val="0"/>
          <w:kern w:val="0"/>
          <w:sz w:val="32"/>
          <w:szCs w:val="32"/>
          <w:lang w:val="en-US" w:eastAsia="zh-CN" w:bidi="ar"/>
        </w:rPr>
        <w:t>90</w:t>
      </w:r>
      <w:r>
        <w:rPr>
          <w:rFonts w:hint="default" w:ascii="Times New Roman" w:hAnsi="Times New Roman" w:eastAsia="仿宋" w:cs="Times New Roman"/>
          <w:b w:val="0"/>
          <w:kern w:val="0"/>
          <w:sz w:val="32"/>
          <w:szCs w:val="32"/>
          <w:lang w:val="en-US" w:eastAsia="zh-CN" w:bidi="ar"/>
        </w:rPr>
        <w:t>%</w:t>
      </w:r>
      <w:r>
        <w:rPr>
          <w:rFonts w:hint="eastAsia" w:ascii="Times New Roman" w:hAnsi="Times New Roman" w:eastAsia="仿宋" w:cs="Times New Roman"/>
          <w:b w:val="0"/>
          <w:kern w:val="0"/>
          <w:sz w:val="32"/>
          <w:szCs w:val="32"/>
          <w:lang w:val="en-US" w:eastAsia="zh-CN" w:bidi="ar"/>
        </w:rPr>
        <w:t>以上</w:t>
      </w:r>
      <w:r>
        <w:rPr>
          <w:rFonts w:hint="eastAsia" w:ascii="仿宋" w:hAnsi="仿宋" w:eastAsia="仿宋" w:cs="仿宋"/>
          <w:b w:val="0"/>
          <w:kern w:val="0"/>
          <w:sz w:val="32"/>
          <w:szCs w:val="32"/>
          <w:lang w:val="en-US" w:eastAsia="zh-CN" w:bidi="ar"/>
        </w:rPr>
        <w:t>，反映了社会公众对部门履职效果、服务质量的高度认可。（得分：</w:t>
      </w:r>
      <w:r>
        <w:rPr>
          <w:rFonts w:hint="eastAsia" w:ascii="Times New Roman" w:hAnsi="Times New Roman" w:eastAsia="仿宋" w:cs="Times New Roman"/>
          <w:b w:val="0"/>
          <w:kern w:val="0"/>
          <w:sz w:val="32"/>
          <w:szCs w:val="32"/>
          <w:lang w:val="en-US" w:eastAsia="zh-CN" w:bidi="ar"/>
        </w:rPr>
        <w:t>9</w:t>
      </w:r>
      <w:r>
        <w:rPr>
          <w:rFonts w:hint="eastAsia" w:ascii="仿宋" w:hAnsi="仿宋" w:eastAsia="仿宋" w:cs="仿宋"/>
          <w:b w:val="0"/>
          <w:kern w:val="0"/>
          <w:sz w:val="32"/>
          <w:szCs w:val="32"/>
          <w:lang w:val="en-US" w:eastAsia="zh-CN" w:bidi="ar"/>
        </w:rPr>
        <w:t>分）</w:t>
      </w:r>
    </w:p>
    <w:p w14:paraId="62D331B5">
      <w:pPr>
        <w:keepNext w:val="0"/>
        <w:keepLines w:val="0"/>
        <w:widowControl/>
        <w:suppressLineNumbers w:val="0"/>
        <w:shd w:val="clear"/>
        <w:spacing w:before="0" w:beforeAutospacing="0" w:after="0" w:afterAutospacing="0" w:line="560" w:lineRule="exact"/>
        <w:ind w:right="0" w:firstLine="320" w:firstLineChars="100"/>
        <w:jc w:val="both"/>
        <w:rPr>
          <w:rFonts w:hint="default" w:ascii="Cambria" w:hAnsi="Cambria" w:eastAsia="ＭＳ 明朝" w:cs="Times New Roman"/>
          <w:sz w:val="22"/>
          <w:szCs w:val="22"/>
        </w:rPr>
      </w:pPr>
      <w:r>
        <w:rPr>
          <w:rFonts w:hint="eastAsia" w:ascii="楷体" w:hAnsi="楷体" w:eastAsia="楷体" w:cs="楷体"/>
          <w:b w:val="0"/>
          <w:kern w:val="0"/>
          <w:sz w:val="32"/>
          <w:szCs w:val="32"/>
          <w:lang w:val="en-US" w:eastAsia="zh-CN" w:bidi="ar"/>
        </w:rPr>
        <w:t>（三）</w:t>
      </w:r>
      <w:r>
        <w:rPr>
          <w:rFonts w:hint="default" w:ascii="Times New Roman" w:hAnsi="Times New Roman" w:eastAsia="楷体" w:cs="Times New Roman"/>
          <w:b w:val="0"/>
          <w:kern w:val="0"/>
          <w:sz w:val="32"/>
          <w:szCs w:val="32"/>
          <w:lang w:val="en-US" w:eastAsia="zh-CN" w:bidi="ar"/>
        </w:rPr>
        <w:t>“</w:t>
      </w:r>
      <w:r>
        <w:rPr>
          <w:rFonts w:hint="eastAsia" w:ascii="楷体" w:hAnsi="楷体" w:eastAsia="楷体" w:cs="楷体"/>
          <w:b w:val="0"/>
          <w:kern w:val="0"/>
          <w:sz w:val="32"/>
          <w:szCs w:val="32"/>
          <w:lang w:val="en-US" w:eastAsia="zh-CN" w:bidi="ar"/>
        </w:rPr>
        <w:t>四本预算</w:t>
      </w:r>
      <w:r>
        <w:rPr>
          <w:rFonts w:hint="default" w:ascii="Times New Roman" w:hAnsi="Times New Roman" w:eastAsia="楷体" w:cs="Times New Roman"/>
          <w:b w:val="0"/>
          <w:kern w:val="0"/>
          <w:sz w:val="32"/>
          <w:szCs w:val="32"/>
          <w:lang w:val="en-US" w:eastAsia="zh-CN" w:bidi="ar"/>
        </w:rPr>
        <w:t>”</w:t>
      </w:r>
      <w:r>
        <w:rPr>
          <w:rFonts w:hint="eastAsia" w:ascii="楷体" w:hAnsi="楷体" w:eastAsia="楷体" w:cs="楷体"/>
          <w:b w:val="0"/>
          <w:kern w:val="0"/>
          <w:sz w:val="32"/>
          <w:szCs w:val="32"/>
          <w:lang w:val="en-US" w:eastAsia="zh-CN" w:bidi="ar"/>
        </w:rPr>
        <w:t>绩效目标完成情况总结</w:t>
      </w:r>
    </w:p>
    <w:p w14:paraId="013978A4">
      <w:pPr>
        <w:keepNext w:val="0"/>
        <w:keepLines w:val="0"/>
        <w:widowControl/>
        <w:suppressLineNumbers w:val="0"/>
        <w:shd w:val="clear"/>
        <w:spacing w:before="0" w:beforeAutospacing="0" w:after="0" w:afterAutospacing="0" w:line="560" w:lineRule="exact"/>
        <w:ind w:right="0" w:firstLine="640" w:firstLineChars="200"/>
        <w:jc w:val="both"/>
        <w:rPr>
          <w:rFonts w:hint="default" w:ascii="Cambria" w:hAnsi="Cambria" w:eastAsia="ＭＳ 明朝" w:cs="Times New Roman"/>
          <w:sz w:val="22"/>
          <w:szCs w:val="22"/>
        </w:rPr>
      </w:pPr>
      <w:r>
        <w:rPr>
          <w:rFonts w:hint="eastAsia" w:ascii="仿宋" w:hAnsi="仿宋" w:eastAsia="仿宋" w:cs="仿宋"/>
          <w:b w:val="0"/>
          <w:kern w:val="0"/>
          <w:sz w:val="32"/>
          <w:szCs w:val="32"/>
          <w:lang w:val="en-US" w:eastAsia="zh-CN" w:bidi="ar"/>
        </w:rPr>
        <w:t>本部门</w:t>
      </w:r>
      <w:r>
        <w:rPr>
          <w:rFonts w:hint="default" w:ascii="Times New Roman" w:hAnsi="Times New Roman" w:eastAsia="仿宋" w:cs="Times New Roman"/>
          <w:b w:val="0"/>
          <w:kern w:val="0"/>
          <w:sz w:val="32"/>
          <w:szCs w:val="32"/>
          <w:lang w:val="en-US" w:eastAsia="zh-CN" w:bidi="ar"/>
        </w:rPr>
        <w:t>2025</w:t>
      </w:r>
      <w:r>
        <w:rPr>
          <w:rFonts w:hint="eastAsia" w:ascii="仿宋" w:hAnsi="仿宋" w:eastAsia="仿宋" w:cs="仿宋"/>
          <w:b w:val="0"/>
          <w:kern w:val="0"/>
          <w:sz w:val="32"/>
          <w:szCs w:val="32"/>
          <w:lang w:val="en-US" w:eastAsia="zh-CN" w:bidi="ar"/>
        </w:rPr>
        <w:t>年度</w:t>
      </w:r>
      <w:r>
        <w:rPr>
          <w:rFonts w:hint="default" w:ascii="Times New Roman" w:hAnsi="Times New Roman" w:eastAsia="仿宋" w:cs="Times New Roman"/>
          <w:b w:val="0"/>
          <w:kern w:val="0"/>
          <w:sz w:val="32"/>
          <w:szCs w:val="32"/>
          <w:lang w:val="en-US" w:eastAsia="zh-CN" w:bidi="ar"/>
        </w:rPr>
        <w:t>“</w:t>
      </w:r>
      <w:r>
        <w:rPr>
          <w:rFonts w:hint="eastAsia" w:ascii="仿宋" w:hAnsi="仿宋" w:eastAsia="仿宋" w:cs="仿宋"/>
          <w:b w:val="0"/>
          <w:kern w:val="0"/>
          <w:sz w:val="32"/>
          <w:szCs w:val="32"/>
          <w:lang w:val="en-US" w:eastAsia="zh-CN" w:bidi="ar"/>
        </w:rPr>
        <w:t>四本预算</w:t>
      </w:r>
      <w:r>
        <w:rPr>
          <w:rFonts w:hint="default" w:ascii="Times New Roman" w:hAnsi="Times New Roman" w:eastAsia="仿宋" w:cs="Times New Roman"/>
          <w:b w:val="0"/>
          <w:kern w:val="0"/>
          <w:sz w:val="32"/>
          <w:szCs w:val="32"/>
          <w:lang w:val="en-US" w:eastAsia="zh-CN" w:bidi="ar"/>
        </w:rPr>
        <w:t>”</w:t>
      </w:r>
      <w:r>
        <w:rPr>
          <w:rFonts w:hint="eastAsia" w:ascii="仿宋" w:hAnsi="仿宋" w:eastAsia="仿宋" w:cs="仿宋"/>
          <w:b w:val="0"/>
          <w:kern w:val="0"/>
          <w:sz w:val="32"/>
          <w:szCs w:val="32"/>
          <w:lang w:val="en-US" w:eastAsia="zh-CN" w:bidi="ar"/>
        </w:rPr>
        <w:t>支出整体绩效目标完成情况良好，实现产出和取得效益的情况具体如下：</w:t>
      </w:r>
    </w:p>
    <w:p w14:paraId="47EBD33A">
      <w:pPr>
        <w:keepNext w:val="0"/>
        <w:keepLines w:val="0"/>
        <w:widowControl/>
        <w:suppressLineNumbers w:val="0"/>
        <w:shd w:val="clear"/>
        <w:spacing w:before="0" w:beforeAutospacing="0" w:after="0" w:afterAutospacing="0" w:line="560" w:lineRule="exact"/>
        <w:ind w:right="0" w:firstLine="640" w:firstLineChars="200"/>
        <w:jc w:val="both"/>
        <w:rPr>
          <w:rFonts w:hint="default" w:ascii="Cambria" w:hAnsi="Cambria" w:eastAsia="ＭＳ 明朝" w:cs="Times New Roman"/>
          <w:sz w:val="22"/>
          <w:szCs w:val="22"/>
        </w:rPr>
      </w:pPr>
      <w:r>
        <w:rPr>
          <w:rFonts w:hint="eastAsia" w:ascii="仿宋" w:hAnsi="仿宋" w:eastAsia="仿宋" w:cs="仿宋"/>
          <w:b w:val="0"/>
          <w:kern w:val="0"/>
          <w:sz w:val="32"/>
          <w:szCs w:val="32"/>
          <w:lang w:val="en-US" w:eastAsia="zh-CN" w:bidi="ar"/>
        </w:rPr>
        <w:t>一般公共预算方面，基本支出保障了机构正常运转和人员经费需求，项目支出有力支撑了各项业务工作开展，预算执行规范有序，资金使用效益不断提升。</w:t>
      </w:r>
    </w:p>
    <w:p w14:paraId="3AEA19DB">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仿宋" w:hAnsi="仿宋" w:eastAsia="仿宋" w:cs="仿宋"/>
          <w:b w:val="0"/>
          <w:kern w:val="0"/>
          <w:sz w:val="32"/>
          <w:szCs w:val="32"/>
          <w:lang w:val="en-US" w:eastAsia="zh-CN" w:bidi="ar"/>
        </w:rPr>
        <w:t>政府性基金预算方面，专项资金按规定用途使用，项目实施进展顺利，有效保障了重点基础设施建设和特定公共服务供给。</w:t>
      </w:r>
    </w:p>
    <w:p w14:paraId="27E2BC94">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仿宋" w:hAnsi="仿宋" w:eastAsia="仿宋" w:cs="仿宋"/>
          <w:b w:val="0"/>
          <w:kern w:val="0"/>
          <w:sz w:val="32"/>
          <w:szCs w:val="32"/>
          <w:lang w:val="en-US" w:eastAsia="zh-CN" w:bidi="ar"/>
        </w:rPr>
        <w:t>国有资本经营预算方面，资金投入有效推动了国有企业改革发展，国有资产保值增值目标顺利实现，国有企业经营效益持续向好。</w:t>
      </w:r>
    </w:p>
    <w:p w14:paraId="61A8C0D6">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仿宋" w:hAnsi="仿宋" w:eastAsia="仿宋" w:cs="仿宋"/>
          <w:b w:val="0"/>
          <w:kern w:val="0"/>
          <w:sz w:val="32"/>
          <w:szCs w:val="32"/>
          <w:lang w:val="en-US" w:eastAsia="zh-CN" w:bidi="ar"/>
        </w:rPr>
        <w:t>社会保险基金预算方面，各项社会保险待遇按时足额发放，基金运行安全平稳，社会保障功能充分发挥，切实保障了参保群众的合法权益。</w:t>
      </w:r>
    </w:p>
    <w:p w14:paraId="20C98331">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仿宋" w:hAnsi="仿宋" w:eastAsia="仿宋" w:cs="仿宋"/>
          <w:b w:val="0"/>
          <w:kern w:val="0"/>
          <w:sz w:val="32"/>
          <w:szCs w:val="32"/>
          <w:lang w:val="en-US" w:eastAsia="zh-CN" w:bidi="ar"/>
        </w:rPr>
        <w:t>总体来看，本部门</w:t>
      </w:r>
      <w:r>
        <w:rPr>
          <w:rFonts w:hint="default" w:ascii="Times New Roman" w:hAnsi="Times New Roman" w:eastAsia="仿宋" w:cs="Times New Roman"/>
          <w:b w:val="0"/>
          <w:kern w:val="0"/>
          <w:sz w:val="32"/>
          <w:szCs w:val="32"/>
          <w:lang w:val="en-US" w:eastAsia="zh-CN" w:bidi="ar"/>
        </w:rPr>
        <w:t>“</w:t>
      </w:r>
      <w:r>
        <w:rPr>
          <w:rFonts w:hint="eastAsia" w:ascii="仿宋" w:hAnsi="仿宋" w:eastAsia="仿宋" w:cs="仿宋"/>
          <w:b w:val="0"/>
          <w:kern w:val="0"/>
          <w:sz w:val="32"/>
          <w:szCs w:val="32"/>
          <w:lang w:val="en-US" w:eastAsia="zh-CN" w:bidi="ar"/>
        </w:rPr>
        <w:t>四本预算</w:t>
      </w:r>
      <w:r>
        <w:rPr>
          <w:rFonts w:hint="default" w:ascii="Times New Roman" w:hAnsi="Times New Roman" w:eastAsia="仿宋" w:cs="Times New Roman"/>
          <w:b w:val="0"/>
          <w:kern w:val="0"/>
          <w:sz w:val="32"/>
          <w:szCs w:val="32"/>
          <w:lang w:val="en-US" w:eastAsia="zh-CN" w:bidi="ar"/>
        </w:rPr>
        <w:t>”</w:t>
      </w:r>
      <w:r>
        <w:rPr>
          <w:rFonts w:hint="eastAsia" w:ascii="仿宋" w:hAnsi="仿宋" w:eastAsia="仿宋" w:cs="仿宋"/>
          <w:b w:val="0"/>
          <w:kern w:val="0"/>
          <w:sz w:val="32"/>
          <w:szCs w:val="32"/>
          <w:lang w:val="en-US" w:eastAsia="zh-CN" w:bidi="ar"/>
        </w:rPr>
        <w:t>支出绩效目标完成情况良好，财政资金使用效益明显，有效保障了部门履行职责和事业发展需要。</w:t>
      </w:r>
    </w:p>
    <w:p w14:paraId="1A5D857B">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黑体" w:hAnsi="宋体" w:eastAsia="黑体" w:cs="黑体"/>
          <w:b w:val="0"/>
          <w:kern w:val="0"/>
          <w:sz w:val="32"/>
          <w:szCs w:val="32"/>
          <w:lang w:val="en-US" w:eastAsia="zh-CN" w:bidi="ar"/>
        </w:rPr>
        <w:t>七、存在的问题及原因分析</w:t>
      </w:r>
    </w:p>
    <w:p w14:paraId="2E884B81">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楷体" w:hAnsi="楷体" w:eastAsia="楷体" w:cs="楷体"/>
          <w:b w:val="0"/>
          <w:kern w:val="0"/>
          <w:sz w:val="32"/>
          <w:szCs w:val="32"/>
          <w:lang w:val="en-US" w:eastAsia="zh-CN" w:bidi="ar"/>
        </w:rPr>
        <w:t>（一）预算编制的科学性有待进一步提高</w:t>
      </w:r>
    </w:p>
    <w:p w14:paraId="56E17679">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仿宋" w:hAnsi="仿宋" w:eastAsia="仿宋" w:cs="仿宋"/>
          <w:b w:val="0"/>
          <w:kern w:val="0"/>
          <w:sz w:val="32"/>
          <w:szCs w:val="32"/>
          <w:lang w:val="en-US" w:eastAsia="zh-CN" w:bidi="ar"/>
        </w:rPr>
        <w:t>部分项目预算编制不够精细，绩效指标设置的量化程度有待提升，个别项目与实际执行存在一定偏差。主要原因是部分项目前期论证不够充分，对工作推进中的不确定因素预估不足，导致预算编制与实际需求存在差距。</w:t>
      </w:r>
    </w:p>
    <w:p w14:paraId="50EDF3F5">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楷体" w:hAnsi="楷体" w:eastAsia="楷体" w:cs="楷体"/>
          <w:b w:val="0"/>
          <w:kern w:val="0"/>
          <w:sz w:val="32"/>
          <w:szCs w:val="32"/>
          <w:lang w:val="en-US" w:eastAsia="zh-CN" w:bidi="ar"/>
        </w:rPr>
        <w:t>（二）预算执行进度有待进一步加快</w:t>
      </w:r>
    </w:p>
    <w:p w14:paraId="784959BD">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仿宋" w:hAnsi="仿宋" w:eastAsia="仿宋" w:cs="仿宋"/>
          <w:b w:val="0"/>
          <w:kern w:val="0"/>
          <w:sz w:val="32"/>
          <w:szCs w:val="32"/>
          <w:lang w:val="en-US" w:eastAsia="zh-CN" w:bidi="ar"/>
        </w:rPr>
        <w:t>部分项目支出进度偏慢，特别是一些涉及工程建设、采购周期较长的项目，预算执行进度滞后于时间进度。主要原因是项目前期准备工作耗时较长，受审批流程、招投标等客观因素影响，项目启动时间较晚，导致资金支付进度延后。</w:t>
      </w:r>
    </w:p>
    <w:p w14:paraId="37B723F4">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楷体" w:hAnsi="楷体" w:eastAsia="楷体" w:cs="楷体"/>
          <w:b w:val="0"/>
          <w:kern w:val="0"/>
          <w:sz w:val="32"/>
          <w:szCs w:val="32"/>
          <w:lang w:val="en-US" w:eastAsia="zh-CN" w:bidi="ar"/>
        </w:rPr>
        <w:t>（三）资产管理精细化水平有待提升</w:t>
      </w:r>
    </w:p>
    <w:p w14:paraId="1ECAD45D">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仿宋" w:hAnsi="仿宋" w:eastAsia="仿宋" w:cs="仿宋"/>
          <w:b w:val="0"/>
          <w:kern w:val="0"/>
          <w:sz w:val="32"/>
          <w:szCs w:val="32"/>
          <w:lang w:val="en-US" w:eastAsia="zh-CN" w:bidi="ar"/>
        </w:rPr>
        <w:t>部分固定资产使用效率有待提高，资产共享共用机制不够健全，资产动态管理信息化水平需要进一步加强。主要原因是资产管理与预算管理、财务管理的衔接不够紧密，资产配置标准体系还不够完善。</w:t>
      </w:r>
    </w:p>
    <w:p w14:paraId="7EAB3E62">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楷体" w:hAnsi="楷体" w:eastAsia="楷体" w:cs="楷体"/>
          <w:b w:val="0"/>
          <w:kern w:val="0"/>
          <w:sz w:val="32"/>
          <w:szCs w:val="32"/>
          <w:lang w:val="en-US" w:eastAsia="zh-CN" w:bidi="ar"/>
        </w:rPr>
        <w:t>（四）绩效意识和绩效管理能力有待增强</w:t>
      </w:r>
    </w:p>
    <w:p w14:paraId="1845F82F">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仿宋" w:hAnsi="仿宋" w:eastAsia="仿宋" w:cs="仿宋"/>
          <w:b w:val="0"/>
          <w:kern w:val="0"/>
          <w:sz w:val="32"/>
          <w:szCs w:val="32"/>
          <w:lang w:val="en-US" w:eastAsia="zh-CN" w:bidi="ar"/>
        </w:rPr>
        <w:t>部分科室和下属单位对预算绩效管理的重要性认识还不够充分，绩效目标设置不够科学，绩效运行监控不够深入，绩效评价结果应用不够充分。主要原因是绩效管理人员力量相对薄弱，业务培训不够系统，绩效管理融入预算管理全过程的机制还不够健全。</w:t>
      </w:r>
    </w:p>
    <w:p w14:paraId="366ABF38">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黑体" w:hAnsi="宋体" w:eastAsia="黑体" w:cs="黑体"/>
          <w:b w:val="0"/>
          <w:kern w:val="0"/>
          <w:sz w:val="32"/>
          <w:szCs w:val="32"/>
          <w:lang w:val="en-US" w:eastAsia="zh-CN" w:bidi="ar"/>
        </w:rPr>
        <w:t>八、下一步改进措施</w:t>
      </w:r>
    </w:p>
    <w:p w14:paraId="51552728">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楷体" w:hAnsi="楷体" w:eastAsia="楷体" w:cs="楷体"/>
          <w:b w:val="0"/>
          <w:kern w:val="0"/>
          <w:sz w:val="32"/>
          <w:szCs w:val="32"/>
          <w:lang w:val="en-US" w:eastAsia="zh-CN" w:bidi="ar"/>
        </w:rPr>
        <w:t>（一）加强预算编制管理，提高预算编制科学性</w:t>
      </w:r>
    </w:p>
    <w:p w14:paraId="58437010">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仿宋" w:hAnsi="仿宋" w:eastAsia="仿宋" w:cs="仿宋"/>
          <w:b w:val="0"/>
          <w:kern w:val="0"/>
          <w:sz w:val="32"/>
          <w:szCs w:val="32"/>
          <w:lang w:val="en-US" w:eastAsia="zh-CN" w:bidi="ar"/>
        </w:rPr>
        <w:t>进一步细化预算编制，强化项目前期论证，完善项目库建设，提高预算编制的精准度和前瞻性。优化绩效指标体系，增加量化指标比重，使绩效目标更加科学合理、可衡量、可考核。坚持</w:t>
      </w:r>
      <w:r>
        <w:rPr>
          <w:rFonts w:hint="default" w:ascii="Times New Roman" w:hAnsi="Times New Roman" w:eastAsia="仿宋" w:cs="Times New Roman"/>
          <w:b w:val="0"/>
          <w:kern w:val="0"/>
          <w:sz w:val="32"/>
          <w:szCs w:val="32"/>
          <w:lang w:val="en-US" w:eastAsia="zh-CN" w:bidi="ar"/>
        </w:rPr>
        <w:t>“</w:t>
      </w:r>
      <w:r>
        <w:rPr>
          <w:rFonts w:hint="eastAsia" w:ascii="仿宋" w:hAnsi="仿宋" w:eastAsia="仿宋" w:cs="仿宋"/>
          <w:b w:val="0"/>
          <w:kern w:val="0"/>
          <w:sz w:val="32"/>
          <w:szCs w:val="32"/>
          <w:lang w:val="en-US" w:eastAsia="zh-CN" w:bidi="ar"/>
        </w:rPr>
        <w:t>零基预算</w:t>
      </w:r>
      <w:r>
        <w:rPr>
          <w:rFonts w:hint="default" w:ascii="Times New Roman" w:hAnsi="Times New Roman" w:eastAsia="仿宋" w:cs="Times New Roman"/>
          <w:b w:val="0"/>
          <w:kern w:val="0"/>
          <w:sz w:val="32"/>
          <w:szCs w:val="32"/>
          <w:lang w:val="en-US" w:eastAsia="zh-CN" w:bidi="ar"/>
        </w:rPr>
        <w:t>”</w:t>
      </w:r>
      <w:r>
        <w:rPr>
          <w:rFonts w:hint="eastAsia" w:ascii="仿宋" w:hAnsi="仿宋" w:eastAsia="仿宋" w:cs="仿宋"/>
          <w:b w:val="0"/>
          <w:kern w:val="0"/>
          <w:sz w:val="32"/>
          <w:szCs w:val="32"/>
          <w:lang w:val="en-US" w:eastAsia="zh-CN" w:bidi="ar"/>
        </w:rPr>
        <w:t>理念，根据工作实际需要科学测算资金需求，不断提高预算编制质量。</w:t>
      </w:r>
    </w:p>
    <w:p w14:paraId="5E473986">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楷体" w:hAnsi="楷体" w:eastAsia="楷体" w:cs="楷体"/>
          <w:b w:val="0"/>
          <w:kern w:val="0"/>
          <w:sz w:val="32"/>
          <w:szCs w:val="32"/>
          <w:lang w:val="en-US" w:eastAsia="zh-CN" w:bidi="ar"/>
        </w:rPr>
        <w:t>（二）加快预算执行进度，提高资金使用效率</w:t>
      </w:r>
    </w:p>
    <w:p w14:paraId="1E00BCCA">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仿宋" w:hAnsi="仿宋" w:eastAsia="仿宋" w:cs="仿宋"/>
          <w:b w:val="0"/>
          <w:kern w:val="0"/>
          <w:sz w:val="32"/>
          <w:szCs w:val="32"/>
          <w:lang w:val="en-US" w:eastAsia="zh-CN" w:bidi="ar"/>
        </w:rPr>
        <w:t>建立健全预算执行动态监控机制，定期分析预算执行情况，对执行进度偏慢的项目及时预警、重点督办。加强项目前期准备工作，提前谋划、尽早启动，确保项目按期实施。完善预算执行与预算安排挂钩机制，对执行进度好的项目在下年度预算安排中予以倾斜，对执行进度慢的项目相应调减预算。</w:t>
      </w:r>
    </w:p>
    <w:p w14:paraId="48AE5C9A">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楷体" w:hAnsi="楷体" w:eastAsia="楷体" w:cs="楷体"/>
          <w:b w:val="0"/>
          <w:kern w:val="0"/>
          <w:sz w:val="32"/>
          <w:szCs w:val="32"/>
          <w:lang w:val="en-US" w:eastAsia="zh-CN" w:bidi="ar"/>
        </w:rPr>
        <w:t>（三）强化资产管理，提升资产使用效益</w:t>
      </w:r>
    </w:p>
    <w:p w14:paraId="7FDD164E">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仿宋" w:hAnsi="仿宋" w:eastAsia="仿宋" w:cs="仿宋"/>
          <w:b w:val="0"/>
          <w:kern w:val="0"/>
          <w:sz w:val="32"/>
          <w:szCs w:val="32"/>
          <w:lang w:val="en-US" w:eastAsia="zh-CN" w:bidi="ar"/>
        </w:rPr>
        <w:t>进一步完善资产管理制度，健全资产配置标准体系，推动资产管理与预算管理、财务管理深度融合。加强资产日常管理，定期开展资产清查盘点，确保账实相符。建立资产共享共用机制，盘活存量资产，提高资产使用效率。推进资产管理信息化建设，实现资产动态管理和全过程监管。</w:t>
      </w:r>
    </w:p>
    <w:p w14:paraId="7B54B228">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楷体" w:hAnsi="楷体" w:eastAsia="楷体" w:cs="楷体"/>
          <w:b w:val="0"/>
          <w:kern w:val="0"/>
          <w:sz w:val="32"/>
          <w:szCs w:val="32"/>
          <w:lang w:val="en-US" w:eastAsia="zh-CN" w:bidi="ar"/>
        </w:rPr>
        <w:t>（四）深化绩效管理，提升绩效治理水平</w:t>
      </w:r>
    </w:p>
    <w:p w14:paraId="2B3DA760">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仿宋" w:hAnsi="仿宋" w:eastAsia="仿宋" w:cs="仿宋"/>
          <w:b w:val="0"/>
          <w:kern w:val="0"/>
          <w:sz w:val="32"/>
          <w:szCs w:val="32"/>
          <w:lang w:val="en-US" w:eastAsia="zh-CN" w:bidi="ar"/>
        </w:rPr>
        <w:t>牢固树立绩效理念，将绩效管理深度融入预算编制、执行、监督全过程，构建全方位、全过程、全覆盖的预算绩效管理体系。加强绩效管理人员培训，提升绩效管理业务能力。强化绩效运行监控，建立绩效目标实现程度和预算执行进度</w:t>
      </w:r>
      <w:r>
        <w:rPr>
          <w:rFonts w:hint="default" w:ascii="Times New Roman" w:hAnsi="Times New Roman" w:eastAsia="仿宋" w:cs="Times New Roman"/>
          <w:b w:val="0"/>
          <w:kern w:val="0"/>
          <w:sz w:val="32"/>
          <w:szCs w:val="32"/>
          <w:lang w:val="en-US" w:eastAsia="zh-CN" w:bidi="ar"/>
        </w:rPr>
        <w:t>“</w:t>
      </w:r>
      <w:r>
        <w:rPr>
          <w:rFonts w:hint="eastAsia" w:ascii="仿宋" w:hAnsi="仿宋" w:eastAsia="仿宋" w:cs="仿宋"/>
          <w:b w:val="0"/>
          <w:kern w:val="0"/>
          <w:sz w:val="32"/>
          <w:szCs w:val="32"/>
          <w:lang w:val="en-US" w:eastAsia="zh-CN" w:bidi="ar"/>
        </w:rPr>
        <w:t>双监控</w:t>
      </w:r>
      <w:r>
        <w:rPr>
          <w:rFonts w:hint="default" w:ascii="Times New Roman" w:hAnsi="Times New Roman" w:eastAsia="仿宋" w:cs="Times New Roman"/>
          <w:b w:val="0"/>
          <w:kern w:val="0"/>
          <w:sz w:val="32"/>
          <w:szCs w:val="32"/>
          <w:lang w:val="en-US" w:eastAsia="zh-CN" w:bidi="ar"/>
        </w:rPr>
        <w:t>”</w:t>
      </w:r>
      <w:r>
        <w:rPr>
          <w:rFonts w:hint="eastAsia" w:ascii="仿宋" w:hAnsi="仿宋" w:eastAsia="仿宋" w:cs="仿宋"/>
          <w:b w:val="0"/>
          <w:kern w:val="0"/>
          <w:sz w:val="32"/>
          <w:szCs w:val="32"/>
          <w:lang w:val="en-US" w:eastAsia="zh-CN" w:bidi="ar"/>
        </w:rPr>
        <w:t>机制。加强绩效评价结果应用，将评价结果与预算安排、政策调整有机结合，切实做到</w:t>
      </w:r>
      <w:r>
        <w:rPr>
          <w:rFonts w:hint="default" w:ascii="Times New Roman" w:hAnsi="Times New Roman" w:eastAsia="仿宋" w:cs="Times New Roman"/>
          <w:b w:val="0"/>
          <w:kern w:val="0"/>
          <w:sz w:val="32"/>
          <w:szCs w:val="32"/>
          <w:lang w:val="en-US" w:eastAsia="zh-CN" w:bidi="ar"/>
        </w:rPr>
        <w:t>“</w:t>
      </w:r>
      <w:r>
        <w:rPr>
          <w:rFonts w:hint="eastAsia" w:ascii="仿宋" w:hAnsi="仿宋" w:eastAsia="仿宋" w:cs="仿宋"/>
          <w:b w:val="0"/>
          <w:kern w:val="0"/>
          <w:sz w:val="32"/>
          <w:szCs w:val="32"/>
          <w:lang w:val="en-US" w:eastAsia="zh-CN" w:bidi="ar"/>
        </w:rPr>
        <w:t>花钱必问效、无效必问责</w:t>
      </w:r>
      <w:r>
        <w:rPr>
          <w:rFonts w:hint="default" w:ascii="Times New Roman" w:hAnsi="Times New Roman" w:eastAsia="仿宋" w:cs="Times New Roman"/>
          <w:b w:val="0"/>
          <w:kern w:val="0"/>
          <w:sz w:val="32"/>
          <w:szCs w:val="32"/>
          <w:lang w:val="en-US" w:eastAsia="zh-CN" w:bidi="ar"/>
        </w:rPr>
        <w:t>”</w:t>
      </w:r>
      <w:r>
        <w:rPr>
          <w:rFonts w:hint="eastAsia" w:ascii="仿宋" w:hAnsi="仿宋" w:eastAsia="仿宋" w:cs="仿宋"/>
          <w:b w:val="0"/>
          <w:kern w:val="0"/>
          <w:sz w:val="32"/>
          <w:szCs w:val="32"/>
          <w:lang w:val="en-US" w:eastAsia="zh-CN" w:bidi="ar"/>
        </w:rPr>
        <w:t>。</w:t>
      </w:r>
    </w:p>
    <w:p w14:paraId="7EE50568">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黑体" w:hAnsi="宋体" w:eastAsia="黑体" w:cs="黑体"/>
          <w:b w:val="0"/>
          <w:kern w:val="0"/>
          <w:sz w:val="32"/>
          <w:szCs w:val="32"/>
          <w:lang w:val="en-US" w:eastAsia="zh-CN" w:bidi="ar"/>
        </w:rPr>
        <w:t>九、绩效自评结果拟应用和公开情况</w:t>
      </w:r>
    </w:p>
    <w:p w14:paraId="73860086">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楷体" w:hAnsi="楷体" w:eastAsia="楷体" w:cs="楷体"/>
          <w:b w:val="0"/>
          <w:kern w:val="0"/>
          <w:sz w:val="32"/>
          <w:szCs w:val="32"/>
          <w:lang w:val="en-US" w:eastAsia="zh-CN" w:bidi="ar"/>
        </w:rPr>
        <w:t>（一）绩效自评结果应用</w:t>
      </w:r>
    </w:p>
    <w:p w14:paraId="385F595A">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仿宋" w:hAnsi="仿宋" w:eastAsia="仿宋" w:cs="仿宋"/>
          <w:b w:val="0"/>
          <w:kern w:val="0"/>
          <w:sz w:val="32"/>
          <w:szCs w:val="32"/>
          <w:lang w:val="en-US" w:eastAsia="zh-CN" w:bidi="ar"/>
        </w:rPr>
        <w:t>本部门将把绩效自评结果作为改进预算管理、优化支出结构、科学安排下年度预算的重要依据。对绩效好的项目优先保障预算，对绩效不达标的项目及时整改并相应调减预算，通过结果应用推动预算绩效管理水平持续提升。</w:t>
      </w:r>
    </w:p>
    <w:p w14:paraId="23574241">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楷体" w:hAnsi="楷体" w:eastAsia="楷体" w:cs="楷体"/>
          <w:b w:val="0"/>
          <w:kern w:val="0"/>
          <w:sz w:val="32"/>
          <w:szCs w:val="32"/>
          <w:lang w:val="en-US" w:eastAsia="zh-CN" w:bidi="ar"/>
        </w:rPr>
        <w:t>（二）绩效自评结果公开</w:t>
      </w:r>
    </w:p>
    <w:p w14:paraId="64BF1DA3">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仿宋" w:hAnsi="仿宋" w:eastAsia="仿宋" w:cs="仿宋"/>
          <w:b w:val="0"/>
          <w:kern w:val="0"/>
          <w:sz w:val="32"/>
          <w:szCs w:val="32"/>
          <w:lang w:val="en-US" w:eastAsia="zh-CN" w:bidi="ar"/>
        </w:rPr>
        <w:t>根据预决算信息公开的有关要求，本部门将随同部门决算一并向社会公开部门整体支出绩效自评报告和绩效自评表，主动接受社会监督，不断提高财政资金使用透明度。</w:t>
      </w:r>
    </w:p>
    <w:p w14:paraId="3D4D3A15">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黑体" w:hAnsi="宋体" w:eastAsia="黑体" w:cs="黑体"/>
          <w:b w:val="0"/>
          <w:kern w:val="0"/>
          <w:sz w:val="32"/>
          <w:szCs w:val="32"/>
          <w:lang w:val="en-US" w:eastAsia="zh-CN" w:bidi="ar"/>
        </w:rPr>
        <w:t>十、其他需要说明的情况</w:t>
      </w:r>
    </w:p>
    <w:p w14:paraId="3E4C33F9">
      <w:pPr>
        <w:keepNext w:val="0"/>
        <w:keepLines w:val="0"/>
        <w:widowControl/>
        <w:suppressLineNumbers w:val="0"/>
        <w:shd w:val="clear"/>
        <w:spacing w:before="0" w:beforeAutospacing="0" w:after="0" w:afterAutospacing="0" w:line="560" w:lineRule="exact"/>
        <w:ind w:left="0" w:right="0" w:firstLine="641"/>
        <w:jc w:val="both"/>
        <w:rPr>
          <w:rFonts w:hint="default" w:ascii="Cambria" w:hAnsi="Cambria" w:eastAsia="ＭＳ 明朝" w:cs="Times New Roman"/>
          <w:sz w:val="22"/>
          <w:szCs w:val="22"/>
        </w:rPr>
      </w:pPr>
      <w:r>
        <w:rPr>
          <w:rFonts w:hint="eastAsia" w:ascii="仿宋" w:hAnsi="仿宋" w:eastAsia="仿宋" w:cs="仿宋"/>
          <w:b w:val="0"/>
          <w:kern w:val="0"/>
          <w:sz w:val="32"/>
          <w:szCs w:val="32"/>
          <w:lang w:val="en-US" w:eastAsia="zh-CN" w:bidi="ar"/>
        </w:rPr>
        <w:t>无其他需要说明的事项。</w:t>
      </w:r>
    </w:p>
    <w:p w14:paraId="2853C253">
      <w:pPr>
        <w:widowControl/>
        <w:shd w:val="clear" w:color="auto"/>
        <w:spacing w:line="590" w:lineRule="exact"/>
        <w:ind w:firstLine="640"/>
        <w:jc w:val="left"/>
        <w:rPr>
          <w:rFonts w:hint="eastAsia" w:ascii="仿宋" w:hAnsi="仿宋" w:eastAsia="仿宋" w:cs="仿宋"/>
          <w:b w:val="0"/>
          <w:kern w:val="0"/>
          <w:sz w:val="32"/>
          <w:szCs w:val="32"/>
          <w:lang w:val="en-US" w:eastAsia="zh-CN" w:bidi="ar"/>
        </w:rPr>
      </w:pPr>
      <w:r>
        <w:rPr>
          <w:rFonts w:hint="eastAsia" w:ascii="仿宋" w:hAnsi="仿宋" w:eastAsia="仿宋" w:cs="仿宋"/>
          <w:b w:val="0"/>
          <w:kern w:val="0"/>
          <w:sz w:val="32"/>
          <w:szCs w:val="32"/>
          <w:lang w:val="en-US" w:eastAsia="zh-CN" w:bidi="ar"/>
        </w:rPr>
        <w:t>本部门对所提供的绩效自评相关资料的真实性、准确性、完整性负责，确保自评工作客观公正、数据真实可靠。</w:t>
      </w:r>
    </w:p>
    <w:p w14:paraId="1E091A03">
      <w:pPr>
        <w:widowControl/>
        <w:shd w:val="clear" w:color="auto"/>
        <w:spacing w:line="590" w:lineRule="exact"/>
        <w:ind w:firstLine="640"/>
        <w:jc w:val="left"/>
        <w:rPr>
          <w:rFonts w:hint="eastAsia" w:ascii="仿宋" w:hAnsi="仿宋" w:eastAsia="仿宋" w:cs="仿宋"/>
          <w:b w:val="0"/>
          <w:kern w:val="0"/>
          <w:sz w:val="32"/>
          <w:szCs w:val="32"/>
          <w:lang w:val="en-US" w:eastAsia="zh-CN" w:bidi="ar"/>
        </w:rPr>
      </w:pPr>
    </w:p>
    <w:p w14:paraId="5438C544">
      <w:pPr>
        <w:widowControl/>
        <w:shd w:val="clear" w:color="auto"/>
        <w:spacing w:line="590" w:lineRule="exact"/>
        <w:ind w:firstLine="640"/>
        <w:jc w:val="left"/>
        <w:rPr>
          <w:rFonts w:hint="eastAsia" w:ascii="仿宋" w:hAnsi="仿宋" w:eastAsia="仿宋" w:cs="仿宋"/>
          <w:b w:val="0"/>
          <w:kern w:val="0"/>
          <w:sz w:val="32"/>
          <w:szCs w:val="32"/>
          <w:lang w:val="en-US" w:eastAsia="zh-CN" w:bidi="ar"/>
        </w:rPr>
      </w:pPr>
    </w:p>
    <w:p w14:paraId="0D6CE40D">
      <w:pPr>
        <w:widowControl/>
        <w:shd w:val="clear" w:color="auto"/>
        <w:spacing w:line="590" w:lineRule="exact"/>
        <w:ind w:firstLine="640"/>
        <w:jc w:val="left"/>
        <w:rPr>
          <w:rFonts w:hint="eastAsia" w:ascii="仿宋" w:hAnsi="仿宋" w:eastAsia="仿宋" w:cs="仿宋"/>
          <w:b w:val="0"/>
          <w:kern w:val="0"/>
          <w:sz w:val="32"/>
          <w:szCs w:val="32"/>
          <w:lang w:val="en-US" w:eastAsia="zh-CN" w:bidi="ar"/>
        </w:rPr>
      </w:pPr>
    </w:p>
    <w:p w14:paraId="003C61D6">
      <w:pPr>
        <w:widowControl/>
        <w:shd w:val="clear" w:color="auto"/>
        <w:spacing w:line="590" w:lineRule="exact"/>
        <w:ind w:firstLine="640"/>
        <w:jc w:val="left"/>
        <w:rPr>
          <w:rFonts w:hint="eastAsia" w:ascii="仿宋" w:hAnsi="仿宋" w:eastAsia="仿宋" w:cs="仿宋"/>
          <w:b w:val="0"/>
          <w:kern w:val="0"/>
          <w:sz w:val="32"/>
          <w:szCs w:val="32"/>
          <w:lang w:val="en-US" w:eastAsia="zh-CN" w:bidi="ar"/>
        </w:rPr>
      </w:pPr>
      <w:r>
        <w:rPr>
          <w:rFonts w:hint="eastAsia" w:ascii="仿宋" w:hAnsi="仿宋" w:eastAsia="仿宋" w:cs="仿宋"/>
          <w:b w:val="0"/>
          <w:kern w:val="0"/>
          <w:sz w:val="32"/>
          <w:szCs w:val="32"/>
          <w:lang w:val="en-US" w:eastAsia="zh-CN" w:bidi="ar"/>
        </w:rPr>
        <w:t xml:space="preserve">                      溆浦县卫生健康局</w:t>
      </w:r>
    </w:p>
    <w:p w14:paraId="60E10149">
      <w:pPr>
        <w:widowControl/>
        <w:shd w:val="clear" w:color="auto"/>
        <w:spacing w:line="590" w:lineRule="exact"/>
        <w:ind w:firstLine="640"/>
        <w:jc w:val="left"/>
        <w:rPr>
          <w:rFonts w:hint="default" w:ascii="仿宋" w:hAnsi="仿宋" w:eastAsia="仿宋" w:cs="仿宋"/>
          <w:b w:val="0"/>
          <w:kern w:val="0"/>
          <w:sz w:val="32"/>
          <w:szCs w:val="32"/>
          <w:lang w:val="en-US" w:eastAsia="zh-CN" w:bidi="ar"/>
        </w:rPr>
      </w:pPr>
      <w:r>
        <w:rPr>
          <w:rFonts w:hint="eastAsia" w:ascii="仿宋" w:hAnsi="仿宋" w:eastAsia="仿宋" w:cs="仿宋"/>
          <w:b w:val="0"/>
          <w:kern w:val="0"/>
          <w:sz w:val="32"/>
          <w:szCs w:val="32"/>
          <w:lang w:val="en-US" w:eastAsia="zh-CN" w:bidi="ar"/>
        </w:rPr>
        <w:t xml:space="preserve">                       2026年6月15日</w:t>
      </w:r>
    </w:p>
    <w:p w14:paraId="274A6B4B">
      <w:pPr>
        <w:pStyle w:val="14"/>
        <w:shd w:val="clear"/>
        <w:spacing w:line="600" w:lineRule="exact"/>
        <w:ind w:firstLine="640" w:firstLineChars="200"/>
        <w:rPr>
          <w:rFonts w:ascii="Times New Roman" w:hAnsi="Times New Roman" w:eastAsia="仿宋_GB2312" w:cs="Times New Roman"/>
          <w:sz w:val="32"/>
          <w:szCs w:val="32"/>
        </w:rPr>
      </w:pPr>
    </w:p>
    <w:p w14:paraId="3E36A70C">
      <w:pPr>
        <w:pStyle w:val="14"/>
        <w:shd w:val="clear"/>
        <w:jc w:val="center"/>
        <w:rPr>
          <w:rFonts w:ascii="Times New Roman" w:hAnsi="Times New Roman" w:cs="Times New Roman"/>
          <w:sz w:val="72"/>
          <w:szCs w:val="72"/>
        </w:rPr>
      </w:pPr>
    </w:p>
    <w:p w14:paraId="2F8D810E">
      <w:pPr>
        <w:pStyle w:val="14"/>
        <w:shd w:val="clear"/>
        <w:jc w:val="center"/>
        <w:rPr>
          <w:rFonts w:ascii="Times New Roman" w:hAnsi="Times New Roman" w:cs="Times New Roman"/>
          <w:sz w:val="72"/>
          <w:szCs w:val="72"/>
        </w:rPr>
      </w:pPr>
    </w:p>
    <w:p w14:paraId="037D934B">
      <w:pPr>
        <w:shd w:val="clea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0000000000000000000"/>
    <w:charset w:val="86"/>
    <w:family w:val="auto"/>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大标宋简体">
    <w:altName w:val="微软雅黑"/>
    <w:panose1 w:val="03000509000000000000"/>
    <w:charset w:val="86"/>
    <w:family w:val="script"/>
    <w:pitch w:val="default"/>
    <w:sig w:usb0="00000000" w:usb1="00000000" w:usb2="00000010" w:usb3="00000000" w:csb0="00040000" w:csb1="00000000"/>
  </w:font>
  <w:font w:name="Cambria">
    <w:panose1 w:val="02040503050406030204"/>
    <w:charset w:val="00"/>
    <w:family w:val="auto"/>
    <w:pitch w:val="default"/>
    <w:sig w:usb0="E00006FF" w:usb1="420024FF" w:usb2="02000000" w:usb3="00000000" w:csb0="2000019F" w:csb1="00000000"/>
  </w:font>
  <w:font w:name="ＭＳ 明朝">
    <w:altName w:val="FFont-Family"/>
    <w:panose1 w:val="00000000000000000000"/>
    <w:charset w:val="00"/>
    <w:family w:val="auto"/>
    <w:pitch w:val="default"/>
    <w:sig w:usb0="00000000" w:usb1="00000000" w:usb2="00000000" w:usb3="00000000" w:csb0="00040001" w:csb1="00000000"/>
  </w:font>
  <w:font w:name="FFont-Family">
    <w:panose1 w:val="02000509000000000000"/>
    <w:charset w:val="00"/>
    <w:family w:val="auto"/>
    <w:pitch w:val="default"/>
    <w:sig w:usb0="00000001" w:usb1="00000000" w:usb2="00000000" w:usb3="00000000" w:csb0="00000001" w:csb1="00000000"/>
  </w:font>
  <w:font w:name="KSOFE44F9426">
    <w:panose1 w:val="02010609060101010101"/>
    <w:charset w:val="86"/>
    <w:family w:val="auto"/>
    <w:pitch w:val="default"/>
    <w:sig w:usb0="00000001" w:usb1="00000000" w:usb2="00000000" w:usb3="00000000" w:csb0="00040001" w:csb1="00000000"/>
  </w:font>
  <w:font w:name="KSOF5FA7FF03">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8E400">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49EA9">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65D0F">
    <w:pPr>
      <w:pStyle w:val="5"/>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vY9gwLAIAAFU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0GuWha3eWR6ho3jero4BAra6RlE6JXqt0G1tZfrJiO38576NevobLB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s0lY7tAAAAAFAQAADwAAAAAAAAABACAAAAA4AAAAZHJzL2Rv&#10;d25yZXYueG1sUEsBAhQAFAAAAAgAh07iQK9j2DAsAgAAVQQAAA4AAAAAAAAAAQAgAAAANQEAAGRy&#10;cy9lMm9Eb2MueG1sUEsFBgAAAAAGAAYAWQEAANMFAAAAAA==&#10;">
          <v:path/>
          <v:fill on="f" focussize="0,0"/>
          <v:stroke on="f" weight="0.5pt" joinstyle="miter"/>
          <v:imagedata o:title=""/>
          <o:lock v:ext="edit"/>
          <v:textbox inset="0mm,0mm,0mm,0mm" style="mso-fit-shape-to-text:t;">
            <w:txbxContent>
              <w:p w14:paraId="260CF32F">
                <w:pPr>
                  <w:pStyle w:val="5"/>
                </w:pPr>
                <w:r>
                  <w:fldChar w:fldCharType="begin"/>
                </w:r>
                <w:r>
                  <w:instrText xml:space="preserve"> PAGE  \* MERGEFORMAT </w:instrText>
                </w:r>
                <w:r>
                  <w:fldChar w:fldCharType="separate"/>
                </w:r>
                <w:r>
                  <w:t>25</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78BA26"/>
    <w:multiLevelType w:val="singleLevel"/>
    <w:tmpl w:val="9D78BA26"/>
    <w:lvl w:ilvl="0" w:tentative="0">
      <w:start w:val="2"/>
      <w:numFmt w:val="chineseCounting"/>
      <w:suff w:val="nothing"/>
      <w:lvlText w:val="（%1）"/>
      <w:lvlJc w:val="left"/>
      <w:rPr>
        <w:rFonts w:hint="eastAsia"/>
      </w:rPr>
    </w:lvl>
  </w:abstractNum>
  <w:abstractNum w:abstractNumId="1">
    <w:nsid w:val="A70964A2"/>
    <w:multiLevelType w:val="singleLevel"/>
    <w:tmpl w:val="A70964A2"/>
    <w:lvl w:ilvl="0" w:tentative="0">
      <w:start w:val="3"/>
      <w:numFmt w:val="chineseCounting"/>
      <w:suff w:val="nothing"/>
      <w:lvlText w:val="%1、"/>
      <w:lvlJc w:val="left"/>
      <w:rPr>
        <w:rFonts w:hint="eastAsia"/>
      </w:rPr>
    </w:lvl>
  </w:abstractNum>
  <w:abstractNum w:abstractNumId="2">
    <w:nsid w:val="D5DA8BFC"/>
    <w:multiLevelType w:val="singleLevel"/>
    <w:tmpl w:val="D5DA8BFC"/>
    <w:lvl w:ilvl="0" w:tentative="0">
      <w:start w:val="2"/>
      <w:numFmt w:val="decimal"/>
      <w:lvlText w:val="(%1)"/>
      <w:lvlJc w:val="left"/>
      <w:pPr>
        <w:tabs>
          <w:tab w:val="left" w:pos="312"/>
        </w:tabs>
        <w:ind w:left="700" w:firstLine="0"/>
      </w:pPr>
    </w:lvl>
  </w:abstractNum>
  <w:abstractNum w:abstractNumId="3">
    <w:nsid w:val="D6106105"/>
    <w:multiLevelType w:val="singleLevel"/>
    <w:tmpl w:val="D6106105"/>
    <w:lvl w:ilvl="0" w:tentative="0">
      <w:start w:val="1"/>
      <w:numFmt w:val="decimal"/>
      <w:suff w:val="nothing"/>
      <w:lvlText w:val="（%1）"/>
      <w:lvlJc w:val="left"/>
    </w:lvl>
  </w:abstractNum>
  <w:abstractNum w:abstractNumId="4">
    <w:nsid w:val="D9ECD6D5"/>
    <w:multiLevelType w:val="singleLevel"/>
    <w:tmpl w:val="D9ECD6D5"/>
    <w:lvl w:ilvl="0" w:tentative="0">
      <w:start w:val="7"/>
      <w:numFmt w:val="chineseCounting"/>
      <w:suff w:val="nothing"/>
      <w:lvlText w:val="%1、"/>
      <w:lvlJc w:val="left"/>
      <w:rPr>
        <w:rFonts w:hint="eastAsia"/>
      </w:rPr>
    </w:lvl>
  </w:abstractNum>
  <w:abstractNum w:abstractNumId="5">
    <w:nsid w:val="E3465C56"/>
    <w:multiLevelType w:val="singleLevel"/>
    <w:tmpl w:val="E3465C56"/>
    <w:lvl w:ilvl="0" w:tentative="0">
      <w:start w:val="4"/>
      <w:numFmt w:val="decimal"/>
      <w:suff w:val="space"/>
      <w:lvlText w:val="%1."/>
      <w:lvlJc w:val="left"/>
    </w:lvl>
  </w:abstractNum>
  <w:abstractNum w:abstractNumId="6">
    <w:nsid w:val="05A227A5"/>
    <w:multiLevelType w:val="singleLevel"/>
    <w:tmpl w:val="05A227A5"/>
    <w:lvl w:ilvl="0" w:tentative="0">
      <w:start w:val="1"/>
      <w:numFmt w:val="chineseCounting"/>
      <w:suff w:val="nothing"/>
      <w:lvlText w:val="%1、"/>
      <w:lvlJc w:val="left"/>
      <w:rPr>
        <w:rFonts w:hint="eastAsia"/>
      </w:rPr>
    </w:lvl>
  </w:abstractNum>
  <w:abstractNum w:abstractNumId="7">
    <w:nsid w:val="09E28FD9"/>
    <w:multiLevelType w:val="singleLevel"/>
    <w:tmpl w:val="09E28FD9"/>
    <w:lvl w:ilvl="0" w:tentative="0">
      <w:start w:val="2"/>
      <w:numFmt w:val="decimal"/>
      <w:suff w:val="nothing"/>
      <w:lvlText w:val="（%1）"/>
      <w:lvlJc w:val="left"/>
    </w:lvl>
  </w:abstractNum>
  <w:abstractNum w:abstractNumId="8">
    <w:nsid w:val="13D53F45"/>
    <w:multiLevelType w:val="singleLevel"/>
    <w:tmpl w:val="13D53F45"/>
    <w:lvl w:ilvl="0" w:tentative="0">
      <w:start w:val="1"/>
      <w:numFmt w:val="decimal"/>
      <w:lvlText w:val="%1."/>
      <w:lvlJc w:val="left"/>
      <w:pPr>
        <w:tabs>
          <w:tab w:val="left" w:pos="312"/>
        </w:tabs>
      </w:pPr>
    </w:lvl>
  </w:abstractNum>
  <w:abstractNum w:abstractNumId="9">
    <w:nsid w:val="3EBE49B2"/>
    <w:multiLevelType w:val="singleLevel"/>
    <w:tmpl w:val="3EBE49B2"/>
    <w:lvl w:ilvl="0" w:tentative="0">
      <w:start w:val="1"/>
      <w:numFmt w:val="decimal"/>
      <w:suff w:val="nothing"/>
      <w:lvlText w:val="%1、"/>
      <w:lvlJc w:val="left"/>
    </w:lvl>
  </w:abstractNum>
  <w:abstractNum w:abstractNumId="10">
    <w:nsid w:val="484241C3"/>
    <w:multiLevelType w:val="singleLevel"/>
    <w:tmpl w:val="484241C3"/>
    <w:lvl w:ilvl="0" w:tentative="0">
      <w:start w:val="4"/>
      <w:numFmt w:val="chineseCounting"/>
      <w:suff w:val="nothing"/>
      <w:lvlText w:val="（%1）"/>
      <w:lvlJc w:val="left"/>
      <w:rPr>
        <w:rFonts w:hint="eastAsia"/>
      </w:rPr>
    </w:lvl>
  </w:abstractNum>
  <w:abstractNum w:abstractNumId="11">
    <w:nsid w:val="5869019F"/>
    <w:multiLevelType w:val="singleLevel"/>
    <w:tmpl w:val="5869019F"/>
    <w:lvl w:ilvl="0" w:tentative="0">
      <w:start w:val="1"/>
      <w:numFmt w:val="decimal"/>
      <w:lvlText w:val="%1."/>
      <w:lvlJc w:val="left"/>
      <w:pPr>
        <w:tabs>
          <w:tab w:val="left" w:pos="312"/>
        </w:tabs>
      </w:pPr>
    </w:lvl>
  </w:abstractNum>
  <w:abstractNum w:abstractNumId="12">
    <w:nsid w:val="7FBB49D7"/>
    <w:multiLevelType w:val="singleLevel"/>
    <w:tmpl w:val="7FBB49D7"/>
    <w:lvl w:ilvl="0" w:tentative="0">
      <w:start w:val="11"/>
      <w:numFmt w:val="chineseCounting"/>
      <w:suff w:val="nothing"/>
      <w:lvlText w:val="%1、"/>
      <w:lvlJc w:val="left"/>
      <w:rPr>
        <w:rFonts w:hint="eastAsia"/>
      </w:rPr>
    </w:lvl>
  </w:abstractNum>
  <w:num w:numId="1">
    <w:abstractNumId w:val="11"/>
  </w:num>
  <w:num w:numId="2">
    <w:abstractNumId w:val="4"/>
  </w:num>
  <w:num w:numId="3">
    <w:abstractNumId w:val="9"/>
  </w:num>
  <w:num w:numId="4">
    <w:abstractNumId w:val="12"/>
  </w:num>
  <w:num w:numId="5">
    <w:abstractNumId w:val="6"/>
  </w:num>
  <w:num w:numId="6">
    <w:abstractNumId w:val="10"/>
  </w:num>
  <w:num w:numId="7">
    <w:abstractNumId w:val="1"/>
  </w:num>
  <w:num w:numId="8">
    <w:abstractNumId w:val="0"/>
  </w:num>
  <w:num w:numId="9">
    <w:abstractNumId w:val="8"/>
  </w:num>
  <w:num w:numId="10">
    <w:abstractNumId w:val="2"/>
  </w:num>
  <w:num w:numId="11">
    <w:abstractNumId w:val="7"/>
  </w:num>
  <w:num w:numId="12">
    <w:abstractNumId w:val="5"/>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353D"/>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EC68BD"/>
    <w:rsid w:val="00F74360"/>
    <w:rsid w:val="00FB462F"/>
    <w:rsid w:val="00FE16FA"/>
    <w:rsid w:val="00FE328A"/>
    <w:rsid w:val="00FE6269"/>
    <w:rsid w:val="00FF5CD6"/>
    <w:rsid w:val="028B18FB"/>
    <w:rsid w:val="04B27563"/>
    <w:rsid w:val="051E2C33"/>
    <w:rsid w:val="055204AE"/>
    <w:rsid w:val="06367DD0"/>
    <w:rsid w:val="07396A13"/>
    <w:rsid w:val="0C8A677F"/>
    <w:rsid w:val="0F73174D"/>
    <w:rsid w:val="13AC7923"/>
    <w:rsid w:val="16CB00C0"/>
    <w:rsid w:val="173D7210"/>
    <w:rsid w:val="1BA375F4"/>
    <w:rsid w:val="1BC11A92"/>
    <w:rsid w:val="1D97DEFF"/>
    <w:rsid w:val="1DFF72E5"/>
    <w:rsid w:val="1EFC6F07"/>
    <w:rsid w:val="21162880"/>
    <w:rsid w:val="23FA1FE5"/>
    <w:rsid w:val="2B9B5E5B"/>
    <w:rsid w:val="2FDF85B8"/>
    <w:rsid w:val="2FFFEE04"/>
    <w:rsid w:val="33A830D9"/>
    <w:rsid w:val="34DF85B0"/>
    <w:rsid w:val="37D3697D"/>
    <w:rsid w:val="3B8F36BC"/>
    <w:rsid w:val="458A4B1F"/>
    <w:rsid w:val="46A87593"/>
    <w:rsid w:val="491FF225"/>
    <w:rsid w:val="4CD15729"/>
    <w:rsid w:val="4FFD214C"/>
    <w:rsid w:val="50FC089B"/>
    <w:rsid w:val="5777D4F5"/>
    <w:rsid w:val="59DD8326"/>
    <w:rsid w:val="5B0F5D9A"/>
    <w:rsid w:val="5DEF592A"/>
    <w:rsid w:val="5F720B41"/>
    <w:rsid w:val="5FC6BB1E"/>
    <w:rsid w:val="5FF720F1"/>
    <w:rsid w:val="649875BC"/>
    <w:rsid w:val="67FF5C0B"/>
    <w:rsid w:val="6EFC0924"/>
    <w:rsid w:val="6FB74722"/>
    <w:rsid w:val="6FEF8B7E"/>
    <w:rsid w:val="71A6591B"/>
    <w:rsid w:val="71DC5974"/>
    <w:rsid w:val="72AE5A41"/>
    <w:rsid w:val="737D59BA"/>
    <w:rsid w:val="739F538A"/>
    <w:rsid w:val="74E7523A"/>
    <w:rsid w:val="75E87542"/>
    <w:rsid w:val="77C37683"/>
    <w:rsid w:val="79D19834"/>
    <w:rsid w:val="79FF515B"/>
    <w:rsid w:val="7BF549BF"/>
    <w:rsid w:val="7D7358BD"/>
    <w:rsid w:val="7E9E1962"/>
    <w:rsid w:val="7E9F11B4"/>
    <w:rsid w:val="7EB50157"/>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6"/>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11">
    <w:name w:val="Strong"/>
    <w:qFormat/>
    <w:uiPriority w:val="0"/>
    <w:rPr>
      <w:b/>
    </w:rPr>
  </w:style>
  <w:style w:type="character" w:customStyle="1" w:styleId="12">
    <w:name w:val="页眉 Char"/>
    <w:basedOn w:val="10"/>
    <w:link w:val="6"/>
    <w:qFormat/>
    <w:uiPriority w:val="99"/>
    <w:rPr>
      <w:sz w:val="18"/>
      <w:szCs w:val="18"/>
    </w:rPr>
  </w:style>
  <w:style w:type="character" w:customStyle="1" w:styleId="13">
    <w:name w:val="页脚 Char"/>
    <w:basedOn w:val="10"/>
    <w:link w:val="5"/>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0"/>
    <w:link w:val="4"/>
    <w:semiHidden/>
    <w:qFormat/>
    <w:uiPriority w:val="99"/>
    <w:rPr>
      <w:sz w:val="18"/>
      <w:szCs w:val="18"/>
    </w:rPr>
  </w:style>
  <w:style w:type="character" w:customStyle="1" w:styleId="17">
    <w:name w:val="font01"/>
    <w:basedOn w:val="10"/>
    <w:qFormat/>
    <w:uiPriority w:val="0"/>
    <w:rPr>
      <w:rFonts w:hint="eastAsia" w:ascii="宋体" w:hAnsi="宋体" w:eastAsia="宋体" w:cs="宋体"/>
      <w:color w:val="000000"/>
      <w:sz w:val="22"/>
      <w:szCs w:val="22"/>
      <w:u w:val="none"/>
    </w:rPr>
  </w:style>
  <w:style w:type="character" w:customStyle="1" w:styleId="18">
    <w:name w:val="font21"/>
    <w:basedOn w:val="10"/>
    <w:qFormat/>
    <w:uiPriority w:val="0"/>
    <w:rPr>
      <w:rFonts w:hint="eastAsia" w:ascii="宋体" w:hAnsi="宋体" w:eastAsia="宋体" w:cs="宋体"/>
      <w:color w:val="000000"/>
      <w:sz w:val="24"/>
      <w:szCs w:val="24"/>
      <w:u w:val="none"/>
    </w:rPr>
  </w:style>
  <w:style w:type="character" w:customStyle="1" w:styleId="19">
    <w:name w:val="font11"/>
    <w:basedOn w:val="10"/>
    <w:qFormat/>
    <w:uiPriority w:val="0"/>
    <w:rPr>
      <w:rFonts w:hint="eastAsia" w:ascii="宋体" w:hAnsi="宋体" w:eastAsia="宋体" w:cs="宋体"/>
      <w:color w:val="000000"/>
      <w:sz w:val="24"/>
      <w:szCs w:val="24"/>
      <w:u w:val="none"/>
    </w:rPr>
  </w:style>
  <w:style w:type="character" w:customStyle="1" w:styleId="20">
    <w:name w:val="font61"/>
    <w:basedOn w:val="10"/>
    <w:qFormat/>
    <w:uiPriority w:val="0"/>
    <w:rPr>
      <w:rFonts w:ascii="宋体" w:hAnsi="宋体" w:eastAsia="宋体" w:cs="宋体"/>
      <w:color w:val="000000"/>
      <w:sz w:val="22"/>
      <w:szCs w:val="22"/>
      <w:u w:val="none"/>
    </w:rPr>
  </w:style>
  <w:style w:type="character" w:customStyle="1" w:styleId="21">
    <w:name w:val="font41"/>
    <w:basedOn w:val="10"/>
    <w:qFormat/>
    <w:uiPriority w:val="0"/>
    <w:rPr>
      <w:rFonts w:ascii="宋体" w:hAnsi="宋体" w:eastAsia="宋体" w:cs="宋体"/>
      <w:color w:val="000000"/>
      <w:sz w:val="26"/>
      <w:szCs w:val="26"/>
      <w:u w:val="none"/>
    </w:rPr>
  </w:style>
  <w:style w:type="character" w:customStyle="1" w:styleId="22">
    <w:name w:val="font91"/>
    <w:basedOn w:val="10"/>
    <w:qFormat/>
    <w:uiPriority w:val="0"/>
    <w:rPr>
      <w:rFonts w:ascii="宋体" w:hAnsi="宋体" w:eastAsia="宋体" w:cs="宋体"/>
      <w:color w:val="000000"/>
      <w:sz w:val="24"/>
      <w:szCs w:val="24"/>
      <w:u w:val="none"/>
    </w:rPr>
  </w:style>
  <w:style w:type="character" w:customStyle="1" w:styleId="23">
    <w:name w:val="font101"/>
    <w:basedOn w:val="10"/>
    <w:qFormat/>
    <w:uiPriority w:val="0"/>
    <w:rPr>
      <w:rFonts w:ascii="宋体" w:hAnsi="宋体" w:eastAsia="宋体" w:cs="宋体"/>
      <w:color w:val="000000"/>
      <w:sz w:val="20"/>
      <w:szCs w:val="20"/>
      <w:u w:val="none"/>
    </w:rPr>
  </w:style>
  <w:style w:type="character" w:customStyle="1" w:styleId="24">
    <w:name w:val="font112"/>
    <w:basedOn w:val="10"/>
    <w:qFormat/>
    <w:uiPriority w:val="0"/>
    <w:rPr>
      <w:rFonts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53</Pages>
  <Words>6756</Words>
  <Characters>10067</Characters>
  <Lines>71</Lines>
  <Paragraphs>20</Paragraphs>
  <TotalTime>0</TotalTime>
  <ScaleCrop>false</ScaleCrop>
  <LinksUpToDate>false</LinksUpToDate>
  <CharactersWithSpaces>11295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2026-10-08T08:48:00Z</dcterms:created>
  <dc:creator>李航 null</dc:creator>
  <cp:lastModifiedBy>qw</cp:lastModifiedBy>
  <cp:lastPrinted>2026-10-23T01:54:00Z</cp:lastPrinted>
  <dcterms:modified xsi:type="dcterms:W3CDTF">2026-10-25T10:16:17Z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4F0B27C0AAC35EFA9177686ADDD5E058</vt:lpwstr>
  </property>
  <property fmtid="{D5CDD505-2E9C-101B-9397-08002B2CF9AE}" pid="4" name="KSOTemplateDocerSaveRecord">
    <vt:lpwstr>eyJoZGlkIjoiMzEwNTM5NzYwMDRjMzkwZTVkZjY2ODkwMGIxNGU0OTUiLCJ1c2VySWQiOiI0OTgzMTkzNzQifQ==</vt:lpwstr>
  </property>
</Properties>
</file>