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A7CB6">
      <w:pPr>
        <w:pStyle w:val="16"/>
        <w:shd w:val="clear"/>
        <w:jc w:val="center"/>
        <w:rPr>
          <w:sz w:val="56"/>
          <w:szCs w:val="56"/>
        </w:rPr>
      </w:pPr>
    </w:p>
    <w:p w14:paraId="3BBF6236">
      <w:pPr>
        <w:pStyle w:val="16"/>
        <w:shd w:val="clear"/>
        <w:jc w:val="center"/>
        <w:rPr>
          <w:sz w:val="56"/>
          <w:szCs w:val="56"/>
        </w:rPr>
      </w:pPr>
    </w:p>
    <w:p w14:paraId="0F0A0FCE">
      <w:pPr>
        <w:pStyle w:val="16"/>
        <w:shd w:val="clear"/>
        <w:jc w:val="center"/>
        <w:rPr>
          <w:sz w:val="84"/>
          <w:szCs w:val="84"/>
        </w:rPr>
      </w:pPr>
    </w:p>
    <w:p w14:paraId="57CAA22D">
      <w:pPr>
        <w:pStyle w:val="16"/>
        <w:shd w:val="clear"/>
        <w:jc w:val="center"/>
        <w:rPr>
          <w:sz w:val="84"/>
          <w:szCs w:val="84"/>
        </w:rPr>
      </w:pPr>
    </w:p>
    <w:p w14:paraId="7569CF59">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3B45E01A">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油洋乡人民政府</w:t>
      </w:r>
      <w:r>
        <w:rPr>
          <w:rFonts w:hint="eastAsia" w:ascii="方正小标宋_GBK" w:hAnsi="方正小标宋_GBK" w:eastAsia="方正小标宋_GBK" w:cs="方正小标宋_GBK"/>
          <w:sz w:val="84"/>
          <w:szCs w:val="84"/>
        </w:rPr>
        <w:t>部门决算</w:t>
      </w:r>
    </w:p>
    <w:p w14:paraId="73C291FD">
      <w:pPr>
        <w:pStyle w:val="16"/>
        <w:shd w:val="clear"/>
        <w:jc w:val="center"/>
        <w:rPr>
          <w:rFonts w:hint="eastAsia" w:ascii="方正小标宋_GBK" w:hAnsi="方正小标宋_GBK" w:eastAsia="方正小标宋_GBK" w:cs="方正小标宋_GBK"/>
          <w:sz w:val="56"/>
          <w:szCs w:val="56"/>
        </w:rPr>
      </w:pPr>
    </w:p>
    <w:p w14:paraId="6256D72B">
      <w:pPr>
        <w:pStyle w:val="16"/>
        <w:shd w:val="clear"/>
        <w:jc w:val="center"/>
        <w:rPr>
          <w:sz w:val="56"/>
          <w:szCs w:val="56"/>
        </w:rPr>
      </w:pPr>
    </w:p>
    <w:p w14:paraId="7B7A859E">
      <w:pPr>
        <w:pStyle w:val="16"/>
        <w:shd w:val="clear"/>
        <w:jc w:val="center"/>
        <w:rPr>
          <w:sz w:val="56"/>
          <w:szCs w:val="56"/>
        </w:rPr>
      </w:pPr>
    </w:p>
    <w:p w14:paraId="75E65D68">
      <w:pPr>
        <w:pStyle w:val="16"/>
        <w:shd w:val="clear"/>
        <w:jc w:val="center"/>
        <w:rPr>
          <w:sz w:val="56"/>
          <w:szCs w:val="56"/>
        </w:rPr>
      </w:pPr>
    </w:p>
    <w:p w14:paraId="5080A827">
      <w:pPr>
        <w:pStyle w:val="16"/>
        <w:shd w:val="clear"/>
        <w:jc w:val="center"/>
        <w:rPr>
          <w:sz w:val="32"/>
          <w:szCs w:val="32"/>
        </w:rPr>
      </w:pPr>
    </w:p>
    <w:p w14:paraId="7F041DEC">
      <w:pPr>
        <w:pStyle w:val="16"/>
        <w:shd w:val="clear"/>
        <w:jc w:val="center"/>
        <w:rPr>
          <w:sz w:val="32"/>
          <w:szCs w:val="32"/>
        </w:rPr>
      </w:pPr>
    </w:p>
    <w:p w14:paraId="2E098A8A">
      <w:pPr>
        <w:pStyle w:val="16"/>
        <w:shd w:val="clear"/>
        <w:jc w:val="center"/>
        <w:rPr>
          <w:sz w:val="32"/>
          <w:szCs w:val="32"/>
        </w:rPr>
      </w:pPr>
    </w:p>
    <w:p w14:paraId="27B79F78">
      <w:pPr>
        <w:pStyle w:val="16"/>
        <w:shd w:val="clear"/>
        <w:jc w:val="center"/>
        <w:rPr>
          <w:sz w:val="32"/>
          <w:szCs w:val="32"/>
        </w:rPr>
      </w:pPr>
    </w:p>
    <w:p w14:paraId="141DBD52">
      <w:pPr>
        <w:pStyle w:val="16"/>
        <w:shd w:val="clear"/>
        <w:jc w:val="center"/>
        <w:rPr>
          <w:sz w:val="32"/>
          <w:szCs w:val="32"/>
        </w:rPr>
      </w:pPr>
    </w:p>
    <w:p w14:paraId="17536982">
      <w:pPr>
        <w:pStyle w:val="16"/>
        <w:shd w:val="clear"/>
        <w:spacing w:line="540" w:lineRule="exact"/>
        <w:jc w:val="center"/>
        <w:rPr>
          <w:sz w:val="56"/>
          <w:szCs w:val="56"/>
        </w:rPr>
      </w:pPr>
    </w:p>
    <w:p w14:paraId="0F632DB1">
      <w:pPr>
        <w:pStyle w:val="16"/>
        <w:shd w:val="clear"/>
        <w:spacing w:line="500" w:lineRule="exact"/>
        <w:jc w:val="both"/>
        <w:rPr>
          <w:b/>
          <w:sz w:val="36"/>
          <w:szCs w:val="28"/>
        </w:rPr>
      </w:pPr>
    </w:p>
    <w:p w14:paraId="6703E8FF">
      <w:pPr>
        <w:pStyle w:val="16"/>
        <w:shd w:val="clear"/>
        <w:spacing w:line="500" w:lineRule="exact"/>
        <w:jc w:val="center"/>
        <w:rPr>
          <w:b/>
          <w:sz w:val="36"/>
          <w:szCs w:val="28"/>
        </w:rPr>
      </w:pPr>
      <w:r>
        <w:rPr>
          <w:rFonts w:hint="eastAsia"/>
          <w:b/>
          <w:sz w:val="36"/>
          <w:szCs w:val="28"/>
        </w:rPr>
        <w:t>目录</w:t>
      </w:r>
    </w:p>
    <w:p w14:paraId="1B443AD5">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油洋乡人民政府</w:t>
      </w:r>
      <w:r>
        <w:rPr>
          <w:rFonts w:hint="eastAsia" w:ascii="黑体" w:hAnsi="黑体" w:eastAsia="黑体" w:cs="黑体"/>
          <w:b w:val="0"/>
          <w:bCs/>
          <w:sz w:val="28"/>
          <w:szCs w:val="28"/>
        </w:rPr>
        <w:t>概况</w:t>
      </w:r>
    </w:p>
    <w:p w14:paraId="2B6ECF1C">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34B8CAA">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BB0A32A">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1C7DBF6">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226B377">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CEE5E64">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7156947">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16FD070">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A46D5C5">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341F11B">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F8B2097">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A65380">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86B6826">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F17F603">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0EFD866">
      <w:pPr>
        <w:shd w:val="clea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83A2244">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FC420D9">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5926632">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646CD18">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22EE5A0">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97E946A">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A31F756">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08B83EA">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12A8070">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8FE8F03">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58B36E7">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37D8F7C">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F6499C6">
      <w:pPr>
        <w:pStyle w:val="16"/>
        <w:shd w:val="clear"/>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18D19BD">
      <w:pPr>
        <w:pStyle w:val="16"/>
        <w:shd w:val="clear"/>
        <w:spacing w:line="500" w:lineRule="exact"/>
        <w:rPr>
          <w:rFonts w:hint="eastAsia" w:ascii="黑体" w:hAnsi="黑体" w:eastAsia="黑体" w:cs="黑体"/>
          <w:b w:val="0"/>
          <w:bCs/>
          <w:sz w:val="28"/>
          <w:szCs w:val="28"/>
        </w:rPr>
      </w:pPr>
    </w:p>
    <w:p w14:paraId="0D298C47">
      <w:pPr>
        <w:shd w:val="clear"/>
        <w:jc w:val="center"/>
        <w:rPr>
          <w:sz w:val="72"/>
          <w:szCs w:val="72"/>
        </w:rPr>
      </w:pPr>
    </w:p>
    <w:p w14:paraId="6E684A3F">
      <w:pPr>
        <w:shd w:val="clear"/>
        <w:jc w:val="center"/>
        <w:rPr>
          <w:sz w:val="72"/>
          <w:szCs w:val="72"/>
        </w:rPr>
      </w:pPr>
    </w:p>
    <w:p w14:paraId="187B8C8D">
      <w:pPr>
        <w:shd w:val="clear"/>
        <w:jc w:val="center"/>
        <w:rPr>
          <w:sz w:val="72"/>
          <w:szCs w:val="72"/>
        </w:rPr>
      </w:pPr>
    </w:p>
    <w:p w14:paraId="13C8D32C">
      <w:pPr>
        <w:shd w:val="clear"/>
        <w:jc w:val="center"/>
        <w:rPr>
          <w:sz w:val="72"/>
          <w:szCs w:val="72"/>
        </w:rPr>
      </w:pPr>
    </w:p>
    <w:p w14:paraId="0F6D649E">
      <w:pPr>
        <w:shd w:val="clear"/>
        <w:rPr>
          <w:rFonts w:hint="eastAsia" w:ascii="方正小标宋_GBK" w:hAnsi="方正小标宋_GBK" w:eastAsia="方正小标宋_GBK" w:cs="方正小标宋_GBK"/>
          <w:sz w:val="72"/>
          <w:szCs w:val="72"/>
        </w:rPr>
      </w:pPr>
    </w:p>
    <w:p w14:paraId="06F0C2A6">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A4685BD">
      <w:pPr>
        <w:pStyle w:val="16"/>
        <w:shd w:val="clear"/>
        <w:jc w:val="center"/>
        <w:rPr>
          <w:rFonts w:hint="eastAsia" w:ascii="方正小标宋_GBK" w:hAnsi="方正小标宋_GBK" w:eastAsia="方正小标宋_GBK" w:cs="方正小标宋_GBK"/>
          <w:sz w:val="84"/>
          <w:szCs w:val="84"/>
        </w:rPr>
      </w:pPr>
    </w:p>
    <w:p w14:paraId="1C8CFFC5">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油洋乡人民政府</w:t>
      </w:r>
      <w:r>
        <w:rPr>
          <w:rFonts w:hint="eastAsia" w:ascii="方正小标宋_GBK" w:hAnsi="方正小标宋_GBK" w:eastAsia="方正小标宋_GBK" w:cs="方正小标宋_GBK"/>
          <w:sz w:val="84"/>
          <w:szCs w:val="84"/>
        </w:rPr>
        <w:t>概况</w:t>
      </w:r>
    </w:p>
    <w:p w14:paraId="164D4A39">
      <w:pPr>
        <w:shd w:val="clear"/>
        <w:jc w:val="center"/>
        <w:rPr>
          <w:rFonts w:hint="eastAsia" w:ascii="方正小标宋_GBK" w:hAnsi="方正小标宋_GBK" w:eastAsia="方正小标宋_GBK" w:cs="方正小标宋_GBK"/>
          <w:sz w:val="72"/>
          <w:szCs w:val="72"/>
        </w:rPr>
      </w:pPr>
    </w:p>
    <w:p w14:paraId="2B485C19">
      <w:pPr>
        <w:shd w:val="clear"/>
        <w:jc w:val="center"/>
        <w:rPr>
          <w:rFonts w:hint="eastAsia" w:ascii="方正小标宋_GBK" w:hAnsi="方正小标宋_GBK" w:eastAsia="方正小标宋_GBK" w:cs="方正小标宋_GBK"/>
          <w:sz w:val="72"/>
          <w:szCs w:val="72"/>
        </w:rPr>
      </w:pPr>
    </w:p>
    <w:p w14:paraId="5BA71566">
      <w:pPr>
        <w:shd w:val="clear"/>
        <w:jc w:val="center"/>
        <w:rPr>
          <w:sz w:val="72"/>
          <w:szCs w:val="72"/>
        </w:rPr>
      </w:pPr>
    </w:p>
    <w:p w14:paraId="1DA231C0">
      <w:pPr>
        <w:shd w:val="clear"/>
        <w:jc w:val="center"/>
        <w:rPr>
          <w:sz w:val="72"/>
          <w:szCs w:val="72"/>
        </w:rPr>
      </w:pPr>
    </w:p>
    <w:p w14:paraId="0E45D220">
      <w:pPr>
        <w:shd w:val="clear"/>
        <w:jc w:val="center"/>
        <w:rPr>
          <w:sz w:val="72"/>
          <w:szCs w:val="72"/>
        </w:rPr>
      </w:pPr>
    </w:p>
    <w:p w14:paraId="3571A2ED">
      <w:pPr>
        <w:pStyle w:val="17"/>
        <w:numPr>
          <w:ilvl w:val="0"/>
          <w:numId w:val="1"/>
        </w:numPr>
        <w:shd w:val="clea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9616D23">
      <w:pPr>
        <w:shd w:val="clear" w:color="auto"/>
        <w:spacing w:line="640" w:lineRule="exact"/>
        <w:ind w:firstLine="640"/>
        <w:rPr>
          <w:rFonts w:hint="eastAsia" w:ascii="仿宋_GB2312" w:hAnsi="仿宋" w:eastAsia="仿宋_GB2312"/>
          <w:color w:val="auto"/>
          <w:spacing w:val="-2"/>
          <w:sz w:val="32"/>
          <w:szCs w:val="32"/>
          <w:lang w:val="en-US" w:eastAsia="zh-CN"/>
        </w:rPr>
      </w:pPr>
      <w:r>
        <w:rPr>
          <w:rFonts w:hint="eastAsia" w:ascii="Times New Roman" w:hAnsi="Times New Roman" w:eastAsia="仿宋_GB2312" w:cs="仿宋_GB2312"/>
          <w:sz w:val="32"/>
          <w:szCs w:val="32"/>
        </w:rPr>
        <w:t>（一）</w:t>
      </w:r>
      <w:r>
        <w:rPr>
          <w:rFonts w:hint="eastAsia" w:ascii="仿宋_GB2312" w:hAnsi="仿宋" w:eastAsia="仿宋_GB2312"/>
          <w:color w:val="auto"/>
          <w:spacing w:val="-2"/>
          <w:sz w:val="32"/>
          <w:szCs w:val="32"/>
          <w:lang w:val="en-US" w:eastAsia="zh-CN"/>
        </w:rPr>
        <w:t>执行本级人民代表大会决议以及上级国家行政机关的决定和命令；</w:t>
      </w:r>
    </w:p>
    <w:p w14:paraId="70DE8AD9">
      <w:pPr>
        <w:shd w:val="clear" w:color="auto"/>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（二）执行全乡的社会和经济发展计划、预算，管理本乡内的经济、教育、科技、文化、卫生、体育事业和财政、民政、治安、人民调解、安全生产监督管理、移民开发、计划生育等行政工作；</w:t>
      </w:r>
    </w:p>
    <w:p w14:paraId="43E530DF">
      <w:pPr>
        <w:shd w:val="clear" w:color="auto"/>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（三）保护社会主义的全民所有财产和劳动群众集体所有财产，保护公民私人所有的合法财产，维护社会秩序，保障公民的人身权利、民主权利和其他权利；</w:t>
      </w:r>
    </w:p>
    <w:p w14:paraId="1709011B">
      <w:pPr>
        <w:shd w:val="clear" w:color="auto"/>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（四）保护各种经济组织的合法权益；</w:t>
      </w:r>
    </w:p>
    <w:p w14:paraId="486032E6">
      <w:pPr>
        <w:shd w:val="clear" w:color="auto"/>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（五）贯彻执行党和国家的民族宗教政策，保障少数民族的权利和尊重少数民族的风俗习惯，尊重民族宗教信仰；</w:t>
      </w:r>
    </w:p>
    <w:p w14:paraId="0A7D4EAB">
      <w:pPr>
        <w:shd w:val="clear" w:color="auto"/>
        <w:spacing w:line="640" w:lineRule="exact"/>
        <w:ind w:firstLine="640"/>
        <w:rPr>
          <w:rFonts w:hint="eastAsia" w:ascii="仿宋_GB2312" w:hAnsi="仿宋" w:eastAsia="仿宋_GB2312"/>
          <w:color w:val="auto"/>
          <w:spacing w:val="-2"/>
          <w:sz w:val="32"/>
          <w:szCs w:val="32"/>
          <w:lang w:val="en-US" w:eastAsia="zh-CN"/>
        </w:rPr>
      </w:pPr>
      <w:r>
        <w:rPr>
          <w:rFonts w:hint="eastAsia" w:ascii="仿宋_GB2312" w:hAnsi="仿宋" w:eastAsia="仿宋_GB2312"/>
          <w:color w:val="auto"/>
          <w:spacing w:val="-2"/>
          <w:sz w:val="32"/>
          <w:szCs w:val="32"/>
          <w:lang w:val="en-US" w:eastAsia="zh-CN"/>
        </w:rPr>
        <w:t>（六）保障宪法和法律赋予妇女的男女平等、婚姻自由等各项权利；</w:t>
      </w:r>
    </w:p>
    <w:p w14:paraId="12055B6B">
      <w:pPr>
        <w:shd w:val="clear" w:color="auto"/>
        <w:spacing w:line="640" w:lineRule="exact"/>
        <w:ind w:firstLine="640"/>
        <w:rPr>
          <w:rFonts w:hint="eastAsia" w:ascii="Times New Roman" w:hAnsi="Times New Roman" w:eastAsia="仿宋_GB2312" w:cs="仿宋_GB2312"/>
          <w:sz w:val="32"/>
          <w:szCs w:val="32"/>
        </w:rPr>
      </w:pPr>
      <w:r>
        <w:rPr>
          <w:rFonts w:hint="eastAsia" w:ascii="仿宋_GB2312" w:hAnsi="仿宋" w:eastAsia="仿宋_GB2312"/>
          <w:color w:val="auto"/>
          <w:spacing w:val="-2"/>
          <w:sz w:val="32"/>
          <w:szCs w:val="32"/>
          <w:lang w:val="en-US" w:eastAsia="zh-CN"/>
        </w:rPr>
        <w:t>（七）办理上级人民政府交办的其他事项。</w:t>
      </w:r>
    </w:p>
    <w:p w14:paraId="6FDB7EFC">
      <w:pPr>
        <w:widowControl/>
        <w:shd w:val="clea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F431861">
      <w:pPr>
        <w:widowControl/>
        <w:shd w:val="clea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油洋乡人民政府</w:t>
      </w:r>
      <w:r>
        <w:rPr>
          <w:rFonts w:hint="eastAsia" w:ascii="Times New Roman" w:hAnsi="Times New Roman" w:eastAsia="仿宋_GB2312" w:cs="仿宋_GB2312"/>
          <w:bCs/>
          <w:kern w:val="0"/>
          <w:sz w:val="32"/>
          <w:szCs w:val="32"/>
        </w:rPr>
        <w:t>内设机构包括：</w:t>
      </w:r>
      <w:r>
        <w:rPr>
          <w:rFonts w:hint="eastAsia" w:ascii="仿宋_GB2312" w:hAnsi="仿宋" w:eastAsia="仿宋_GB2312"/>
          <w:color w:val="auto"/>
          <w:spacing w:val="-2"/>
          <w:sz w:val="32"/>
          <w:szCs w:val="32"/>
        </w:rPr>
        <w:t>党政办公室、党建</w:t>
      </w:r>
      <w:r>
        <w:rPr>
          <w:rFonts w:hint="eastAsia" w:ascii="仿宋_GB2312" w:hAnsi="仿宋" w:eastAsia="仿宋_GB2312"/>
          <w:color w:val="auto"/>
          <w:spacing w:val="-2"/>
          <w:sz w:val="32"/>
          <w:szCs w:val="32"/>
          <w:lang w:eastAsia="zh-CN"/>
        </w:rPr>
        <w:t>站、乡村振兴办</w:t>
      </w:r>
      <w:r>
        <w:rPr>
          <w:rFonts w:hint="eastAsia" w:ascii="仿宋_GB2312" w:hAnsi="仿宋" w:eastAsia="仿宋_GB2312"/>
          <w:color w:val="auto"/>
          <w:spacing w:val="-2"/>
          <w:sz w:val="32"/>
          <w:szCs w:val="32"/>
        </w:rPr>
        <w:t>、社会服务保障中心、农业综合服务中心、国土所、财政所、</w:t>
      </w:r>
      <w:r>
        <w:rPr>
          <w:rFonts w:hint="eastAsia" w:ascii="仿宋_GB2312" w:hAnsi="仿宋" w:eastAsia="仿宋_GB2312"/>
          <w:color w:val="auto"/>
          <w:spacing w:val="-2"/>
          <w:sz w:val="32"/>
          <w:szCs w:val="32"/>
          <w:lang w:eastAsia="zh-CN"/>
        </w:rPr>
        <w:t>司法所、派出所、</w:t>
      </w:r>
      <w:r>
        <w:rPr>
          <w:rFonts w:hint="eastAsia" w:ascii="仿宋_GB2312" w:hAnsi="仿宋" w:eastAsia="仿宋_GB2312"/>
          <w:color w:val="auto"/>
          <w:spacing w:val="-2"/>
          <w:sz w:val="32"/>
          <w:szCs w:val="32"/>
        </w:rPr>
        <w:t>林业站等</w:t>
      </w:r>
      <w:r>
        <w:rPr>
          <w:rFonts w:hint="eastAsia" w:ascii="仿宋_GB2312" w:hAnsi="仿宋" w:eastAsia="仿宋_GB2312"/>
          <w:color w:val="auto"/>
          <w:spacing w:val="-2"/>
          <w:sz w:val="32"/>
          <w:szCs w:val="32"/>
          <w:lang w:eastAsia="zh-CN"/>
        </w:rPr>
        <w:t>；</w:t>
      </w:r>
    </w:p>
    <w:p w14:paraId="0A2CC05F">
      <w:pPr>
        <w:widowControl/>
        <w:shd w:val="clea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油洋乡人民政府2024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油洋乡人民政府</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518A18E4">
      <w:pPr>
        <w:shd w:val="clear"/>
        <w:jc w:val="both"/>
        <w:rPr>
          <w:sz w:val="72"/>
          <w:szCs w:val="72"/>
        </w:rPr>
      </w:pPr>
    </w:p>
    <w:p w14:paraId="0DF77FEF">
      <w:pPr>
        <w:shd w:val="clear"/>
        <w:jc w:val="center"/>
        <w:rPr>
          <w:sz w:val="72"/>
          <w:szCs w:val="72"/>
        </w:rPr>
      </w:pPr>
    </w:p>
    <w:p w14:paraId="59A80B69">
      <w:pPr>
        <w:shd w:val="clear"/>
        <w:jc w:val="center"/>
        <w:rPr>
          <w:sz w:val="72"/>
          <w:szCs w:val="72"/>
        </w:rPr>
      </w:pPr>
    </w:p>
    <w:p w14:paraId="6148DB49">
      <w:pPr>
        <w:pStyle w:val="16"/>
        <w:shd w:val="clear"/>
        <w:jc w:val="both"/>
        <w:rPr>
          <w:rFonts w:hint="eastAsia" w:ascii="方正小标宋_GBK" w:hAnsi="方正小标宋_GBK" w:eastAsia="方正小标宋_GBK" w:cs="方正小标宋_GBK"/>
          <w:sz w:val="84"/>
          <w:szCs w:val="84"/>
        </w:rPr>
      </w:pPr>
    </w:p>
    <w:p w14:paraId="118F9499">
      <w:pPr>
        <w:pStyle w:val="16"/>
        <w:shd w:val="clear"/>
        <w:jc w:val="both"/>
        <w:rPr>
          <w:rFonts w:hint="eastAsia" w:ascii="方正小标宋_GBK" w:hAnsi="方正小标宋_GBK" w:eastAsia="方正小标宋_GBK" w:cs="方正小标宋_GBK"/>
          <w:sz w:val="84"/>
          <w:szCs w:val="84"/>
        </w:rPr>
      </w:pPr>
    </w:p>
    <w:p w14:paraId="1DF59A7F">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6451E1C">
      <w:pPr>
        <w:pStyle w:val="16"/>
        <w:shd w:val="clear"/>
        <w:jc w:val="center"/>
        <w:rPr>
          <w:rFonts w:hint="eastAsia" w:ascii="方正小标宋_GBK" w:hAnsi="方正小标宋_GBK" w:eastAsia="方正小标宋_GBK" w:cs="方正小标宋_GBK"/>
          <w:sz w:val="84"/>
          <w:szCs w:val="84"/>
        </w:rPr>
      </w:pPr>
    </w:p>
    <w:p w14:paraId="090C2636">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17BC191">
      <w:pPr>
        <w:shd w:val="clear"/>
        <w:jc w:val="center"/>
        <w:rPr>
          <w:sz w:val="72"/>
          <w:szCs w:val="72"/>
        </w:rPr>
      </w:pPr>
    </w:p>
    <w:p w14:paraId="7FC10DF9">
      <w:pPr>
        <w:shd w:val="clear"/>
        <w:jc w:val="center"/>
        <w:rPr>
          <w:sz w:val="72"/>
          <w:szCs w:val="72"/>
        </w:rPr>
      </w:pPr>
    </w:p>
    <w:p w14:paraId="4A00363A">
      <w:pPr>
        <w:shd w:val="clear"/>
        <w:jc w:val="center"/>
        <w:rPr>
          <w:sz w:val="72"/>
          <w:szCs w:val="72"/>
        </w:rPr>
      </w:pPr>
    </w:p>
    <w:p w14:paraId="7E7EFD3F">
      <w:pPr>
        <w:shd w:val="clear"/>
        <w:jc w:val="center"/>
        <w:rPr>
          <w:sz w:val="72"/>
          <w:szCs w:val="72"/>
        </w:rPr>
      </w:pPr>
    </w:p>
    <w:p w14:paraId="4FC58407">
      <w:pPr>
        <w:shd w:val="clear"/>
        <w:jc w:val="center"/>
        <w:rPr>
          <w:sz w:val="72"/>
          <w:szCs w:val="72"/>
        </w:rPr>
      </w:pPr>
    </w:p>
    <w:p w14:paraId="4E62EC71">
      <w:pPr>
        <w:shd w:val="clear"/>
        <w:jc w:val="center"/>
        <w:rPr>
          <w:sz w:val="72"/>
          <w:szCs w:val="72"/>
        </w:rPr>
      </w:pPr>
    </w:p>
    <w:p w14:paraId="21916039">
      <w:pPr>
        <w:shd w:val="clear"/>
        <w:jc w:val="left"/>
        <w:rPr>
          <w:sz w:val="32"/>
          <w:szCs w:val="32"/>
        </w:rPr>
      </w:pPr>
    </w:p>
    <w:p w14:paraId="41150C4E">
      <w:pPr>
        <w:shd w:val="clea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5CD01EB2">
      <w:pPr>
        <w:widowControl/>
        <w:shd w:val="clea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11"/>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71C7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63395D7A">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424F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2654DC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F4B84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84A92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04947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394F3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08D748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0BD4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7080363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部门：溆浦县油洋乡人民政府</w:t>
            </w:r>
          </w:p>
        </w:tc>
        <w:tc>
          <w:tcPr>
            <w:tcW w:w="0" w:type="auto"/>
            <w:tcBorders>
              <w:top w:val="nil"/>
              <w:left w:val="nil"/>
              <w:bottom w:val="nil"/>
              <w:right w:val="nil"/>
            </w:tcBorders>
            <w:shd w:val="clear" w:color="auto" w:fill="auto"/>
            <w:noWrap/>
            <w:vAlign w:val="center"/>
          </w:tcPr>
          <w:p w14:paraId="5E19EE4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13DAF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A5130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007A5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14E638D">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464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D1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80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3775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BB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94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75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EC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C09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5D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4F9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31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8019">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C6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CB8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1464">
            <w:pPr>
              <w:shd w:val="clea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FD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247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12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F6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7D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52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31D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03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614.27</w:t>
            </w:r>
          </w:p>
        </w:tc>
      </w:tr>
      <w:tr w14:paraId="132E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08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B5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BE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50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5BD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47F3">
            <w:pPr>
              <w:shd w:val="clear"/>
              <w:jc w:val="right"/>
              <w:rPr>
                <w:rFonts w:hint="eastAsia" w:ascii="宋体" w:hAnsi="宋体" w:eastAsia="宋体" w:cs="宋体"/>
                <w:i w:val="0"/>
                <w:iCs w:val="0"/>
                <w:color w:val="000000"/>
                <w:sz w:val="22"/>
                <w:szCs w:val="22"/>
                <w:u w:val="none"/>
              </w:rPr>
            </w:pPr>
          </w:p>
        </w:tc>
      </w:tr>
      <w:tr w14:paraId="2CA9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3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37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385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22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3F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87A9">
            <w:pPr>
              <w:shd w:val="clear"/>
              <w:jc w:val="right"/>
              <w:rPr>
                <w:rFonts w:hint="eastAsia" w:ascii="宋体" w:hAnsi="宋体" w:eastAsia="宋体" w:cs="宋体"/>
                <w:i w:val="0"/>
                <w:iCs w:val="0"/>
                <w:color w:val="000000"/>
                <w:sz w:val="22"/>
                <w:szCs w:val="22"/>
                <w:u w:val="none"/>
              </w:rPr>
            </w:pPr>
          </w:p>
        </w:tc>
      </w:tr>
      <w:tr w14:paraId="10C0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5A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D7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920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F1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AB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00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r>
      <w:tr w14:paraId="1C22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8B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3B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16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31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8E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2F0C">
            <w:pPr>
              <w:shd w:val="clear"/>
              <w:jc w:val="right"/>
              <w:rPr>
                <w:rFonts w:hint="eastAsia" w:ascii="宋体" w:hAnsi="宋体" w:eastAsia="宋体" w:cs="宋体"/>
                <w:i w:val="0"/>
                <w:iCs w:val="0"/>
                <w:color w:val="000000"/>
                <w:sz w:val="22"/>
                <w:szCs w:val="22"/>
                <w:u w:val="none"/>
              </w:rPr>
            </w:pPr>
          </w:p>
        </w:tc>
      </w:tr>
      <w:tr w14:paraId="5107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95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46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9A4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52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02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C56B">
            <w:pPr>
              <w:shd w:val="clear"/>
              <w:jc w:val="right"/>
              <w:rPr>
                <w:rFonts w:hint="eastAsia" w:ascii="宋体" w:hAnsi="宋体" w:eastAsia="宋体" w:cs="宋体"/>
                <w:i w:val="0"/>
                <w:iCs w:val="0"/>
                <w:color w:val="000000"/>
                <w:sz w:val="22"/>
                <w:szCs w:val="22"/>
                <w:u w:val="none"/>
              </w:rPr>
            </w:pPr>
          </w:p>
        </w:tc>
      </w:tr>
      <w:tr w14:paraId="3469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8A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3A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B60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37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7A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5B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0314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55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CD1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B0E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95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83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DC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82.23</w:t>
            </w:r>
          </w:p>
        </w:tc>
      </w:tr>
      <w:tr w14:paraId="47FD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21A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12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F6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54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2B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2D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w:t>
            </w:r>
          </w:p>
        </w:tc>
      </w:tr>
      <w:tr w14:paraId="4E53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0CC8">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412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B49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9C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A0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BC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14E8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581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5E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112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C4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30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03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5A74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8E9A">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9F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4C8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97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39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DF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542.54</w:t>
            </w:r>
          </w:p>
        </w:tc>
      </w:tr>
      <w:tr w14:paraId="1F61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32A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9CC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A1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23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8C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04CF">
            <w:pPr>
              <w:shd w:val="clear"/>
              <w:jc w:val="right"/>
              <w:rPr>
                <w:rFonts w:hint="eastAsia" w:ascii="宋体" w:hAnsi="宋体" w:eastAsia="宋体" w:cs="宋体"/>
                <w:i w:val="0"/>
                <w:iCs w:val="0"/>
                <w:color w:val="000000"/>
                <w:sz w:val="22"/>
                <w:szCs w:val="22"/>
                <w:u w:val="none"/>
              </w:rPr>
            </w:pPr>
          </w:p>
        </w:tc>
      </w:tr>
      <w:tr w14:paraId="4193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33B5">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AA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077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52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68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7707">
            <w:pPr>
              <w:shd w:val="clear"/>
              <w:jc w:val="right"/>
              <w:rPr>
                <w:rFonts w:hint="eastAsia" w:ascii="宋体" w:hAnsi="宋体" w:eastAsia="宋体" w:cs="宋体"/>
                <w:i w:val="0"/>
                <w:iCs w:val="0"/>
                <w:color w:val="000000"/>
                <w:sz w:val="22"/>
                <w:szCs w:val="22"/>
                <w:u w:val="none"/>
              </w:rPr>
            </w:pPr>
          </w:p>
        </w:tc>
      </w:tr>
      <w:tr w14:paraId="7BA2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A6C6">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EE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496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27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C9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FD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B33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8D8B">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44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06D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2D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9F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3ADA">
            <w:pPr>
              <w:shd w:val="clear"/>
              <w:jc w:val="right"/>
              <w:rPr>
                <w:rFonts w:hint="eastAsia" w:ascii="宋体" w:hAnsi="宋体" w:eastAsia="宋体" w:cs="宋体"/>
                <w:i w:val="0"/>
                <w:iCs w:val="0"/>
                <w:color w:val="000000"/>
                <w:sz w:val="22"/>
                <w:szCs w:val="22"/>
                <w:u w:val="none"/>
              </w:rPr>
            </w:pPr>
          </w:p>
        </w:tc>
      </w:tr>
      <w:tr w14:paraId="257D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3A7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8F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282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2C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D9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3820">
            <w:pPr>
              <w:shd w:val="clear"/>
              <w:jc w:val="right"/>
              <w:rPr>
                <w:rFonts w:hint="eastAsia" w:ascii="宋体" w:hAnsi="宋体" w:eastAsia="宋体" w:cs="宋体"/>
                <w:i w:val="0"/>
                <w:iCs w:val="0"/>
                <w:color w:val="000000"/>
                <w:sz w:val="22"/>
                <w:szCs w:val="22"/>
                <w:u w:val="none"/>
              </w:rPr>
            </w:pPr>
          </w:p>
        </w:tc>
      </w:tr>
      <w:tr w14:paraId="5FEF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086E">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7E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0A4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FE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991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F3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13AF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8F7F">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A3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478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C3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5D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14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r>
      <w:tr w14:paraId="7C37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4C72">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03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B7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E4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5AD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65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5D78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A780">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9D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713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42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9C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1B65">
            <w:pPr>
              <w:shd w:val="clear"/>
              <w:jc w:val="right"/>
              <w:rPr>
                <w:rFonts w:hint="eastAsia" w:ascii="宋体" w:hAnsi="宋体" w:eastAsia="宋体" w:cs="宋体"/>
                <w:i w:val="0"/>
                <w:iCs w:val="0"/>
                <w:color w:val="000000"/>
                <w:sz w:val="22"/>
                <w:szCs w:val="22"/>
                <w:u w:val="none"/>
              </w:rPr>
            </w:pPr>
          </w:p>
        </w:tc>
      </w:tr>
      <w:tr w14:paraId="0D6C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3A19">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64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553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04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659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F9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r>
      <w:tr w14:paraId="645D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A454">
            <w:pPr>
              <w:shd w:val="clea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EE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F92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B6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5F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23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r>
      <w:tr w14:paraId="3222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88A8">
            <w:pPr>
              <w:shd w:val="clea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3C98">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7E80">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A6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32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7C45">
            <w:pPr>
              <w:shd w:val="clear"/>
              <w:jc w:val="right"/>
              <w:rPr>
                <w:rFonts w:hint="eastAsia" w:ascii="宋体" w:hAnsi="宋体" w:eastAsia="宋体" w:cs="宋体"/>
                <w:i w:val="0"/>
                <w:iCs w:val="0"/>
                <w:color w:val="000000"/>
                <w:sz w:val="22"/>
                <w:szCs w:val="22"/>
                <w:u w:val="none"/>
              </w:rPr>
            </w:pPr>
          </w:p>
        </w:tc>
      </w:tr>
      <w:tr w14:paraId="5B24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1B88">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214F">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1A43">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5C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25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A798">
            <w:pPr>
              <w:shd w:val="clear"/>
              <w:jc w:val="right"/>
              <w:rPr>
                <w:rFonts w:hint="eastAsia" w:ascii="宋体" w:hAnsi="宋体" w:eastAsia="宋体" w:cs="宋体"/>
                <w:i w:val="0"/>
                <w:iCs w:val="0"/>
                <w:color w:val="000000"/>
                <w:sz w:val="22"/>
                <w:szCs w:val="22"/>
                <w:u w:val="none"/>
              </w:rPr>
            </w:pPr>
          </w:p>
        </w:tc>
      </w:tr>
      <w:tr w14:paraId="1A9F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6680">
            <w:pPr>
              <w:shd w:val="clea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0FCC">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EE8A">
            <w:pPr>
              <w:shd w:val="clea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47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32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2D7A">
            <w:pPr>
              <w:shd w:val="clear"/>
              <w:jc w:val="right"/>
              <w:rPr>
                <w:rFonts w:hint="eastAsia" w:ascii="宋体" w:hAnsi="宋体" w:eastAsia="宋体" w:cs="宋体"/>
                <w:i w:val="0"/>
                <w:iCs w:val="0"/>
                <w:color w:val="000000"/>
                <w:sz w:val="22"/>
                <w:szCs w:val="22"/>
                <w:u w:val="none"/>
              </w:rPr>
            </w:pPr>
          </w:p>
        </w:tc>
      </w:tr>
      <w:tr w14:paraId="31D6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B89B">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82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33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897F">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98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5C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1,447.09</w:t>
            </w:r>
          </w:p>
        </w:tc>
      </w:tr>
      <w:tr w14:paraId="3836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29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582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405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16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49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32E1">
            <w:pPr>
              <w:shd w:val="clear"/>
              <w:jc w:val="right"/>
              <w:rPr>
                <w:rFonts w:hint="eastAsia" w:ascii="宋体" w:hAnsi="宋体" w:eastAsia="宋体" w:cs="宋体"/>
                <w:i w:val="0"/>
                <w:iCs w:val="0"/>
                <w:color w:val="000000"/>
                <w:sz w:val="22"/>
                <w:szCs w:val="22"/>
                <w:u w:val="none"/>
              </w:rPr>
            </w:pPr>
          </w:p>
        </w:tc>
      </w:tr>
      <w:tr w14:paraId="5E11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0F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12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B3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29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0C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145A">
            <w:pPr>
              <w:shd w:val="clear"/>
              <w:jc w:val="right"/>
              <w:rPr>
                <w:rFonts w:hint="eastAsia" w:ascii="宋体" w:hAnsi="宋体" w:eastAsia="宋体" w:cs="宋体"/>
                <w:i w:val="0"/>
                <w:iCs w:val="0"/>
                <w:color w:val="000000"/>
                <w:sz w:val="22"/>
                <w:szCs w:val="22"/>
                <w:u w:val="none"/>
              </w:rPr>
            </w:pPr>
          </w:p>
        </w:tc>
      </w:tr>
      <w:tr w14:paraId="59C8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0ACC0F9">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E238C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F664A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848352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C29EA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E361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1,447.09</w:t>
            </w:r>
          </w:p>
        </w:tc>
      </w:tr>
      <w:tr w14:paraId="1B2C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1B0F1B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481D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651671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4C1C7985">
      <w:pPr>
        <w:widowControl/>
        <w:shd w:val="clear"/>
        <w:jc w:val="left"/>
        <w:rPr>
          <w:rFonts w:ascii="Times New Roman" w:hAnsi="Times New Roman" w:eastAsia="黑体" w:cs="Times New Roman"/>
          <w:bCs/>
          <w:kern w:val="0"/>
          <w:sz w:val="32"/>
          <w:szCs w:val="32"/>
        </w:rPr>
      </w:pPr>
    </w:p>
    <w:p w14:paraId="7DFEAD0E">
      <w:pPr>
        <w:widowControl/>
        <w:shd w:val="clea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461"/>
        <w:gridCol w:w="1461"/>
        <w:gridCol w:w="855"/>
        <w:gridCol w:w="855"/>
        <w:gridCol w:w="855"/>
        <w:gridCol w:w="855"/>
        <w:gridCol w:w="1616"/>
      </w:tblGrid>
      <w:tr w14:paraId="0EA1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center"/>
          </w:tcPr>
          <w:p w14:paraId="1F460E1B">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7758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pct"/>
            <w:tcBorders>
              <w:top w:val="nil"/>
              <w:left w:val="nil"/>
              <w:bottom w:val="nil"/>
              <w:right w:val="nil"/>
            </w:tcBorders>
            <w:shd w:val="clear" w:color="auto" w:fill="auto"/>
            <w:noWrap/>
            <w:vAlign w:val="center"/>
          </w:tcPr>
          <w:p w14:paraId="6671B186">
            <w:pPr>
              <w:shd w:val="clea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0510F956">
            <w:pPr>
              <w:shd w:val="clea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338E688B">
            <w:pPr>
              <w:shd w:val="clear"/>
              <w:rPr>
                <w:rFonts w:hint="eastAsia" w:ascii="宋体" w:hAnsi="宋体" w:eastAsia="宋体" w:cs="宋体"/>
                <w:i w:val="0"/>
                <w:iCs w:val="0"/>
                <w:color w:val="000000"/>
                <w:sz w:val="22"/>
                <w:szCs w:val="22"/>
                <w:u w:val="none"/>
              </w:rPr>
            </w:pPr>
          </w:p>
        </w:tc>
        <w:tc>
          <w:tcPr>
            <w:tcW w:w="1249" w:type="pct"/>
            <w:tcBorders>
              <w:top w:val="nil"/>
              <w:left w:val="nil"/>
              <w:bottom w:val="nil"/>
              <w:right w:val="nil"/>
            </w:tcBorders>
            <w:shd w:val="clear" w:color="auto" w:fill="auto"/>
            <w:noWrap/>
            <w:vAlign w:val="center"/>
          </w:tcPr>
          <w:p w14:paraId="1CD4316E">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14:paraId="0423B035">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14:paraId="025E51E1">
            <w:pPr>
              <w:shd w:val="clea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color="auto" w:fill="auto"/>
            <w:noWrap/>
            <w:vAlign w:val="center"/>
          </w:tcPr>
          <w:p w14:paraId="77ED4E31">
            <w:pPr>
              <w:shd w:val="clea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color="auto" w:fill="auto"/>
            <w:noWrap/>
            <w:vAlign w:val="center"/>
          </w:tcPr>
          <w:p w14:paraId="3C79D602">
            <w:pPr>
              <w:shd w:val="clea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color="auto" w:fill="auto"/>
            <w:noWrap/>
            <w:vAlign w:val="center"/>
          </w:tcPr>
          <w:p w14:paraId="1CBEC218">
            <w:pPr>
              <w:shd w:val="clea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color="auto" w:fill="auto"/>
            <w:noWrap/>
            <w:vAlign w:val="center"/>
          </w:tcPr>
          <w:p w14:paraId="5EE6EC4B">
            <w:pPr>
              <w:shd w:val="clea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color="auto" w:fill="auto"/>
            <w:noWrap/>
            <w:vAlign w:val="bottom"/>
          </w:tcPr>
          <w:p w14:paraId="5A24E0F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28D4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0" w:type="pct"/>
            <w:tcBorders>
              <w:top w:val="nil"/>
              <w:left w:val="nil"/>
              <w:bottom w:val="nil"/>
              <w:right w:val="nil"/>
            </w:tcBorders>
            <w:shd w:val="clear" w:color="auto" w:fill="auto"/>
            <w:noWrap/>
            <w:vAlign w:val="bottom"/>
          </w:tcPr>
          <w:p w14:paraId="450848A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部门：溆浦县油洋乡人民政府</w:t>
            </w:r>
          </w:p>
        </w:tc>
        <w:tc>
          <w:tcPr>
            <w:tcW w:w="71" w:type="pct"/>
            <w:tcBorders>
              <w:top w:val="nil"/>
              <w:left w:val="nil"/>
              <w:bottom w:val="nil"/>
              <w:right w:val="nil"/>
            </w:tcBorders>
            <w:shd w:val="clear" w:color="auto" w:fill="auto"/>
            <w:noWrap/>
            <w:vAlign w:val="center"/>
          </w:tcPr>
          <w:p w14:paraId="6724538B">
            <w:pPr>
              <w:shd w:val="clea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14:paraId="0D9DB35F">
            <w:pPr>
              <w:shd w:val="clear"/>
              <w:rPr>
                <w:rFonts w:hint="eastAsia" w:ascii="宋体" w:hAnsi="宋体" w:eastAsia="宋体" w:cs="宋体"/>
                <w:i w:val="0"/>
                <w:iCs w:val="0"/>
                <w:color w:val="000000"/>
                <w:sz w:val="22"/>
                <w:szCs w:val="22"/>
                <w:u w:val="none"/>
              </w:rPr>
            </w:pPr>
          </w:p>
        </w:tc>
        <w:tc>
          <w:tcPr>
            <w:tcW w:w="1249" w:type="pct"/>
            <w:tcBorders>
              <w:top w:val="nil"/>
              <w:left w:val="nil"/>
              <w:bottom w:val="nil"/>
              <w:right w:val="nil"/>
            </w:tcBorders>
            <w:shd w:val="clear" w:color="auto" w:fill="auto"/>
            <w:noWrap/>
            <w:vAlign w:val="center"/>
          </w:tcPr>
          <w:p w14:paraId="3875904E">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14:paraId="3A353A1F">
            <w:pPr>
              <w:shd w:val="clea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14:paraId="440EEEDB">
            <w:pPr>
              <w:shd w:val="clea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color="auto" w:fill="auto"/>
            <w:noWrap/>
            <w:vAlign w:val="center"/>
          </w:tcPr>
          <w:p w14:paraId="49274A45">
            <w:pPr>
              <w:shd w:val="clea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color="auto" w:fill="auto"/>
            <w:noWrap/>
            <w:vAlign w:val="center"/>
          </w:tcPr>
          <w:p w14:paraId="3461AF5B">
            <w:pPr>
              <w:shd w:val="clea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color="auto" w:fill="auto"/>
            <w:noWrap/>
            <w:vAlign w:val="center"/>
          </w:tcPr>
          <w:p w14:paraId="39F137D0">
            <w:pPr>
              <w:shd w:val="clear"/>
              <w:rPr>
                <w:rFonts w:hint="eastAsia" w:ascii="宋体" w:hAnsi="宋体" w:eastAsia="宋体" w:cs="宋体"/>
                <w:i w:val="0"/>
                <w:iCs w:val="0"/>
                <w:color w:val="000000"/>
                <w:sz w:val="22"/>
                <w:szCs w:val="22"/>
                <w:u w:val="none"/>
              </w:rPr>
            </w:pPr>
          </w:p>
        </w:tc>
        <w:tc>
          <w:tcPr>
            <w:tcW w:w="317" w:type="pct"/>
            <w:tcBorders>
              <w:top w:val="nil"/>
              <w:left w:val="nil"/>
              <w:bottom w:val="nil"/>
              <w:right w:val="nil"/>
            </w:tcBorders>
            <w:shd w:val="clear" w:color="auto" w:fill="auto"/>
            <w:noWrap/>
            <w:vAlign w:val="center"/>
          </w:tcPr>
          <w:p w14:paraId="0B7843AC">
            <w:pPr>
              <w:shd w:val="clea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color="auto" w:fill="auto"/>
            <w:noWrap/>
            <w:vAlign w:val="bottom"/>
          </w:tcPr>
          <w:p w14:paraId="49D6887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31B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BF7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20B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F4CE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2DE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55B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084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55E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42A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B75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0B06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BDC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A510">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62E3">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77DA">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F7DC">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495E">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8DA3">
            <w:pPr>
              <w:shd w:val="clea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2811">
            <w:pPr>
              <w:shd w:val="clear"/>
              <w:jc w:val="center"/>
              <w:rPr>
                <w:rFonts w:hint="eastAsia" w:ascii="宋体" w:hAnsi="宋体" w:eastAsia="宋体" w:cs="宋体"/>
                <w:i w:val="0"/>
                <w:iCs w:val="0"/>
                <w:color w:val="000000"/>
                <w:sz w:val="22"/>
                <w:szCs w:val="22"/>
                <w:u w:val="none"/>
              </w:rPr>
            </w:pPr>
          </w:p>
        </w:tc>
      </w:tr>
      <w:tr w14:paraId="1B17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4129">
            <w:pPr>
              <w:shd w:val="clear"/>
              <w:jc w:val="center"/>
              <w:rPr>
                <w:rFonts w:hint="eastAsia" w:ascii="宋体" w:hAnsi="宋体" w:eastAsia="宋体" w:cs="宋体"/>
                <w:i w:val="0"/>
                <w:iCs w:val="0"/>
                <w:color w:val="000000"/>
                <w:sz w:val="22"/>
                <w:szCs w:val="22"/>
                <w:u w:val="none"/>
              </w:rPr>
            </w:pPr>
          </w:p>
        </w:tc>
        <w:tc>
          <w:tcPr>
            <w:tcW w:w="12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9019">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FE2F">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BDE2">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362E9">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8CCC">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54E5">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872D3">
            <w:pPr>
              <w:shd w:val="clea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4C159">
            <w:pPr>
              <w:shd w:val="clear"/>
              <w:jc w:val="center"/>
              <w:rPr>
                <w:rFonts w:hint="eastAsia" w:ascii="宋体" w:hAnsi="宋体" w:eastAsia="宋体" w:cs="宋体"/>
                <w:i w:val="0"/>
                <w:iCs w:val="0"/>
                <w:color w:val="000000"/>
                <w:sz w:val="22"/>
                <w:szCs w:val="22"/>
                <w:u w:val="none"/>
              </w:rPr>
            </w:pPr>
          </w:p>
        </w:tc>
      </w:tr>
      <w:tr w14:paraId="79A7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0D83">
            <w:pPr>
              <w:shd w:val="clear"/>
              <w:jc w:val="center"/>
              <w:rPr>
                <w:rFonts w:hint="eastAsia" w:ascii="宋体" w:hAnsi="宋体" w:eastAsia="宋体" w:cs="宋体"/>
                <w:i w:val="0"/>
                <w:iCs w:val="0"/>
                <w:color w:val="000000"/>
                <w:sz w:val="22"/>
                <w:szCs w:val="22"/>
                <w:u w:val="none"/>
              </w:rPr>
            </w:pPr>
          </w:p>
        </w:tc>
        <w:tc>
          <w:tcPr>
            <w:tcW w:w="12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E445">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8417">
            <w:pPr>
              <w:shd w:val="clea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9823">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F6432">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2E57">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E43B">
            <w:pPr>
              <w:shd w:val="clear"/>
              <w:jc w:val="center"/>
              <w:rPr>
                <w:rFonts w:hint="eastAsia" w:ascii="宋体" w:hAnsi="宋体" w:eastAsia="宋体" w:cs="宋体"/>
                <w:i w:val="0"/>
                <w:iCs w:val="0"/>
                <w:color w:val="000000"/>
                <w:sz w:val="22"/>
                <w:szCs w:val="22"/>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D00A">
            <w:pPr>
              <w:shd w:val="clea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6374D">
            <w:pPr>
              <w:shd w:val="clear"/>
              <w:jc w:val="center"/>
              <w:rPr>
                <w:rFonts w:hint="eastAsia" w:ascii="宋体" w:hAnsi="宋体" w:eastAsia="宋体" w:cs="宋体"/>
                <w:i w:val="0"/>
                <w:iCs w:val="0"/>
                <w:color w:val="000000"/>
                <w:sz w:val="22"/>
                <w:szCs w:val="22"/>
                <w:u w:val="none"/>
              </w:rPr>
            </w:pPr>
          </w:p>
        </w:tc>
      </w:tr>
      <w:tr w14:paraId="6B63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02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80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66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39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6E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C8C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47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4E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02D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F1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5D58">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1,447.09</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DDA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1,447.09</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099A">
            <w:pPr>
              <w:shd w:val="clear"/>
              <w:jc w:val="right"/>
              <w:rPr>
                <w:rFonts w:hint="eastAsia" w:ascii="宋体" w:hAnsi="宋体" w:eastAsia="宋体" w:cs="宋体"/>
                <w:b/>
                <w:bCs/>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9102">
            <w:pPr>
              <w:shd w:val="clear"/>
              <w:jc w:val="right"/>
              <w:rPr>
                <w:rFonts w:hint="eastAsia" w:ascii="宋体" w:hAnsi="宋体" w:eastAsia="宋体" w:cs="宋体"/>
                <w:b/>
                <w:bCs/>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3ABB">
            <w:pPr>
              <w:shd w:val="clear"/>
              <w:jc w:val="right"/>
              <w:rPr>
                <w:rFonts w:hint="eastAsia" w:ascii="宋体" w:hAnsi="宋体" w:eastAsia="宋体" w:cs="宋体"/>
                <w:b/>
                <w:bCs/>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8F1F">
            <w:pPr>
              <w:shd w:val="clear"/>
              <w:jc w:val="right"/>
              <w:rPr>
                <w:rFonts w:hint="eastAsia" w:ascii="宋体" w:hAnsi="宋体" w:eastAsia="宋体" w:cs="宋体"/>
                <w:b/>
                <w:bCs/>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F916">
            <w:pPr>
              <w:shd w:val="clear"/>
              <w:jc w:val="right"/>
              <w:rPr>
                <w:rFonts w:hint="eastAsia" w:ascii="宋体" w:hAnsi="宋体" w:eastAsia="宋体" w:cs="宋体"/>
                <w:b/>
                <w:bCs/>
                <w:i w:val="0"/>
                <w:iCs w:val="0"/>
                <w:color w:val="000000"/>
                <w:sz w:val="22"/>
                <w:szCs w:val="22"/>
                <w:u w:val="none"/>
              </w:rPr>
            </w:pPr>
          </w:p>
        </w:tc>
      </w:tr>
      <w:tr w14:paraId="6420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C4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F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E4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614.27</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CC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614.27</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7AF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3F6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353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365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DCD2">
            <w:pPr>
              <w:shd w:val="clear"/>
              <w:jc w:val="right"/>
              <w:rPr>
                <w:rFonts w:hint="eastAsia" w:ascii="宋体" w:hAnsi="宋体" w:eastAsia="宋体" w:cs="宋体"/>
                <w:i w:val="0"/>
                <w:iCs w:val="0"/>
                <w:color w:val="000000"/>
                <w:sz w:val="22"/>
                <w:szCs w:val="22"/>
                <w:u w:val="none"/>
              </w:rPr>
            </w:pPr>
          </w:p>
        </w:tc>
      </w:tr>
      <w:tr w14:paraId="25D7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7E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4E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B8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95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B85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337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60D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D0BC">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2073">
            <w:pPr>
              <w:shd w:val="clear"/>
              <w:jc w:val="right"/>
              <w:rPr>
                <w:rFonts w:hint="eastAsia" w:ascii="宋体" w:hAnsi="宋体" w:eastAsia="宋体" w:cs="宋体"/>
                <w:i w:val="0"/>
                <w:iCs w:val="0"/>
                <w:color w:val="000000"/>
                <w:sz w:val="22"/>
                <w:szCs w:val="22"/>
                <w:u w:val="none"/>
              </w:rPr>
            </w:pPr>
          </w:p>
        </w:tc>
      </w:tr>
      <w:tr w14:paraId="4990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A5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9A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B2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EF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35D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019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E0E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1C0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9059">
            <w:pPr>
              <w:shd w:val="clear"/>
              <w:jc w:val="right"/>
              <w:rPr>
                <w:rFonts w:hint="eastAsia" w:ascii="宋体" w:hAnsi="宋体" w:eastAsia="宋体" w:cs="宋体"/>
                <w:i w:val="0"/>
                <w:iCs w:val="0"/>
                <w:color w:val="000000"/>
                <w:sz w:val="22"/>
                <w:szCs w:val="22"/>
                <w:u w:val="none"/>
              </w:rPr>
            </w:pPr>
          </w:p>
        </w:tc>
      </w:tr>
      <w:tr w14:paraId="7100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65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2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73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572.07</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07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572.07</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A2B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7B8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C0C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0AD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6FDC">
            <w:pPr>
              <w:shd w:val="clear"/>
              <w:jc w:val="right"/>
              <w:rPr>
                <w:rFonts w:hint="eastAsia" w:ascii="宋体" w:hAnsi="宋体" w:eastAsia="宋体" w:cs="宋体"/>
                <w:i w:val="0"/>
                <w:iCs w:val="0"/>
                <w:color w:val="000000"/>
                <w:sz w:val="22"/>
                <w:szCs w:val="22"/>
                <w:u w:val="none"/>
              </w:rPr>
            </w:pPr>
          </w:p>
        </w:tc>
      </w:tr>
      <w:tr w14:paraId="5A64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3A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4D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74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561.39</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D3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561.39</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5AF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12C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9AF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E28C">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6C66">
            <w:pPr>
              <w:shd w:val="clear"/>
              <w:jc w:val="right"/>
              <w:rPr>
                <w:rFonts w:hint="eastAsia" w:ascii="宋体" w:hAnsi="宋体" w:eastAsia="宋体" w:cs="宋体"/>
                <w:i w:val="0"/>
                <w:iCs w:val="0"/>
                <w:color w:val="000000"/>
                <w:sz w:val="22"/>
                <w:szCs w:val="22"/>
                <w:u w:val="none"/>
              </w:rPr>
            </w:pPr>
          </w:p>
        </w:tc>
      </w:tr>
      <w:tr w14:paraId="6F03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AC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B7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58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2C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AAA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482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EE1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7E2C">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E99D">
            <w:pPr>
              <w:shd w:val="clear"/>
              <w:jc w:val="right"/>
              <w:rPr>
                <w:rFonts w:hint="eastAsia" w:ascii="宋体" w:hAnsi="宋体" w:eastAsia="宋体" w:cs="宋体"/>
                <w:i w:val="0"/>
                <w:iCs w:val="0"/>
                <w:color w:val="000000"/>
                <w:sz w:val="22"/>
                <w:szCs w:val="22"/>
                <w:u w:val="none"/>
              </w:rPr>
            </w:pPr>
          </w:p>
        </w:tc>
      </w:tr>
      <w:tr w14:paraId="6948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CE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A6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3D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3F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FF2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794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6FB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4FC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109">
            <w:pPr>
              <w:shd w:val="clear"/>
              <w:jc w:val="right"/>
              <w:rPr>
                <w:rFonts w:hint="eastAsia" w:ascii="宋体" w:hAnsi="宋体" w:eastAsia="宋体" w:cs="宋体"/>
                <w:i w:val="0"/>
                <w:iCs w:val="0"/>
                <w:color w:val="000000"/>
                <w:sz w:val="22"/>
                <w:szCs w:val="22"/>
                <w:u w:val="none"/>
              </w:rPr>
            </w:pPr>
          </w:p>
        </w:tc>
      </w:tr>
      <w:tr w14:paraId="2B35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7D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B8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3F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BA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4C5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715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9EC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786E">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951D">
            <w:pPr>
              <w:shd w:val="clear"/>
              <w:jc w:val="right"/>
              <w:rPr>
                <w:rFonts w:hint="eastAsia" w:ascii="宋体" w:hAnsi="宋体" w:eastAsia="宋体" w:cs="宋体"/>
                <w:i w:val="0"/>
                <w:iCs w:val="0"/>
                <w:color w:val="000000"/>
                <w:sz w:val="22"/>
                <w:szCs w:val="22"/>
                <w:u w:val="none"/>
              </w:rPr>
            </w:pPr>
          </w:p>
        </w:tc>
      </w:tr>
      <w:tr w14:paraId="4671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85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4A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91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A7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448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F45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CB4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FDA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F3FD">
            <w:pPr>
              <w:shd w:val="clear"/>
              <w:jc w:val="right"/>
              <w:rPr>
                <w:rFonts w:hint="eastAsia" w:ascii="宋体" w:hAnsi="宋体" w:eastAsia="宋体" w:cs="宋体"/>
                <w:i w:val="0"/>
                <w:iCs w:val="0"/>
                <w:color w:val="000000"/>
                <w:sz w:val="22"/>
                <w:szCs w:val="22"/>
                <w:u w:val="none"/>
              </w:rPr>
            </w:pPr>
          </w:p>
        </w:tc>
      </w:tr>
      <w:tr w14:paraId="7A5F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A2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C1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9B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F7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188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B4E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B9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BB6C">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1ADB">
            <w:pPr>
              <w:shd w:val="clear"/>
              <w:jc w:val="right"/>
              <w:rPr>
                <w:rFonts w:hint="eastAsia" w:ascii="宋体" w:hAnsi="宋体" w:eastAsia="宋体" w:cs="宋体"/>
                <w:i w:val="0"/>
                <w:iCs w:val="0"/>
                <w:color w:val="000000"/>
                <w:sz w:val="22"/>
                <w:szCs w:val="22"/>
                <w:u w:val="none"/>
              </w:rPr>
            </w:pPr>
          </w:p>
        </w:tc>
      </w:tr>
      <w:tr w14:paraId="0542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6E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54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0F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D4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8A6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E32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E7E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A1C3">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3176">
            <w:pPr>
              <w:shd w:val="clear"/>
              <w:jc w:val="right"/>
              <w:rPr>
                <w:rFonts w:hint="eastAsia" w:ascii="宋体" w:hAnsi="宋体" w:eastAsia="宋体" w:cs="宋体"/>
                <w:i w:val="0"/>
                <w:iCs w:val="0"/>
                <w:color w:val="000000"/>
                <w:sz w:val="22"/>
                <w:szCs w:val="22"/>
                <w:u w:val="none"/>
              </w:rPr>
            </w:pPr>
          </w:p>
        </w:tc>
      </w:tr>
      <w:tr w14:paraId="283F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F5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72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90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AE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8EA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6BA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810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E89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E230">
            <w:pPr>
              <w:shd w:val="clear"/>
              <w:jc w:val="right"/>
              <w:rPr>
                <w:rFonts w:hint="eastAsia" w:ascii="宋体" w:hAnsi="宋体" w:eastAsia="宋体" w:cs="宋体"/>
                <w:i w:val="0"/>
                <w:iCs w:val="0"/>
                <w:color w:val="000000"/>
                <w:sz w:val="22"/>
                <w:szCs w:val="22"/>
                <w:u w:val="none"/>
              </w:rPr>
            </w:pPr>
          </w:p>
        </w:tc>
      </w:tr>
      <w:tr w14:paraId="6CFB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4F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21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CF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A3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AFC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13E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9FF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2C4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03DC">
            <w:pPr>
              <w:shd w:val="clear"/>
              <w:jc w:val="right"/>
              <w:rPr>
                <w:rFonts w:hint="eastAsia" w:ascii="宋体" w:hAnsi="宋体" w:eastAsia="宋体" w:cs="宋体"/>
                <w:i w:val="0"/>
                <w:iCs w:val="0"/>
                <w:color w:val="000000"/>
                <w:sz w:val="22"/>
                <w:szCs w:val="22"/>
                <w:u w:val="none"/>
              </w:rPr>
            </w:pPr>
          </w:p>
        </w:tc>
      </w:tr>
      <w:tr w14:paraId="52DB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E3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F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56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08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9D7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6C2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C82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18A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8844">
            <w:pPr>
              <w:shd w:val="clear"/>
              <w:jc w:val="right"/>
              <w:rPr>
                <w:rFonts w:hint="eastAsia" w:ascii="宋体" w:hAnsi="宋体" w:eastAsia="宋体" w:cs="宋体"/>
                <w:i w:val="0"/>
                <w:iCs w:val="0"/>
                <w:color w:val="000000"/>
                <w:sz w:val="22"/>
                <w:szCs w:val="22"/>
                <w:u w:val="none"/>
              </w:rPr>
            </w:pPr>
          </w:p>
        </w:tc>
      </w:tr>
      <w:tr w14:paraId="19CD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B8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C3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F6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25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808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926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6E4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7A7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FB8E">
            <w:pPr>
              <w:shd w:val="clear"/>
              <w:jc w:val="right"/>
              <w:rPr>
                <w:rFonts w:hint="eastAsia" w:ascii="宋体" w:hAnsi="宋体" w:eastAsia="宋体" w:cs="宋体"/>
                <w:i w:val="0"/>
                <w:iCs w:val="0"/>
                <w:color w:val="000000"/>
                <w:sz w:val="22"/>
                <w:szCs w:val="22"/>
                <w:u w:val="none"/>
              </w:rPr>
            </w:pPr>
          </w:p>
        </w:tc>
      </w:tr>
      <w:tr w14:paraId="2016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FD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21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B8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AE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7F1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36D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C4A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1A7C">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A1CB">
            <w:pPr>
              <w:shd w:val="clear"/>
              <w:jc w:val="right"/>
              <w:rPr>
                <w:rFonts w:hint="eastAsia" w:ascii="宋体" w:hAnsi="宋体" w:eastAsia="宋体" w:cs="宋体"/>
                <w:i w:val="0"/>
                <w:iCs w:val="0"/>
                <w:color w:val="000000"/>
                <w:sz w:val="22"/>
                <w:szCs w:val="22"/>
                <w:u w:val="none"/>
              </w:rPr>
            </w:pPr>
          </w:p>
        </w:tc>
      </w:tr>
      <w:tr w14:paraId="3691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95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1E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76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92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C22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722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A25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8AA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45B6">
            <w:pPr>
              <w:shd w:val="clear"/>
              <w:jc w:val="right"/>
              <w:rPr>
                <w:rFonts w:hint="eastAsia" w:ascii="宋体" w:hAnsi="宋体" w:eastAsia="宋体" w:cs="宋体"/>
                <w:i w:val="0"/>
                <w:iCs w:val="0"/>
                <w:color w:val="000000"/>
                <w:sz w:val="22"/>
                <w:szCs w:val="22"/>
                <w:u w:val="none"/>
              </w:rPr>
            </w:pPr>
          </w:p>
        </w:tc>
      </w:tr>
      <w:tr w14:paraId="5AD6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20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C9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DF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46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CD5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74D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535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309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BC27">
            <w:pPr>
              <w:shd w:val="clear"/>
              <w:jc w:val="right"/>
              <w:rPr>
                <w:rFonts w:hint="eastAsia" w:ascii="宋体" w:hAnsi="宋体" w:eastAsia="宋体" w:cs="宋体"/>
                <w:i w:val="0"/>
                <w:iCs w:val="0"/>
                <w:color w:val="000000"/>
                <w:sz w:val="22"/>
                <w:szCs w:val="22"/>
                <w:u w:val="none"/>
              </w:rPr>
            </w:pPr>
          </w:p>
        </w:tc>
      </w:tr>
      <w:tr w14:paraId="284F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11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39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C2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5A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FF9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B7C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4F9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906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1793">
            <w:pPr>
              <w:shd w:val="clear"/>
              <w:jc w:val="right"/>
              <w:rPr>
                <w:rFonts w:hint="eastAsia" w:ascii="宋体" w:hAnsi="宋体" w:eastAsia="宋体" w:cs="宋体"/>
                <w:i w:val="0"/>
                <w:iCs w:val="0"/>
                <w:color w:val="000000"/>
                <w:sz w:val="22"/>
                <w:szCs w:val="22"/>
                <w:u w:val="none"/>
              </w:rPr>
            </w:pPr>
          </w:p>
        </w:tc>
      </w:tr>
      <w:tr w14:paraId="14D9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43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BD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7E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D4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60D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723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16D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BA4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DD58">
            <w:pPr>
              <w:shd w:val="clear"/>
              <w:jc w:val="right"/>
              <w:rPr>
                <w:rFonts w:hint="eastAsia" w:ascii="宋体" w:hAnsi="宋体" w:eastAsia="宋体" w:cs="宋体"/>
                <w:i w:val="0"/>
                <w:iCs w:val="0"/>
                <w:color w:val="000000"/>
                <w:sz w:val="22"/>
                <w:szCs w:val="22"/>
                <w:u w:val="none"/>
              </w:rPr>
            </w:pPr>
          </w:p>
        </w:tc>
      </w:tr>
      <w:tr w14:paraId="381F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41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41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A8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3E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1BC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AAE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80C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B05A">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81B2">
            <w:pPr>
              <w:shd w:val="clear"/>
              <w:jc w:val="right"/>
              <w:rPr>
                <w:rFonts w:hint="eastAsia" w:ascii="宋体" w:hAnsi="宋体" w:eastAsia="宋体" w:cs="宋体"/>
                <w:i w:val="0"/>
                <w:iCs w:val="0"/>
                <w:color w:val="000000"/>
                <w:sz w:val="22"/>
                <w:szCs w:val="22"/>
                <w:u w:val="none"/>
              </w:rPr>
            </w:pPr>
          </w:p>
        </w:tc>
      </w:tr>
      <w:tr w14:paraId="562D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B6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28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79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16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6EC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522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699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8F2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D2C8">
            <w:pPr>
              <w:shd w:val="clear"/>
              <w:jc w:val="right"/>
              <w:rPr>
                <w:rFonts w:hint="eastAsia" w:ascii="宋体" w:hAnsi="宋体" w:eastAsia="宋体" w:cs="宋体"/>
                <w:i w:val="0"/>
                <w:iCs w:val="0"/>
                <w:color w:val="000000"/>
                <w:sz w:val="22"/>
                <w:szCs w:val="22"/>
                <w:u w:val="none"/>
              </w:rPr>
            </w:pPr>
          </w:p>
        </w:tc>
      </w:tr>
      <w:tr w14:paraId="38B4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DE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3B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4E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82.23</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F7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82.23</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F52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0F6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C2A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1B7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84E5">
            <w:pPr>
              <w:shd w:val="clear"/>
              <w:jc w:val="right"/>
              <w:rPr>
                <w:rFonts w:hint="eastAsia" w:ascii="宋体" w:hAnsi="宋体" w:eastAsia="宋体" w:cs="宋体"/>
                <w:i w:val="0"/>
                <w:iCs w:val="0"/>
                <w:color w:val="000000"/>
                <w:sz w:val="22"/>
                <w:szCs w:val="22"/>
                <w:u w:val="none"/>
              </w:rPr>
            </w:pPr>
          </w:p>
        </w:tc>
      </w:tr>
      <w:tr w14:paraId="2341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DD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A5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BF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53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9EB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995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E11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8D2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C15E">
            <w:pPr>
              <w:shd w:val="clear"/>
              <w:jc w:val="right"/>
              <w:rPr>
                <w:rFonts w:hint="eastAsia" w:ascii="宋体" w:hAnsi="宋体" w:eastAsia="宋体" w:cs="宋体"/>
                <w:i w:val="0"/>
                <w:iCs w:val="0"/>
                <w:color w:val="000000"/>
                <w:sz w:val="22"/>
                <w:szCs w:val="22"/>
                <w:u w:val="none"/>
              </w:rPr>
            </w:pPr>
          </w:p>
        </w:tc>
      </w:tr>
      <w:tr w14:paraId="50FC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9A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E6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ED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D0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BD7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7D6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77D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7459">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EE0D">
            <w:pPr>
              <w:shd w:val="clear"/>
              <w:jc w:val="right"/>
              <w:rPr>
                <w:rFonts w:hint="eastAsia" w:ascii="宋体" w:hAnsi="宋体" w:eastAsia="宋体" w:cs="宋体"/>
                <w:i w:val="0"/>
                <w:iCs w:val="0"/>
                <w:color w:val="000000"/>
                <w:sz w:val="22"/>
                <w:szCs w:val="22"/>
                <w:u w:val="none"/>
              </w:rPr>
            </w:pPr>
          </w:p>
        </w:tc>
      </w:tr>
      <w:tr w14:paraId="3B83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0D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0E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34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35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BE1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3A1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765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44F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3355">
            <w:pPr>
              <w:shd w:val="clear"/>
              <w:jc w:val="right"/>
              <w:rPr>
                <w:rFonts w:hint="eastAsia" w:ascii="宋体" w:hAnsi="宋体" w:eastAsia="宋体" w:cs="宋体"/>
                <w:i w:val="0"/>
                <w:iCs w:val="0"/>
                <w:color w:val="000000"/>
                <w:sz w:val="22"/>
                <w:szCs w:val="22"/>
                <w:u w:val="none"/>
              </w:rPr>
            </w:pPr>
          </w:p>
        </w:tc>
      </w:tr>
      <w:tr w14:paraId="6D40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95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98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50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F9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7FE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BAD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0A1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414B">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9926">
            <w:pPr>
              <w:shd w:val="clear"/>
              <w:jc w:val="right"/>
              <w:rPr>
                <w:rFonts w:hint="eastAsia" w:ascii="宋体" w:hAnsi="宋体" w:eastAsia="宋体" w:cs="宋体"/>
                <w:i w:val="0"/>
                <w:iCs w:val="0"/>
                <w:color w:val="000000"/>
                <w:sz w:val="22"/>
                <w:szCs w:val="22"/>
                <w:u w:val="none"/>
              </w:rPr>
            </w:pPr>
          </w:p>
        </w:tc>
      </w:tr>
      <w:tr w14:paraId="29FC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E3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03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81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31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50B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5C7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7C8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30E3">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F590">
            <w:pPr>
              <w:shd w:val="clear"/>
              <w:jc w:val="right"/>
              <w:rPr>
                <w:rFonts w:hint="eastAsia" w:ascii="宋体" w:hAnsi="宋体" w:eastAsia="宋体" w:cs="宋体"/>
                <w:i w:val="0"/>
                <w:iCs w:val="0"/>
                <w:color w:val="000000"/>
                <w:sz w:val="22"/>
                <w:szCs w:val="22"/>
                <w:u w:val="none"/>
              </w:rPr>
            </w:pPr>
          </w:p>
        </w:tc>
      </w:tr>
      <w:tr w14:paraId="4004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66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59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F9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10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2C8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5F4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7FE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143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59DB">
            <w:pPr>
              <w:shd w:val="clear"/>
              <w:jc w:val="right"/>
              <w:rPr>
                <w:rFonts w:hint="eastAsia" w:ascii="宋体" w:hAnsi="宋体" w:eastAsia="宋体" w:cs="宋体"/>
                <w:i w:val="0"/>
                <w:iCs w:val="0"/>
                <w:color w:val="000000"/>
                <w:sz w:val="22"/>
                <w:szCs w:val="22"/>
                <w:u w:val="none"/>
              </w:rPr>
            </w:pPr>
          </w:p>
        </w:tc>
      </w:tr>
      <w:tr w14:paraId="1D1F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AE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65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58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09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2C4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850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C00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A8C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7DCC">
            <w:pPr>
              <w:shd w:val="clear"/>
              <w:jc w:val="right"/>
              <w:rPr>
                <w:rFonts w:hint="eastAsia" w:ascii="宋体" w:hAnsi="宋体" w:eastAsia="宋体" w:cs="宋体"/>
                <w:i w:val="0"/>
                <w:iCs w:val="0"/>
                <w:color w:val="000000"/>
                <w:sz w:val="22"/>
                <w:szCs w:val="22"/>
                <w:u w:val="none"/>
              </w:rPr>
            </w:pPr>
          </w:p>
        </w:tc>
      </w:tr>
      <w:tr w14:paraId="09A6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A0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3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A9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EF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F5E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7F7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423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9C70">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CFEB">
            <w:pPr>
              <w:shd w:val="clear"/>
              <w:jc w:val="right"/>
              <w:rPr>
                <w:rFonts w:hint="eastAsia" w:ascii="宋体" w:hAnsi="宋体" w:eastAsia="宋体" w:cs="宋体"/>
                <w:i w:val="0"/>
                <w:iCs w:val="0"/>
                <w:color w:val="000000"/>
                <w:sz w:val="22"/>
                <w:szCs w:val="22"/>
                <w:u w:val="none"/>
              </w:rPr>
            </w:pPr>
          </w:p>
        </w:tc>
      </w:tr>
      <w:tr w14:paraId="0932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59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22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61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B2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9F2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0C1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2FD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783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5D68">
            <w:pPr>
              <w:shd w:val="clear"/>
              <w:jc w:val="right"/>
              <w:rPr>
                <w:rFonts w:hint="eastAsia" w:ascii="宋体" w:hAnsi="宋体" w:eastAsia="宋体" w:cs="宋体"/>
                <w:i w:val="0"/>
                <w:iCs w:val="0"/>
                <w:color w:val="000000"/>
                <w:sz w:val="22"/>
                <w:szCs w:val="22"/>
                <w:u w:val="none"/>
              </w:rPr>
            </w:pPr>
          </w:p>
        </w:tc>
      </w:tr>
      <w:tr w14:paraId="47A2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02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59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9B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63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101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5B2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595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508A">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4D03">
            <w:pPr>
              <w:shd w:val="clear"/>
              <w:jc w:val="right"/>
              <w:rPr>
                <w:rFonts w:hint="eastAsia" w:ascii="宋体" w:hAnsi="宋体" w:eastAsia="宋体" w:cs="宋体"/>
                <w:i w:val="0"/>
                <w:iCs w:val="0"/>
                <w:color w:val="000000"/>
                <w:sz w:val="22"/>
                <w:szCs w:val="22"/>
                <w:u w:val="none"/>
              </w:rPr>
            </w:pPr>
          </w:p>
        </w:tc>
      </w:tr>
      <w:tr w14:paraId="38E4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39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24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53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37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D43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BF8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181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5230">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6383">
            <w:pPr>
              <w:shd w:val="clear"/>
              <w:jc w:val="right"/>
              <w:rPr>
                <w:rFonts w:hint="eastAsia" w:ascii="宋体" w:hAnsi="宋体" w:eastAsia="宋体" w:cs="宋体"/>
                <w:i w:val="0"/>
                <w:iCs w:val="0"/>
                <w:color w:val="000000"/>
                <w:sz w:val="22"/>
                <w:szCs w:val="22"/>
                <w:u w:val="none"/>
              </w:rPr>
            </w:pPr>
          </w:p>
        </w:tc>
      </w:tr>
      <w:tr w14:paraId="6D08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47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D8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BE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C7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C38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89A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EEE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693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EA54">
            <w:pPr>
              <w:shd w:val="clear"/>
              <w:jc w:val="right"/>
              <w:rPr>
                <w:rFonts w:hint="eastAsia" w:ascii="宋体" w:hAnsi="宋体" w:eastAsia="宋体" w:cs="宋体"/>
                <w:i w:val="0"/>
                <w:iCs w:val="0"/>
                <w:color w:val="000000"/>
                <w:sz w:val="22"/>
                <w:szCs w:val="22"/>
                <w:u w:val="none"/>
              </w:rPr>
            </w:pPr>
          </w:p>
        </w:tc>
      </w:tr>
      <w:tr w14:paraId="12FF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C0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4D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B7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DE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134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DBE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DFD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E8C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F485">
            <w:pPr>
              <w:shd w:val="clear"/>
              <w:jc w:val="right"/>
              <w:rPr>
                <w:rFonts w:hint="eastAsia" w:ascii="宋体" w:hAnsi="宋体" w:eastAsia="宋体" w:cs="宋体"/>
                <w:i w:val="0"/>
                <w:iCs w:val="0"/>
                <w:color w:val="000000"/>
                <w:sz w:val="22"/>
                <w:szCs w:val="22"/>
                <w:u w:val="none"/>
              </w:rPr>
            </w:pPr>
          </w:p>
        </w:tc>
      </w:tr>
      <w:tr w14:paraId="5CBB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C8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90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13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3F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AEB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236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7AD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BFCA">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CCCF">
            <w:pPr>
              <w:shd w:val="clear"/>
              <w:jc w:val="right"/>
              <w:rPr>
                <w:rFonts w:hint="eastAsia" w:ascii="宋体" w:hAnsi="宋体" w:eastAsia="宋体" w:cs="宋体"/>
                <w:i w:val="0"/>
                <w:iCs w:val="0"/>
                <w:color w:val="000000"/>
                <w:sz w:val="22"/>
                <w:szCs w:val="22"/>
                <w:u w:val="none"/>
              </w:rPr>
            </w:pPr>
          </w:p>
        </w:tc>
      </w:tr>
      <w:tr w14:paraId="70A2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74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64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81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E7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C2B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B46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59E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24AC">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281E">
            <w:pPr>
              <w:shd w:val="clear"/>
              <w:jc w:val="right"/>
              <w:rPr>
                <w:rFonts w:hint="eastAsia" w:ascii="宋体" w:hAnsi="宋体" w:eastAsia="宋体" w:cs="宋体"/>
                <w:i w:val="0"/>
                <w:iCs w:val="0"/>
                <w:color w:val="000000"/>
                <w:sz w:val="22"/>
                <w:szCs w:val="22"/>
                <w:u w:val="none"/>
              </w:rPr>
            </w:pPr>
          </w:p>
        </w:tc>
      </w:tr>
      <w:tr w14:paraId="3415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91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A8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2D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8C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18F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B0E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B8C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9A9B">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3595">
            <w:pPr>
              <w:shd w:val="clear"/>
              <w:jc w:val="right"/>
              <w:rPr>
                <w:rFonts w:hint="eastAsia" w:ascii="宋体" w:hAnsi="宋体" w:eastAsia="宋体" w:cs="宋体"/>
                <w:i w:val="0"/>
                <w:iCs w:val="0"/>
                <w:color w:val="000000"/>
                <w:sz w:val="22"/>
                <w:szCs w:val="22"/>
                <w:u w:val="none"/>
              </w:rPr>
            </w:pPr>
          </w:p>
        </w:tc>
      </w:tr>
      <w:tr w14:paraId="55DF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53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5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81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83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5F4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136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BA7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C71C">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D955">
            <w:pPr>
              <w:shd w:val="clear"/>
              <w:jc w:val="right"/>
              <w:rPr>
                <w:rFonts w:hint="eastAsia" w:ascii="宋体" w:hAnsi="宋体" w:eastAsia="宋体" w:cs="宋体"/>
                <w:i w:val="0"/>
                <w:iCs w:val="0"/>
                <w:color w:val="000000"/>
                <w:sz w:val="22"/>
                <w:szCs w:val="22"/>
                <w:u w:val="none"/>
              </w:rPr>
            </w:pPr>
          </w:p>
        </w:tc>
      </w:tr>
      <w:tr w14:paraId="53C6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07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F5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7D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F3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0FF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6DA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BB6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3B3D">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B04">
            <w:pPr>
              <w:shd w:val="clear"/>
              <w:jc w:val="right"/>
              <w:rPr>
                <w:rFonts w:hint="eastAsia" w:ascii="宋体" w:hAnsi="宋体" w:eastAsia="宋体" w:cs="宋体"/>
                <w:i w:val="0"/>
                <w:iCs w:val="0"/>
                <w:color w:val="000000"/>
                <w:sz w:val="22"/>
                <w:szCs w:val="22"/>
                <w:u w:val="none"/>
              </w:rPr>
            </w:pPr>
          </w:p>
        </w:tc>
      </w:tr>
      <w:tr w14:paraId="284A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72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F7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80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5E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9F5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33C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9ED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58C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D86C">
            <w:pPr>
              <w:shd w:val="clear"/>
              <w:jc w:val="right"/>
              <w:rPr>
                <w:rFonts w:hint="eastAsia" w:ascii="宋体" w:hAnsi="宋体" w:eastAsia="宋体" w:cs="宋体"/>
                <w:i w:val="0"/>
                <w:iCs w:val="0"/>
                <w:color w:val="000000"/>
                <w:sz w:val="22"/>
                <w:szCs w:val="22"/>
                <w:u w:val="none"/>
              </w:rPr>
            </w:pPr>
          </w:p>
        </w:tc>
      </w:tr>
      <w:tr w14:paraId="2393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DF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81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85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5A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384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835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6A9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D570">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4D22">
            <w:pPr>
              <w:shd w:val="clear"/>
              <w:jc w:val="right"/>
              <w:rPr>
                <w:rFonts w:hint="eastAsia" w:ascii="宋体" w:hAnsi="宋体" w:eastAsia="宋体" w:cs="宋体"/>
                <w:i w:val="0"/>
                <w:iCs w:val="0"/>
                <w:color w:val="000000"/>
                <w:sz w:val="22"/>
                <w:szCs w:val="22"/>
                <w:u w:val="none"/>
              </w:rPr>
            </w:pPr>
          </w:p>
        </w:tc>
      </w:tr>
      <w:tr w14:paraId="5A80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80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54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4C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58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3A1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41C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0CA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6FF9">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C58D">
            <w:pPr>
              <w:shd w:val="clear"/>
              <w:jc w:val="right"/>
              <w:rPr>
                <w:rFonts w:hint="eastAsia" w:ascii="宋体" w:hAnsi="宋体" w:eastAsia="宋体" w:cs="宋体"/>
                <w:i w:val="0"/>
                <w:iCs w:val="0"/>
                <w:color w:val="000000"/>
                <w:sz w:val="22"/>
                <w:szCs w:val="22"/>
                <w:u w:val="none"/>
              </w:rPr>
            </w:pPr>
          </w:p>
        </w:tc>
      </w:tr>
      <w:tr w14:paraId="4952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B4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6D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94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542.54</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C4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542.54</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0CE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52C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49A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96D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0668">
            <w:pPr>
              <w:shd w:val="clear"/>
              <w:jc w:val="right"/>
              <w:rPr>
                <w:rFonts w:hint="eastAsia" w:ascii="宋体" w:hAnsi="宋体" w:eastAsia="宋体" w:cs="宋体"/>
                <w:i w:val="0"/>
                <w:iCs w:val="0"/>
                <w:color w:val="000000"/>
                <w:sz w:val="22"/>
                <w:szCs w:val="22"/>
                <w:u w:val="none"/>
              </w:rPr>
            </w:pPr>
          </w:p>
        </w:tc>
      </w:tr>
      <w:tr w14:paraId="1B83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C7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4D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ED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E0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109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7A9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080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1AB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8B35">
            <w:pPr>
              <w:shd w:val="clear"/>
              <w:jc w:val="right"/>
              <w:rPr>
                <w:rFonts w:hint="eastAsia" w:ascii="宋体" w:hAnsi="宋体" w:eastAsia="宋体" w:cs="宋体"/>
                <w:i w:val="0"/>
                <w:iCs w:val="0"/>
                <w:color w:val="000000"/>
                <w:sz w:val="22"/>
                <w:szCs w:val="22"/>
                <w:u w:val="none"/>
              </w:rPr>
            </w:pPr>
          </w:p>
        </w:tc>
      </w:tr>
      <w:tr w14:paraId="5E39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D3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93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05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7A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4E3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C6F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462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F0E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51E3">
            <w:pPr>
              <w:shd w:val="clear"/>
              <w:jc w:val="right"/>
              <w:rPr>
                <w:rFonts w:hint="eastAsia" w:ascii="宋体" w:hAnsi="宋体" w:eastAsia="宋体" w:cs="宋体"/>
                <w:i w:val="0"/>
                <w:iCs w:val="0"/>
                <w:color w:val="000000"/>
                <w:sz w:val="22"/>
                <w:szCs w:val="22"/>
                <w:u w:val="none"/>
              </w:rPr>
            </w:pPr>
          </w:p>
        </w:tc>
      </w:tr>
      <w:tr w14:paraId="1920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BB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AD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75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16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D4C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F9A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294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F691">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E8AB">
            <w:pPr>
              <w:shd w:val="clear"/>
              <w:jc w:val="right"/>
              <w:rPr>
                <w:rFonts w:hint="eastAsia" w:ascii="宋体" w:hAnsi="宋体" w:eastAsia="宋体" w:cs="宋体"/>
                <w:i w:val="0"/>
                <w:iCs w:val="0"/>
                <w:color w:val="000000"/>
                <w:sz w:val="22"/>
                <w:szCs w:val="22"/>
                <w:u w:val="none"/>
              </w:rPr>
            </w:pPr>
          </w:p>
        </w:tc>
      </w:tr>
      <w:tr w14:paraId="7B50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EB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38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3F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D5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AEB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6C1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B5C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8B5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D58B">
            <w:pPr>
              <w:shd w:val="clear"/>
              <w:jc w:val="right"/>
              <w:rPr>
                <w:rFonts w:hint="eastAsia" w:ascii="宋体" w:hAnsi="宋体" w:eastAsia="宋体" w:cs="宋体"/>
                <w:i w:val="0"/>
                <w:iCs w:val="0"/>
                <w:color w:val="000000"/>
                <w:sz w:val="22"/>
                <w:szCs w:val="22"/>
                <w:u w:val="none"/>
              </w:rPr>
            </w:pPr>
          </w:p>
        </w:tc>
      </w:tr>
      <w:tr w14:paraId="33E5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BF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13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AF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CB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2C0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722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98B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603E">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B671">
            <w:pPr>
              <w:shd w:val="clear"/>
              <w:jc w:val="right"/>
              <w:rPr>
                <w:rFonts w:hint="eastAsia" w:ascii="宋体" w:hAnsi="宋体" w:eastAsia="宋体" w:cs="宋体"/>
                <w:i w:val="0"/>
                <w:iCs w:val="0"/>
                <w:color w:val="000000"/>
                <w:sz w:val="22"/>
                <w:szCs w:val="22"/>
                <w:u w:val="none"/>
              </w:rPr>
            </w:pPr>
          </w:p>
        </w:tc>
      </w:tr>
      <w:tr w14:paraId="1936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2B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61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DA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76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D6E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189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C91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C144">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9715">
            <w:pPr>
              <w:shd w:val="clear"/>
              <w:jc w:val="right"/>
              <w:rPr>
                <w:rFonts w:hint="eastAsia" w:ascii="宋体" w:hAnsi="宋体" w:eastAsia="宋体" w:cs="宋体"/>
                <w:i w:val="0"/>
                <w:iCs w:val="0"/>
                <w:color w:val="000000"/>
                <w:sz w:val="22"/>
                <w:szCs w:val="22"/>
                <w:u w:val="none"/>
              </w:rPr>
            </w:pPr>
          </w:p>
        </w:tc>
      </w:tr>
      <w:tr w14:paraId="087E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FF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E7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B3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1C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219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658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6EC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01D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1147">
            <w:pPr>
              <w:shd w:val="clear"/>
              <w:jc w:val="right"/>
              <w:rPr>
                <w:rFonts w:hint="eastAsia" w:ascii="宋体" w:hAnsi="宋体" w:eastAsia="宋体" w:cs="宋体"/>
                <w:i w:val="0"/>
                <w:iCs w:val="0"/>
                <w:color w:val="000000"/>
                <w:sz w:val="22"/>
                <w:szCs w:val="22"/>
                <w:u w:val="none"/>
              </w:rPr>
            </w:pPr>
          </w:p>
        </w:tc>
      </w:tr>
      <w:tr w14:paraId="6BCB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C7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09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9B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7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8C6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94D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1F0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0BA3">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11E8">
            <w:pPr>
              <w:shd w:val="clear"/>
              <w:jc w:val="right"/>
              <w:rPr>
                <w:rFonts w:hint="eastAsia" w:ascii="宋体" w:hAnsi="宋体" w:eastAsia="宋体" w:cs="宋体"/>
                <w:i w:val="0"/>
                <w:iCs w:val="0"/>
                <w:color w:val="000000"/>
                <w:sz w:val="22"/>
                <w:szCs w:val="22"/>
                <w:u w:val="none"/>
              </w:rPr>
            </w:pPr>
          </w:p>
        </w:tc>
      </w:tr>
      <w:tr w14:paraId="083E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45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04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CB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38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488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930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2B8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DC34">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F3C7">
            <w:pPr>
              <w:shd w:val="clear"/>
              <w:jc w:val="right"/>
              <w:rPr>
                <w:rFonts w:hint="eastAsia" w:ascii="宋体" w:hAnsi="宋体" w:eastAsia="宋体" w:cs="宋体"/>
                <w:i w:val="0"/>
                <w:iCs w:val="0"/>
                <w:color w:val="000000"/>
                <w:sz w:val="22"/>
                <w:szCs w:val="22"/>
                <w:u w:val="none"/>
              </w:rPr>
            </w:pPr>
          </w:p>
        </w:tc>
      </w:tr>
      <w:tr w14:paraId="3EBD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66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1B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EA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E4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91C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A18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CA5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B550">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2565">
            <w:pPr>
              <w:shd w:val="clear"/>
              <w:jc w:val="right"/>
              <w:rPr>
                <w:rFonts w:hint="eastAsia" w:ascii="宋体" w:hAnsi="宋体" w:eastAsia="宋体" w:cs="宋体"/>
                <w:i w:val="0"/>
                <w:iCs w:val="0"/>
                <w:color w:val="000000"/>
                <w:sz w:val="22"/>
                <w:szCs w:val="22"/>
                <w:u w:val="none"/>
              </w:rPr>
            </w:pPr>
          </w:p>
        </w:tc>
      </w:tr>
      <w:tr w14:paraId="32EE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69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89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C7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141.81</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3C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141.81</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4CA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E6F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536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97A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8CAC">
            <w:pPr>
              <w:shd w:val="clear"/>
              <w:jc w:val="right"/>
              <w:rPr>
                <w:rFonts w:hint="eastAsia" w:ascii="宋体" w:hAnsi="宋体" w:eastAsia="宋体" w:cs="宋体"/>
                <w:i w:val="0"/>
                <w:iCs w:val="0"/>
                <w:color w:val="000000"/>
                <w:sz w:val="22"/>
                <w:szCs w:val="22"/>
                <w:u w:val="none"/>
              </w:rPr>
            </w:pPr>
          </w:p>
        </w:tc>
      </w:tr>
      <w:tr w14:paraId="42D7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3B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C6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BE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228.07</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63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228.07</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BB1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EAE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1D9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D7B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8868">
            <w:pPr>
              <w:shd w:val="clear"/>
              <w:jc w:val="right"/>
              <w:rPr>
                <w:rFonts w:hint="eastAsia" w:ascii="宋体" w:hAnsi="宋体" w:eastAsia="宋体" w:cs="宋体"/>
                <w:i w:val="0"/>
                <w:iCs w:val="0"/>
                <w:color w:val="000000"/>
                <w:sz w:val="22"/>
                <w:szCs w:val="22"/>
                <w:u w:val="none"/>
              </w:rPr>
            </w:pPr>
          </w:p>
        </w:tc>
      </w:tr>
      <w:tr w14:paraId="03CB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85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70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AB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B6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0DD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08B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395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16A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C9B9">
            <w:pPr>
              <w:shd w:val="clear"/>
              <w:jc w:val="right"/>
              <w:rPr>
                <w:rFonts w:hint="eastAsia" w:ascii="宋体" w:hAnsi="宋体" w:eastAsia="宋体" w:cs="宋体"/>
                <w:i w:val="0"/>
                <w:iCs w:val="0"/>
                <w:color w:val="000000"/>
                <w:sz w:val="22"/>
                <w:szCs w:val="22"/>
                <w:u w:val="none"/>
              </w:rPr>
            </w:pPr>
          </w:p>
        </w:tc>
      </w:tr>
      <w:tr w14:paraId="0180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43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9A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3B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167.27</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0B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167.27</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DB6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72A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A0C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515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D4FA">
            <w:pPr>
              <w:shd w:val="clear"/>
              <w:jc w:val="right"/>
              <w:rPr>
                <w:rFonts w:hint="eastAsia" w:ascii="宋体" w:hAnsi="宋体" w:eastAsia="宋体" w:cs="宋体"/>
                <w:i w:val="0"/>
                <w:iCs w:val="0"/>
                <w:color w:val="000000"/>
                <w:sz w:val="22"/>
                <w:szCs w:val="22"/>
                <w:u w:val="none"/>
              </w:rPr>
            </w:pPr>
          </w:p>
        </w:tc>
      </w:tr>
      <w:tr w14:paraId="2F9A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33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EF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25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83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F93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B60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D9F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B96B">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66F6">
            <w:pPr>
              <w:shd w:val="clear"/>
              <w:jc w:val="right"/>
              <w:rPr>
                <w:rFonts w:hint="eastAsia" w:ascii="宋体" w:hAnsi="宋体" w:eastAsia="宋体" w:cs="宋体"/>
                <w:i w:val="0"/>
                <w:iCs w:val="0"/>
                <w:color w:val="000000"/>
                <w:sz w:val="22"/>
                <w:szCs w:val="22"/>
                <w:u w:val="none"/>
              </w:rPr>
            </w:pPr>
          </w:p>
        </w:tc>
      </w:tr>
      <w:tr w14:paraId="4942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F1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BF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A6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85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3BF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F0D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FDF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CC7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7458">
            <w:pPr>
              <w:shd w:val="clear"/>
              <w:jc w:val="right"/>
              <w:rPr>
                <w:rFonts w:hint="eastAsia" w:ascii="宋体" w:hAnsi="宋体" w:eastAsia="宋体" w:cs="宋体"/>
                <w:i w:val="0"/>
                <w:iCs w:val="0"/>
                <w:color w:val="000000"/>
                <w:sz w:val="22"/>
                <w:szCs w:val="22"/>
                <w:u w:val="none"/>
              </w:rPr>
            </w:pPr>
          </w:p>
        </w:tc>
      </w:tr>
      <w:tr w14:paraId="762F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4C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D5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40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4E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F5E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436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94E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EE1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B4B9">
            <w:pPr>
              <w:shd w:val="clear"/>
              <w:jc w:val="right"/>
              <w:rPr>
                <w:rFonts w:hint="eastAsia" w:ascii="宋体" w:hAnsi="宋体" w:eastAsia="宋体" w:cs="宋体"/>
                <w:i w:val="0"/>
                <w:iCs w:val="0"/>
                <w:color w:val="000000"/>
                <w:sz w:val="22"/>
                <w:szCs w:val="22"/>
                <w:u w:val="none"/>
              </w:rPr>
            </w:pPr>
          </w:p>
        </w:tc>
      </w:tr>
      <w:tr w14:paraId="5756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3D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BF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43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76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FE0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93D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9D4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9281">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2ED6">
            <w:pPr>
              <w:shd w:val="clear"/>
              <w:jc w:val="right"/>
              <w:rPr>
                <w:rFonts w:hint="eastAsia" w:ascii="宋体" w:hAnsi="宋体" w:eastAsia="宋体" w:cs="宋体"/>
                <w:i w:val="0"/>
                <w:iCs w:val="0"/>
                <w:color w:val="000000"/>
                <w:sz w:val="22"/>
                <w:szCs w:val="22"/>
                <w:u w:val="none"/>
              </w:rPr>
            </w:pPr>
          </w:p>
        </w:tc>
      </w:tr>
      <w:tr w14:paraId="7848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04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13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80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B2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951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E8C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6EA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ED5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6580">
            <w:pPr>
              <w:shd w:val="clear"/>
              <w:jc w:val="right"/>
              <w:rPr>
                <w:rFonts w:hint="eastAsia" w:ascii="宋体" w:hAnsi="宋体" w:eastAsia="宋体" w:cs="宋体"/>
                <w:i w:val="0"/>
                <w:iCs w:val="0"/>
                <w:color w:val="000000"/>
                <w:sz w:val="22"/>
                <w:szCs w:val="22"/>
                <w:u w:val="none"/>
              </w:rPr>
            </w:pPr>
          </w:p>
        </w:tc>
      </w:tr>
      <w:tr w14:paraId="2E75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07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F8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AB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A3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459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D5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D42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C3AE">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DC8C">
            <w:pPr>
              <w:shd w:val="clear"/>
              <w:jc w:val="right"/>
              <w:rPr>
                <w:rFonts w:hint="eastAsia" w:ascii="宋体" w:hAnsi="宋体" w:eastAsia="宋体" w:cs="宋体"/>
                <w:i w:val="0"/>
                <w:iCs w:val="0"/>
                <w:color w:val="000000"/>
                <w:sz w:val="22"/>
                <w:szCs w:val="22"/>
                <w:u w:val="none"/>
              </w:rPr>
            </w:pPr>
          </w:p>
        </w:tc>
      </w:tr>
      <w:tr w14:paraId="50FD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DC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9C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11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C2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0F8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42E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27D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4331">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621B">
            <w:pPr>
              <w:shd w:val="clear"/>
              <w:jc w:val="right"/>
              <w:rPr>
                <w:rFonts w:hint="eastAsia" w:ascii="宋体" w:hAnsi="宋体" w:eastAsia="宋体" w:cs="宋体"/>
                <w:i w:val="0"/>
                <w:iCs w:val="0"/>
                <w:color w:val="000000"/>
                <w:sz w:val="22"/>
                <w:szCs w:val="22"/>
                <w:u w:val="none"/>
              </w:rPr>
            </w:pPr>
          </w:p>
        </w:tc>
      </w:tr>
      <w:tr w14:paraId="7543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63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24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07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F8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5A6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0FA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D0A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07CB">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A73F">
            <w:pPr>
              <w:shd w:val="clear"/>
              <w:jc w:val="right"/>
              <w:rPr>
                <w:rFonts w:hint="eastAsia" w:ascii="宋体" w:hAnsi="宋体" w:eastAsia="宋体" w:cs="宋体"/>
                <w:i w:val="0"/>
                <w:iCs w:val="0"/>
                <w:color w:val="000000"/>
                <w:sz w:val="22"/>
                <w:szCs w:val="22"/>
                <w:u w:val="none"/>
              </w:rPr>
            </w:pPr>
          </w:p>
        </w:tc>
      </w:tr>
      <w:tr w14:paraId="2F27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F9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F3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70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2E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953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556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BB1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5252">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8FB0">
            <w:pPr>
              <w:shd w:val="clear"/>
              <w:jc w:val="right"/>
              <w:rPr>
                <w:rFonts w:hint="eastAsia" w:ascii="宋体" w:hAnsi="宋体" w:eastAsia="宋体" w:cs="宋体"/>
                <w:i w:val="0"/>
                <w:iCs w:val="0"/>
                <w:color w:val="000000"/>
                <w:sz w:val="22"/>
                <w:szCs w:val="22"/>
                <w:u w:val="none"/>
              </w:rPr>
            </w:pPr>
          </w:p>
        </w:tc>
      </w:tr>
      <w:tr w14:paraId="3EFC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F4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2D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F9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D8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6B5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991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E40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6E5A">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C2C9">
            <w:pPr>
              <w:shd w:val="clear"/>
              <w:jc w:val="right"/>
              <w:rPr>
                <w:rFonts w:hint="eastAsia" w:ascii="宋体" w:hAnsi="宋体" w:eastAsia="宋体" w:cs="宋体"/>
                <w:i w:val="0"/>
                <w:iCs w:val="0"/>
                <w:color w:val="000000"/>
                <w:sz w:val="22"/>
                <w:szCs w:val="22"/>
                <w:u w:val="none"/>
              </w:rPr>
            </w:pPr>
          </w:p>
        </w:tc>
      </w:tr>
      <w:tr w14:paraId="25B5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1D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08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00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F4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D7A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105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894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D8D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F38D">
            <w:pPr>
              <w:shd w:val="clear"/>
              <w:jc w:val="right"/>
              <w:rPr>
                <w:rFonts w:hint="eastAsia" w:ascii="宋体" w:hAnsi="宋体" w:eastAsia="宋体" w:cs="宋体"/>
                <w:i w:val="0"/>
                <w:iCs w:val="0"/>
                <w:color w:val="000000"/>
                <w:sz w:val="22"/>
                <w:szCs w:val="22"/>
                <w:u w:val="none"/>
              </w:rPr>
            </w:pPr>
          </w:p>
        </w:tc>
      </w:tr>
      <w:tr w14:paraId="2819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8A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90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5A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5C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058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4CD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A34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14CE">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278">
            <w:pPr>
              <w:shd w:val="clear"/>
              <w:jc w:val="right"/>
              <w:rPr>
                <w:rFonts w:hint="eastAsia" w:ascii="宋体" w:hAnsi="宋体" w:eastAsia="宋体" w:cs="宋体"/>
                <w:i w:val="0"/>
                <w:iCs w:val="0"/>
                <w:color w:val="000000"/>
                <w:sz w:val="22"/>
                <w:szCs w:val="22"/>
                <w:u w:val="none"/>
              </w:rPr>
            </w:pPr>
          </w:p>
        </w:tc>
      </w:tr>
      <w:tr w14:paraId="1861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FE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50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5C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B7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44C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1A6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C1E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24DD">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0AB0">
            <w:pPr>
              <w:shd w:val="clear"/>
              <w:jc w:val="right"/>
              <w:rPr>
                <w:rFonts w:hint="eastAsia" w:ascii="宋体" w:hAnsi="宋体" w:eastAsia="宋体" w:cs="宋体"/>
                <w:i w:val="0"/>
                <w:iCs w:val="0"/>
                <w:color w:val="000000"/>
                <w:sz w:val="22"/>
                <w:szCs w:val="22"/>
                <w:u w:val="none"/>
              </w:rPr>
            </w:pPr>
          </w:p>
        </w:tc>
      </w:tr>
      <w:tr w14:paraId="1733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F1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96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84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9B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C20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F6E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1EA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00B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5C09">
            <w:pPr>
              <w:shd w:val="clear"/>
              <w:jc w:val="right"/>
              <w:rPr>
                <w:rFonts w:hint="eastAsia" w:ascii="宋体" w:hAnsi="宋体" w:eastAsia="宋体" w:cs="宋体"/>
                <w:i w:val="0"/>
                <w:iCs w:val="0"/>
                <w:color w:val="000000"/>
                <w:sz w:val="22"/>
                <w:szCs w:val="22"/>
                <w:u w:val="none"/>
              </w:rPr>
            </w:pPr>
          </w:p>
        </w:tc>
      </w:tr>
      <w:tr w14:paraId="4C3D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45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37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36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7D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DC9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2E3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085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3A1C">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45B">
            <w:pPr>
              <w:shd w:val="clear"/>
              <w:jc w:val="right"/>
              <w:rPr>
                <w:rFonts w:hint="eastAsia" w:ascii="宋体" w:hAnsi="宋体" w:eastAsia="宋体" w:cs="宋体"/>
                <w:i w:val="0"/>
                <w:iCs w:val="0"/>
                <w:color w:val="000000"/>
                <w:sz w:val="22"/>
                <w:szCs w:val="22"/>
                <w:u w:val="none"/>
              </w:rPr>
            </w:pPr>
          </w:p>
        </w:tc>
      </w:tr>
      <w:tr w14:paraId="3676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D5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C7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A1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48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BCC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208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3330">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CEE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04A1">
            <w:pPr>
              <w:shd w:val="clear"/>
              <w:jc w:val="right"/>
              <w:rPr>
                <w:rFonts w:hint="eastAsia" w:ascii="宋体" w:hAnsi="宋体" w:eastAsia="宋体" w:cs="宋体"/>
                <w:i w:val="0"/>
                <w:iCs w:val="0"/>
                <w:color w:val="000000"/>
                <w:sz w:val="22"/>
                <w:szCs w:val="22"/>
                <w:u w:val="none"/>
              </w:rPr>
            </w:pPr>
          </w:p>
        </w:tc>
      </w:tr>
      <w:tr w14:paraId="56C5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C3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CB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F1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6C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B05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8E5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69A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25B0">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70DC">
            <w:pPr>
              <w:shd w:val="clear"/>
              <w:jc w:val="right"/>
              <w:rPr>
                <w:rFonts w:hint="eastAsia" w:ascii="宋体" w:hAnsi="宋体" w:eastAsia="宋体" w:cs="宋体"/>
                <w:i w:val="0"/>
                <w:iCs w:val="0"/>
                <w:color w:val="000000"/>
                <w:sz w:val="22"/>
                <w:szCs w:val="22"/>
                <w:u w:val="none"/>
              </w:rPr>
            </w:pPr>
          </w:p>
        </w:tc>
      </w:tr>
      <w:tr w14:paraId="532F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58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47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C4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4F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5B9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3A2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F39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9D3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2125">
            <w:pPr>
              <w:shd w:val="clear"/>
              <w:jc w:val="right"/>
              <w:rPr>
                <w:rFonts w:hint="eastAsia" w:ascii="宋体" w:hAnsi="宋体" w:eastAsia="宋体" w:cs="宋体"/>
                <w:i w:val="0"/>
                <w:iCs w:val="0"/>
                <w:color w:val="000000"/>
                <w:sz w:val="22"/>
                <w:szCs w:val="22"/>
                <w:u w:val="none"/>
              </w:rPr>
            </w:pPr>
          </w:p>
        </w:tc>
      </w:tr>
      <w:tr w14:paraId="039B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4C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03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D2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9B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1DA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B19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DB7E">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AA15">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C2D5">
            <w:pPr>
              <w:shd w:val="clear"/>
              <w:jc w:val="right"/>
              <w:rPr>
                <w:rFonts w:hint="eastAsia" w:ascii="宋体" w:hAnsi="宋体" w:eastAsia="宋体" w:cs="宋体"/>
                <w:i w:val="0"/>
                <w:iCs w:val="0"/>
                <w:color w:val="000000"/>
                <w:sz w:val="22"/>
                <w:szCs w:val="22"/>
                <w:u w:val="none"/>
              </w:rPr>
            </w:pPr>
          </w:p>
        </w:tc>
      </w:tr>
      <w:tr w14:paraId="47A8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26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9D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6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C1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CA2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5D2A">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764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BAF4">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2A3F">
            <w:pPr>
              <w:shd w:val="clear"/>
              <w:jc w:val="right"/>
              <w:rPr>
                <w:rFonts w:hint="eastAsia" w:ascii="宋体" w:hAnsi="宋体" w:eastAsia="宋体" w:cs="宋体"/>
                <w:i w:val="0"/>
                <w:iCs w:val="0"/>
                <w:color w:val="000000"/>
                <w:sz w:val="22"/>
                <w:szCs w:val="22"/>
                <w:u w:val="none"/>
              </w:rPr>
            </w:pPr>
          </w:p>
        </w:tc>
      </w:tr>
      <w:tr w14:paraId="768B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E8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BA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2E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7F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8C7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566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9EC5">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E9F0">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9F27">
            <w:pPr>
              <w:shd w:val="clear"/>
              <w:jc w:val="right"/>
              <w:rPr>
                <w:rFonts w:hint="eastAsia" w:ascii="宋体" w:hAnsi="宋体" w:eastAsia="宋体" w:cs="宋体"/>
                <w:i w:val="0"/>
                <w:iCs w:val="0"/>
                <w:color w:val="000000"/>
                <w:sz w:val="22"/>
                <w:szCs w:val="22"/>
                <w:u w:val="none"/>
              </w:rPr>
            </w:pPr>
          </w:p>
        </w:tc>
      </w:tr>
      <w:tr w14:paraId="4A83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18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03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CD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4F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D3D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74A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742F">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6D86">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5DEF">
            <w:pPr>
              <w:shd w:val="clear"/>
              <w:jc w:val="right"/>
              <w:rPr>
                <w:rFonts w:hint="eastAsia" w:ascii="宋体" w:hAnsi="宋体" w:eastAsia="宋体" w:cs="宋体"/>
                <w:i w:val="0"/>
                <w:iCs w:val="0"/>
                <w:color w:val="000000"/>
                <w:sz w:val="22"/>
                <w:szCs w:val="22"/>
                <w:u w:val="none"/>
              </w:rPr>
            </w:pPr>
          </w:p>
        </w:tc>
      </w:tr>
      <w:tr w14:paraId="469D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20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A5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1C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65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2F3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88E2">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948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793D">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3D5A">
            <w:pPr>
              <w:shd w:val="clear"/>
              <w:jc w:val="right"/>
              <w:rPr>
                <w:rFonts w:hint="eastAsia" w:ascii="宋体" w:hAnsi="宋体" w:eastAsia="宋体" w:cs="宋体"/>
                <w:i w:val="0"/>
                <w:iCs w:val="0"/>
                <w:color w:val="000000"/>
                <w:sz w:val="22"/>
                <w:szCs w:val="22"/>
                <w:u w:val="none"/>
              </w:rPr>
            </w:pPr>
          </w:p>
        </w:tc>
      </w:tr>
      <w:tr w14:paraId="0339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EC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9E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E5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94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BA4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D02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5B7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D1EE">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BEEA">
            <w:pPr>
              <w:shd w:val="clear"/>
              <w:jc w:val="right"/>
              <w:rPr>
                <w:rFonts w:hint="eastAsia" w:ascii="宋体" w:hAnsi="宋体" w:eastAsia="宋体" w:cs="宋体"/>
                <w:i w:val="0"/>
                <w:iCs w:val="0"/>
                <w:color w:val="000000"/>
                <w:sz w:val="22"/>
                <w:szCs w:val="22"/>
                <w:u w:val="none"/>
              </w:rPr>
            </w:pPr>
          </w:p>
        </w:tc>
      </w:tr>
      <w:tr w14:paraId="2F8E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0C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60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A8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27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D16D">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8421">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8EB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92A8">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3EF1">
            <w:pPr>
              <w:shd w:val="clear"/>
              <w:jc w:val="right"/>
              <w:rPr>
                <w:rFonts w:hint="eastAsia" w:ascii="宋体" w:hAnsi="宋体" w:eastAsia="宋体" w:cs="宋体"/>
                <w:i w:val="0"/>
                <w:iCs w:val="0"/>
                <w:color w:val="000000"/>
                <w:sz w:val="22"/>
                <w:szCs w:val="22"/>
                <w:u w:val="none"/>
              </w:rPr>
            </w:pPr>
          </w:p>
        </w:tc>
      </w:tr>
      <w:tr w14:paraId="182F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1C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EA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04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F1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7357">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6034">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DCA8">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6A53">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C161">
            <w:pPr>
              <w:shd w:val="clear"/>
              <w:jc w:val="right"/>
              <w:rPr>
                <w:rFonts w:hint="eastAsia" w:ascii="宋体" w:hAnsi="宋体" w:eastAsia="宋体" w:cs="宋体"/>
                <w:i w:val="0"/>
                <w:iCs w:val="0"/>
                <w:color w:val="000000"/>
                <w:sz w:val="22"/>
                <w:szCs w:val="22"/>
                <w:u w:val="none"/>
              </w:rPr>
            </w:pPr>
          </w:p>
        </w:tc>
      </w:tr>
      <w:tr w14:paraId="0D0C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EC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96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EA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37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983C">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2E73">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C53B">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FE27">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BBB2">
            <w:pPr>
              <w:shd w:val="clear"/>
              <w:jc w:val="right"/>
              <w:rPr>
                <w:rFonts w:hint="eastAsia" w:ascii="宋体" w:hAnsi="宋体" w:eastAsia="宋体" w:cs="宋体"/>
                <w:i w:val="0"/>
                <w:iCs w:val="0"/>
                <w:color w:val="000000"/>
                <w:sz w:val="22"/>
                <w:szCs w:val="22"/>
                <w:u w:val="none"/>
              </w:rPr>
            </w:pPr>
          </w:p>
        </w:tc>
      </w:tr>
      <w:tr w14:paraId="0E81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A22B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124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781EA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51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AE093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51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03626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31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3512E1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41E2AA9">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12279F6">
            <w:pPr>
              <w:shd w:val="clear"/>
              <w:jc w:val="right"/>
              <w:rPr>
                <w:rFonts w:hint="eastAsia" w:ascii="宋体" w:hAnsi="宋体" w:eastAsia="宋体" w:cs="宋体"/>
                <w:i w:val="0"/>
                <w:iCs w:val="0"/>
                <w:color w:val="000000"/>
                <w:sz w:val="22"/>
                <w:szCs w:val="22"/>
                <w:u w:val="none"/>
              </w:rPr>
            </w:pPr>
          </w:p>
        </w:tc>
        <w:tc>
          <w:tcPr>
            <w:tcW w:w="31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6529014">
            <w:pPr>
              <w:shd w:val="clea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4856CFE">
            <w:pPr>
              <w:shd w:val="clear"/>
              <w:jc w:val="right"/>
              <w:rPr>
                <w:rFonts w:hint="eastAsia" w:ascii="宋体" w:hAnsi="宋体" w:eastAsia="宋体" w:cs="宋体"/>
                <w:i w:val="0"/>
                <w:iCs w:val="0"/>
                <w:color w:val="000000"/>
                <w:sz w:val="22"/>
                <w:szCs w:val="22"/>
                <w:u w:val="none"/>
              </w:rPr>
            </w:pPr>
          </w:p>
        </w:tc>
      </w:tr>
      <w:tr w14:paraId="378D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color="auto" w:fill="auto"/>
            <w:noWrap/>
            <w:vAlign w:val="center"/>
          </w:tcPr>
          <w:p w14:paraId="29F83D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07956265">
      <w:pPr>
        <w:widowControl/>
        <w:shd w:val="clear"/>
        <w:jc w:val="left"/>
        <w:rPr>
          <w:rFonts w:ascii="Times New Roman" w:hAnsi="Times New Roman" w:eastAsia="方正小标宋_GBK" w:cs="Times New Roman"/>
          <w:color w:val="000000"/>
          <w:kern w:val="0"/>
          <w:sz w:val="36"/>
          <w:szCs w:val="36"/>
        </w:rPr>
      </w:pPr>
    </w:p>
    <w:p w14:paraId="285A8144">
      <w:pPr>
        <w:widowControl/>
        <w:shd w:val="clear"/>
        <w:jc w:val="left"/>
        <w:rPr>
          <w:rFonts w:ascii="Times New Roman" w:hAnsi="Times New Roman" w:eastAsia="方正小标宋_GBK" w:cs="Times New Roman"/>
          <w:color w:val="000000"/>
          <w:kern w:val="0"/>
          <w:sz w:val="36"/>
          <w:szCs w:val="36"/>
        </w:rPr>
      </w:pPr>
    </w:p>
    <w:p w14:paraId="20684FC1">
      <w:pPr>
        <w:widowControl/>
        <w:shd w:val="clear"/>
        <w:jc w:val="left"/>
        <w:rPr>
          <w:rFonts w:ascii="Times New Roman" w:hAnsi="Times New Roman" w:eastAsia="方正小标宋_GBK" w:cs="Times New Roman"/>
          <w:color w:val="000000"/>
          <w:kern w:val="0"/>
          <w:sz w:val="36"/>
          <w:szCs w:val="36"/>
        </w:rPr>
      </w:pPr>
    </w:p>
    <w:p w14:paraId="236B10B0">
      <w:pPr>
        <w:widowControl/>
        <w:shd w:val="clear"/>
        <w:jc w:val="left"/>
        <w:rPr>
          <w:rFonts w:ascii="Times New Roman" w:hAnsi="Times New Roman" w:eastAsia="方正小标宋_GBK" w:cs="Times New Roman"/>
          <w:color w:val="000000"/>
          <w:kern w:val="0"/>
          <w:sz w:val="36"/>
          <w:szCs w:val="36"/>
        </w:rPr>
      </w:pPr>
    </w:p>
    <w:p w14:paraId="6FADBA27">
      <w:pPr>
        <w:widowControl/>
        <w:shd w:val="clear"/>
        <w:jc w:val="left"/>
        <w:rPr>
          <w:rFonts w:ascii="Times New Roman" w:hAnsi="Times New Roman" w:eastAsia="方正小标宋_GBK" w:cs="Times New Roman"/>
          <w:color w:val="000000"/>
          <w:kern w:val="0"/>
          <w:sz w:val="36"/>
          <w:szCs w:val="36"/>
        </w:rPr>
      </w:pPr>
    </w:p>
    <w:p w14:paraId="021D7972">
      <w:pPr>
        <w:widowControl/>
        <w:shd w:val="clear"/>
        <w:jc w:val="left"/>
        <w:rPr>
          <w:rFonts w:ascii="Times New Roman" w:hAnsi="Times New Roman" w:eastAsia="方正小标宋_GBK" w:cs="Times New Roman"/>
          <w:color w:val="000000"/>
          <w:kern w:val="0"/>
          <w:sz w:val="36"/>
          <w:szCs w:val="36"/>
        </w:rPr>
      </w:pPr>
    </w:p>
    <w:p w14:paraId="1EEBA123">
      <w:pPr>
        <w:widowControl/>
        <w:shd w:val="clear"/>
        <w:jc w:val="left"/>
        <w:rPr>
          <w:rFonts w:ascii="Times New Roman" w:hAnsi="Times New Roman" w:eastAsia="方正小标宋_GBK" w:cs="Times New Roman"/>
          <w:color w:val="000000"/>
          <w:kern w:val="0"/>
          <w:sz w:val="36"/>
          <w:szCs w:val="36"/>
        </w:rPr>
      </w:pPr>
    </w:p>
    <w:p w14:paraId="484B6179">
      <w:pPr>
        <w:widowControl/>
        <w:shd w:val="clear"/>
        <w:jc w:val="left"/>
        <w:rPr>
          <w:rFonts w:ascii="Times New Roman" w:hAnsi="Times New Roman" w:eastAsia="方正小标宋_GBK" w:cs="Times New Roman"/>
          <w:color w:val="000000"/>
          <w:kern w:val="0"/>
          <w:sz w:val="36"/>
          <w:szCs w:val="36"/>
        </w:rPr>
      </w:pPr>
    </w:p>
    <w:p w14:paraId="0D0ACA88">
      <w:pPr>
        <w:widowControl/>
        <w:shd w:val="clear"/>
        <w:jc w:val="left"/>
        <w:rPr>
          <w:rFonts w:ascii="Times New Roman" w:hAnsi="Times New Roman" w:eastAsia="方正小标宋_GBK" w:cs="Times New Roman"/>
          <w:color w:val="000000"/>
          <w:kern w:val="0"/>
          <w:sz w:val="36"/>
          <w:szCs w:val="36"/>
        </w:rPr>
      </w:pPr>
    </w:p>
    <w:p w14:paraId="32E6D6DB">
      <w:pPr>
        <w:widowControl/>
        <w:shd w:val="clear"/>
        <w:jc w:val="left"/>
        <w:rPr>
          <w:rFonts w:ascii="Times New Roman" w:hAnsi="Times New Roman" w:eastAsia="方正小标宋_GBK" w:cs="Times New Roman"/>
          <w:color w:val="000000"/>
          <w:kern w:val="0"/>
          <w:sz w:val="36"/>
          <w:szCs w:val="36"/>
        </w:rPr>
      </w:pPr>
    </w:p>
    <w:p w14:paraId="2FC946AC">
      <w:pPr>
        <w:widowControl/>
        <w:shd w:val="clear"/>
        <w:jc w:val="left"/>
        <w:rPr>
          <w:rFonts w:ascii="Times New Roman" w:hAnsi="Times New Roman" w:eastAsia="方正小标宋_GBK" w:cs="Times New Roman"/>
          <w:color w:val="000000"/>
          <w:kern w:val="0"/>
          <w:sz w:val="36"/>
          <w:szCs w:val="36"/>
        </w:rPr>
      </w:pPr>
    </w:p>
    <w:p w14:paraId="6BBAB9AB">
      <w:pPr>
        <w:widowControl/>
        <w:shd w:val="clear"/>
        <w:jc w:val="left"/>
        <w:rPr>
          <w:rFonts w:ascii="Times New Roman" w:hAnsi="Times New Roman" w:eastAsia="方正小标宋_GBK" w:cs="Times New Roman"/>
          <w:color w:val="000000"/>
          <w:kern w:val="0"/>
          <w:sz w:val="36"/>
          <w:szCs w:val="36"/>
        </w:rPr>
      </w:pPr>
    </w:p>
    <w:p w14:paraId="6A9EF02E">
      <w:pPr>
        <w:widowControl/>
        <w:shd w:val="clear"/>
        <w:jc w:val="left"/>
        <w:rPr>
          <w:rFonts w:ascii="Times New Roman" w:hAnsi="Times New Roman" w:eastAsia="方正小标宋_GBK" w:cs="Times New Roman"/>
          <w:color w:val="000000"/>
          <w:kern w:val="0"/>
          <w:sz w:val="36"/>
          <w:szCs w:val="36"/>
        </w:rPr>
      </w:pPr>
    </w:p>
    <w:p w14:paraId="78CE0067">
      <w:pPr>
        <w:widowControl/>
        <w:shd w:val="clear"/>
        <w:jc w:val="left"/>
        <w:rPr>
          <w:rFonts w:ascii="Times New Roman" w:hAnsi="Times New Roman" w:eastAsia="方正小标宋_GBK" w:cs="Times New Roman"/>
          <w:color w:val="000000"/>
          <w:kern w:val="0"/>
          <w:sz w:val="36"/>
          <w:szCs w:val="36"/>
        </w:rPr>
      </w:pPr>
    </w:p>
    <w:p w14:paraId="42DF8ECE">
      <w:pPr>
        <w:widowControl/>
        <w:shd w:val="clear"/>
        <w:jc w:val="left"/>
        <w:rPr>
          <w:rFonts w:ascii="Times New Roman" w:hAnsi="Times New Roman" w:eastAsia="方正小标宋_GBK" w:cs="Times New Roman"/>
          <w:color w:val="000000"/>
          <w:kern w:val="0"/>
          <w:sz w:val="36"/>
          <w:szCs w:val="36"/>
        </w:rPr>
      </w:pPr>
    </w:p>
    <w:tbl>
      <w:tblPr>
        <w:tblStyle w:val="11"/>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678"/>
        <w:gridCol w:w="1414"/>
        <w:gridCol w:w="1414"/>
        <w:gridCol w:w="879"/>
        <w:gridCol w:w="879"/>
        <w:gridCol w:w="1800"/>
      </w:tblGrid>
      <w:tr w14:paraId="28CE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color="auto" w:fill="auto"/>
            <w:noWrap/>
            <w:vAlign w:val="center"/>
          </w:tcPr>
          <w:p w14:paraId="10DEFF50">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378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AF6D1B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F39AD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E307B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C3EDC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E1382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D3EC2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98947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564C5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8F58A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B86E52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8D1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AE5313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部门：溆浦县油洋乡人民政府</w:t>
            </w:r>
          </w:p>
        </w:tc>
        <w:tc>
          <w:tcPr>
            <w:tcW w:w="0" w:type="auto"/>
            <w:tcBorders>
              <w:top w:val="nil"/>
              <w:left w:val="nil"/>
              <w:bottom w:val="nil"/>
              <w:right w:val="nil"/>
            </w:tcBorders>
            <w:shd w:val="clear" w:color="auto" w:fill="auto"/>
            <w:noWrap/>
            <w:vAlign w:val="center"/>
          </w:tcPr>
          <w:p w14:paraId="7EC0A7E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4C045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4B2E4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3F7F1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B77C7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42843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BE104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D3589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A360C6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03C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C4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676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6F6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77F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781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D0D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C44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89F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4CB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9D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CF04E">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C28B">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34CF">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B055">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6A96">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AAF1">
            <w:pPr>
              <w:shd w:val="clear"/>
              <w:jc w:val="center"/>
              <w:rPr>
                <w:rFonts w:hint="eastAsia" w:ascii="宋体" w:hAnsi="宋体" w:eastAsia="宋体" w:cs="宋体"/>
                <w:i w:val="0"/>
                <w:iCs w:val="0"/>
                <w:color w:val="000000"/>
                <w:sz w:val="22"/>
                <w:szCs w:val="22"/>
                <w:u w:val="none"/>
              </w:rPr>
            </w:pPr>
          </w:p>
        </w:tc>
      </w:tr>
      <w:tr w14:paraId="61FA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DAD7">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480E">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C353">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66D1">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3FEB2">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2281">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508EB">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0F28">
            <w:pPr>
              <w:shd w:val="clear"/>
              <w:jc w:val="center"/>
              <w:rPr>
                <w:rFonts w:hint="eastAsia" w:ascii="宋体" w:hAnsi="宋体" w:eastAsia="宋体" w:cs="宋体"/>
                <w:i w:val="0"/>
                <w:iCs w:val="0"/>
                <w:color w:val="000000"/>
                <w:sz w:val="22"/>
                <w:szCs w:val="22"/>
                <w:u w:val="none"/>
              </w:rPr>
            </w:pPr>
          </w:p>
        </w:tc>
      </w:tr>
      <w:tr w14:paraId="52BA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A22E">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98B9">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22AD">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98F5">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7223">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35CF">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58E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AD89">
            <w:pPr>
              <w:shd w:val="clear"/>
              <w:jc w:val="center"/>
              <w:rPr>
                <w:rFonts w:hint="eastAsia" w:ascii="宋体" w:hAnsi="宋体" w:eastAsia="宋体" w:cs="宋体"/>
                <w:i w:val="0"/>
                <w:iCs w:val="0"/>
                <w:color w:val="000000"/>
                <w:sz w:val="22"/>
                <w:szCs w:val="22"/>
                <w:u w:val="none"/>
              </w:rPr>
            </w:pPr>
          </w:p>
        </w:tc>
      </w:tr>
      <w:tr w14:paraId="33CD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148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3A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FA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C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989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0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5E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6E0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71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D96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41D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94F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59A7">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2DF6">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23A6">
            <w:pPr>
              <w:shd w:val="clear"/>
              <w:jc w:val="right"/>
              <w:rPr>
                <w:rFonts w:hint="eastAsia" w:ascii="宋体" w:hAnsi="宋体" w:eastAsia="宋体" w:cs="宋体"/>
                <w:b/>
                <w:bCs/>
                <w:i w:val="0"/>
                <w:iCs w:val="0"/>
                <w:color w:val="000000"/>
                <w:sz w:val="22"/>
                <w:szCs w:val="22"/>
                <w:u w:val="none"/>
              </w:rPr>
            </w:pPr>
          </w:p>
        </w:tc>
      </w:tr>
      <w:tr w14:paraId="6D71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6B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F4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18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7C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06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2C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7E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F3F4">
            <w:pPr>
              <w:shd w:val="clear"/>
              <w:jc w:val="right"/>
              <w:rPr>
                <w:rFonts w:hint="eastAsia" w:ascii="宋体" w:hAnsi="宋体" w:eastAsia="宋体" w:cs="宋体"/>
                <w:i w:val="0"/>
                <w:iCs w:val="0"/>
                <w:color w:val="000000"/>
                <w:sz w:val="22"/>
                <w:szCs w:val="22"/>
                <w:u w:val="none"/>
              </w:rPr>
            </w:pPr>
          </w:p>
        </w:tc>
      </w:tr>
      <w:tr w14:paraId="4519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A2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E1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4E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01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CF6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9A3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EEA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87EB">
            <w:pPr>
              <w:shd w:val="clear"/>
              <w:jc w:val="right"/>
              <w:rPr>
                <w:rFonts w:hint="eastAsia" w:ascii="宋体" w:hAnsi="宋体" w:eastAsia="宋体" w:cs="宋体"/>
                <w:i w:val="0"/>
                <w:iCs w:val="0"/>
                <w:color w:val="000000"/>
                <w:sz w:val="22"/>
                <w:szCs w:val="22"/>
                <w:u w:val="none"/>
              </w:rPr>
            </w:pPr>
          </w:p>
        </w:tc>
      </w:tr>
      <w:tr w14:paraId="0BDD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69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4B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8A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3D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02E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755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B5E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E638">
            <w:pPr>
              <w:shd w:val="clear"/>
              <w:jc w:val="right"/>
              <w:rPr>
                <w:rFonts w:hint="eastAsia" w:ascii="宋体" w:hAnsi="宋体" w:eastAsia="宋体" w:cs="宋体"/>
                <w:i w:val="0"/>
                <w:iCs w:val="0"/>
                <w:color w:val="000000"/>
                <w:sz w:val="22"/>
                <w:szCs w:val="22"/>
                <w:u w:val="none"/>
              </w:rPr>
            </w:pPr>
          </w:p>
        </w:tc>
      </w:tr>
      <w:tr w14:paraId="1C58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63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00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AF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14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ED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073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697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42FA">
            <w:pPr>
              <w:shd w:val="clear"/>
              <w:jc w:val="right"/>
              <w:rPr>
                <w:rFonts w:hint="eastAsia" w:ascii="宋体" w:hAnsi="宋体" w:eastAsia="宋体" w:cs="宋体"/>
                <w:i w:val="0"/>
                <w:iCs w:val="0"/>
                <w:color w:val="000000"/>
                <w:sz w:val="22"/>
                <w:szCs w:val="22"/>
                <w:u w:val="none"/>
              </w:rPr>
            </w:pPr>
          </w:p>
        </w:tc>
      </w:tr>
      <w:tr w14:paraId="2B3D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04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AE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B1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6B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F5E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DF1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11A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8015">
            <w:pPr>
              <w:shd w:val="clear"/>
              <w:jc w:val="right"/>
              <w:rPr>
                <w:rFonts w:hint="eastAsia" w:ascii="宋体" w:hAnsi="宋体" w:eastAsia="宋体" w:cs="宋体"/>
                <w:i w:val="0"/>
                <w:iCs w:val="0"/>
                <w:color w:val="000000"/>
                <w:sz w:val="22"/>
                <w:szCs w:val="22"/>
                <w:u w:val="none"/>
              </w:rPr>
            </w:pPr>
          </w:p>
        </w:tc>
      </w:tr>
      <w:tr w14:paraId="19AB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79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3B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4F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A9B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D0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BC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04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89CC">
            <w:pPr>
              <w:shd w:val="clear"/>
              <w:jc w:val="right"/>
              <w:rPr>
                <w:rFonts w:hint="eastAsia" w:ascii="宋体" w:hAnsi="宋体" w:eastAsia="宋体" w:cs="宋体"/>
                <w:i w:val="0"/>
                <w:iCs w:val="0"/>
                <w:color w:val="000000"/>
                <w:sz w:val="22"/>
                <w:szCs w:val="22"/>
                <w:u w:val="none"/>
              </w:rPr>
            </w:pPr>
          </w:p>
        </w:tc>
      </w:tr>
      <w:tr w14:paraId="187C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71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77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32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AB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FD8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DE8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05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FA7C">
            <w:pPr>
              <w:shd w:val="clear"/>
              <w:jc w:val="right"/>
              <w:rPr>
                <w:rFonts w:hint="eastAsia" w:ascii="宋体" w:hAnsi="宋体" w:eastAsia="宋体" w:cs="宋体"/>
                <w:i w:val="0"/>
                <w:iCs w:val="0"/>
                <w:color w:val="000000"/>
                <w:sz w:val="22"/>
                <w:szCs w:val="22"/>
                <w:u w:val="none"/>
              </w:rPr>
            </w:pPr>
          </w:p>
        </w:tc>
      </w:tr>
      <w:tr w14:paraId="6493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EE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68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36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C8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6B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1DA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3A2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5D72">
            <w:pPr>
              <w:shd w:val="clear"/>
              <w:jc w:val="right"/>
              <w:rPr>
                <w:rFonts w:hint="eastAsia" w:ascii="宋体" w:hAnsi="宋体" w:eastAsia="宋体" w:cs="宋体"/>
                <w:i w:val="0"/>
                <w:iCs w:val="0"/>
                <w:color w:val="000000"/>
                <w:sz w:val="22"/>
                <w:szCs w:val="22"/>
                <w:u w:val="none"/>
              </w:rPr>
            </w:pPr>
          </w:p>
        </w:tc>
      </w:tr>
      <w:tr w14:paraId="108E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D5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BB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46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AF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5CB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4A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0A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7761">
            <w:pPr>
              <w:shd w:val="clear"/>
              <w:jc w:val="right"/>
              <w:rPr>
                <w:rFonts w:hint="eastAsia" w:ascii="宋体" w:hAnsi="宋体" w:eastAsia="宋体" w:cs="宋体"/>
                <w:i w:val="0"/>
                <w:iCs w:val="0"/>
                <w:color w:val="000000"/>
                <w:sz w:val="22"/>
                <w:szCs w:val="22"/>
                <w:u w:val="none"/>
              </w:rPr>
            </w:pPr>
          </w:p>
        </w:tc>
      </w:tr>
      <w:tr w14:paraId="264F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A7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BA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E0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DE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5C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E80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6FB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2226">
            <w:pPr>
              <w:shd w:val="clear"/>
              <w:jc w:val="right"/>
              <w:rPr>
                <w:rFonts w:hint="eastAsia" w:ascii="宋体" w:hAnsi="宋体" w:eastAsia="宋体" w:cs="宋体"/>
                <w:i w:val="0"/>
                <w:iCs w:val="0"/>
                <w:color w:val="000000"/>
                <w:sz w:val="22"/>
                <w:szCs w:val="22"/>
                <w:u w:val="none"/>
              </w:rPr>
            </w:pPr>
          </w:p>
        </w:tc>
      </w:tr>
      <w:tr w14:paraId="371D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B6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CD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99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6C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C2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2B0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F3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E66E">
            <w:pPr>
              <w:shd w:val="clear"/>
              <w:jc w:val="right"/>
              <w:rPr>
                <w:rFonts w:hint="eastAsia" w:ascii="宋体" w:hAnsi="宋体" w:eastAsia="宋体" w:cs="宋体"/>
                <w:i w:val="0"/>
                <w:iCs w:val="0"/>
                <w:color w:val="000000"/>
                <w:sz w:val="22"/>
                <w:szCs w:val="22"/>
                <w:u w:val="none"/>
              </w:rPr>
            </w:pPr>
          </w:p>
        </w:tc>
      </w:tr>
      <w:tr w14:paraId="1D06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E0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4C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21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04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6C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FF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E4F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F95C">
            <w:pPr>
              <w:shd w:val="clear"/>
              <w:jc w:val="right"/>
              <w:rPr>
                <w:rFonts w:hint="eastAsia" w:ascii="宋体" w:hAnsi="宋体" w:eastAsia="宋体" w:cs="宋体"/>
                <w:i w:val="0"/>
                <w:iCs w:val="0"/>
                <w:color w:val="000000"/>
                <w:sz w:val="22"/>
                <w:szCs w:val="22"/>
                <w:u w:val="none"/>
              </w:rPr>
            </w:pPr>
          </w:p>
        </w:tc>
      </w:tr>
      <w:tr w14:paraId="7CC2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06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3F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83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9C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41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635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9CF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D592">
            <w:pPr>
              <w:shd w:val="clear"/>
              <w:jc w:val="right"/>
              <w:rPr>
                <w:rFonts w:hint="eastAsia" w:ascii="宋体" w:hAnsi="宋体" w:eastAsia="宋体" w:cs="宋体"/>
                <w:i w:val="0"/>
                <w:iCs w:val="0"/>
                <w:color w:val="000000"/>
                <w:sz w:val="22"/>
                <w:szCs w:val="22"/>
                <w:u w:val="none"/>
              </w:rPr>
            </w:pPr>
          </w:p>
        </w:tc>
      </w:tr>
      <w:tr w14:paraId="6046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CC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AF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92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7F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304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8D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531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D09E">
            <w:pPr>
              <w:shd w:val="clear"/>
              <w:jc w:val="right"/>
              <w:rPr>
                <w:rFonts w:hint="eastAsia" w:ascii="宋体" w:hAnsi="宋体" w:eastAsia="宋体" w:cs="宋体"/>
                <w:i w:val="0"/>
                <w:iCs w:val="0"/>
                <w:color w:val="000000"/>
                <w:sz w:val="22"/>
                <w:szCs w:val="22"/>
                <w:u w:val="none"/>
              </w:rPr>
            </w:pPr>
          </w:p>
        </w:tc>
      </w:tr>
      <w:tr w14:paraId="690C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5A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E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69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D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5B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488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513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A231">
            <w:pPr>
              <w:shd w:val="clear"/>
              <w:jc w:val="right"/>
              <w:rPr>
                <w:rFonts w:hint="eastAsia" w:ascii="宋体" w:hAnsi="宋体" w:eastAsia="宋体" w:cs="宋体"/>
                <w:i w:val="0"/>
                <w:iCs w:val="0"/>
                <w:color w:val="000000"/>
                <w:sz w:val="22"/>
                <w:szCs w:val="22"/>
                <w:u w:val="none"/>
              </w:rPr>
            </w:pPr>
          </w:p>
        </w:tc>
      </w:tr>
      <w:tr w14:paraId="7088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F4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29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22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18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89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158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DE7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9883">
            <w:pPr>
              <w:shd w:val="clear"/>
              <w:jc w:val="right"/>
              <w:rPr>
                <w:rFonts w:hint="eastAsia" w:ascii="宋体" w:hAnsi="宋体" w:eastAsia="宋体" w:cs="宋体"/>
                <w:i w:val="0"/>
                <w:iCs w:val="0"/>
                <w:color w:val="000000"/>
                <w:sz w:val="22"/>
                <w:szCs w:val="22"/>
                <w:u w:val="none"/>
              </w:rPr>
            </w:pPr>
          </w:p>
        </w:tc>
      </w:tr>
      <w:tr w14:paraId="2AC4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67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EB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AE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B9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02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1A8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4A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89B4">
            <w:pPr>
              <w:shd w:val="clear"/>
              <w:jc w:val="right"/>
              <w:rPr>
                <w:rFonts w:hint="eastAsia" w:ascii="宋体" w:hAnsi="宋体" w:eastAsia="宋体" w:cs="宋体"/>
                <w:i w:val="0"/>
                <w:iCs w:val="0"/>
                <w:color w:val="000000"/>
                <w:sz w:val="22"/>
                <w:szCs w:val="22"/>
                <w:u w:val="none"/>
              </w:rPr>
            </w:pPr>
          </w:p>
        </w:tc>
      </w:tr>
      <w:tr w14:paraId="451E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24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21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68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4FC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9C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80A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CD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3BAF">
            <w:pPr>
              <w:shd w:val="clear"/>
              <w:jc w:val="right"/>
              <w:rPr>
                <w:rFonts w:hint="eastAsia" w:ascii="宋体" w:hAnsi="宋体" w:eastAsia="宋体" w:cs="宋体"/>
                <w:i w:val="0"/>
                <w:iCs w:val="0"/>
                <w:color w:val="000000"/>
                <w:sz w:val="22"/>
                <w:szCs w:val="22"/>
                <w:u w:val="none"/>
              </w:rPr>
            </w:pPr>
          </w:p>
        </w:tc>
      </w:tr>
      <w:tr w14:paraId="00A2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30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72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AB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EE6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CA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646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333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05D7">
            <w:pPr>
              <w:shd w:val="clear"/>
              <w:jc w:val="right"/>
              <w:rPr>
                <w:rFonts w:hint="eastAsia" w:ascii="宋体" w:hAnsi="宋体" w:eastAsia="宋体" w:cs="宋体"/>
                <w:i w:val="0"/>
                <w:iCs w:val="0"/>
                <w:color w:val="000000"/>
                <w:sz w:val="22"/>
                <w:szCs w:val="22"/>
                <w:u w:val="none"/>
              </w:rPr>
            </w:pPr>
          </w:p>
        </w:tc>
      </w:tr>
      <w:tr w14:paraId="2D25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F1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78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C3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2D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E2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31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41A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7EFA">
            <w:pPr>
              <w:shd w:val="clear"/>
              <w:jc w:val="right"/>
              <w:rPr>
                <w:rFonts w:hint="eastAsia" w:ascii="宋体" w:hAnsi="宋体" w:eastAsia="宋体" w:cs="宋体"/>
                <w:i w:val="0"/>
                <w:iCs w:val="0"/>
                <w:color w:val="000000"/>
                <w:sz w:val="22"/>
                <w:szCs w:val="22"/>
                <w:u w:val="none"/>
              </w:rPr>
            </w:pPr>
          </w:p>
        </w:tc>
      </w:tr>
      <w:tr w14:paraId="6A40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3F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41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29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F8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53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49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CC6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2AE5">
            <w:pPr>
              <w:shd w:val="clear"/>
              <w:jc w:val="right"/>
              <w:rPr>
                <w:rFonts w:hint="eastAsia" w:ascii="宋体" w:hAnsi="宋体" w:eastAsia="宋体" w:cs="宋体"/>
                <w:i w:val="0"/>
                <w:iCs w:val="0"/>
                <w:color w:val="000000"/>
                <w:sz w:val="22"/>
                <w:szCs w:val="22"/>
                <w:u w:val="none"/>
              </w:rPr>
            </w:pPr>
          </w:p>
        </w:tc>
      </w:tr>
      <w:tr w14:paraId="65D5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69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C3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99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12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AC0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583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4BA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D761">
            <w:pPr>
              <w:shd w:val="clear"/>
              <w:jc w:val="right"/>
              <w:rPr>
                <w:rFonts w:hint="eastAsia" w:ascii="宋体" w:hAnsi="宋体" w:eastAsia="宋体" w:cs="宋体"/>
                <w:i w:val="0"/>
                <w:iCs w:val="0"/>
                <w:color w:val="000000"/>
                <w:sz w:val="22"/>
                <w:szCs w:val="22"/>
                <w:u w:val="none"/>
              </w:rPr>
            </w:pPr>
          </w:p>
        </w:tc>
      </w:tr>
      <w:tr w14:paraId="12C2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DB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13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31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02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24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5A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3B9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668F">
            <w:pPr>
              <w:shd w:val="clear"/>
              <w:jc w:val="right"/>
              <w:rPr>
                <w:rFonts w:hint="eastAsia" w:ascii="宋体" w:hAnsi="宋体" w:eastAsia="宋体" w:cs="宋体"/>
                <w:i w:val="0"/>
                <w:iCs w:val="0"/>
                <w:color w:val="000000"/>
                <w:sz w:val="22"/>
                <w:szCs w:val="22"/>
                <w:u w:val="none"/>
              </w:rPr>
            </w:pPr>
          </w:p>
        </w:tc>
      </w:tr>
      <w:tr w14:paraId="62D8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77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07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84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3B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2BF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708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EAB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A90F">
            <w:pPr>
              <w:shd w:val="clear"/>
              <w:jc w:val="right"/>
              <w:rPr>
                <w:rFonts w:hint="eastAsia" w:ascii="宋体" w:hAnsi="宋体" w:eastAsia="宋体" w:cs="宋体"/>
                <w:i w:val="0"/>
                <w:iCs w:val="0"/>
                <w:color w:val="000000"/>
                <w:sz w:val="22"/>
                <w:szCs w:val="22"/>
                <w:u w:val="none"/>
              </w:rPr>
            </w:pPr>
          </w:p>
        </w:tc>
      </w:tr>
      <w:tr w14:paraId="5FF0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6A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6A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73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5C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3C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02B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7D5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2DCA">
            <w:pPr>
              <w:shd w:val="clear"/>
              <w:jc w:val="right"/>
              <w:rPr>
                <w:rFonts w:hint="eastAsia" w:ascii="宋体" w:hAnsi="宋体" w:eastAsia="宋体" w:cs="宋体"/>
                <w:i w:val="0"/>
                <w:iCs w:val="0"/>
                <w:color w:val="000000"/>
                <w:sz w:val="22"/>
                <w:szCs w:val="22"/>
                <w:u w:val="none"/>
              </w:rPr>
            </w:pPr>
          </w:p>
        </w:tc>
      </w:tr>
      <w:tr w14:paraId="37AF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F9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1A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F2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37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FE0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9F8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02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9685">
            <w:pPr>
              <w:shd w:val="clear"/>
              <w:jc w:val="right"/>
              <w:rPr>
                <w:rFonts w:hint="eastAsia" w:ascii="宋体" w:hAnsi="宋体" w:eastAsia="宋体" w:cs="宋体"/>
                <w:i w:val="0"/>
                <w:iCs w:val="0"/>
                <w:color w:val="000000"/>
                <w:sz w:val="22"/>
                <w:szCs w:val="22"/>
                <w:u w:val="none"/>
              </w:rPr>
            </w:pPr>
          </w:p>
        </w:tc>
      </w:tr>
      <w:tr w14:paraId="117E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6F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5F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88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C4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015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0D7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C4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8830">
            <w:pPr>
              <w:shd w:val="clear"/>
              <w:jc w:val="right"/>
              <w:rPr>
                <w:rFonts w:hint="eastAsia" w:ascii="宋体" w:hAnsi="宋体" w:eastAsia="宋体" w:cs="宋体"/>
                <w:i w:val="0"/>
                <w:iCs w:val="0"/>
                <w:color w:val="000000"/>
                <w:sz w:val="22"/>
                <w:szCs w:val="22"/>
                <w:u w:val="none"/>
              </w:rPr>
            </w:pPr>
          </w:p>
        </w:tc>
      </w:tr>
      <w:tr w14:paraId="55C4C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25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BC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34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98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2C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BE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77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3859">
            <w:pPr>
              <w:shd w:val="clear"/>
              <w:jc w:val="right"/>
              <w:rPr>
                <w:rFonts w:hint="eastAsia" w:ascii="宋体" w:hAnsi="宋体" w:eastAsia="宋体" w:cs="宋体"/>
                <w:i w:val="0"/>
                <w:iCs w:val="0"/>
                <w:color w:val="000000"/>
                <w:sz w:val="22"/>
                <w:szCs w:val="22"/>
                <w:u w:val="none"/>
              </w:rPr>
            </w:pPr>
          </w:p>
        </w:tc>
      </w:tr>
      <w:tr w14:paraId="48E7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74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71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7F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14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E2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F23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8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6C2D">
            <w:pPr>
              <w:shd w:val="clear"/>
              <w:jc w:val="right"/>
              <w:rPr>
                <w:rFonts w:hint="eastAsia" w:ascii="宋体" w:hAnsi="宋体" w:eastAsia="宋体" w:cs="宋体"/>
                <w:i w:val="0"/>
                <w:iCs w:val="0"/>
                <w:color w:val="000000"/>
                <w:sz w:val="22"/>
                <w:szCs w:val="22"/>
                <w:u w:val="none"/>
              </w:rPr>
            </w:pPr>
          </w:p>
        </w:tc>
      </w:tr>
      <w:tr w14:paraId="7E9F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DF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4C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71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95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7AB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77A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3C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972D">
            <w:pPr>
              <w:shd w:val="clear"/>
              <w:jc w:val="right"/>
              <w:rPr>
                <w:rFonts w:hint="eastAsia" w:ascii="宋体" w:hAnsi="宋体" w:eastAsia="宋体" w:cs="宋体"/>
                <w:i w:val="0"/>
                <w:iCs w:val="0"/>
                <w:color w:val="000000"/>
                <w:sz w:val="22"/>
                <w:szCs w:val="22"/>
                <w:u w:val="none"/>
              </w:rPr>
            </w:pPr>
          </w:p>
        </w:tc>
      </w:tr>
      <w:tr w14:paraId="421A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8E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A4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F5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0F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9D5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7C2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110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319A">
            <w:pPr>
              <w:shd w:val="clear"/>
              <w:jc w:val="right"/>
              <w:rPr>
                <w:rFonts w:hint="eastAsia" w:ascii="宋体" w:hAnsi="宋体" w:eastAsia="宋体" w:cs="宋体"/>
                <w:i w:val="0"/>
                <w:iCs w:val="0"/>
                <w:color w:val="000000"/>
                <w:sz w:val="22"/>
                <w:szCs w:val="22"/>
                <w:u w:val="none"/>
              </w:rPr>
            </w:pPr>
          </w:p>
        </w:tc>
      </w:tr>
      <w:tr w14:paraId="1227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53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0A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51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57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B9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455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83C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F94B">
            <w:pPr>
              <w:shd w:val="clear"/>
              <w:jc w:val="right"/>
              <w:rPr>
                <w:rFonts w:hint="eastAsia" w:ascii="宋体" w:hAnsi="宋体" w:eastAsia="宋体" w:cs="宋体"/>
                <w:i w:val="0"/>
                <w:iCs w:val="0"/>
                <w:color w:val="000000"/>
                <w:sz w:val="22"/>
                <w:szCs w:val="22"/>
                <w:u w:val="none"/>
              </w:rPr>
            </w:pPr>
          </w:p>
        </w:tc>
      </w:tr>
      <w:tr w14:paraId="7174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81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35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BE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0C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A27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DD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71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D117">
            <w:pPr>
              <w:shd w:val="clear"/>
              <w:jc w:val="right"/>
              <w:rPr>
                <w:rFonts w:hint="eastAsia" w:ascii="宋体" w:hAnsi="宋体" w:eastAsia="宋体" w:cs="宋体"/>
                <w:i w:val="0"/>
                <w:iCs w:val="0"/>
                <w:color w:val="000000"/>
                <w:sz w:val="22"/>
                <w:szCs w:val="22"/>
                <w:u w:val="none"/>
              </w:rPr>
            </w:pPr>
          </w:p>
        </w:tc>
      </w:tr>
      <w:tr w14:paraId="2EE5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45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2A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A8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15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AF1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84D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AD2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D2A2">
            <w:pPr>
              <w:shd w:val="clear"/>
              <w:jc w:val="right"/>
              <w:rPr>
                <w:rFonts w:hint="eastAsia" w:ascii="宋体" w:hAnsi="宋体" w:eastAsia="宋体" w:cs="宋体"/>
                <w:i w:val="0"/>
                <w:iCs w:val="0"/>
                <w:color w:val="000000"/>
                <w:sz w:val="22"/>
                <w:szCs w:val="22"/>
                <w:u w:val="none"/>
              </w:rPr>
            </w:pPr>
          </w:p>
        </w:tc>
      </w:tr>
      <w:tr w14:paraId="41B6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F7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1C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8E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D8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E6B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74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9A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B5B4">
            <w:pPr>
              <w:shd w:val="clear"/>
              <w:jc w:val="right"/>
              <w:rPr>
                <w:rFonts w:hint="eastAsia" w:ascii="宋体" w:hAnsi="宋体" w:eastAsia="宋体" w:cs="宋体"/>
                <w:i w:val="0"/>
                <w:iCs w:val="0"/>
                <w:color w:val="000000"/>
                <w:sz w:val="22"/>
                <w:szCs w:val="22"/>
                <w:u w:val="none"/>
              </w:rPr>
            </w:pPr>
          </w:p>
        </w:tc>
      </w:tr>
      <w:tr w14:paraId="2933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59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7D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19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D8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FB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34F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EE4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F0CB">
            <w:pPr>
              <w:shd w:val="clear"/>
              <w:jc w:val="right"/>
              <w:rPr>
                <w:rFonts w:hint="eastAsia" w:ascii="宋体" w:hAnsi="宋体" w:eastAsia="宋体" w:cs="宋体"/>
                <w:i w:val="0"/>
                <w:iCs w:val="0"/>
                <w:color w:val="000000"/>
                <w:sz w:val="22"/>
                <w:szCs w:val="22"/>
                <w:u w:val="none"/>
              </w:rPr>
            </w:pPr>
          </w:p>
        </w:tc>
      </w:tr>
      <w:tr w14:paraId="5C92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25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C9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97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BA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95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DB7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668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B49C">
            <w:pPr>
              <w:shd w:val="clear"/>
              <w:jc w:val="right"/>
              <w:rPr>
                <w:rFonts w:hint="eastAsia" w:ascii="宋体" w:hAnsi="宋体" w:eastAsia="宋体" w:cs="宋体"/>
                <w:i w:val="0"/>
                <w:iCs w:val="0"/>
                <w:color w:val="000000"/>
                <w:sz w:val="22"/>
                <w:szCs w:val="22"/>
                <w:u w:val="none"/>
              </w:rPr>
            </w:pPr>
          </w:p>
        </w:tc>
      </w:tr>
      <w:tr w14:paraId="370C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0A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90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3D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6F1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6C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80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FC9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E94D">
            <w:pPr>
              <w:shd w:val="clear"/>
              <w:jc w:val="right"/>
              <w:rPr>
                <w:rFonts w:hint="eastAsia" w:ascii="宋体" w:hAnsi="宋体" w:eastAsia="宋体" w:cs="宋体"/>
                <w:i w:val="0"/>
                <w:iCs w:val="0"/>
                <w:color w:val="000000"/>
                <w:sz w:val="22"/>
                <w:szCs w:val="22"/>
                <w:u w:val="none"/>
              </w:rPr>
            </w:pPr>
          </w:p>
        </w:tc>
      </w:tr>
      <w:tr w14:paraId="7C0A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79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99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A1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232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E5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63B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69A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9FDA">
            <w:pPr>
              <w:shd w:val="clear"/>
              <w:jc w:val="right"/>
              <w:rPr>
                <w:rFonts w:hint="eastAsia" w:ascii="宋体" w:hAnsi="宋体" w:eastAsia="宋体" w:cs="宋体"/>
                <w:i w:val="0"/>
                <w:iCs w:val="0"/>
                <w:color w:val="000000"/>
                <w:sz w:val="22"/>
                <w:szCs w:val="22"/>
                <w:u w:val="none"/>
              </w:rPr>
            </w:pPr>
          </w:p>
        </w:tc>
      </w:tr>
      <w:tr w14:paraId="0834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5B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DC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06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DD0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5B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E9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DDC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6CFC">
            <w:pPr>
              <w:shd w:val="clear"/>
              <w:jc w:val="right"/>
              <w:rPr>
                <w:rFonts w:hint="eastAsia" w:ascii="宋体" w:hAnsi="宋体" w:eastAsia="宋体" w:cs="宋体"/>
                <w:i w:val="0"/>
                <w:iCs w:val="0"/>
                <w:color w:val="000000"/>
                <w:sz w:val="22"/>
                <w:szCs w:val="22"/>
                <w:u w:val="none"/>
              </w:rPr>
            </w:pPr>
          </w:p>
        </w:tc>
      </w:tr>
      <w:tr w14:paraId="682C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DF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12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C2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159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CC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7AD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95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5299">
            <w:pPr>
              <w:shd w:val="clear"/>
              <w:jc w:val="right"/>
              <w:rPr>
                <w:rFonts w:hint="eastAsia" w:ascii="宋体" w:hAnsi="宋体" w:eastAsia="宋体" w:cs="宋体"/>
                <w:i w:val="0"/>
                <w:iCs w:val="0"/>
                <w:color w:val="000000"/>
                <w:sz w:val="22"/>
                <w:szCs w:val="22"/>
                <w:u w:val="none"/>
              </w:rPr>
            </w:pPr>
          </w:p>
        </w:tc>
      </w:tr>
      <w:tr w14:paraId="1DD2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97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04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B6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BD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BB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B2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DC6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1FA3">
            <w:pPr>
              <w:shd w:val="clear"/>
              <w:jc w:val="right"/>
              <w:rPr>
                <w:rFonts w:hint="eastAsia" w:ascii="宋体" w:hAnsi="宋体" w:eastAsia="宋体" w:cs="宋体"/>
                <w:i w:val="0"/>
                <w:iCs w:val="0"/>
                <w:color w:val="000000"/>
                <w:sz w:val="22"/>
                <w:szCs w:val="22"/>
                <w:u w:val="none"/>
              </w:rPr>
            </w:pPr>
          </w:p>
        </w:tc>
      </w:tr>
      <w:tr w14:paraId="4E61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07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87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4F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8CD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56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3EE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DE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1BBC">
            <w:pPr>
              <w:shd w:val="clear"/>
              <w:jc w:val="right"/>
              <w:rPr>
                <w:rFonts w:hint="eastAsia" w:ascii="宋体" w:hAnsi="宋体" w:eastAsia="宋体" w:cs="宋体"/>
                <w:i w:val="0"/>
                <w:iCs w:val="0"/>
                <w:color w:val="000000"/>
                <w:sz w:val="22"/>
                <w:szCs w:val="22"/>
                <w:u w:val="none"/>
              </w:rPr>
            </w:pPr>
          </w:p>
        </w:tc>
      </w:tr>
      <w:tr w14:paraId="32A4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0B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3E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B0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0A9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64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146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76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977B">
            <w:pPr>
              <w:shd w:val="clear"/>
              <w:jc w:val="right"/>
              <w:rPr>
                <w:rFonts w:hint="eastAsia" w:ascii="宋体" w:hAnsi="宋体" w:eastAsia="宋体" w:cs="宋体"/>
                <w:i w:val="0"/>
                <w:iCs w:val="0"/>
                <w:color w:val="000000"/>
                <w:sz w:val="22"/>
                <w:szCs w:val="22"/>
                <w:u w:val="none"/>
              </w:rPr>
            </w:pPr>
          </w:p>
        </w:tc>
      </w:tr>
      <w:tr w14:paraId="3796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B4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2A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01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4F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8B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E2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3DC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72ED">
            <w:pPr>
              <w:shd w:val="clear"/>
              <w:jc w:val="right"/>
              <w:rPr>
                <w:rFonts w:hint="eastAsia" w:ascii="宋体" w:hAnsi="宋体" w:eastAsia="宋体" w:cs="宋体"/>
                <w:i w:val="0"/>
                <w:iCs w:val="0"/>
                <w:color w:val="000000"/>
                <w:sz w:val="22"/>
                <w:szCs w:val="22"/>
                <w:u w:val="none"/>
              </w:rPr>
            </w:pPr>
          </w:p>
        </w:tc>
      </w:tr>
      <w:tr w14:paraId="1450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77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77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DC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DE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11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E30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D3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0B9E">
            <w:pPr>
              <w:shd w:val="clear"/>
              <w:jc w:val="right"/>
              <w:rPr>
                <w:rFonts w:hint="eastAsia" w:ascii="宋体" w:hAnsi="宋体" w:eastAsia="宋体" w:cs="宋体"/>
                <w:i w:val="0"/>
                <w:iCs w:val="0"/>
                <w:color w:val="000000"/>
                <w:sz w:val="22"/>
                <w:szCs w:val="22"/>
                <w:u w:val="none"/>
              </w:rPr>
            </w:pPr>
          </w:p>
        </w:tc>
      </w:tr>
      <w:tr w14:paraId="56C8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8D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8F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18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4E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A76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E38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DE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1066">
            <w:pPr>
              <w:shd w:val="clear"/>
              <w:jc w:val="right"/>
              <w:rPr>
                <w:rFonts w:hint="eastAsia" w:ascii="宋体" w:hAnsi="宋体" w:eastAsia="宋体" w:cs="宋体"/>
                <w:i w:val="0"/>
                <w:iCs w:val="0"/>
                <w:color w:val="000000"/>
                <w:sz w:val="22"/>
                <w:szCs w:val="22"/>
                <w:u w:val="none"/>
              </w:rPr>
            </w:pPr>
          </w:p>
        </w:tc>
      </w:tr>
      <w:tr w14:paraId="79BB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A2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50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24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80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A1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33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2BC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F311">
            <w:pPr>
              <w:shd w:val="clear"/>
              <w:jc w:val="right"/>
              <w:rPr>
                <w:rFonts w:hint="eastAsia" w:ascii="宋体" w:hAnsi="宋体" w:eastAsia="宋体" w:cs="宋体"/>
                <w:i w:val="0"/>
                <w:iCs w:val="0"/>
                <w:color w:val="000000"/>
                <w:sz w:val="22"/>
                <w:szCs w:val="22"/>
                <w:u w:val="none"/>
              </w:rPr>
            </w:pPr>
          </w:p>
        </w:tc>
      </w:tr>
      <w:tr w14:paraId="6476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EB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93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5C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18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89F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9DD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D88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EC2F">
            <w:pPr>
              <w:shd w:val="clear"/>
              <w:jc w:val="right"/>
              <w:rPr>
                <w:rFonts w:hint="eastAsia" w:ascii="宋体" w:hAnsi="宋体" w:eastAsia="宋体" w:cs="宋体"/>
                <w:i w:val="0"/>
                <w:iCs w:val="0"/>
                <w:color w:val="000000"/>
                <w:sz w:val="22"/>
                <w:szCs w:val="22"/>
                <w:u w:val="none"/>
              </w:rPr>
            </w:pPr>
          </w:p>
        </w:tc>
      </w:tr>
      <w:tr w14:paraId="66C0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80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73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DC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05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31D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E21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98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EA87">
            <w:pPr>
              <w:shd w:val="clear"/>
              <w:jc w:val="right"/>
              <w:rPr>
                <w:rFonts w:hint="eastAsia" w:ascii="宋体" w:hAnsi="宋体" w:eastAsia="宋体" w:cs="宋体"/>
                <w:i w:val="0"/>
                <w:iCs w:val="0"/>
                <w:color w:val="000000"/>
                <w:sz w:val="22"/>
                <w:szCs w:val="22"/>
                <w:u w:val="none"/>
              </w:rPr>
            </w:pPr>
          </w:p>
        </w:tc>
      </w:tr>
      <w:tr w14:paraId="292E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D0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98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C1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73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96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376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2F7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800B">
            <w:pPr>
              <w:shd w:val="clear"/>
              <w:jc w:val="right"/>
              <w:rPr>
                <w:rFonts w:hint="eastAsia" w:ascii="宋体" w:hAnsi="宋体" w:eastAsia="宋体" w:cs="宋体"/>
                <w:i w:val="0"/>
                <w:iCs w:val="0"/>
                <w:color w:val="000000"/>
                <w:sz w:val="22"/>
                <w:szCs w:val="22"/>
                <w:u w:val="none"/>
              </w:rPr>
            </w:pPr>
          </w:p>
        </w:tc>
      </w:tr>
      <w:tr w14:paraId="3F37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64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54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89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91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B7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854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3E4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8F1C">
            <w:pPr>
              <w:shd w:val="clear"/>
              <w:jc w:val="right"/>
              <w:rPr>
                <w:rFonts w:hint="eastAsia" w:ascii="宋体" w:hAnsi="宋体" w:eastAsia="宋体" w:cs="宋体"/>
                <w:i w:val="0"/>
                <w:iCs w:val="0"/>
                <w:color w:val="000000"/>
                <w:sz w:val="22"/>
                <w:szCs w:val="22"/>
                <w:u w:val="none"/>
              </w:rPr>
            </w:pPr>
          </w:p>
        </w:tc>
      </w:tr>
      <w:tr w14:paraId="2887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FE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A6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CB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EF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2F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1EA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0D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B3BF">
            <w:pPr>
              <w:shd w:val="clear"/>
              <w:jc w:val="right"/>
              <w:rPr>
                <w:rFonts w:hint="eastAsia" w:ascii="宋体" w:hAnsi="宋体" w:eastAsia="宋体" w:cs="宋体"/>
                <w:i w:val="0"/>
                <w:iCs w:val="0"/>
                <w:color w:val="000000"/>
                <w:sz w:val="22"/>
                <w:szCs w:val="22"/>
                <w:u w:val="none"/>
              </w:rPr>
            </w:pPr>
          </w:p>
        </w:tc>
      </w:tr>
      <w:tr w14:paraId="482E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5A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F3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B9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D12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56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B02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A5B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0E92">
            <w:pPr>
              <w:shd w:val="clear"/>
              <w:jc w:val="right"/>
              <w:rPr>
                <w:rFonts w:hint="eastAsia" w:ascii="宋体" w:hAnsi="宋体" w:eastAsia="宋体" w:cs="宋体"/>
                <w:i w:val="0"/>
                <w:iCs w:val="0"/>
                <w:color w:val="000000"/>
                <w:sz w:val="22"/>
                <w:szCs w:val="22"/>
                <w:u w:val="none"/>
              </w:rPr>
            </w:pPr>
          </w:p>
        </w:tc>
      </w:tr>
      <w:tr w14:paraId="16BB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4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47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B6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49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76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7C4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085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839E">
            <w:pPr>
              <w:shd w:val="clear"/>
              <w:jc w:val="right"/>
              <w:rPr>
                <w:rFonts w:hint="eastAsia" w:ascii="宋体" w:hAnsi="宋体" w:eastAsia="宋体" w:cs="宋体"/>
                <w:i w:val="0"/>
                <w:iCs w:val="0"/>
                <w:color w:val="000000"/>
                <w:sz w:val="22"/>
                <w:szCs w:val="22"/>
                <w:u w:val="none"/>
              </w:rPr>
            </w:pPr>
          </w:p>
        </w:tc>
      </w:tr>
      <w:tr w14:paraId="0A7F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08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4A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0D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8A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54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72C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7BB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CE9B">
            <w:pPr>
              <w:shd w:val="clear"/>
              <w:jc w:val="right"/>
              <w:rPr>
                <w:rFonts w:hint="eastAsia" w:ascii="宋体" w:hAnsi="宋体" w:eastAsia="宋体" w:cs="宋体"/>
                <w:i w:val="0"/>
                <w:iCs w:val="0"/>
                <w:color w:val="000000"/>
                <w:sz w:val="22"/>
                <w:szCs w:val="22"/>
                <w:u w:val="none"/>
              </w:rPr>
            </w:pPr>
          </w:p>
        </w:tc>
      </w:tr>
      <w:tr w14:paraId="09AD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FF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85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B7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7C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02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25E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993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87A4">
            <w:pPr>
              <w:shd w:val="clear"/>
              <w:jc w:val="right"/>
              <w:rPr>
                <w:rFonts w:hint="eastAsia" w:ascii="宋体" w:hAnsi="宋体" w:eastAsia="宋体" w:cs="宋体"/>
                <w:i w:val="0"/>
                <w:iCs w:val="0"/>
                <w:color w:val="000000"/>
                <w:sz w:val="22"/>
                <w:szCs w:val="22"/>
                <w:u w:val="none"/>
              </w:rPr>
            </w:pPr>
          </w:p>
        </w:tc>
      </w:tr>
      <w:tr w14:paraId="1075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64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AD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7E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EA9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90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10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00A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9E69">
            <w:pPr>
              <w:shd w:val="clear"/>
              <w:jc w:val="right"/>
              <w:rPr>
                <w:rFonts w:hint="eastAsia" w:ascii="宋体" w:hAnsi="宋体" w:eastAsia="宋体" w:cs="宋体"/>
                <w:i w:val="0"/>
                <w:iCs w:val="0"/>
                <w:color w:val="000000"/>
                <w:sz w:val="22"/>
                <w:szCs w:val="22"/>
                <w:u w:val="none"/>
              </w:rPr>
            </w:pPr>
          </w:p>
        </w:tc>
      </w:tr>
      <w:tr w14:paraId="38F4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B6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67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2D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56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9B9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591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6E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60AC">
            <w:pPr>
              <w:shd w:val="clear"/>
              <w:jc w:val="right"/>
              <w:rPr>
                <w:rFonts w:hint="eastAsia" w:ascii="宋体" w:hAnsi="宋体" w:eastAsia="宋体" w:cs="宋体"/>
                <w:i w:val="0"/>
                <w:iCs w:val="0"/>
                <w:color w:val="000000"/>
                <w:sz w:val="22"/>
                <w:szCs w:val="22"/>
                <w:u w:val="none"/>
              </w:rPr>
            </w:pPr>
          </w:p>
        </w:tc>
      </w:tr>
      <w:tr w14:paraId="712E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4C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AF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FB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17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E8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5A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E5C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3A42">
            <w:pPr>
              <w:shd w:val="clear"/>
              <w:jc w:val="right"/>
              <w:rPr>
                <w:rFonts w:hint="eastAsia" w:ascii="宋体" w:hAnsi="宋体" w:eastAsia="宋体" w:cs="宋体"/>
                <w:i w:val="0"/>
                <w:iCs w:val="0"/>
                <w:color w:val="000000"/>
                <w:sz w:val="22"/>
                <w:szCs w:val="22"/>
                <w:u w:val="none"/>
              </w:rPr>
            </w:pPr>
          </w:p>
        </w:tc>
      </w:tr>
      <w:tr w14:paraId="1BAA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DF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0A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3B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BD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3A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94C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9F6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5B28">
            <w:pPr>
              <w:shd w:val="clear"/>
              <w:jc w:val="right"/>
              <w:rPr>
                <w:rFonts w:hint="eastAsia" w:ascii="宋体" w:hAnsi="宋体" w:eastAsia="宋体" w:cs="宋体"/>
                <w:i w:val="0"/>
                <w:iCs w:val="0"/>
                <w:color w:val="000000"/>
                <w:sz w:val="22"/>
                <w:szCs w:val="22"/>
                <w:u w:val="none"/>
              </w:rPr>
            </w:pPr>
          </w:p>
        </w:tc>
      </w:tr>
      <w:tr w14:paraId="2F37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55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57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43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A5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6C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6EF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6EF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2CD7">
            <w:pPr>
              <w:shd w:val="clear"/>
              <w:jc w:val="right"/>
              <w:rPr>
                <w:rFonts w:hint="eastAsia" w:ascii="宋体" w:hAnsi="宋体" w:eastAsia="宋体" w:cs="宋体"/>
                <w:i w:val="0"/>
                <w:iCs w:val="0"/>
                <w:color w:val="000000"/>
                <w:sz w:val="22"/>
                <w:szCs w:val="22"/>
                <w:u w:val="none"/>
              </w:rPr>
            </w:pPr>
          </w:p>
        </w:tc>
      </w:tr>
      <w:tr w14:paraId="2109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E1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15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2B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3A6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86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1EE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14A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9BDA">
            <w:pPr>
              <w:shd w:val="clear"/>
              <w:jc w:val="right"/>
              <w:rPr>
                <w:rFonts w:hint="eastAsia" w:ascii="宋体" w:hAnsi="宋体" w:eastAsia="宋体" w:cs="宋体"/>
                <w:i w:val="0"/>
                <w:iCs w:val="0"/>
                <w:color w:val="000000"/>
                <w:sz w:val="22"/>
                <w:szCs w:val="22"/>
                <w:u w:val="none"/>
              </w:rPr>
            </w:pPr>
          </w:p>
        </w:tc>
      </w:tr>
      <w:tr w14:paraId="1332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41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B4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FE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2C2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69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9F0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AC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54EB">
            <w:pPr>
              <w:shd w:val="clear"/>
              <w:jc w:val="right"/>
              <w:rPr>
                <w:rFonts w:hint="eastAsia" w:ascii="宋体" w:hAnsi="宋体" w:eastAsia="宋体" w:cs="宋体"/>
                <w:i w:val="0"/>
                <w:iCs w:val="0"/>
                <w:color w:val="000000"/>
                <w:sz w:val="22"/>
                <w:szCs w:val="22"/>
                <w:u w:val="none"/>
              </w:rPr>
            </w:pPr>
          </w:p>
        </w:tc>
      </w:tr>
      <w:tr w14:paraId="3C0D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10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77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EB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77B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DB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A4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AAE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D226">
            <w:pPr>
              <w:shd w:val="clear"/>
              <w:jc w:val="right"/>
              <w:rPr>
                <w:rFonts w:hint="eastAsia" w:ascii="宋体" w:hAnsi="宋体" w:eastAsia="宋体" w:cs="宋体"/>
                <w:i w:val="0"/>
                <w:iCs w:val="0"/>
                <w:color w:val="000000"/>
                <w:sz w:val="22"/>
                <w:szCs w:val="22"/>
                <w:u w:val="none"/>
              </w:rPr>
            </w:pPr>
          </w:p>
        </w:tc>
      </w:tr>
      <w:tr w14:paraId="7892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F4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A2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EF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A9B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BD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24C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257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CCDE">
            <w:pPr>
              <w:shd w:val="clear"/>
              <w:jc w:val="right"/>
              <w:rPr>
                <w:rFonts w:hint="eastAsia" w:ascii="宋体" w:hAnsi="宋体" w:eastAsia="宋体" w:cs="宋体"/>
                <w:i w:val="0"/>
                <w:iCs w:val="0"/>
                <w:color w:val="000000"/>
                <w:sz w:val="22"/>
                <w:szCs w:val="22"/>
                <w:u w:val="none"/>
              </w:rPr>
            </w:pPr>
          </w:p>
        </w:tc>
      </w:tr>
      <w:tr w14:paraId="7420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E1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82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2B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42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48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F45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B9A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E181">
            <w:pPr>
              <w:shd w:val="clear"/>
              <w:jc w:val="right"/>
              <w:rPr>
                <w:rFonts w:hint="eastAsia" w:ascii="宋体" w:hAnsi="宋体" w:eastAsia="宋体" w:cs="宋体"/>
                <w:i w:val="0"/>
                <w:iCs w:val="0"/>
                <w:color w:val="000000"/>
                <w:sz w:val="22"/>
                <w:szCs w:val="22"/>
                <w:u w:val="none"/>
              </w:rPr>
            </w:pPr>
          </w:p>
        </w:tc>
      </w:tr>
      <w:tr w14:paraId="1410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07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59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C7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2C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5A4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EAC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A7D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8E0E">
            <w:pPr>
              <w:shd w:val="clear"/>
              <w:jc w:val="right"/>
              <w:rPr>
                <w:rFonts w:hint="eastAsia" w:ascii="宋体" w:hAnsi="宋体" w:eastAsia="宋体" w:cs="宋体"/>
                <w:i w:val="0"/>
                <w:iCs w:val="0"/>
                <w:color w:val="000000"/>
                <w:sz w:val="22"/>
                <w:szCs w:val="22"/>
                <w:u w:val="none"/>
              </w:rPr>
            </w:pPr>
          </w:p>
        </w:tc>
      </w:tr>
      <w:tr w14:paraId="3F47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79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E5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E2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02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019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BC3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11F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0D0F">
            <w:pPr>
              <w:shd w:val="clear"/>
              <w:jc w:val="right"/>
              <w:rPr>
                <w:rFonts w:hint="eastAsia" w:ascii="宋体" w:hAnsi="宋体" w:eastAsia="宋体" w:cs="宋体"/>
                <w:i w:val="0"/>
                <w:iCs w:val="0"/>
                <w:color w:val="000000"/>
                <w:sz w:val="22"/>
                <w:szCs w:val="22"/>
                <w:u w:val="none"/>
              </w:rPr>
            </w:pPr>
          </w:p>
        </w:tc>
      </w:tr>
      <w:tr w14:paraId="53D3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C2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D0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23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39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3EC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D97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589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42B5">
            <w:pPr>
              <w:shd w:val="clear"/>
              <w:jc w:val="right"/>
              <w:rPr>
                <w:rFonts w:hint="eastAsia" w:ascii="宋体" w:hAnsi="宋体" w:eastAsia="宋体" w:cs="宋体"/>
                <w:i w:val="0"/>
                <w:iCs w:val="0"/>
                <w:color w:val="000000"/>
                <w:sz w:val="22"/>
                <w:szCs w:val="22"/>
                <w:u w:val="none"/>
              </w:rPr>
            </w:pPr>
          </w:p>
        </w:tc>
      </w:tr>
      <w:tr w14:paraId="4E82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D5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97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4F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DBC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D7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012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24C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827F">
            <w:pPr>
              <w:shd w:val="clear"/>
              <w:jc w:val="right"/>
              <w:rPr>
                <w:rFonts w:hint="eastAsia" w:ascii="宋体" w:hAnsi="宋体" w:eastAsia="宋体" w:cs="宋体"/>
                <w:i w:val="0"/>
                <w:iCs w:val="0"/>
                <w:color w:val="000000"/>
                <w:sz w:val="22"/>
                <w:szCs w:val="22"/>
                <w:u w:val="none"/>
              </w:rPr>
            </w:pPr>
          </w:p>
        </w:tc>
      </w:tr>
      <w:tr w14:paraId="27EC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60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1D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68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EA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8F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F21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B9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492">
            <w:pPr>
              <w:shd w:val="clear"/>
              <w:jc w:val="right"/>
              <w:rPr>
                <w:rFonts w:hint="eastAsia" w:ascii="宋体" w:hAnsi="宋体" w:eastAsia="宋体" w:cs="宋体"/>
                <w:i w:val="0"/>
                <w:iCs w:val="0"/>
                <w:color w:val="000000"/>
                <w:sz w:val="22"/>
                <w:szCs w:val="22"/>
                <w:u w:val="none"/>
              </w:rPr>
            </w:pPr>
          </w:p>
        </w:tc>
      </w:tr>
      <w:tr w14:paraId="5D85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FB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71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48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1A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33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977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923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D8A6">
            <w:pPr>
              <w:shd w:val="clear"/>
              <w:jc w:val="right"/>
              <w:rPr>
                <w:rFonts w:hint="eastAsia" w:ascii="宋体" w:hAnsi="宋体" w:eastAsia="宋体" w:cs="宋体"/>
                <w:i w:val="0"/>
                <w:iCs w:val="0"/>
                <w:color w:val="000000"/>
                <w:sz w:val="22"/>
                <w:szCs w:val="22"/>
                <w:u w:val="none"/>
              </w:rPr>
            </w:pPr>
          </w:p>
        </w:tc>
      </w:tr>
      <w:tr w14:paraId="49F9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AA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40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E9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0A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4E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907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0E6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D42B">
            <w:pPr>
              <w:shd w:val="clear"/>
              <w:jc w:val="right"/>
              <w:rPr>
                <w:rFonts w:hint="eastAsia" w:ascii="宋体" w:hAnsi="宋体" w:eastAsia="宋体" w:cs="宋体"/>
                <w:i w:val="0"/>
                <w:iCs w:val="0"/>
                <w:color w:val="000000"/>
                <w:sz w:val="22"/>
                <w:szCs w:val="22"/>
                <w:u w:val="none"/>
              </w:rPr>
            </w:pPr>
          </w:p>
        </w:tc>
      </w:tr>
      <w:tr w14:paraId="5AA2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24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F0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95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C3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88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389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DDD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6377">
            <w:pPr>
              <w:shd w:val="clear"/>
              <w:jc w:val="right"/>
              <w:rPr>
                <w:rFonts w:hint="eastAsia" w:ascii="宋体" w:hAnsi="宋体" w:eastAsia="宋体" w:cs="宋体"/>
                <w:i w:val="0"/>
                <w:iCs w:val="0"/>
                <w:color w:val="000000"/>
                <w:sz w:val="22"/>
                <w:szCs w:val="22"/>
                <w:u w:val="none"/>
              </w:rPr>
            </w:pPr>
          </w:p>
        </w:tc>
      </w:tr>
      <w:tr w14:paraId="7C0D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6C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E8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71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4B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E4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CC6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1C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38F4">
            <w:pPr>
              <w:shd w:val="clear"/>
              <w:jc w:val="right"/>
              <w:rPr>
                <w:rFonts w:hint="eastAsia" w:ascii="宋体" w:hAnsi="宋体" w:eastAsia="宋体" w:cs="宋体"/>
                <w:i w:val="0"/>
                <w:iCs w:val="0"/>
                <w:color w:val="000000"/>
                <w:sz w:val="22"/>
                <w:szCs w:val="22"/>
                <w:u w:val="none"/>
              </w:rPr>
            </w:pPr>
          </w:p>
        </w:tc>
      </w:tr>
      <w:tr w14:paraId="1AC8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D0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13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C1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856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06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EDD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AA3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E4A3">
            <w:pPr>
              <w:shd w:val="clear"/>
              <w:jc w:val="right"/>
              <w:rPr>
                <w:rFonts w:hint="eastAsia" w:ascii="宋体" w:hAnsi="宋体" w:eastAsia="宋体" w:cs="宋体"/>
                <w:i w:val="0"/>
                <w:iCs w:val="0"/>
                <w:color w:val="000000"/>
                <w:sz w:val="22"/>
                <w:szCs w:val="22"/>
                <w:u w:val="none"/>
              </w:rPr>
            </w:pPr>
          </w:p>
        </w:tc>
      </w:tr>
      <w:tr w14:paraId="5DFA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41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1E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4F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136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1C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B4B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61F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9C58">
            <w:pPr>
              <w:shd w:val="clear"/>
              <w:jc w:val="right"/>
              <w:rPr>
                <w:rFonts w:hint="eastAsia" w:ascii="宋体" w:hAnsi="宋体" w:eastAsia="宋体" w:cs="宋体"/>
                <w:i w:val="0"/>
                <w:iCs w:val="0"/>
                <w:color w:val="000000"/>
                <w:sz w:val="22"/>
                <w:szCs w:val="22"/>
                <w:u w:val="none"/>
              </w:rPr>
            </w:pPr>
          </w:p>
        </w:tc>
      </w:tr>
      <w:tr w14:paraId="74C7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C1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43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75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B89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A5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402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D7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70D9">
            <w:pPr>
              <w:shd w:val="clear"/>
              <w:jc w:val="right"/>
              <w:rPr>
                <w:rFonts w:hint="eastAsia" w:ascii="宋体" w:hAnsi="宋体" w:eastAsia="宋体" w:cs="宋体"/>
                <w:i w:val="0"/>
                <w:iCs w:val="0"/>
                <w:color w:val="000000"/>
                <w:sz w:val="22"/>
                <w:szCs w:val="22"/>
                <w:u w:val="none"/>
              </w:rPr>
            </w:pPr>
          </w:p>
        </w:tc>
      </w:tr>
      <w:tr w14:paraId="2D3A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55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A5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EE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878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4F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4F0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D47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CA44">
            <w:pPr>
              <w:shd w:val="clear"/>
              <w:jc w:val="right"/>
              <w:rPr>
                <w:rFonts w:hint="eastAsia" w:ascii="宋体" w:hAnsi="宋体" w:eastAsia="宋体" w:cs="宋体"/>
                <w:i w:val="0"/>
                <w:iCs w:val="0"/>
                <w:color w:val="000000"/>
                <w:sz w:val="22"/>
                <w:szCs w:val="22"/>
                <w:u w:val="none"/>
              </w:rPr>
            </w:pPr>
          </w:p>
        </w:tc>
      </w:tr>
      <w:tr w14:paraId="1E42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80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41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4B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44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82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F99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066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B8C2">
            <w:pPr>
              <w:shd w:val="clear"/>
              <w:jc w:val="right"/>
              <w:rPr>
                <w:rFonts w:hint="eastAsia" w:ascii="宋体" w:hAnsi="宋体" w:eastAsia="宋体" w:cs="宋体"/>
                <w:i w:val="0"/>
                <w:iCs w:val="0"/>
                <w:color w:val="000000"/>
                <w:sz w:val="22"/>
                <w:szCs w:val="22"/>
                <w:u w:val="none"/>
              </w:rPr>
            </w:pPr>
          </w:p>
        </w:tc>
      </w:tr>
      <w:tr w14:paraId="3A67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0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73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92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A9BB">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57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997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11B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2832">
            <w:pPr>
              <w:shd w:val="clear"/>
              <w:jc w:val="right"/>
              <w:rPr>
                <w:rFonts w:hint="eastAsia" w:ascii="宋体" w:hAnsi="宋体" w:eastAsia="宋体" w:cs="宋体"/>
                <w:i w:val="0"/>
                <w:iCs w:val="0"/>
                <w:color w:val="000000"/>
                <w:sz w:val="22"/>
                <w:szCs w:val="22"/>
                <w:u w:val="none"/>
              </w:rPr>
            </w:pPr>
          </w:p>
        </w:tc>
      </w:tr>
      <w:tr w14:paraId="2933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FD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0F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7E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F0C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D4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4C7C">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58A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37D0">
            <w:pPr>
              <w:shd w:val="clear"/>
              <w:jc w:val="right"/>
              <w:rPr>
                <w:rFonts w:hint="eastAsia" w:ascii="宋体" w:hAnsi="宋体" w:eastAsia="宋体" w:cs="宋体"/>
                <w:i w:val="0"/>
                <w:iCs w:val="0"/>
                <w:color w:val="000000"/>
                <w:sz w:val="22"/>
                <w:szCs w:val="22"/>
                <w:u w:val="none"/>
              </w:rPr>
            </w:pPr>
          </w:p>
        </w:tc>
      </w:tr>
      <w:tr w14:paraId="4EDE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1E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6D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44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5A0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A9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710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76B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B862">
            <w:pPr>
              <w:shd w:val="clear"/>
              <w:jc w:val="right"/>
              <w:rPr>
                <w:rFonts w:hint="eastAsia" w:ascii="宋体" w:hAnsi="宋体" w:eastAsia="宋体" w:cs="宋体"/>
                <w:i w:val="0"/>
                <w:iCs w:val="0"/>
                <w:color w:val="000000"/>
                <w:sz w:val="22"/>
                <w:szCs w:val="22"/>
                <w:u w:val="none"/>
              </w:rPr>
            </w:pPr>
          </w:p>
        </w:tc>
      </w:tr>
      <w:tr w14:paraId="1CF5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1A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2F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31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463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EF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643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C3B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B3D6">
            <w:pPr>
              <w:shd w:val="clear"/>
              <w:jc w:val="right"/>
              <w:rPr>
                <w:rFonts w:hint="eastAsia" w:ascii="宋体" w:hAnsi="宋体" w:eastAsia="宋体" w:cs="宋体"/>
                <w:i w:val="0"/>
                <w:iCs w:val="0"/>
                <w:color w:val="000000"/>
                <w:sz w:val="22"/>
                <w:szCs w:val="22"/>
                <w:u w:val="none"/>
              </w:rPr>
            </w:pPr>
          </w:p>
        </w:tc>
      </w:tr>
      <w:tr w14:paraId="73B3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EA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F4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5A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597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94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A969">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DC8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A2A1">
            <w:pPr>
              <w:shd w:val="clear"/>
              <w:jc w:val="right"/>
              <w:rPr>
                <w:rFonts w:hint="eastAsia" w:ascii="宋体" w:hAnsi="宋体" w:eastAsia="宋体" w:cs="宋体"/>
                <w:i w:val="0"/>
                <w:iCs w:val="0"/>
                <w:color w:val="000000"/>
                <w:sz w:val="22"/>
                <w:szCs w:val="22"/>
                <w:u w:val="none"/>
              </w:rPr>
            </w:pPr>
          </w:p>
        </w:tc>
      </w:tr>
      <w:tr w14:paraId="3153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3D2FAD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DD62D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B022B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BFB822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3427F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B94F63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543AD2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E6C70AA">
            <w:pPr>
              <w:shd w:val="clear"/>
              <w:jc w:val="right"/>
              <w:rPr>
                <w:rFonts w:hint="eastAsia" w:ascii="宋体" w:hAnsi="宋体" w:eastAsia="宋体" w:cs="宋体"/>
                <w:i w:val="0"/>
                <w:iCs w:val="0"/>
                <w:color w:val="000000"/>
                <w:sz w:val="22"/>
                <w:szCs w:val="22"/>
                <w:u w:val="none"/>
              </w:rPr>
            </w:pPr>
          </w:p>
        </w:tc>
      </w:tr>
      <w:tr w14:paraId="46FC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70B505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2683DC8E">
      <w:pPr>
        <w:widowControl/>
        <w:shd w:val="clear"/>
        <w:jc w:val="left"/>
        <w:rPr>
          <w:rFonts w:ascii="Times New Roman" w:hAnsi="Times New Roman" w:eastAsia="方正小标宋_GBK" w:cs="Times New Roman"/>
          <w:color w:val="000000"/>
          <w:kern w:val="0"/>
          <w:sz w:val="36"/>
          <w:szCs w:val="36"/>
        </w:rPr>
      </w:pPr>
    </w:p>
    <w:p w14:paraId="1E8B3370">
      <w:pPr>
        <w:widowControl/>
        <w:shd w:val="clear"/>
        <w:jc w:val="left"/>
        <w:rPr>
          <w:rFonts w:ascii="Times New Roman" w:hAnsi="Times New Roman" w:eastAsia="方正小标宋_GBK" w:cs="Times New Roman"/>
          <w:color w:val="000000"/>
          <w:kern w:val="0"/>
          <w:sz w:val="36"/>
          <w:szCs w:val="36"/>
        </w:rPr>
      </w:pPr>
    </w:p>
    <w:p w14:paraId="4FBA975D">
      <w:pPr>
        <w:widowControl/>
        <w:shd w:val="clear"/>
        <w:jc w:val="left"/>
        <w:rPr>
          <w:rFonts w:ascii="Times New Roman" w:hAnsi="Times New Roman" w:eastAsia="方正小标宋_GBK" w:cs="Times New Roman"/>
          <w:color w:val="000000"/>
          <w:kern w:val="0"/>
          <w:sz w:val="36"/>
          <w:szCs w:val="36"/>
        </w:rPr>
      </w:pPr>
    </w:p>
    <w:p w14:paraId="1BA67CE1">
      <w:pPr>
        <w:widowControl/>
        <w:shd w:val="clear"/>
        <w:jc w:val="left"/>
        <w:rPr>
          <w:rFonts w:ascii="Times New Roman" w:hAnsi="Times New Roman" w:eastAsia="方正小标宋_GBK" w:cs="Times New Roman"/>
          <w:color w:val="000000"/>
          <w:kern w:val="0"/>
          <w:sz w:val="36"/>
          <w:szCs w:val="36"/>
        </w:rPr>
      </w:pPr>
    </w:p>
    <w:p w14:paraId="48669C54">
      <w:pPr>
        <w:widowControl/>
        <w:shd w:val="clear"/>
        <w:jc w:val="left"/>
        <w:rPr>
          <w:rFonts w:ascii="Times New Roman" w:hAnsi="Times New Roman" w:eastAsia="方正小标宋_GBK" w:cs="Times New Roman"/>
          <w:color w:val="000000"/>
          <w:kern w:val="0"/>
          <w:sz w:val="36"/>
          <w:szCs w:val="36"/>
        </w:rPr>
      </w:pPr>
    </w:p>
    <w:p w14:paraId="54956D50">
      <w:pPr>
        <w:widowControl/>
        <w:shd w:val="clear"/>
        <w:jc w:val="left"/>
        <w:rPr>
          <w:rFonts w:ascii="Times New Roman" w:hAnsi="Times New Roman" w:eastAsia="方正小标宋_GBK" w:cs="Times New Roman"/>
          <w:color w:val="000000"/>
          <w:kern w:val="0"/>
          <w:sz w:val="36"/>
          <w:szCs w:val="36"/>
        </w:rPr>
      </w:pPr>
    </w:p>
    <w:p w14:paraId="0B8E6B40">
      <w:pPr>
        <w:widowControl/>
        <w:shd w:val="clear"/>
        <w:jc w:val="left"/>
        <w:rPr>
          <w:rFonts w:ascii="Times New Roman" w:hAnsi="Times New Roman" w:eastAsia="方正小标宋_GBK" w:cs="Times New Roman"/>
          <w:color w:val="000000"/>
          <w:kern w:val="0"/>
          <w:sz w:val="36"/>
          <w:szCs w:val="36"/>
        </w:rPr>
      </w:pPr>
    </w:p>
    <w:p w14:paraId="3EC6A664">
      <w:pPr>
        <w:widowControl/>
        <w:shd w:val="clear"/>
        <w:jc w:val="left"/>
        <w:rPr>
          <w:rFonts w:ascii="Times New Roman" w:hAnsi="Times New Roman" w:eastAsia="方正小标宋_GBK" w:cs="Times New Roman"/>
          <w:color w:val="000000"/>
          <w:kern w:val="0"/>
          <w:sz w:val="36"/>
          <w:szCs w:val="36"/>
        </w:rPr>
      </w:pPr>
    </w:p>
    <w:p w14:paraId="18829CA3">
      <w:pPr>
        <w:widowControl/>
        <w:shd w:val="clear"/>
        <w:jc w:val="left"/>
        <w:rPr>
          <w:rFonts w:ascii="Times New Roman" w:hAnsi="Times New Roman" w:eastAsia="方正小标宋_GBK" w:cs="Times New Roman"/>
          <w:color w:val="000000"/>
          <w:kern w:val="0"/>
          <w:sz w:val="36"/>
          <w:szCs w:val="36"/>
        </w:rPr>
      </w:pPr>
    </w:p>
    <w:p w14:paraId="6E853894">
      <w:pPr>
        <w:widowControl/>
        <w:shd w:val="clear"/>
        <w:jc w:val="left"/>
        <w:rPr>
          <w:rFonts w:ascii="Times New Roman" w:hAnsi="Times New Roman" w:eastAsia="方正小标宋_GBK" w:cs="Times New Roman"/>
          <w:color w:val="000000"/>
          <w:kern w:val="0"/>
          <w:sz w:val="36"/>
          <w:szCs w:val="36"/>
        </w:rPr>
      </w:pPr>
    </w:p>
    <w:p w14:paraId="613BE94F">
      <w:pPr>
        <w:widowControl/>
        <w:shd w:val="clear"/>
        <w:jc w:val="left"/>
        <w:rPr>
          <w:rFonts w:ascii="Times New Roman" w:hAnsi="Times New Roman" w:eastAsia="方正小标宋_GBK" w:cs="Times New Roman"/>
          <w:color w:val="000000"/>
          <w:kern w:val="0"/>
          <w:sz w:val="36"/>
          <w:szCs w:val="36"/>
        </w:rPr>
      </w:pPr>
    </w:p>
    <w:p w14:paraId="6494AA80">
      <w:pPr>
        <w:widowControl/>
        <w:shd w:val="clear"/>
        <w:jc w:val="left"/>
        <w:rPr>
          <w:rFonts w:ascii="Times New Roman" w:hAnsi="Times New Roman" w:eastAsia="方正小标宋_GBK" w:cs="Times New Roman"/>
          <w:color w:val="000000"/>
          <w:kern w:val="0"/>
          <w:sz w:val="36"/>
          <w:szCs w:val="36"/>
        </w:rPr>
      </w:pPr>
    </w:p>
    <w:p w14:paraId="1D091776">
      <w:pPr>
        <w:widowControl/>
        <w:shd w:val="clear"/>
        <w:jc w:val="left"/>
        <w:rPr>
          <w:rFonts w:ascii="Times New Roman" w:hAnsi="Times New Roman" w:eastAsia="方正小标宋_GBK" w:cs="Times New Roman"/>
          <w:color w:val="000000"/>
          <w:kern w:val="0"/>
          <w:sz w:val="36"/>
          <w:szCs w:val="36"/>
        </w:rPr>
      </w:pPr>
    </w:p>
    <w:p w14:paraId="68967DB4">
      <w:pPr>
        <w:widowControl/>
        <w:shd w:val="clear"/>
        <w:jc w:val="left"/>
        <w:rPr>
          <w:rFonts w:ascii="Times New Roman" w:hAnsi="Times New Roman" w:eastAsia="方正小标宋_GBK" w:cs="Times New Roman"/>
          <w:color w:val="000000"/>
          <w:kern w:val="0"/>
          <w:sz w:val="36"/>
          <w:szCs w:val="36"/>
        </w:rPr>
      </w:pPr>
    </w:p>
    <w:p w14:paraId="18DA467B">
      <w:pPr>
        <w:widowControl/>
        <w:shd w:val="clear"/>
        <w:jc w:val="left"/>
        <w:rPr>
          <w:rFonts w:ascii="Times New Roman" w:hAnsi="Times New Roman" w:eastAsia="方正小标宋_GBK" w:cs="Times New Roman"/>
          <w:color w:val="000000"/>
          <w:kern w:val="0"/>
          <w:sz w:val="36"/>
          <w:szCs w:val="36"/>
        </w:rPr>
      </w:pPr>
    </w:p>
    <w:p w14:paraId="5C76ADAA">
      <w:pPr>
        <w:widowControl/>
        <w:shd w:val="clear"/>
        <w:jc w:val="left"/>
        <w:rPr>
          <w:rFonts w:ascii="Times New Roman" w:hAnsi="Times New Roman" w:eastAsia="方正小标宋_GBK" w:cs="Times New Roman"/>
          <w:color w:val="000000"/>
          <w:kern w:val="0"/>
          <w:sz w:val="36"/>
          <w:szCs w:val="36"/>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00"/>
        <w:gridCol w:w="534"/>
        <w:gridCol w:w="1474"/>
        <w:gridCol w:w="3810"/>
        <w:gridCol w:w="534"/>
        <w:gridCol w:w="1165"/>
        <w:gridCol w:w="1474"/>
        <w:gridCol w:w="1302"/>
        <w:gridCol w:w="1821"/>
      </w:tblGrid>
      <w:tr w14:paraId="4026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5BB9A862">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6726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1" w:type="pct"/>
            <w:tcBorders>
              <w:top w:val="nil"/>
              <w:left w:val="nil"/>
              <w:bottom w:val="nil"/>
              <w:right w:val="nil"/>
            </w:tcBorders>
            <w:shd w:val="clear" w:color="auto" w:fill="auto"/>
            <w:noWrap/>
            <w:vAlign w:val="center"/>
          </w:tcPr>
          <w:p w14:paraId="6AC441C9">
            <w:pPr>
              <w:shd w:val="clea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37DA1741">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center"/>
          </w:tcPr>
          <w:p w14:paraId="0BB0A15B">
            <w:pPr>
              <w:shd w:val="clear"/>
              <w:rPr>
                <w:rFonts w:hint="eastAsia" w:ascii="宋体" w:hAnsi="宋体" w:eastAsia="宋体" w:cs="宋体"/>
                <w:i w:val="0"/>
                <w:iCs w:val="0"/>
                <w:color w:val="000000"/>
                <w:sz w:val="22"/>
                <w:szCs w:val="22"/>
                <w:u w:val="none"/>
              </w:rPr>
            </w:pPr>
          </w:p>
        </w:tc>
        <w:tc>
          <w:tcPr>
            <w:tcW w:w="1220" w:type="pct"/>
            <w:tcBorders>
              <w:top w:val="nil"/>
              <w:left w:val="nil"/>
              <w:bottom w:val="nil"/>
              <w:right w:val="nil"/>
            </w:tcBorders>
            <w:shd w:val="clear" w:color="auto" w:fill="auto"/>
            <w:noWrap/>
            <w:vAlign w:val="center"/>
          </w:tcPr>
          <w:p w14:paraId="1260C425">
            <w:pPr>
              <w:shd w:val="clea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0D40564F">
            <w:pPr>
              <w:shd w:val="clear"/>
              <w:rPr>
                <w:rFonts w:hint="eastAsia" w:ascii="宋体" w:hAnsi="宋体" w:eastAsia="宋体" w:cs="宋体"/>
                <w:i w:val="0"/>
                <w:iCs w:val="0"/>
                <w:color w:val="000000"/>
                <w:sz w:val="22"/>
                <w:szCs w:val="22"/>
                <w:u w:val="none"/>
              </w:rPr>
            </w:pPr>
          </w:p>
        </w:tc>
        <w:tc>
          <w:tcPr>
            <w:tcW w:w="373" w:type="pct"/>
            <w:tcBorders>
              <w:top w:val="nil"/>
              <w:left w:val="nil"/>
              <w:bottom w:val="nil"/>
              <w:right w:val="nil"/>
            </w:tcBorders>
            <w:shd w:val="clear" w:color="auto" w:fill="auto"/>
            <w:noWrap/>
            <w:vAlign w:val="center"/>
          </w:tcPr>
          <w:p w14:paraId="43AC6A2F">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center"/>
          </w:tcPr>
          <w:p w14:paraId="5FED3F32">
            <w:pPr>
              <w:shd w:val="clea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color="auto" w:fill="auto"/>
            <w:noWrap/>
            <w:vAlign w:val="center"/>
          </w:tcPr>
          <w:p w14:paraId="50C6C5E3">
            <w:pPr>
              <w:shd w:val="clear"/>
              <w:rPr>
                <w:rFonts w:hint="eastAsia" w:ascii="宋体" w:hAnsi="宋体" w:eastAsia="宋体" w:cs="宋体"/>
                <w:i w:val="0"/>
                <w:iCs w:val="0"/>
                <w:color w:val="000000"/>
                <w:sz w:val="22"/>
                <w:szCs w:val="22"/>
                <w:u w:val="none"/>
              </w:rPr>
            </w:pPr>
          </w:p>
        </w:tc>
        <w:tc>
          <w:tcPr>
            <w:tcW w:w="582" w:type="pct"/>
            <w:tcBorders>
              <w:top w:val="nil"/>
              <w:left w:val="nil"/>
              <w:bottom w:val="nil"/>
              <w:right w:val="nil"/>
            </w:tcBorders>
            <w:shd w:val="clear" w:color="auto" w:fill="auto"/>
            <w:noWrap/>
            <w:vAlign w:val="bottom"/>
          </w:tcPr>
          <w:p w14:paraId="0020591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EE4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1" w:type="pct"/>
            <w:tcBorders>
              <w:top w:val="nil"/>
              <w:left w:val="nil"/>
              <w:bottom w:val="nil"/>
              <w:right w:val="nil"/>
            </w:tcBorders>
            <w:shd w:val="clear" w:color="auto" w:fill="auto"/>
            <w:noWrap/>
            <w:vAlign w:val="bottom"/>
          </w:tcPr>
          <w:p w14:paraId="16CDBDC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部门：溆浦县油洋乡人民政府</w:t>
            </w:r>
          </w:p>
        </w:tc>
        <w:tc>
          <w:tcPr>
            <w:tcW w:w="171" w:type="pct"/>
            <w:tcBorders>
              <w:top w:val="nil"/>
              <w:left w:val="nil"/>
              <w:bottom w:val="nil"/>
              <w:right w:val="nil"/>
            </w:tcBorders>
            <w:shd w:val="clear" w:color="auto" w:fill="auto"/>
            <w:noWrap/>
            <w:vAlign w:val="center"/>
          </w:tcPr>
          <w:p w14:paraId="12670500">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center"/>
          </w:tcPr>
          <w:p w14:paraId="2AA3C3E8">
            <w:pPr>
              <w:shd w:val="clear"/>
              <w:rPr>
                <w:rFonts w:hint="eastAsia" w:ascii="宋体" w:hAnsi="宋体" w:eastAsia="宋体" w:cs="宋体"/>
                <w:i w:val="0"/>
                <w:iCs w:val="0"/>
                <w:color w:val="000000"/>
                <w:sz w:val="22"/>
                <w:szCs w:val="22"/>
                <w:u w:val="none"/>
              </w:rPr>
            </w:pPr>
          </w:p>
        </w:tc>
        <w:tc>
          <w:tcPr>
            <w:tcW w:w="1220" w:type="pct"/>
            <w:tcBorders>
              <w:top w:val="nil"/>
              <w:left w:val="nil"/>
              <w:bottom w:val="nil"/>
              <w:right w:val="nil"/>
            </w:tcBorders>
            <w:shd w:val="clear" w:color="auto" w:fill="auto"/>
            <w:noWrap/>
            <w:vAlign w:val="center"/>
          </w:tcPr>
          <w:p w14:paraId="36D3C379">
            <w:pPr>
              <w:shd w:val="clear"/>
              <w:rPr>
                <w:rFonts w:hint="eastAsia" w:ascii="宋体" w:hAnsi="宋体" w:eastAsia="宋体" w:cs="宋体"/>
                <w:i w:val="0"/>
                <w:iCs w:val="0"/>
                <w:color w:val="000000"/>
                <w:sz w:val="22"/>
                <w:szCs w:val="22"/>
                <w:u w:val="none"/>
              </w:rPr>
            </w:pPr>
          </w:p>
        </w:tc>
        <w:tc>
          <w:tcPr>
            <w:tcW w:w="171" w:type="pct"/>
            <w:tcBorders>
              <w:top w:val="nil"/>
              <w:left w:val="nil"/>
              <w:bottom w:val="nil"/>
              <w:right w:val="nil"/>
            </w:tcBorders>
            <w:shd w:val="clear" w:color="auto" w:fill="auto"/>
            <w:noWrap/>
            <w:vAlign w:val="center"/>
          </w:tcPr>
          <w:p w14:paraId="2DDC2EA2">
            <w:pPr>
              <w:shd w:val="clear"/>
              <w:rPr>
                <w:rFonts w:hint="eastAsia" w:ascii="宋体" w:hAnsi="宋体" w:eastAsia="宋体" w:cs="宋体"/>
                <w:i w:val="0"/>
                <w:iCs w:val="0"/>
                <w:color w:val="000000"/>
                <w:sz w:val="22"/>
                <w:szCs w:val="22"/>
                <w:u w:val="none"/>
              </w:rPr>
            </w:pPr>
          </w:p>
        </w:tc>
        <w:tc>
          <w:tcPr>
            <w:tcW w:w="373" w:type="pct"/>
            <w:tcBorders>
              <w:top w:val="nil"/>
              <w:left w:val="nil"/>
              <w:bottom w:val="nil"/>
              <w:right w:val="nil"/>
            </w:tcBorders>
            <w:shd w:val="clear" w:color="auto" w:fill="auto"/>
            <w:noWrap/>
            <w:vAlign w:val="center"/>
          </w:tcPr>
          <w:p w14:paraId="76DCD77C">
            <w:pPr>
              <w:shd w:val="clea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center"/>
          </w:tcPr>
          <w:p w14:paraId="026DFD9A">
            <w:pPr>
              <w:shd w:val="clea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color="auto" w:fill="auto"/>
            <w:noWrap/>
            <w:vAlign w:val="center"/>
          </w:tcPr>
          <w:p w14:paraId="7254FD2D">
            <w:pPr>
              <w:shd w:val="clear"/>
              <w:rPr>
                <w:rFonts w:hint="eastAsia" w:ascii="宋体" w:hAnsi="宋体" w:eastAsia="宋体" w:cs="宋体"/>
                <w:i w:val="0"/>
                <w:iCs w:val="0"/>
                <w:color w:val="000000"/>
                <w:sz w:val="22"/>
                <w:szCs w:val="22"/>
                <w:u w:val="none"/>
              </w:rPr>
            </w:pPr>
          </w:p>
        </w:tc>
        <w:tc>
          <w:tcPr>
            <w:tcW w:w="582" w:type="pct"/>
            <w:tcBorders>
              <w:top w:val="nil"/>
              <w:left w:val="nil"/>
              <w:bottom w:val="nil"/>
              <w:right w:val="nil"/>
            </w:tcBorders>
            <w:shd w:val="clear" w:color="auto" w:fill="auto"/>
            <w:noWrap/>
            <w:vAlign w:val="bottom"/>
          </w:tcPr>
          <w:p w14:paraId="59137120">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07E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F8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3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A6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3D8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E9B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867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85A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CDDF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921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BD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EB7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88F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9D4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2F5D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A299">
            <w:pPr>
              <w:shd w:val="clear"/>
              <w:jc w:val="center"/>
              <w:rPr>
                <w:rFonts w:hint="eastAsia" w:ascii="宋体" w:hAnsi="宋体" w:eastAsia="宋体" w:cs="宋体"/>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B06D">
            <w:pPr>
              <w:shd w:val="clea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B9AF7">
            <w:pPr>
              <w:shd w:val="clear"/>
              <w:jc w:val="center"/>
              <w:rPr>
                <w:rFonts w:hint="eastAsia" w:ascii="宋体" w:hAnsi="宋体" w:eastAsia="宋体" w:cs="宋体"/>
                <w:i w:val="0"/>
                <w:iCs w:val="0"/>
                <w:color w:val="000000"/>
                <w:sz w:val="22"/>
                <w:szCs w:val="22"/>
                <w:u w:val="none"/>
              </w:rPr>
            </w:pPr>
          </w:p>
        </w:tc>
        <w:tc>
          <w:tcPr>
            <w:tcW w:w="1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F1B2E">
            <w:pPr>
              <w:shd w:val="clear"/>
              <w:jc w:val="center"/>
              <w:rPr>
                <w:rFonts w:hint="eastAsia" w:ascii="宋体" w:hAnsi="宋体" w:eastAsia="宋体" w:cs="宋体"/>
                <w:i w:val="0"/>
                <w:iCs w:val="0"/>
                <w:color w:val="000000"/>
                <w:sz w:val="22"/>
                <w:szCs w:val="22"/>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6552A">
            <w:pPr>
              <w:shd w:val="clear"/>
              <w:jc w:val="center"/>
              <w:rPr>
                <w:rFonts w:hint="eastAsia" w:ascii="宋体" w:hAnsi="宋体" w:eastAsia="宋体" w:cs="宋体"/>
                <w:i w:val="0"/>
                <w:iCs w:val="0"/>
                <w:color w:val="000000"/>
                <w:sz w:val="22"/>
                <w:szCs w:val="22"/>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A9A0">
            <w:pPr>
              <w:shd w:val="clear"/>
              <w:jc w:val="center"/>
              <w:rPr>
                <w:rFonts w:hint="eastAsia" w:ascii="宋体" w:hAnsi="宋体" w:eastAsia="宋体" w:cs="宋体"/>
                <w:i w:val="0"/>
                <w:iCs w:val="0"/>
                <w:color w:val="000000"/>
                <w:sz w:val="22"/>
                <w:szCs w:val="22"/>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9F4B">
            <w:pPr>
              <w:shd w:val="clea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405C">
            <w:pPr>
              <w:shd w:val="clear"/>
              <w:jc w:val="center"/>
              <w:rPr>
                <w:rFonts w:hint="eastAsia" w:ascii="宋体" w:hAnsi="宋体" w:eastAsia="宋体" w:cs="宋体"/>
                <w:i w:val="0"/>
                <w:iCs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16FDD">
            <w:pPr>
              <w:shd w:val="clear"/>
              <w:jc w:val="center"/>
              <w:rPr>
                <w:rFonts w:hint="eastAsia" w:ascii="宋体" w:hAnsi="宋体" w:eastAsia="宋体" w:cs="宋体"/>
                <w:i w:val="0"/>
                <w:iCs w:val="0"/>
                <w:color w:val="000000"/>
                <w:sz w:val="22"/>
                <w:szCs w:val="22"/>
                <w:u w:val="none"/>
              </w:rPr>
            </w:pPr>
          </w:p>
        </w:tc>
      </w:tr>
      <w:tr w14:paraId="6340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A5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60F7">
            <w:pPr>
              <w:shd w:val="clea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55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B7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D148">
            <w:pPr>
              <w:shd w:val="clear"/>
              <w:jc w:val="cente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5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6D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581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0D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567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EB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E1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99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1,434.96</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CA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7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80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0B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614.27</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B69">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1967">
            <w:pPr>
              <w:shd w:val="clear"/>
              <w:jc w:val="right"/>
              <w:rPr>
                <w:rFonts w:hint="eastAsia" w:ascii="宋体" w:hAnsi="宋体" w:eastAsia="宋体" w:cs="宋体"/>
                <w:i w:val="0"/>
                <w:iCs w:val="0"/>
                <w:color w:val="000000"/>
                <w:sz w:val="22"/>
                <w:szCs w:val="22"/>
                <w:u w:val="none"/>
              </w:rPr>
            </w:pPr>
          </w:p>
        </w:tc>
      </w:tr>
      <w:tr w14:paraId="363F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0A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23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2D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1F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BD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2DC3">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8333">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9711">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2177">
            <w:pPr>
              <w:shd w:val="clear"/>
              <w:jc w:val="right"/>
              <w:rPr>
                <w:rFonts w:hint="eastAsia" w:ascii="宋体" w:hAnsi="宋体" w:eastAsia="宋体" w:cs="宋体"/>
                <w:i w:val="0"/>
                <w:iCs w:val="0"/>
                <w:color w:val="000000"/>
                <w:sz w:val="22"/>
                <w:szCs w:val="22"/>
                <w:u w:val="none"/>
              </w:rPr>
            </w:pPr>
          </w:p>
        </w:tc>
      </w:tr>
      <w:tr w14:paraId="5485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FB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25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090">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90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0F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73A1">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B467">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EA17">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D65D">
            <w:pPr>
              <w:shd w:val="clear"/>
              <w:jc w:val="right"/>
              <w:rPr>
                <w:rFonts w:hint="eastAsia" w:ascii="宋体" w:hAnsi="宋体" w:eastAsia="宋体" w:cs="宋体"/>
                <w:i w:val="0"/>
                <w:iCs w:val="0"/>
                <w:color w:val="000000"/>
                <w:sz w:val="22"/>
                <w:szCs w:val="22"/>
                <w:u w:val="none"/>
              </w:rPr>
            </w:pPr>
          </w:p>
        </w:tc>
      </w:tr>
      <w:tr w14:paraId="1292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F868">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9D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FA9D">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68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AE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FA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6C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9E56">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7FBA">
            <w:pPr>
              <w:shd w:val="clear"/>
              <w:jc w:val="right"/>
              <w:rPr>
                <w:rFonts w:hint="eastAsia" w:ascii="宋体" w:hAnsi="宋体" w:eastAsia="宋体" w:cs="宋体"/>
                <w:i w:val="0"/>
                <w:iCs w:val="0"/>
                <w:color w:val="000000"/>
                <w:sz w:val="22"/>
                <w:szCs w:val="22"/>
                <w:u w:val="none"/>
              </w:rPr>
            </w:pPr>
          </w:p>
        </w:tc>
      </w:tr>
      <w:tr w14:paraId="2526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52E5">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E92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5CA9">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B8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48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3D0A">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6424">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26CC">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B6D">
            <w:pPr>
              <w:shd w:val="clear"/>
              <w:jc w:val="right"/>
              <w:rPr>
                <w:rFonts w:hint="eastAsia" w:ascii="宋体" w:hAnsi="宋体" w:eastAsia="宋体" w:cs="宋体"/>
                <w:i w:val="0"/>
                <w:iCs w:val="0"/>
                <w:color w:val="000000"/>
                <w:sz w:val="22"/>
                <w:szCs w:val="22"/>
                <w:u w:val="none"/>
              </w:rPr>
            </w:pPr>
          </w:p>
        </w:tc>
      </w:tr>
      <w:tr w14:paraId="12CF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8AED">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FEA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E761">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6C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80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73E8">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EE85">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3D6A">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85F7">
            <w:pPr>
              <w:shd w:val="clear"/>
              <w:jc w:val="right"/>
              <w:rPr>
                <w:rFonts w:hint="eastAsia" w:ascii="宋体" w:hAnsi="宋体" w:eastAsia="宋体" w:cs="宋体"/>
                <w:i w:val="0"/>
                <w:iCs w:val="0"/>
                <w:color w:val="000000"/>
                <w:sz w:val="22"/>
                <w:szCs w:val="22"/>
                <w:u w:val="none"/>
              </w:rPr>
            </w:pPr>
          </w:p>
        </w:tc>
      </w:tr>
      <w:tr w14:paraId="3D5A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3259">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6B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6814">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65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F3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DF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61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5CB3">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9BC2">
            <w:pPr>
              <w:shd w:val="clear"/>
              <w:jc w:val="right"/>
              <w:rPr>
                <w:rFonts w:hint="eastAsia" w:ascii="宋体" w:hAnsi="宋体" w:eastAsia="宋体" w:cs="宋体"/>
                <w:i w:val="0"/>
                <w:iCs w:val="0"/>
                <w:color w:val="000000"/>
                <w:sz w:val="22"/>
                <w:szCs w:val="22"/>
                <w:u w:val="none"/>
              </w:rPr>
            </w:pPr>
          </w:p>
        </w:tc>
      </w:tr>
      <w:tr w14:paraId="60313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7C2D">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D7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83BE">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C9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1E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B0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65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82.23</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52C9">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A4D9">
            <w:pPr>
              <w:shd w:val="clear"/>
              <w:jc w:val="right"/>
              <w:rPr>
                <w:rFonts w:hint="eastAsia" w:ascii="宋体" w:hAnsi="宋体" w:eastAsia="宋体" w:cs="宋体"/>
                <w:i w:val="0"/>
                <w:iCs w:val="0"/>
                <w:color w:val="000000"/>
                <w:sz w:val="22"/>
                <w:szCs w:val="22"/>
                <w:u w:val="none"/>
              </w:rPr>
            </w:pPr>
          </w:p>
        </w:tc>
      </w:tr>
      <w:tr w14:paraId="37A5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4B1E">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08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C740">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8A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2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5F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B3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4FEC">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C536">
            <w:pPr>
              <w:shd w:val="clear"/>
              <w:jc w:val="right"/>
              <w:rPr>
                <w:rFonts w:hint="eastAsia" w:ascii="宋体" w:hAnsi="宋体" w:eastAsia="宋体" w:cs="宋体"/>
                <w:i w:val="0"/>
                <w:iCs w:val="0"/>
                <w:color w:val="000000"/>
                <w:sz w:val="22"/>
                <w:szCs w:val="22"/>
                <w:u w:val="none"/>
              </w:rPr>
            </w:pPr>
          </w:p>
        </w:tc>
      </w:tr>
      <w:tr w14:paraId="2400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F270">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6D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2450">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8D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823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8C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73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1BD4">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87EA">
            <w:pPr>
              <w:shd w:val="clear"/>
              <w:jc w:val="right"/>
              <w:rPr>
                <w:rFonts w:hint="eastAsia" w:ascii="宋体" w:hAnsi="宋体" w:eastAsia="宋体" w:cs="宋体"/>
                <w:i w:val="0"/>
                <w:iCs w:val="0"/>
                <w:color w:val="000000"/>
                <w:sz w:val="22"/>
                <w:szCs w:val="22"/>
                <w:u w:val="none"/>
              </w:rPr>
            </w:pPr>
          </w:p>
        </w:tc>
      </w:tr>
      <w:tr w14:paraId="76AE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1BB7">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7B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ED3D">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3A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86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A6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ED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0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82CD">
            <w:pPr>
              <w:shd w:val="clear"/>
              <w:jc w:val="right"/>
              <w:rPr>
                <w:rFonts w:hint="eastAsia" w:ascii="宋体" w:hAnsi="宋体" w:eastAsia="宋体" w:cs="宋体"/>
                <w:i w:val="0"/>
                <w:iCs w:val="0"/>
                <w:color w:val="000000"/>
                <w:sz w:val="22"/>
                <w:szCs w:val="22"/>
                <w:u w:val="none"/>
              </w:rPr>
            </w:pPr>
          </w:p>
        </w:tc>
      </w:tr>
      <w:tr w14:paraId="2488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551D">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45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B22C">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E3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D1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BC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542.54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70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542.54</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73F8">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687B">
            <w:pPr>
              <w:shd w:val="clear"/>
              <w:jc w:val="right"/>
              <w:rPr>
                <w:rFonts w:hint="eastAsia" w:ascii="宋体" w:hAnsi="宋体" w:eastAsia="宋体" w:cs="宋体"/>
                <w:i w:val="0"/>
                <w:iCs w:val="0"/>
                <w:color w:val="000000"/>
                <w:sz w:val="22"/>
                <w:szCs w:val="22"/>
                <w:u w:val="none"/>
              </w:rPr>
            </w:pPr>
          </w:p>
        </w:tc>
      </w:tr>
      <w:tr w14:paraId="6F7C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72E0">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14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ED64">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D6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6B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B140">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06D8">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C5EF">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9B6B">
            <w:pPr>
              <w:shd w:val="clear"/>
              <w:jc w:val="right"/>
              <w:rPr>
                <w:rFonts w:hint="eastAsia" w:ascii="宋体" w:hAnsi="宋体" w:eastAsia="宋体" w:cs="宋体"/>
                <w:i w:val="0"/>
                <w:iCs w:val="0"/>
                <w:color w:val="000000"/>
                <w:sz w:val="22"/>
                <w:szCs w:val="22"/>
                <w:u w:val="none"/>
              </w:rPr>
            </w:pPr>
          </w:p>
        </w:tc>
      </w:tr>
      <w:tr w14:paraId="3844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C1FC">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2E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0A4D">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91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85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6FD9">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5AF3">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795D">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413C">
            <w:pPr>
              <w:shd w:val="clear"/>
              <w:jc w:val="right"/>
              <w:rPr>
                <w:rFonts w:hint="eastAsia" w:ascii="宋体" w:hAnsi="宋体" w:eastAsia="宋体" w:cs="宋体"/>
                <w:i w:val="0"/>
                <w:iCs w:val="0"/>
                <w:color w:val="000000"/>
                <w:sz w:val="22"/>
                <w:szCs w:val="22"/>
                <w:u w:val="none"/>
              </w:rPr>
            </w:pPr>
          </w:p>
        </w:tc>
      </w:tr>
      <w:tr w14:paraId="1FCC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4EC7">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A5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EB2B">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DF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3DC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38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F0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C288">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94CF">
            <w:pPr>
              <w:shd w:val="clear"/>
              <w:jc w:val="right"/>
              <w:rPr>
                <w:rFonts w:hint="eastAsia" w:ascii="宋体" w:hAnsi="宋体" w:eastAsia="宋体" w:cs="宋体"/>
                <w:i w:val="0"/>
                <w:iCs w:val="0"/>
                <w:color w:val="000000"/>
                <w:sz w:val="22"/>
                <w:szCs w:val="22"/>
                <w:u w:val="none"/>
              </w:rPr>
            </w:pPr>
          </w:p>
        </w:tc>
      </w:tr>
      <w:tr w14:paraId="0142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7B81">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D5C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713F">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5C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88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C0F6">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84A0">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32E5">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BFE5">
            <w:pPr>
              <w:shd w:val="clear"/>
              <w:jc w:val="right"/>
              <w:rPr>
                <w:rFonts w:hint="eastAsia" w:ascii="宋体" w:hAnsi="宋体" w:eastAsia="宋体" w:cs="宋体"/>
                <w:i w:val="0"/>
                <w:iCs w:val="0"/>
                <w:color w:val="000000"/>
                <w:sz w:val="22"/>
                <w:szCs w:val="22"/>
                <w:u w:val="none"/>
              </w:rPr>
            </w:pPr>
          </w:p>
        </w:tc>
      </w:tr>
      <w:tr w14:paraId="7417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2FE9">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EF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CA5C">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8B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1D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8F93">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E421">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7522">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707D">
            <w:pPr>
              <w:shd w:val="clear"/>
              <w:jc w:val="right"/>
              <w:rPr>
                <w:rFonts w:hint="eastAsia" w:ascii="宋体" w:hAnsi="宋体" w:eastAsia="宋体" w:cs="宋体"/>
                <w:i w:val="0"/>
                <w:iCs w:val="0"/>
                <w:color w:val="000000"/>
                <w:sz w:val="22"/>
                <w:szCs w:val="22"/>
                <w:u w:val="none"/>
              </w:rPr>
            </w:pPr>
          </w:p>
        </w:tc>
      </w:tr>
      <w:tr w14:paraId="6C4D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4DA0">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E6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1230">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31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79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18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4F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2C04">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E986">
            <w:pPr>
              <w:shd w:val="clear"/>
              <w:jc w:val="right"/>
              <w:rPr>
                <w:rFonts w:hint="eastAsia" w:ascii="宋体" w:hAnsi="宋体" w:eastAsia="宋体" w:cs="宋体"/>
                <w:i w:val="0"/>
                <w:iCs w:val="0"/>
                <w:color w:val="000000"/>
                <w:sz w:val="22"/>
                <w:szCs w:val="22"/>
                <w:u w:val="none"/>
              </w:rPr>
            </w:pPr>
          </w:p>
        </w:tc>
      </w:tr>
      <w:tr w14:paraId="027E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E14F">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33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93EC">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7B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8A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5C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1A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FA20">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ACF">
            <w:pPr>
              <w:shd w:val="clear"/>
              <w:jc w:val="right"/>
              <w:rPr>
                <w:rFonts w:hint="eastAsia" w:ascii="宋体" w:hAnsi="宋体" w:eastAsia="宋体" w:cs="宋体"/>
                <w:i w:val="0"/>
                <w:iCs w:val="0"/>
                <w:color w:val="000000"/>
                <w:sz w:val="22"/>
                <w:szCs w:val="22"/>
                <w:u w:val="none"/>
              </w:rPr>
            </w:pPr>
          </w:p>
        </w:tc>
      </w:tr>
      <w:tr w14:paraId="3EDD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CAD9">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9A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29D6">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44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34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4D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DD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5178">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9B68">
            <w:pPr>
              <w:shd w:val="clear"/>
              <w:jc w:val="right"/>
              <w:rPr>
                <w:rFonts w:hint="eastAsia" w:ascii="宋体" w:hAnsi="宋体" w:eastAsia="宋体" w:cs="宋体"/>
                <w:i w:val="0"/>
                <w:iCs w:val="0"/>
                <w:color w:val="000000"/>
                <w:sz w:val="22"/>
                <w:szCs w:val="22"/>
                <w:u w:val="none"/>
              </w:rPr>
            </w:pPr>
          </w:p>
        </w:tc>
      </w:tr>
      <w:tr w14:paraId="1769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6635">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BC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520B">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D7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0A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F0C7">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4C41">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A5F5">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5ECA">
            <w:pPr>
              <w:shd w:val="clear"/>
              <w:jc w:val="right"/>
              <w:rPr>
                <w:rFonts w:hint="eastAsia" w:ascii="宋体" w:hAnsi="宋体" w:eastAsia="宋体" w:cs="宋体"/>
                <w:i w:val="0"/>
                <w:iCs w:val="0"/>
                <w:color w:val="000000"/>
                <w:sz w:val="22"/>
                <w:szCs w:val="22"/>
                <w:u w:val="none"/>
              </w:rPr>
            </w:pPr>
          </w:p>
        </w:tc>
      </w:tr>
      <w:tr w14:paraId="092A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1402">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B6C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47F5">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B6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BC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E5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37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CC14">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0E4E">
            <w:pPr>
              <w:shd w:val="clear"/>
              <w:jc w:val="right"/>
              <w:rPr>
                <w:rFonts w:hint="eastAsia" w:ascii="宋体" w:hAnsi="宋体" w:eastAsia="宋体" w:cs="宋体"/>
                <w:i w:val="0"/>
                <w:iCs w:val="0"/>
                <w:color w:val="000000"/>
                <w:sz w:val="22"/>
                <w:szCs w:val="22"/>
                <w:u w:val="none"/>
              </w:rPr>
            </w:pPr>
          </w:p>
        </w:tc>
      </w:tr>
      <w:tr w14:paraId="34FD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1A9A">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A0B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8397">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1B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C5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72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A918">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D9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68F4">
            <w:pPr>
              <w:shd w:val="clear"/>
              <w:jc w:val="right"/>
              <w:rPr>
                <w:rFonts w:hint="eastAsia" w:ascii="宋体" w:hAnsi="宋体" w:eastAsia="宋体" w:cs="宋体"/>
                <w:i w:val="0"/>
                <w:iCs w:val="0"/>
                <w:color w:val="000000"/>
                <w:sz w:val="22"/>
                <w:szCs w:val="22"/>
                <w:u w:val="none"/>
              </w:rPr>
            </w:pPr>
          </w:p>
        </w:tc>
      </w:tr>
      <w:tr w14:paraId="014B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36F9">
            <w:pPr>
              <w:shd w:val="clear"/>
              <w:jc w:val="center"/>
              <w:rPr>
                <w:rFonts w:hint="eastAsia" w:ascii="宋体" w:hAnsi="宋体" w:eastAsia="宋体" w:cs="宋体"/>
                <w:b/>
                <w:bCs/>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40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D862">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B8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58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375B">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94A1">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7B6B">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0E56">
            <w:pPr>
              <w:shd w:val="clear"/>
              <w:jc w:val="right"/>
              <w:rPr>
                <w:rFonts w:hint="eastAsia" w:ascii="宋体" w:hAnsi="宋体" w:eastAsia="宋体" w:cs="宋体"/>
                <w:i w:val="0"/>
                <w:iCs w:val="0"/>
                <w:color w:val="000000"/>
                <w:sz w:val="22"/>
                <w:szCs w:val="22"/>
                <w:u w:val="none"/>
              </w:rPr>
            </w:pPr>
          </w:p>
        </w:tc>
      </w:tr>
      <w:tr w14:paraId="2F9C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2D78">
            <w:pPr>
              <w:shd w:val="clear"/>
              <w:jc w:val="left"/>
              <w:rPr>
                <w:rFonts w:hint="eastAsia" w:ascii="宋体" w:hAnsi="宋体" w:eastAsia="宋体" w:cs="宋体"/>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D1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93DD">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1F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1E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CA92">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89D6">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6B6B">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6C3F">
            <w:pPr>
              <w:shd w:val="clear"/>
              <w:jc w:val="right"/>
              <w:rPr>
                <w:rFonts w:hint="eastAsia" w:ascii="宋体" w:hAnsi="宋体" w:eastAsia="宋体" w:cs="宋体"/>
                <w:i w:val="0"/>
                <w:iCs w:val="0"/>
                <w:color w:val="000000"/>
                <w:sz w:val="22"/>
                <w:szCs w:val="22"/>
                <w:u w:val="none"/>
              </w:rPr>
            </w:pPr>
          </w:p>
        </w:tc>
      </w:tr>
      <w:tr w14:paraId="2497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8AAB">
            <w:pPr>
              <w:shd w:val="clear"/>
              <w:jc w:val="left"/>
              <w:rPr>
                <w:rFonts w:hint="eastAsia" w:ascii="宋体" w:hAnsi="宋体" w:eastAsia="宋体" w:cs="宋体"/>
                <w:i w:val="0"/>
                <w:iCs w:val="0"/>
                <w:color w:val="000000"/>
                <w:sz w:val="20"/>
                <w:szCs w:val="20"/>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66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803B">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E9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1D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7F27">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9349">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FF8D">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EA62">
            <w:pPr>
              <w:shd w:val="clear"/>
              <w:jc w:val="right"/>
              <w:rPr>
                <w:rFonts w:hint="eastAsia" w:ascii="宋体" w:hAnsi="宋体" w:eastAsia="宋体" w:cs="宋体"/>
                <w:i w:val="0"/>
                <w:iCs w:val="0"/>
                <w:color w:val="000000"/>
                <w:sz w:val="22"/>
                <w:szCs w:val="22"/>
                <w:u w:val="none"/>
              </w:rPr>
            </w:pPr>
          </w:p>
        </w:tc>
      </w:tr>
      <w:tr w14:paraId="7B95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FE9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F0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00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1,447.09</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032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FA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F7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63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1,434.96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29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38AB">
            <w:pPr>
              <w:shd w:val="clear"/>
              <w:jc w:val="right"/>
              <w:rPr>
                <w:rFonts w:hint="eastAsia" w:ascii="宋体" w:hAnsi="宋体" w:eastAsia="宋体" w:cs="宋体"/>
                <w:i w:val="0"/>
                <w:iCs w:val="0"/>
                <w:color w:val="000000"/>
                <w:sz w:val="22"/>
                <w:szCs w:val="22"/>
                <w:u w:val="none"/>
              </w:rPr>
            </w:pPr>
          </w:p>
        </w:tc>
      </w:tr>
      <w:tr w14:paraId="1F99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20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99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7D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F4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D6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6A99">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9372">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732D">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12AE">
            <w:pPr>
              <w:shd w:val="clear"/>
              <w:jc w:val="right"/>
              <w:rPr>
                <w:rFonts w:hint="eastAsia" w:ascii="宋体" w:hAnsi="宋体" w:eastAsia="宋体" w:cs="宋体"/>
                <w:i w:val="0"/>
                <w:iCs w:val="0"/>
                <w:color w:val="000000"/>
                <w:sz w:val="22"/>
                <w:szCs w:val="22"/>
                <w:u w:val="none"/>
              </w:rPr>
            </w:pPr>
          </w:p>
        </w:tc>
      </w:tr>
      <w:tr w14:paraId="57FC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36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D4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30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F3CD">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71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42AB">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3EA2">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AEFA">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CBAF">
            <w:pPr>
              <w:shd w:val="clear"/>
              <w:jc w:val="right"/>
              <w:rPr>
                <w:rFonts w:hint="eastAsia" w:ascii="宋体" w:hAnsi="宋体" w:eastAsia="宋体" w:cs="宋体"/>
                <w:i w:val="0"/>
                <w:iCs w:val="0"/>
                <w:color w:val="000000"/>
                <w:sz w:val="22"/>
                <w:szCs w:val="22"/>
                <w:u w:val="none"/>
              </w:rPr>
            </w:pPr>
          </w:p>
        </w:tc>
      </w:tr>
      <w:tr w14:paraId="177A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8F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23A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B8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DB57">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ADE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AC26">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7DEE">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076F">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710A">
            <w:pPr>
              <w:shd w:val="clear"/>
              <w:jc w:val="right"/>
              <w:rPr>
                <w:rFonts w:hint="eastAsia" w:ascii="宋体" w:hAnsi="宋体" w:eastAsia="宋体" w:cs="宋体"/>
                <w:i w:val="0"/>
                <w:iCs w:val="0"/>
                <w:color w:val="000000"/>
                <w:sz w:val="22"/>
                <w:szCs w:val="22"/>
                <w:u w:val="none"/>
              </w:rPr>
            </w:pPr>
          </w:p>
        </w:tc>
      </w:tr>
      <w:tr w14:paraId="432B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25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BAC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5E39">
            <w:pPr>
              <w:shd w:val="clear"/>
              <w:jc w:val="right"/>
              <w:rPr>
                <w:rFonts w:hint="eastAsia" w:ascii="宋体" w:hAnsi="宋体" w:eastAsia="宋体" w:cs="宋体"/>
                <w:i w:val="0"/>
                <w:iCs w:val="0"/>
                <w:color w:val="000000"/>
                <w:sz w:val="22"/>
                <w:szCs w:val="22"/>
                <w:u w:val="none"/>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4C2A">
            <w:pPr>
              <w:shd w:val="clear"/>
              <w:jc w:val="left"/>
              <w:rPr>
                <w:rFonts w:hint="eastAsia" w:ascii="宋体" w:hAnsi="宋体" w:eastAsia="宋体" w:cs="宋体"/>
                <w:i w:val="0"/>
                <w:iCs w:val="0"/>
                <w:color w:val="000000"/>
                <w:sz w:val="22"/>
                <w:szCs w:val="22"/>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70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742F">
            <w:pPr>
              <w:shd w:val="clear"/>
              <w:jc w:val="right"/>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9A1A">
            <w:pPr>
              <w:shd w:val="clear"/>
              <w:jc w:val="righ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DF04">
            <w:pPr>
              <w:shd w:val="clear"/>
              <w:jc w:val="righ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AD53">
            <w:pPr>
              <w:shd w:val="clear"/>
              <w:jc w:val="right"/>
              <w:rPr>
                <w:rFonts w:hint="eastAsia" w:ascii="宋体" w:hAnsi="宋体" w:eastAsia="宋体" w:cs="宋体"/>
                <w:i w:val="0"/>
                <w:iCs w:val="0"/>
                <w:color w:val="000000"/>
                <w:sz w:val="22"/>
                <w:szCs w:val="22"/>
                <w:u w:val="none"/>
              </w:rPr>
            </w:pPr>
          </w:p>
        </w:tc>
      </w:tr>
      <w:tr w14:paraId="29DE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FACA966">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A6DD7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7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8EB04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1,447.09</w:t>
            </w:r>
          </w:p>
        </w:tc>
        <w:tc>
          <w:tcPr>
            <w:tcW w:w="122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046870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FE7D3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66003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1,447.09</w:t>
            </w:r>
          </w:p>
        </w:tc>
        <w:tc>
          <w:tcPr>
            <w:tcW w:w="47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07D3B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1,434.96</w:t>
            </w:r>
          </w:p>
        </w:tc>
        <w:tc>
          <w:tcPr>
            <w:tcW w:w="415"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FE92F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58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9D97231">
            <w:pPr>
              <w:shd w:val="clear"/>
              <w:jc w:val="right"/>
              <w:rPr>
                <w:rFonts w:hint="eastAsia" w:ascii="宋体" w:hAnsi="宋体" w:eastAsia="宋体" w:cs="宋体"/>
                <w:i w:val="0"/>
                <w:iCs w:val="0"/>
                <w:color w:val="000000"/>
                <w:sz w:val="22"/>
                <w:szCs w:val="22"/>
                <w:u w:val="none"/>
              </w:rPr>
            </w:pPr>
          </w:p>
        </w:tc>
      </w:tr>
      <w:tr w14:paraId="40E4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17" w:type="pct"/>
            <w:gridSpan w:val="8"/>
            <w:tcBorders>
              <w:top w:val="single" w:color="D4D4D4" w:sz="4" w:space="0"/>
              <w:left w:val="nil"/>
              <w:bottom w:val="nil"/>
              <w:right w:val="nil"/>
            </w:tcBorders>
            <w:shd w:val="clear" w:color="auto" w:fill="auto"/>
            <w:noWrap/>
            <w:vAlign w:val="center"/>
          </w:tcPr>
          <w:p w14:paraId="66B19E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82" w:type="pct"/>
            <w:tcBorders>
              <w:top w:val="single" w:color="D4D4D4" w:sz="4" w:space="0"/>
              <w:left w:val="nil"/>
              <w:bottom w:val="nil"/>
              <w:right w:val="nil"/>
            </w:tcBorders>
            <w:shd w:val="clear" w:color="auto" w:fill="auto"/>
            <w:noWrap/>
            <w:vAlign w:val="center"/>
          </w:tcPr>
          <w:p w14:paraId="7F2CB112">
            <w:pPr>
              <w:shd w:val="clear"/>
              <w:jc w:val="left"/>
              <w:rPr>
                <w:rFonts w:hint="eastAsia" w:ascii="宋体" w:hAnsi="宋体" w:eastAsia="宋体" w:cs="宋体"/>
                <w:i w:val="0"/>
                <w:iCs w:val="0"/>
                <w:color w:val="000000"/>
                <w:sz w:val="20"/>
                <w:szCs w:val="20"/>
                <w:u w:val="none"/>
              </w:rPr>
            </w:pPr>
          </w:p>
        </w:tc>
      </w:tr>
    </w:tbl>
    <w:p w14:paraId="452277C4">
      <w:pPr>
        <w:widowControl/>
        <w:shd w:val="clear"/>
        <w:jc w:val="left"/>
        <w:rPr>
          <w:rFonts w:ascii="Times New Roman" w:hAnsi="Times New Roman" w:eastAsia="方正小标宋_GBK" w:cs="Times New Roman"/>
          <w:color w:val="000000"/>
          <w:kern w:val="0"/>
          <w:sz w:val="36"/>
          <w:szCs w:val="36"/>
        </w:rPr>
      </w:pPr>
    </w:p>
    <w:p w14:paraId="5AF2EF6C">
      <w:pPr>
        <w:widowControl/>
        <w:shd w:val="clear"/>
        <w:jc w:val="left"/>
        <w:rPr>
          <w:rFonts w:ascii="Times New Roman" w:hAnsi="Times New Roman" w:eastAsia="方正小标宋_GBK" w:cs="Times New Roman"/>
          <w:color w:val="000000"/>
          <w:kern w:val="0"/>
          <w:sz w:val="36"/>
          <w:szCs w:val="36"/>
        </w:rPr>
      </w:pPr>
    </w:p>
    <w:p w14:paraId="598047C7">
      <w:pPr>
        <w:widowControl/>
        <w:shd w:val="clear"/>
        <w:jc w:val="left"/>
        <w:rPr>
          <w:rFonts w:ascii="Times New Roman" w:hAnsi="Times New Roman" w:eastAsia="方正小标宋_GBK" w:cs="Times New Roman"/>
          <w:color w:val="000000"/>
          <w:kern w:val="0"/>
          <w:sz w:val="36"/>
          <w:szCs w:val="36"/>
        </w:rPr>
      </w:pPr>
    </w:p>
    <w:p w14:paraId="71FE7069">
      <w:pPr>
        <w:widowControl/>
        <w:shd w:val="clear"/>
        <w:jc w:val="left"/>
        <w:rPr>
          <w:rFonts w:ascii="Times New Roman" w:hAnsi="Times New Roman" w:eastAsia="方正小标宋_GBK" w:cs="Times New Roman"/>
          <w:color w:val="000000"/>
          <w:kern w:val="0"/>
          <w:sz w:val="36"/>
          <w:szCs w:val="36"/>
        </w:rPr>
      </w:pPr>
    </w:p>
    <w:p w14:paraId="7EBEDD4E">
      <w:pPr>
        <w:widowControl/>
        <w:shd w:val="clear"/>
        <w:jc w:val="left"/>
        <w:rPr>
          <w:rFonts w:ascii="Times New Roman" w:hAnsi="Times New Roman" w:eastAsia="方正小标宋_GBK" w:cs="Times New Roman"/>
          <w:color w:val="000000"/>
          <w:kern w:val="0"/>
          <w:sz w:val="36"/>
          <w:szCs w:val="36"/>
        </w:rPr>
      </w:pPr>
    </w:p>
    <w:p w14:paraId="71E6BE3A">
      <w:pPr>
        <w:widowControl/>
        <w:shd w:val="clear"/>
        <w:jc w:val="left"/>
        <w:rPr>
          <w:rFonts w:ascii="Times New Roman" w:hAnsi="Times New Roman" w:eastAsia="方正小标宋_GBK" w:cs="Times New Roman"/>
          <w:color w:val="000000"/>
          <w:kern w:val="0"/>
          <w:sz w:val="36"/>
          <w:szCs w:val="36"/>
        </w:rPr>
      </w:pPr>
    </w:p>
    <w:p w14:paraId="25940A97">
      <w:pPr>
        <w:widowControl/>
        <w:shd w:val="clear"/>
        <w:jc w:val="left"/>
        <w:rPr>
          <w:rFonts w:ascii="Times New Roman" w:hAnsi="Times New Roman" w:eastAsia="方正小标宋_GBK" w:cs="Times New Roman"/>
          <w:color w:val="000000"/>
          <w:kern w:val="0"/>
          <w:sz w:val="36"/>
          <w:szCs w:val="36"/>
        </w:rPr>
      </w:pPr>
    </w:p>
    <w:p w14:paraId="7ECAAE52">
      <w:pPr>
        <w:widowControl/>
        <w:shd w:val="clear"/>
        <w:jc w:val="left"/>
        <w:rPr>
          <w:rFonts w:ascii="Times New Roman" w:hAnsi="Times New Roman" w:eastAsia="方正小标宋_GBK" w:cs="Times New Roman"/>
          <w:color w:val="000000"/>
          <w:kern w:val="0"/>
          <w:sz w:val="36"/>
          <w:szCs w:val="36"/>
        </w:rPr>
      </w:pPr>
    </w:p>
    <w:p w14:paraId="68281413">
      <w:pPr>
        <w:widowControl/>
        <w:shd w:val="clear"/>
        <w:jc w:val="left"/>
        <w:rPr>
          <w:rFonts w:ascii="Times New Roman" w:hAnsi="Times New Roman" w:eastAsia="方正小标宋_GBK" w:cs="Times New Roman"/>
          <w:color w:val="000000"/>
          <w:kern w:val="0"/>
          <w:sz w:val="36"/>
          <w:szCs w:val="36"/>
        </w:rPr>
      </w:pPr>
    </w:p>
    <w:p w14:paraId="1804BDE4">
      <w:pPr>
        <w:widowControl/>
        <w:shd w:val="clear"/>
        <w:jc w:val="left"/>
        <w:rPr>
          <w:rFonts w:ascii="Times New Roman" w:hAnsi="Times New Roman" w:eastAsia="方正小标宋_GBK" w:cs="Times New Roman"/>
          <w:color w:val="000000"/>
          <w:kern w:val="0"/>
          <w:sz w:val="36"/>
          <w:szCs w:val="36"/>
        </w:rPr>
      </w:pPr>
    </w:p>
    <w:tbl>
      <w:tblPr>
        <w:tblStyle w:val="11"/>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4396"/>
        <w:gridCol w:w="1237"/>
        <w:gridCol w:w="1007"/>
        <w:gridCol w:w="1770"/>
      </w:tblGrid>
      <w:tr w14:paraId="6BA1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6C9492C7">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12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364F39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39C77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89385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FD2BB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CEBBB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8CB12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BC61374">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4462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A6971A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部门：溆浦县油洋乡人民政府</w:t>
            </w:r>
          </w:p>
        </w:tc>
        <w:tc>
          <w:tcPr>
            <w:tcW w:w="0" w:type="auto"/>
            <w:tcBorders>
              <w:top w:val="nil"/>
              <w:left w:val="nil"/>
              <w:bottom w:val="nil"/>
              <w:right w:val="nil"/>
            </w:tcBorders>
            <w:shd w:val="clear" w:color="auto" w:fill="auto"/>
            <w:noWrap/>
            <w:vAlign w:val="center"/>
          </w:tcPr>
          <w:p w14:paraId="13A43A1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152F0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F7F92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BE634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F6772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97358C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0D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3E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2B9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F90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EE9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02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050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47A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19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068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64A1D">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ACB">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04EF">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3E0C">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F5DE">
            <w:pPr>
              <w:shd w:val="clear"/>
              <w:jc w:val="center"/>
              <w:rPr>
                <w:rFonts w:hint="eastAsia" w:ascii="宋体" w:hAnsi="宋体" w:eastAsia="宋体" w:cs="宋体"/>
                <w:i w:val="0"/>
                <w:iCs w:val="0"/>
                <w:color w:val="000000"/>
                <w:sz w:val="22"/>
                <w:szCs w:val="22"/>
                <w:u w:val="none"/>
              </w:rPr>
            </w:pPr>
          </w:p>
        </w:tc>
      </w:tr>
      <w:tr w14:paraId="54E2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2978">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962A">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D5C3">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CE4F">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7FC2">
            <w:pPr>
              <w:shd w:val="clear"/>
              <w:jc w:val="center"/>
              <w:rPr>
                <w:rFonts w:hint="eastAsia" w:ascii="宋体" w:hAnsi="宋体" w:eastAsia="宋体" w:cs="宋体"/>
                <w:i w:val="0"/>
                <w:iCs w:val="0"/>
                <w:color w:val="000000"/>
                <w:sz w:val="22"/>
                <w:szCs w:val="22"/>
                <w:u w:val="none"/>
              </w:rPr>
            </w:pPr>
          </w:p>
        </w:tc>
      </w:tr>
      <w:tr w14:paraId="7B3A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B3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29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DD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9C0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104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65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8F5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4D5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1B7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477.07</w:t>
            </w:r>
          </w:p>
        </w:tc>
      </w:tr>
      <w:tr w14:paraId="2BBA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27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34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9F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E7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7A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r>
      <w:tr w14:paraId="257C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12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EC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86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C8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445D">
            <w:pPr>
              <w:shd w:val="clear"/>
              <w:jc w:val="right"/>
              <w:rPr>
                <w:rFonts w:hint="eastAsia" w:ascii="宋体" w:hAnsi="宋体" w:eastAsia="宋体" w:cs="宋体"/>
                <w:i w:val="0"/>
                <w:iCs w:val="0"/>
                <w:color w:val="000000"/>
                <w:sz w:val="22"/>
                <w:szCs w:val="22"/>
                <w:u w:val="none"/>
              </w:rPr>
            </w:pPr>
          </w:p>
        </w:tc>
      </w:tr>
      <w:tr w14:paraId="782A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59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A0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4E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CB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E1B">
            <w:pPr>
              <w:shd w:val="clear"/>
              <w:jc w:val="right"/>
              <w:rPr>
                <w:rFonts w:hint="eastAsia" w:ascii="宋体" w:hAnsi="宋体" w:eastAsia="宋体" w:cs="宋体"/>
                <w:i w:val="0"/>
                <w:iCs w:val="0"/>
                <w:color w:val="000000"/>
                <w:sz w:val="22"/>
                <w:szCs w:val="22"/>
                <w:u w:val="none"/>
              </w:rPr>
            </w:pPr>
          </w:p>
        </w:tc>
      </w:tr>
      <w:tr w14:paraId="34EAD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33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BC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F6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24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98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1154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8B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6C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10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B3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6B65">
            <w:pPr>
              <w:shd w:val="clear"/>
              <w:jc w:val="right"/>
              <w:rPr>
                <w:rFonts w:hint="eastAsia" w:ascii="宋体" w:hAnsi="宋体" w:eastAsia="宋体" w:cs="宋体"/>
                <w:i w:val="0"/>
                <w:iCs w:val="0"/>
                <w:color w:val="000000"/>
                <w:sz w:val="22"/>
                <w:szCs w:val="22"/>
                <w:u w:val="none"/>
              </w:rPr>
            </w:pPr>
          </w:p>
        </w:tc>
      </w:tr>
      <w:tr w14:paraId="32D6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80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61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A6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ABE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07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501C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36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F6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62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41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A796">
            <w:pPr>
              <w:shd w:val="clear"/>
              <w:jc w:val="right"/>
              <w:rPr>
                <w:rFonts w:hint="eastAsia" w:ascii="宋体" w:hAnsi="宋体" w:eastAsia="宋体" w:cs="宋体"/>
                <w:i w:val="0"/>
                <w:iCs w:val="0"/>
                <w:color w:val="000000"/>
                <w:sz w:val="22"/>
                <w:szCs w:val="22"/>
                <w:u w:val="none"/>
              </w:rPr>
            </w:pPr>
          </w:p>
        </w:tc>
      </w:tr>
      <w:tr w14:paraId="1915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16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A3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76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06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09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r>
      <w:tr w14:paraId="2222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1C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39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A9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08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201C">
            <w:pPr>
              <w:shd w:val="clear"/>
              <w:jc w:val="right"/>
              <w:rPr>
                <w:rFonts w:hint="eastAsia" w:ascii="宋体" w:hAnsi="宋体" w:eastAsia="宋体" w:cs="宋体"/>
                <w:i w:val="0"/>
                <w:iCs w:val="0"/>
                <w:color w:val="000000"/>
                <w:sz w:val="22"/>
                <w:szCs w:val="22"/>
                <w:u w:val="none"/>
              </w:rPr>
            </w:pPr>
          </w:p>
        </w:tc>
      </w:tr>
      <w:tr w14:paraId="4552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E3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2D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5F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0CB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81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r>
      <w:tr w14:paraId="2BD9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36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AA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税收事务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3F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39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8CBF">
            <w:pPr>
              <w:shd w:val="clear"/>
              <w:jc w:val="right"/>
              <w:rPr>
                <w:rFonts w:hint="eastAsia" w:ascii="宋体" w:hAnsi="宋体" w:eastAsia="宋体" w:cs="宋体"/>
                <w:i w:val="0"/>
                <w:iCs w:val="0"/>
                <w:color w:val="000000"/>
                <w:sz w:val="22"/>
                <w:szCs w:val="22"/>
                <w:u w:val="none"/>
              </w:rPr>
            </w:pPr>
          </w:p>
        </w:tc>
      </w:tr>
      <w:tr w14:paraId="601E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1B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B8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80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F4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29D1">
            <w:pPr>
              <w:shd w:val="clear"/>
              <w:jc w:val="right"/>
              <w:rPr>
                <w:rFonts w:hint="eastAsia" w:ascii="宋体" w:hAnsi="宋体" w:eastAsia="宋体" w:cs="宋体"/>
                <w:i w:val="0"/>
                <w:iCs w:val="0"/>
                <w:color w:val="000000"/>
                <w:sz w:val="22"/>
                <w:szCs w:val="22"/>
                <w:u w:val="none"/>
              </w:rPr>
            </w:pPr>
          </w:p>
        </w:tc>
      </w:tr>
      <w:tr w14:paraId="055C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39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79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89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6F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19C3">
            <w:pPr>
              <w:shd w:val="clear"/>
              <w:jc w:val="right"/>
              <w:rPr>
                <w:rFonts w:hint="eastAsia" w:ascii="宋体" w:hAnsi="宋体" w:eastAsia="宋体" w:cs="宋体"/>
                <w:i w:val="0"/>
                <w:iCs w:val="0"/>
                <w:color w:val="000000"/>
                <w:sz w:val="22"/>
                <w:szCs w:val="22"/>
                <w:u w:val="none"/>
              </w:rPr>
            </w:pPr>
          </w:p>
        </w:tc>
      </w:tr>
      <w:tr w14:paraId="0975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EA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08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33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F4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4DD">
            <w:pPr>
              <w:shd w:val="clear"/>
              <w:jc w:val="right"/>
              <w:rPr>
                <w:rFonts w:hint="eastAsia" w:ascii="宋体" w:hAnsi="宋体" w:eastAsia="宋体" w:cs="宋体"/>
                <w:i w:val="0"/>
                <w:iCs w:val="0"/>
                <w:color w:val="000000"/>
                <w:sz w:val="22"/>
                <w:szCs w:val="22"/>
                <w:u w:val="none"/>
              </w:rPr>
            </w:pPr>
          </w:p>
        </w:tc>
      </w:tr>
      <w:tr w14:paraId="37D3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F9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98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31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F6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66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8C7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C9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D7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02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D1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B4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C3F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AB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E2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B8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ECA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EC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r>
      <w:tr w14:paraId="6C73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BF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AD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D6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41F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28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r>
      <w:tr w14:paraId="479D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09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34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58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92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43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r>
      <w:tr w14:paraId="59DE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3B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A8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77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BB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0DE9">
            <w:pPr>
              <w:shd w:val="clear"/>
              <w:jc w:val="right"/>
              <w:rPr>
                <w:rFonts w:hint="eastAsia" w:ascii="宋体" w:hAnsi="宋体" w:eastAsia="宋体" w:cs="宋体"/>
                <w:i w:val="0"/>
                <w:iCs w:val="0"/>
                <w:color w:val="000000"/>
                <w:sz w:val="22"/>
                <w:szCs w:val="22"/>
                <w:u w:val="none"/>
              </w:rPr>
            </w:pPr>
          </w:p>
        </w:tc>
      </w:tr>
      <w:tr w14:paraId="691B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F0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02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D1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50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4113">
            <w:pPr>
              <w:shd w:val="clear"/>
              <w:jc w:val="right"/>
              <w:rPr>
                <w:rFonts w:hint="eastAsia" w:ascii="宋体" w:hAnsi="宋体" w:eastAsia="宋体" w:cs="宋体"/>
                <w:i w:val="0"/>
                <w:iCs w:val="0"/>
                <w:color w:val="000000"/>
                <w:sz w:val="22"/>
                <w:szCs w:val="22"/>
                <w:u w:val="none"/>
              </w:rPr>
            </w:pPr>
          </w:p>
        </w:tc>
      </w:tr>
      <w:tr w14:paraId="788F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7C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85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BC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2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77C5">
            <w:pPr>
              <w:shd w:val="clear"/>
              <w:jc w:val="right"/>
              <w:rPr>
                <w:rFonts w:hint="eastAsia" w:ascii="宋体" w:hAnsi="宋体" w:eastAsia="宋体" w:cs="宋体"/>
                <w:i w:val="0"/>
                <w:iCs w:val="0"/>
                <w:color w:val="000000"/>
                <w:sz w:val="22"/>
                <w:szCs w:val="22"/>
                <w:u w:val="none"/>
              </w:rPr>
            </w:pPr>
          </w:p>
        </w:tc>
      </w:tr>
      <w:tr w14:paraId="498E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A5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08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AB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99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7B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14:paraId="0456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7B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F5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3B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9E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BD86">
            <w:pPr>
              <w:shd w:val="clear"/>
              <w:jc w:val="right"/>
              <w:rPr>
                <w:rFonts w:hint="eastAsia" w:ascii="宋体" w:hAnsi="宋体" w:eastAsia="宋体" w:cs="宋体"/>
                <w:i w:val="0"/>
                <w:iCs w:val="0"/>
                <w:color w:val="000000"/>
                <w:sz w:val="22"/>
                <w:szCs w:val="22"/>
                <w:u w:val="none"/>
              </w:rPr>
            </w:pPr>
          </w:p>
        </w:tc>
      </w:tr>
      <w:tr w14:paraId="1B53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8E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B1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AD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CF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D428">
            <w:pPr>
              <w:shd w:val="clear"/>
              <w:jc w:val="right"/>
              <w:rPr>
                <w:rFonts w:hint="eastAsia" w:ascii="宋体" w:hAnsi="宋体" w:eastAsia="宋体" w:cs="宋体"/>
                <w:i w:val="0"/>
                <w:iCs w:val="0"/>
                <w:color w:val="000000"/>
                <w:sz w:val="22"/>
                <w:szCs w:val="22"/>
                <w:u w:val="none"/>
              </w:rPr>
            </w:pPr>
          </w:p>
        </w:tc>
      </w:tr>
      <w:tr w14:paraId="36A8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11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94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9D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67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2F8D">
            <w:pPr>
              <w:shd w:val="clear"/>
              <w:jc w:val="right"/>
              <w:rPr>
                <w:rFonts w:hint="eastAsia" w:ascii="宋体" w:hAnsi="宋体" w:eastAsia="宋体" w:cs="宋体"/>
                <w:i w:val="0"/>
                <w:iCs w:val="0"/>
                <w:color w:val="000000"/>
                <w:sz w:val="22"/>
                <w:szCs w:val="22"/>
                <w:u w:val="none"/>
              </w:rPr>
            </w:pPr>
          </w:p>
        </w:tc>
      </w:tr>
      <w:tr w14:paraId="009F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53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DD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33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B8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A328">
            <w:pPr>
              <w:shd w:val="clear"/>
              <w:jc w:val="right"/>
              <w:rPr>
                <w:rFonts w:hint="eastAsia" w:ascii="宋体" w:hAnsi="宋体" w:eastAsia="宋体" w:cs="宋体"/>
                <w:i w:val="0"/>
                <w:iCs w:val="0"/>
                <w:color w:val="000000"/>
                <w:sz w:val="22"/>
                <w:szCs w:val="22"/>
                <w:u w:val="none"/>
              </w:rPr>
            </w:pPr>
          </w:p>
        </w:tc>
      </w:tr>
      <w:tr w14:paraId="20A7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BA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D5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1C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0A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7D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14:paraId="5D5F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41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3B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E2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4C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83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14:paraId="6BE7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71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AE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30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E5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3FC8">
            <w:pPr>
              <w:shd w:val="clear"/>
              <w:jc w:val="right"/>
              <w:rPr>
                <w:rFonts w:hint="eastAsia" w:ascii="宋体" w:hAnsi="宋体" w:eastAsia="宋体" w:cs="宋体"/>
                <w:i w:val="0"/>
                <w:iCs w:val="0"/>
                <w:color w:val="000000"/>
                <w:sz w:val="22"/>
                <w:szCs w:val="22"/>
                <w:u w:val="none"/>
              </w:rPr>
            </w:pPr>
          </w:p>
        </w:tc>
      </w:tr>
      <w:tr w14:paraId="5AC1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EE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A0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56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5D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3CF1">
            <w:pPr>
              <w:shd w:val="clear"/>
              <w:jc w:val="right"/>
              <w:rPr>
                <w:rFonts w:hint="eastAsia" w:ascii="宋体" w:hAnsi="宋体" w:eastAsia="宋体" w:cs="宋体"/>
                <w:i w:val="0"/>
                <w:iCs w:val="0"/>
                <w:color w:val="000000"/>
                <w:sz w:val="22"/>
                <w:szCs w:val="22"/>
                <w:u w:val="none"/>
              </w:rPr>
            </w:pPr>
          </w:p>
        </w:tc>
      </w:tr>
      <w:tr w14:paraId="1EFF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83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ED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DF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F2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5872">
            <w:pPr>
              <w:shd w:val="clear"/>
              <w:jc w:val="right"/>
              <w:rPr>
                <w:rFonts w:hint="eastAsia" w:ascii="宋体" w:hAnsi="宋体" w:eastAsia="宋体" w:cs="宋体"/>
                <w:i w:val="0"/>
                <w:iCs w:val="0"/>
                <w:color w:val="000000"/>
                <w:sz w:val="22"/>
                <w:szCs w:val="22"/>
                <w:u w:val="none"/>
              </w:rPr>
            </w:pPr>
          </w:p>
        </w:tc>
      </w:tr>
      <w:tr w14:paraId="1166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FA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D7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59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CC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230B">
            <w:pPr>
              <w:shd w:val="clear"/>
              <w:jc w:val="right"/>
              <w:rPr>
                <w:rFonts w:hint="eastAsia" w:ascii="宋体" w:hAnsi="宋体" w:eastAsia="宋体" w:cs="宋体"/>
                <w:i w:val="0"/>
                <w:iCs w:val="0"/>
                <w:color w:val="000000"/>
                <w:sz w:val="22"/>
                <w:szCs w:val="22"/>
                <w:u w:val="none"/>
              </w:rPr>
            </w:pPr>
          </w:p>
        </w:tc>
      </w:tr>
      <w:tr w14:paraId="3EB2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8F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98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28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8B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5620">
            <w:pPr>
              <w:shd w:val="clear"/>
              <w:jc w:val="right"/>
              <w:rPr>
                <w:rFonts w:hint="eastAsia" w:ascii="宋体" w:hAnsi="宋体" w:eastAsia="宋体" w:cs="宋体"/>
                <w:i w:val="0"/>
                <w:iCs w:val="0"/>
                <w:color w:val="000000"/>
                <w:sz w:val="22"/>
                <w:szCs w:val="22"/>
                <w:u w:val="none"/>
              </w:rPr>
            </w:pPr>
          </w:p>
        </w:tc>
      </w:tr>
      <w:tr w14:paraId="19C9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93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0E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B4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21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3D1B">
            <w:pPr>
              <w:shd w:val="clear"/>
              <w:jc w:val="right"/>
              <w:rPr>
                <w:rFonts w:hint="eastAsia" w:ascii="宋体" w:hAnsi="宋体" w:eastAsia="宋体" w:cs="宋体"/>
                <w:i w:val="0"/>
                <w:iCs w:val="0"/>
                <w:color w:val="000000"/>
                <w:sz w:val="22"/>
                <w:szCs w:val="22"/>
                <w:u w:val="none"/>
              </w:rPr>
            </w:pPr>
          </w:p>
        </w:tc>
      </w:tr>
      <w:tr w14:paraId="2815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00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C6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83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74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859">
            <w:pPr>
              <w:shd w:val="clear"/>
              <w:jc w:val="right"/>
              <w:rPr>
                <w:rFonts w:hint="eastAsia" w:ascii="宋体" w:hAnsi="宋体" w:eastAsia="宋体" w:cs="宋体"/>
                <w:i w:val="0"/>
                <w:iCs w:val="0"/>
                <w:color w:val="000000"/>
                <w:sz w:val="22"/>
                <w:szCs w:val="22"/>
                <w:u w:val="none"/>
              </w:rPr>
            </w:pPr>
          </w:p>
        </w:tc>
      </w:tr>
      <w:tr w14:paraId="34FD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85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EF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17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635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12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2356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BD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9E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8D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B25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22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0051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B0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43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0F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5FC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F3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15A0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B7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5B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F9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058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E1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3AEB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38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64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B0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675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4D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E4B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F3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61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F8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B5F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A8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4377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64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D1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44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CC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6F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344.61</w:t>
            </w:r>
          </w:p>
        </w:tc>
      </w:tr>
      <w:tr w14:paraId="5DF3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63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03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8A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67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41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041D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AD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46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24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21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607B">
            <w:pPr>
              <w:shd w:val="clear"/>
              <w:jc w:val="right"/>
              <w:rPr>
                <w:rFonts w:hint="eastAsia" w:ascii="宋体" w:hAnsi="宋体" w:eastAsia="宋体" w:cs="宋体"/>
                <w:i w:val="0"/>
                <w:iCs w:val="0"/>
                <w:color w:val="000000"/>
                <w:sz w:val="22"/>
                <w:szCs w:val="22"/>
                <w:u w:val="none"/>
              </w:rPr>
            </w:pPr>
          </w:p>
        </w:tc>
      </w:tr>
      <w:tr w14:paraId="38AB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A0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D4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7D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2722">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BF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6B6E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0F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85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8D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2B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B0AE">
            <w:pPr>
              <w:shd w:val="clear"/>
              <w:jc w:val="right"/>
              <w:rPr>
                <w:rFonts w:hint="eastAsia" w:ascii="宋体" w:hAnsi="宋体" w:eastAsia="宋体" w:cs="宋体"/>
                <w:i w:val="0"/>
                <w:iCs w:val="0"/>
                <w:color w:val="000000"/>
                <w:sz w:val="22"/>
                <w:szCs w:val="22"/>
                <w:u w:val="none"/>
              </w:rPr>
            </w:pPr>
          </w:p>
        </w:tc>
      </w:tr>
      <w:tr w14:paraId="0F6A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55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DF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森林资源培育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0F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38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9E6C">
            <w:pPr>
              <w:shd w:val="clear"/>
              <w:jc w:val="right"/>
              <w:rPr>
                <w:rFonts w:hint="eastAsia" w:ascii="宋体" w:hAnsi="宋体" w:eastAsia="宋体" w:cs="宋体"/>
                <w:i w:val="0"/>
                <w:iCs w:val="0"/>
                <w:color w:val="000000"/>
                <w:sz w:val="22"/>
                <w:szCs w:val="22"/>
                <w:u w:val="none"/>
              </w:rPr>
            </w:pPr>
          </w:p>
        </w:tc>
      </w:tr>
      <w:tr w14:paraId="7257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A6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A2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84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EB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6D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217D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27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FE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D5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CC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35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6BA4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83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B8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EF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8A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98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258.81</w:t>
            </w:r>
          </w:p>
        </w:tc>
      </w:tr>
      <w:tr w14:paraId="6EEB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F1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F6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16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E843">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F6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52.00</w:t>
            </w:r>
          </w:p>
        </w:tc>
      </w:tr>
      <w:tr w14:paraId="1341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3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3C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CB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BCD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CD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2956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72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CF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AF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45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B7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136.81</w:t>
            </w:r>
          </w:p>
        </w:tc>
      </w:tr>
      <w:tr w14:paraId="2C57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16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B0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62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D3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A2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r>
      <w:tr w14:paraId="6943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88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69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3F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E51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FB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r>
      <w:tr w14:paraId="0242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4E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B9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CE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86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3BA9">
            <w:pPr>
              <w:shd w:val="clear"/>
              <w:jc w:val="right"/>
              <w:rPr>
                <w:rFonts w:hint="eastAsia" w:ascii="宋体" w:hAnsi="宋体" w:eastAsia="宋体" w:cs="宋体"/>
                <w:i w:val="0"/>
                <w:iCs w:val="0"/>
                <w:color w:val="000000"/>
                <w:sz w:val="22"/>
                <w:szCs w:val="22"/>
                <w:u w:val="none"/>
              </w:rPr>
            </w:pPr>
          </w:p>
        </w:tc>
      </w:tr>
      <w:tr w14:paraId="2645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25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06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AC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CF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93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71CC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73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88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4B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F7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CB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646C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67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0F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BD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518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8F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529C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00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0C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09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7E21">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37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0BB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12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FF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17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937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21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1EA0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A2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AE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42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714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96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6A91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1E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A4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4D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A8A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8F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0CB2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1B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6A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79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C5C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AE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5BFE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50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9C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B3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94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2872">
            <w:pPr>
              <w:shd w:val="clear"/>
              <w:jc w:val="right"/>
              <w:rPr>
                <w:rFonts w:hint="eastAsia" w:ascii="宋体" w:hAnsi="宋体" w:eastAsia="宋体" w:cs="宋体"/>
                <w:i w:val="0"/>
                <w:iCs w:val="0"/>
                <w:color w:val="000000"/>
                <w:sz w:val="22"/>
                <w:szCs w:val="22"/>
                <w:u w:val="none"/>
              </w:rPr>
            </w:pPr>
          </w:p>
        </w:tc>
      </w:tr>
      <w:tr w14:paraId="1797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D8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BD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B6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93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BF12">
            <w:pPr>
              <w:shd w:val="clear"/>
              <w:jc w:val="right"/>
              <w:rPr>
                <w:rFonts w:hint="eastAsia" w:ascii="宋体" w:hAnsi="宋体" w:eastAsia="宋体" w:cs="宋体"/>
                <w:i w:val="0"/>
                <w:iCs w:val="0"/>
                <w:color w:val="000000"/>
                <w:sz w:val="22"/>
                <w:szCs w:val="22"/>
                <w:u w:val="none"/>
              </w:rPr>
            </w:pPr>
          </w:p>
        </w:tc>
      </w:tr>
      <w:tr w14:paraId="41F5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94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44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E5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9F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3181">
            <w:pPr>
              <w:shd w:val="clear"/>
              <w:jc w:val="right"/>
              <w:rPr>
                <w:rFonts w:hint="eastAsia" w:ascii="宋体" w:hAnsi="宋体" w:eastAsia="宋体" w:cs="宋体"/>
                <w:i w:val="0"/>
                <w:iCs w:val="0"/>
                <w:color w:val="000000"/>
                <w:sz w:val="22"/>
                <w:szCs w:val="22"/>
                <w:u w:val="none"/>
              </w:rPr>
            </w:pPr>
          </w:p>
        </w:tc>
      </w:tr>
      <w:tr w14:paraId="2AA3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B8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5B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BC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DA2F">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B8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09EB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67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7D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64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328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18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2D9C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66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78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85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64E0">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6A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r>
      <w:tr w14:paraId="2E8A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9C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2D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D9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65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EE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r>
      <w:tr w14:paraId="5DB6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FD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67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F8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FD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30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385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B0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EC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9B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16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83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0B0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34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24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EE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69E6">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07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31C3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74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A0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CA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749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72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57B6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9D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17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1D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2D1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8F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142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30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B5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E4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60FA">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57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1C7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2E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3C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64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C74E">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28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3E82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E0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15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5B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E8A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46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393C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C9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85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72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A16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16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22A7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15119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B8A2D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8A8E5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BEA4087">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04881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530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42173C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2EBA71EE">
      <w:pPr>
        <w:widowControl/>
        <w:shd w:val="clear"/>
        <w:jc w:val="center"/>
        <w:rPr>
          <w:rFonts w:hint="eastAsia" w:ascii="Times New Roman" w:hAnsi="Times New Roman" w:eastAsia="方正小标宋_GBK" w:cs="Times New Roman"/>
          <w:color w:val="000000"/>
          <w:kern w:val="0"/>
          <w:sz w:val="36"/>
          <w:szCs w:val="36"/>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3298"/>
        <w:gridCol w:w="932"/>
        <w:gridCol w:w="810"/>
        <w:gridCol w:w="2255"/>
        <w:gridCol w:w="862"/>
        <w:gridCol w:w="903"/>
        <w:gridCol w:w="4181"/>
        <w:gridCol w:w="1458"/>
      </w:tblGrid>
      <w:tr w14:paraId="453A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13B1B17C">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55FE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3" w:type="pct"/>
            <w:tcBorders>
              <w:top w:val="nil"/>
              <w:left w:val="nil"/>
              <w:bottom w:val="nil"/>
              <w:right w:val="nil"/>
            </w:tcBorders>
            <w:shd w:val="clear" w:color="auto" w:fill="auto"/>
            <w:noWrap/>
            <w:vAlign w:val="center"/>
          </w:tcPr>
          <w:p w14:paraId="60C80F79">
            <w:pPr>
              <w:shd w:val="clear"/>
              <w:rPr>
                <w:rFonts w:hint="eastAsia" w:ascii="宋体" w:hAnsi="宋体" w:eastAsia="宋体" w:cs="宋体"/>
                <w:i w:val="0"/>
                <w:iCs w:val="0"/>
                <w:color w:val="000000"/>
                <w:sz w:val="22"/>
                <w:szCs w:val="22"/>
                <w:u w:val="none"/>
              </w:rPr>
            </w:pPr>
          </w:p>
        </w:tc>
        <w:tc>
          <w:tcPr>
            <w:tcW w:w="1056" w:type="pct"/>
            <w:tcBorders>
              <w:top w:val="nil"/>
              <w:left w:val="nil"/>
              <w:bottom w:val="nil"/>
              <w:right w:val="nil"/>
            </w:tcBorders>
            <w:shd w:val="clear" w:color="auto" w:fill="auto"/>
            <w:noWrap/>
            <w:vAlign w:val="center"/>
          </w:tcPr>
          <w:p w14:paraId="4111FCFE">
            <w:pPr>
              <w:shd w:val="clea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auto"/>
            <w:noWrap/>
            <w:vAlign w:val="center"/>
          </w:tcPr>
          <w:p w14:paraId="273AB148">
            <w:pPr>
              <w:shd w:val="clear"/>
              <w:rPr>
                <w:rFonts w:hint="eastAsia" w:ascii="宋体" w:hAnsi="宋体" w:eastAsia="宋体" w:cs="宋体"/>
                <w:i w:val="0"/>
                <w:iCs w:val="0"/>
                <w:color w:val="000000"/>
                <w:sz w:val="22"/>
                <w:szCs w:val="22"/>
                <w:u w:val="none"/>
              </w:rPr>
            </w:pPr>
          </w:p>
        </w:tc>
        <w:tc>
          <w:tcPr>
            <w:tcW w:w="259" w:type="pct"/>
            <w:tcBorders>
              <w:top w:val="nil"/>
              <w:left w:val="nil"/>
              <w:bottom w:val="nil"/>
              <w:right w:val="nil"/>
            </w:tcBorders>
            <w:shd w:val="clear" w:color="auto" w:fill="auto"/>
            <w:noWrap/>
            <w:vAlign w:val="center"/>
          </w:tcPr>
          <w:p w14:paraId="7C2364B5">
            <w:pPr>
              <w:shd w:val="clear"/>
              <w:rPr>
                <w:rFonts w:hint="eastAsia" w:ascii="宋体" w:hAnsi="宋体" w:eastAsia="宋体" w:cs="宋体"/>
                <w:i w:val="0"/>
                <w:iCs w:val="0"/>
                <w:color w:val="000000"/>
                <w:sz w:val="22"/>
                <w:szCs w:val="22"/>
                <w:u w:val="none"/>
              </w:rPr>
            </w:pPr>
          </w:p>
        </w:tc>
        <w:tc>
          <w:tcPr>
            <w:tcW w:w="722" w:type="pct"/>
            <w:tcBorders>
              <w:top w:val="nil"/>
              <w:left w:val="nil"/>
              <w:bottom w:val="nil"/>
              <w:right w:val="nil"/>
            </w:tcBorders>
            <w:shd w:val="clear" w:color="auto" w:fill="auto"/>
            <w:noWrap/>
            <w:vAlign w:val="center"/>
          </w:tcPr>
          <w:p w14:paraId="5D5F8670">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2E003573">
            <w:pPr>
              <w:shd w:val="clear"/>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14:paraId="7F5F9277">
            <w:pPr>
              <w:shd w:val="clear"/>
              <w:rPr>
                <w:rFonts w:hint="eastAsia" w:ascii="宋体" w:hAnsi="宋体" w:eastAsia="宋体" w:cs="宋体"/>
                <w:i w:val="0"/>
                <w:iCs w:val="0"/>
                <w:color w:val="000000"/>
                <w:sz w:val="22"/>
                <w:szCs w:val="22"/>
                <w:u w:val="none"/>
              </w:rPr>
            </w:pPr>
          </w:p>
        </w:tc>
        <w:tc>
          <w:tcPr>
            <w:tcW w:w="1338" w:type="pct"/>
            <w:tcBorders>
              <w:top w:val="nil"/>
              <w:left w:val="nil"/>
              <w:bottom w:val="nil"/>
              <w:right w:val="nil"/>
            </w:tcBorders>
            <w:shd w:val="clear" w:color="auto" w:fill="auto"/>
            <w:noWrap/>
            <w:vAlign w:val="center"/>
          </w:tcPr>
          <w:p w14:paraId="09C06CA1">
            <w:pPr>
              <w:shd w:val="clear"/>
              <w:rPr>
                <w:rFonts w:hint="eastAsia" w:ascii="宋体" w:hAnsi="宋体" w:eastAsia="宋体" w:cs="宋体"/>
                <w:i w:val="0"/>
                <w:iCs w:val="0"/>
                <w:color w:val="000000"/>
                <w:sz w:val="22"/>
                <w:szCs w:val="22"/>
                <w:u w:val="none"/>
              </w:rPr>
            </w:pPr>
          </w:p>
        </w:tc>
        <w:tc>
          <w:tcPr>
            <w:tcW w:w="466" w:type="pct"/>
            <w:tcBorders>
              <w:top w:val="nil"/>
              <w:left w:val="nil"/>
              <w:bottom w:val="nil"/>
              <w:right w:val="nil"/>
            </w:tcBorders>
            <w:shd w:val="clear" w:color="auto" w:fill="auto"/>
            <w:noWrap/>
            <w:vAlign w:val="bottom"/>
          </w:tcPr>
          <w:p w14:paraId="67D7A92E">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180E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49" w:type="pct"/>
            <w:gridSpan w:val="2"/>
            <w:tcBorders>
              <w:top w:val="nil"/>
              <w:left w:val="nil"/>
              <w:bottom w:val="nil"/>
              <w:right w:val="nil"/>
            </w:tcBorders>
            <w:shd w:val="clear" w:color="auto" w:fill="auto"/>
            <w:noWrap/>
            <w:vAlign w:val="bottom"/>
          </w:tcPr>
          <w:p w14:paraId="7410D39E">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部门：溆浦县油洋乡人民政府</w:t>
            </w:r>
          </w:p>
        </w:tc>
        <w:tc>
          <w:tcPr>
            <w:tcW w:w="298" w:type="pct"/>
            <w:tcBorders>
              <w:top w:val="nil"/>
              <w:left w:val="nil"/>
              <w:bottom w:val="nil"/>
              <w:right w:val="nil"/>
            </w:tcBorders>
            <w:shd w:val="clear" w:color="auto" w:fill="auto"/>
            <w:noWrap/>
            <w:vAlign w:val="center"/>
          </w:tcPr>
          <w:p w14:paraId="3DAE0584">
            <w:pPr>
              <w:shd w:val="clear"/>
              <w:rPr>
                <w:rFonts w:hint="eastAsia" w:ascii="宋体" w:hAnsi="宋体" w:eastAsia="宋体" w:cs="宋体"/>
                <w:i w:val="0"/>
                <w:iCs w:val="0"/>
                <w:color w:val="000000"/>
                <w:sz w:val="22"/>
                <w:szCs w:val="22"/>
                <w:u w:val="none"/>
              </w:rPr>
            </w:pPr>
          </w:p>
        </w:tc>
        <w:tc>
          <w:tcPr>
            <w:tcW w:w="259" w:type="pct"/>
            <w:tcBorders>
              <w:top w:val="nil"/>
              <w:left w:val="nil"/>
              <w:bottom w:val="nil"/>
              <w:right w:val="nil"/>
            </w:tcBorders>
            <w:shd w:val="clear" w:color="auto" w:fill="auto"/>
            <w:noWrap/>
            <w:vAlign w:val="center"/>
          </w:tcPr>
          <w:p w14:paraId="36B6360E">
            <w:pPr>
              <w:shd w:val="clear"/>
              <w:rPr>
                <w:rFonts w:hint="eastAsia" w:ascii="宋体" w:hAnsi="宋体" w:eastAsia="宋体" w:cs="宋体"/>
                <w:i w:val="0"/>
                <w:iCs w:val="0"/>
                <w:color w:val="000000"/>
                <w:sz w:val="22"/>
                <w:szCs w:val="22"/>
                <w:u w:val="none"/>
              </w:rPr>
            </w:pPr>
          </w:p>
        </w:tc>
        <w:tc>
          <w:tcPr>
            <w:tcW w:w="722" w:type="pct"/>
            <w:tcBorders>
              <w:top w:val="nil"/>
              <w:left w:val="nil"/>
              <w:bottom w:val="nil"/>
              <w:right w:val="nil"/>
            </w:tcBorders>
            <w:shd w:val="clear" w:color="auto" w:fill="auto"/>
            <w:noWrap/>
            <w:vAlign w:val="center"/>
          </w:tcPr>
          <w:p w14:paraId="1A7A99DF">
            <w:pPr>
              <w:shd w:val="clear"/>
              <w:rPr>
                <w:rFonts w:hint="eastAsia" w:ascii="宋体" w:hAnsi="宋体" w:eastAsia="宋体" w:cs="宋体"/>
                <w:i w:val="0"/>
                <w:iCs w:val="0"/>
                <w:color w:val="000000"/>
                <w:sz w:val="22"/>
                <w:szCs w:val="22"/>
                <w:u w:val="none"/>
              </w:rPr>
            </w:pPr>
          </w:p>
        </w:tc>
        <w:tc>
          <w:tcPr>
            <w:tcW w:w="276" w:type="pct"/>
            <w:tcBorders>
              <w:top w:val="nil"/>
              <w:left w:val="nil"/>
              <w:bottom w:val="nil"/>
              <w:right w:val="nil"/>
            </w:tcBorders>
            <w:shd w:val="clear" w:color="auto" w:fill="auto"/>
            <w:noWrap/>
            <w:vAlign w:val="center"/>
          </w:tcPr>
          <w:p w14:paraId="03FB684E">
            <w:pPr>
              <w:shd w:val="clear"/>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14:paraId="66A2FD4C">
            <w:pPr>
              <w:shd w:val="clear"/>
              <w:rPr>
                <w:rFonts w:hint="eastAsia" w:ascii="宋体" w:hAnsi="宋体" w:eastAsia="宋体" w:cs="宋体"/>
                <w:i w:val="0"/>
                <w:iCs w:val="0"/>
                <w:color w:val="000000"/>
                <w:sz w:val="22"/>
                <w:szCs w:val="22"/>
                <w:u w:val="none"/>
              </w:rPr>
            </w:pPr>
          </w:p>
        </w:tc>
        <w:tc>
          <w:tcPr>
            <w:tcW w:w="1338" w:type="pct"/>
            <w:tcBorders>
              <w:top w:val="nil"/>
              <w:left w:val="nil"/>
              <w:bottom w:val="nil"/>
              <w:right w:val="nil"/>
            </w:tcBorders>
            <w:shd w:val="clear" w:color="auto" w:fill="auto"/>
            <w:noWrap/>
            <w:vAlign w:val="center"/>
          </w:tcPr>
          <w:p w14:paraId="53ADA50D">
            <w:pPr>
              <w:shd w:val="clear"/>
              <w:rPr>
                <w:rFonts w:hint="eastAsia" w:ascii="宋体" w:hAnsi="宋体" w:eastAsia="宋体" w:cs="宋体"/>
                <w:i w:val="0"/>
                <w:iCs w:val="0"/>
                <w:color w:val="000000"/>
                <w:sz w:val="22"/>
                <w:szCs w:val="22"/>
                <w:u w:val="none"/>
              </w:rPr>
            </w:pPr>
          </w:p>
        </w:tc>
        <w:tc>
          <w:tcPr>
            <w:tcW w:w="466" w:type="pct"/>
            <w:tcBorders>
              <w:top w:val="nil"/>
              <w:left w:val="nil"/>
              <w:bottom w:val="nil"/>
              <w:right w:val="nil"/>
            </w:tcBorders>
            <w:shd w:val="clear" w:color="auto" w:fill="auto"/>
            <w:noWrap/>
            <w:vAlign w:val="bottom"/>
          </w:tcPr>
          <w:p w14:paraId="10A72597">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E8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33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5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BD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C6E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08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E4F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434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925A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C6FD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424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D0E9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B26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66EC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8A1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1593C">
            <w:pPr>
              <w:shd w:val="clear"/>
              <w:jc w:val="center"/>
              <w:rPr>
                <w:rFonts w:hint="eastAsia" w:ascii="宋体" w:hAnsi="宋体" w:eastAsia="宋体" w:cs="宋体"/>
                <w:i w:val="0"/>
                <w:iCs w:val="0"/>
                <w:color w:val="000000"/>
                <w:sz w:val="22"/>
                <w:szCs w:val="22"/>
                <w:u w:val="none"/>
              </w:rPr>
            </w:pPr>
          </w:p>
        </w:tc>
        <w:tc>
          <w:tcPr>
            <w:tcW w:w="10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0F23B">
            <w:pPr>
              <w:shd w:val="clear"/>
              <w:jc w:val="center"/>
              <w:rPr>
                <w:rFonts w:hint="eastAsia" w:ascii="宋体" w:hAnsi="宋体" w:eastAsia="宋体" w:cs="宋体"/>
                <w:i w:val="0"/>
                <w:iCs w:val="0"/>
                <w:color w:val="000000"/>
                <w:sz w:val="22"/>
                <w:szCs w:val="22"/>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05E1">
            <w:pPr>
              <w:shd w:val="clear"/>
              <w:jc w:val="center"/>
              <w:rPr>
                <w:rFonts w:hint="eastAsia" w:ascii="宋体" w:hAnsi="宋体" w:eastAsia="宋体" w:cs="宋体"/>
                <w:i w:val="0"/>
                <w:iCs w:val="0"/>
                <w:color w:val="000000"/>
                <w:sz w:val="22"/>
                <w:szCs w:val="22"/>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6621">
            <w:pPr>
              <w:shd w:val="clear"/>
              <w:jc w:val="center"/>
              <w:rPr>
                <w:rFonts w:hint="eastAsia" w:ascii="宋体" w:hAnsi="宋体" w:eastAsia="宋体" w:cs="宋体"/>
                <w:i w:val="0"/>
                <w:iCs w:val="0"/>
                <w:color w:val="000000"/>
                <w:sz w:val="22"/>
                <w:szCs w:val="22"/>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989D">
            <w:pPr>
              <w:shd w:val="clear"/>
              <w:jc w:val="center"/>
              <w:rPr>
                <w:rFonts w:hint="eastAsia" w:ascii="宋体" w:hAnsi="宋体" w:eastAsia="宋体" w:cs="宋体"/>
                <w:i w:val="0"/>
                <w:iCs w:val="0"/>
                <w:color w:val="000000"/>
                <w:sz w:val="22"/>
                <w:szCs w:val="22"/>
                <w:u w:val="none"/>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9B90">
            <w:pPr>
              <w:shd w:val="clear"/>
              <w:jc w:val="center"/>
              <w:rPr>
                <w:rFonts w:hint="eastAsia" w:ascii="宋体" w:hAnsi="宋体" w:eastAsia="宋体" w:cs="宋体"/>
                <w:i w:val="0"/>
                <w:iCs w:val="0"/>
                <w:color w:val="000000"/>
                <w:sz w:val="22"/>
                <w:szCs w:val="22"/>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003C">
            <w:pPr>
              <w:shd w:val="clear"/>
              <w:jc w:val="center"/>
              <w:rPr>
                <w:rFonts w:hint="eastAsia" w:ascii="宋体" w:hAnsi="宋体" w:eastAsia="宋体" w:cs="宋体"/>
                <w:i w:val="0"/>
                <w:iCs w:val="0"/>
                <w:color w:val="000000"/>
                <w:sz w:val="22"/>
                <w:szCs w:val="22"/>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D424">
            <w:pPr>
              <w:shd w:val="clear"/>
              <w:jc w:val="center"/>
              <w:rPr>
                <w:rFonts w:hint="eastAsia" w:ascii="宋体" w:hAnsi="宋体" w:eastAsia="宋体" w:cs="宋体"/>
                <w:i w:val="0"/>
                <w:iCs w:val="0"/>
                <w:color w:val="000000"/>
                <w:sz w:val="22"/>
                <w:szCs w:val="22"/>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0972D">
            <w:pPr>
              <w:shd w:val="clear"/>
              <w:jc w:val="center"/>
              <w:rPr>
                <w:rFonts w:hint="eastAsia" w:ascii="宋体" w:hAnsi="宋体" w:eastAsia="宋体" w:cs="宋体"/>
                <w:i w:val="0"/>
                <w:iCs w:val="0"/>
                <w:color w:val="000000"/>
                <w:sz w:val="22"/>
                <w:szCs w:val="22"/>
                <w:u w:val="none"/>
              </w:rPr>
            </w:pPr>
          </w:p>
        </w:tc>
      </w:tr>
      <w:tr w14:paraId="3B94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8C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28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19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595.74</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BE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D8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C0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172.41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2E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3B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1894">
            <w:pPr>
              <w:shd w:val="clear"/>
              <w:jc w:val="right"/>
              <w:rPr>
                <w:rFonts w:hint="eastAsia" w:ascii="宋体" w:hAnsi="宋体" w:eastAsia="宋体" w:cs="宋体"/>
                <w:i w:val="0"/>
                <w:iCs w:val="0"/>
                <w:color w:val="000000"/>
                <w:sz w:val="22"/>
                <w:szCs w:val="22"/>
                <w:u w:val="none"/>
              </w:rPr>
            </w:pPr>
          </w:p>
        </w:tc>
      </w:tr>
      <w:tr w14:paraId="5C18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CA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6E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A7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399.53</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BD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91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F8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38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88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B233">
            <w:pPr>
              <w:shd w:val="clear"/>
              <w:jc w:val="right"/>
              <w:rPr>
                <w:rFonts w:hint="eastAsia" w:ascii="宋体" w:hAnsi="宋体" w:eastAsia="宋体" w:cs="宋体"/>
                <w:i w:val="0"/>
                <w:iCs w:val="0"/>
                <w:color w:val="000000"/>
                <w:sz w:val="22"/>
                <w:szCs w:val="22"/>
                <w:u w:val="none"/>
              </w:rPr>
            </w:pPr>
          </w:p>
        </w:tc>
      </w:tr>
      <w:tr w14:paraId="2756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5A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38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BB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96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F5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89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38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7A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9058">
            <w:pPr>
              <w:shd w:val="clear"/>
              <w:jc w:val="right"/>
              <w:rPr>
                <w:rFonts w:hint="eastAsia" w:ascii="宋体" w:hAnsi="宋体" w:eastAsia="宋体" w:cs="宋体"/>
                <w:i w:val="0"/>
                <w:iCs w:val="0"/>
                <w:color w:val="000000"/>
                <w:sz w:val="22"/>
                <w:szCs w:val="22"/>
                <w:u w:val="none"/>
              </w:rPr>
            </w:pPr>
          </w:p>
        </w:tc>
      </w:tr>
      <w:tr w14:paraId="2CE9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25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CF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31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DC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F0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56CB">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C2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F4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0C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r>
      <w:tr w14:paraId="38E4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17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33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76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8D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11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B436">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21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35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0B92">
            <w:pPr>
              <w:shd w:val="clear"/>
              <w:jc w:val="right"/>
              <w:rPr>
                <w:rFonts w:hint="eastAsia" w:ascii="宋体" w:hAnsi="宋体" w:eastAsia="宋体" w:cs="宋体"/>
                <w:i w:val="0"/>
                <w:iCs w:val="0"/>
                <w:color w:val="000000"/>
                <w:sz w:val="22"/>
                <w:szCs w:val="22"/>
                <w:u w:val="none"/>
              </w:rPr>
            </w:pPr>
          </w:p>
        </w:tc>
      </w:tr>
      <w:tr w14:paraId="51FB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E2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86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D43B">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99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66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00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E5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9C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A5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r>
      <w:tr w14:paraId="0B48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BC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C8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8083">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C6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21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9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8F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BB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C27E">
            <w:pPr>
              <w:shd w:val="clear"/>
              <w:jc w:val="right"/>
              <w:rPr>
                <w:rFonts w:hint="eastAsia" w:ascii="宋体" w:hAnsi="宋体" w:eastAsia="宋体" w:cs="宋体"/>
                <w:i w:val="0"/>
                <w:iCs w:val="0"/>
                <w:color w:val="000000"/>
                <w:sz w:val="22"/>
                <w:szCs w:val="22"/>
                <w:u w:val="none"/>
              </w:rPr>
            </w:pPr>
          </w:p>
        </w:tc>
      </w:tr>
      <w:tr w14:paraId="7957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BA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CA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E373">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7E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F3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8AB7">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85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E2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3EF7">
            <w:pPr>
              <w:shd w:val="clear"/>
              <w:jc w:val="right"/>
              <w:rPr>
                <w:rFonts w:hint="eastAsia" w:ascii="宋体" w:hAnsi="宋体" w:eastAsia="宋体" w:cs="宋体"/>
                <w:i w:val="0"/>
                <w:iCs w:val="0"/>
                <w:color w:val="000000"/>
                <w:sz w:val="22"/>
                <w:szCs w:val="22"/>
                <w:u w:val="none"/>
              </w:rPr>
            </w:pPr>
          </w:p>
        </w:tc>
      </w:tr>
      <w:tr w14:paraId="736B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28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1E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40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B8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F9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74B5">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87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8D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4B0C">
            <w:pPr>
              <w:shd w:val="clear"/>
              <w:jc w:val="right"/>
              <w:rPr>
                <w:rFonts w:hint="eastAsia" w:ascii="宋体" w:hAnsi="宋体" w:eastAsia="宋体" w:cs="宋体"/>
                <w:i w:val="0"/>
                <w:iCs w:val="0"/>
                <w:color w:val="000000"/>
                <w:sz w:val="22"/>
                <w:szCs w:val="22"/>
                <w:u w:val="none"/>
              </w:rPr>
            </w:pPr>
          </w:p>
        </w:tc>
      </w:tr>
      <w:tr w14:paraId="293E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5C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16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137D">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80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A0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B922">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FA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C1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5A08">
            <w:pPr>
              <w:shd w:val="clear"/>
              <w:jc w:val="right"/>
              <w:rPr>
                <w:rFonts w:hint="eastAsia" w:ascii="宋体" w:hAnsi="宋体" w:eastAsia="宋体" w:cs="宋体"/>
                <w:i w:val="0"/>
                <w:iCs w:val="0"/>
                <w:color w:val="000000"/>
                <w:sz w:val="22"/>
                <w:szCs w:val="22"/>
                <w:u w:val="none"/>
              </w:rPr>
            </w:pPr>
          </w:p>
        </w:tc>
      </w:tr>
      <w:tr w14:paraId="468C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D0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53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1A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8C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B9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B7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4A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24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D09E">
            <w:pPr>
              <w:shd w:val="clear"/>
              <w:jc w:val="right"/>
              <w:rPr>
                <w:rFonts w:hint="eastAsia" w:ascii="宋体" w:hAnsi="宋体" w:eastAsia="宋体" w:cs="宋体"/>
                <w:i w:val="0"/>
                <w:iCs w:val="0"/>
                <w:color w:val="000000"/>
                <w:sz w:val="22"/>
                <w:szCs w:val="22"/>
                <w:u w:val="none"/>
              </w:rPr>
            </w:pPr>
          </w:p>
        </w:tc>
      </w:tr>
      <w:tr w14:paraId="32D7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86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20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1F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73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6D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0A12">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3A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2E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8752">
            <w:pPr>
              <w:shd w:val="clear"/>
              <w:jc w:val="right"/>
              <w:rPr>
                <w:rFonts w:hint="eastAsia" w:ascii="宋体" w:hAnsi="宋体" w:eastAsia="宋体" w:cs="宋体"/>
                <w:i w:val="0"/>
                <w:iCs w:val="0"/>
                <w:color w:val="000000"/>
                <w:sz w:val="22"/>
                <w:szCs w:val="22"/>
                <w:u w:val="none"/>
              </w:rPr>
            </w:pPr>
          </w:p>
        </w:tc>
      </w:tr>
      <w:tr w14:paraId="6042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02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4B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C9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C7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76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70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65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99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868D">
            <w:pPr>
              <w:shd w:val="clear"/>
              <w:jc w:val="right"/>
              <w:rPr>
                <w:rFonts w:hint="eastAsia" w:ascii="宋体" w:hAnsi="宋体" w:eastAsia="宋体" w:cs="宋体"/>
                <w:i w:val="0"/>
                <w:iCs w:val="0"/>
                <w:color w:val="000000"/>
                <w:sz w:val="22"/>
                <w:szCs w:val="22"/>
                <w:u w:val="none"/>
              </w:rPr>
            </w:pPr>
          </w:p>
        </w:tc>
      </w:tr>
      <w:tr w14:paraId="5AD1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12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A5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E2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AF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27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9F33">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6B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6D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323A">
            <w:pPr>
              <w:shd w:val="clear"/>
              <w:jc w:val="right"/>
              <w:rPr>
                <w:rFonts w:hint="eastAsia" w:ascii="宋体" w:hAnsi="宋体" w:eastAsia="宋体" w:cs="宋体"/>
                <w:i w:val="0"/>
                <w:iCs w:val="0"/>
                <w:color w:val="000000"/>
                <w:sz w:val="22"/>
                <w:szCs w:val="22"/>
                <w:u w:val="none"/>
              </w:rPr>
            </w:pPr>
          </w:p>
        </w:tc>
      </w:tr>
      <w:tr w14:paraId="2B9F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C9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0C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3A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CF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0E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990D">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6B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2B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F2BB">
            <w:pPr>
              <w:shd w:val="clear"/>
              <w:jc w:val="right"/>
              <w:rPr>
                <w:rFonts w:hint="eastAsia" w:ascii="宋体" w:hAnsi="宋体" w:eastAsia="宋体" w:cs="宋体"/>
                <w:i w:val="0"/>
                <w:iCs w:val="0"/>
                <w:color w:val="000000"/>
                <w:sz w:val="22"/>
                <w:szCs w:val="22"/>
                <w:u w:val="none"/>
              </w:rPr>
            </w:pPr>
          </w:p>
        </w:tc>
      </w:tr>
      <w:tr w14:paraId="727C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D8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D7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9968">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F8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4D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C6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E5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6A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AD76">
            <w:pPr>
              <w:shd w:val="clear"/>
              <w:jc w:val="right"/>
              <w:rPr>
                <w:rFonts w:hint="eastAsia" w:ascii="宋体" w:hAnsi="宋体" w:eastAsia="宋体" w:cs="宋体"/>
                <w:i w:val="0"/>
                <w:iCs w:val="0"/>
                <w:color w:val="000000"/>
                <w:sz w:val="22"/>
                <w:szCs w:val="22"/>
                <w:u w:val="none"/>
              </w:rPr>
            </w:pPr>
          </w:p>
        </w:tc>
      </w:tr>
      <w:tr w14:paraId="3C85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D1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CE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C150">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00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B5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1A41">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E4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21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2D7F">
            <w:pPr>
              <w:shd w:val="clear"/>
              <w:jc w:val="right"/>
              <w:rPr>
                <w:rFonts w:hint="eastAsia" w:ascii="宋体" w:hAnsi="宋体" w:eastAsia="宋体" w:cs="宋体"/>
                <w:i w:val="0"/>
                <w:iCs w:val="0"/>
                <w:color w:val="000000"/>
                <w:sz w:val="22"/>
                <w:szCs w:val="22"/>
                <w:u w:val="none"/>
              </w:rPr>
            </w:pPr>
          </w:p>
        </w:tc>
      </w:tr>
      <w:tr w14:paraId="1448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49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58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11E">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C4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CF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0209">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3C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29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F5D7">
            <w:pPr>
              <w:shd w:val="clear"/>
              <w:jc w:val="right"/>
              <w:rPr>
                <w:rFonts w:hint="eastAsia" w:ascii="宋体" w:hAnsi="宋体" w:eastAsia="宋体" w:cs="宋体"/>
                <w:i w:val="0"/>
                <w:iCs w:val="0"/>
                <w:color w:val="000000"/>
                <w:sz w:val="22"/>
                <w:szCs w:val="22"/>
                <w:u w:val="none"/>
              </w:rPr>
            </w:pPr>
          </w:p>
        </w:tc>
      </w:tr>
      <w:tr w14:paraId="45DB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6B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68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BE41">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46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BD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3943">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97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DC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47D2">
            <w:pPr>
              <w:shd w:val="clear"/>
              <w:jc w:val="right"/>
              <w:rPr>
                <w:rFonts w:hint="eastAsia" w:ascii="宋体" w:hAnsi="宋体" w:eastAsia="宋体" w:cs="宋体"/>
                <w:i w:val="0"/>
                <w:iCs w:val="0"/>
                <w:color w:val="000000"/>
                <w:sz w:val="22"/>
                <w:szCs w:val="22"/>
                <w:u w:val="none"/>
              </w:rPr>
            </w:pPr>
          </w:p>
        </w:tc>
      </w:tr>
      <w:tr w14:paraId="4D93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6A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F1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41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55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C8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7FCB">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EF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F6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FD5B">
            <w:pPr>
              <w:shd w:val="clear"/>
              <w:jc w:val="right"/>
              <w:rPr>
                <w:rFonts w:hint="eastAsia" w:ascii="宋体" w:hAnsi="宋体" w:eastAsia="宋体" w:cs="宋体"/>
                <w:i w:val="0"/>
                <w:iCs w:val="0"/>
                <w:color w:val="000000"/>
                <w:sz w:val="22"/>
                <w:szCs w:val="22"/>
                <w:u w:val="none"/>
              </w:rPr>
            </w:pPr>
          </w:p>
        </w:tc>
      </w:tr>
      <w:tr w14:paraId="226D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BE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EF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A40">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D8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9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70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BF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A8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6A14">
            <w:pPr>
              <w:shd w:val="clear"/>
              <w:jc w:val="right"/>
              <w:rPr>
                <w:rFonts w:hint="eastAsia" w:ascii="宋体" w:hAnsi="宋体" w:eastAsia="宋体" w:cs="宋体"/>
                <w:i w:val="0"/>
                <w:iCs w:val="0"/>
                <w:color w:val="000000"/>
                <w:sz w:val="22"/>
                <w:szCs w:val="22"/>
                <w:u w:val="none"/>
              </w:rPr>
            </w:pPr>
          </w:p>
        </w:tc>
      </w:tr>
      <w:tr w14:paraId="6287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F6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3A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B9C6">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A1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F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1EE2">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0F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EE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D0DD">
            <w:pPr>
              <w:shd w:val="clear"/>
              <w:jc w:val="right"/>
              <w:rPr>
                <w:rFonts w:hint="eastAsia" w:ascii="宋体" w:hAnsi="宋体" w:eastAsia="宋体" w:cs="宋体"/>
                <w:i w:val="0"/>
                <w:iCs w:val="0"/>
                <w:color w:val="000000"/>
                <w:sz w:val="22"/>
                <w:szCs w:val="22"/>
                <w:u w:val="none"/>
              </w:rPr>
            </w:pPr>
          </w:p>
        </w:tc>
      </w:tr>
      <w:tr w14:paraId="006E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70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33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8DD7">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C0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D2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E05C">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60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87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B4BC">
            <w:pPr>
              <w:shd w:val="clear"/>
              <w:jc w:val="right"/>
              <w:rPr>
                <w:rFonts w:hint="eastAsia" w:ascii="宋体" w:hAnsi="宋体" w:eastAsia="宋体" w:cs="宋体"/>
                <w:i w:val="0"/>
                <w:iCs w:val="0"/>
                <w:color w:val="000000"/>
                <w:sz w:val="22"/>
                <w:szCs w:val="22"/>
                <w:u w:val="none"/>
              </w:rPr>
            </w:pPr>
          </w:p>
        </w:tc>
      </w:tr>
      <w:tr w14:paraId="07F0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D0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16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FE4D">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DE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C5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732">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34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78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0DBE">
            <w:pPr>
              <w:shd w:val="clear"/>
              <w:jc w:val="right"/>
              <w:rPr>
                <w:rFonts w:hint="eastAsia" w:ascii="宋体" w:hAnsi="宋体" w:eastAsia="宋体" w:cs="宋体"/>
                <w:i w:val="0"/>
                <w:iCs w:val="0"/>
                <w:color w:val="000000"/>
                <w:sz w:val="22"/>
                <w:szCs w:val="22"/>
                <w:u w:val="none"/>
              </w:rPr>
            </w:pPr>
          </w:p>
        </w:tc>
      </w:tr>
      <w:tr w14:paraId="6B6E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39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CD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8D1F">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F6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AB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841C">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80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0F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661C">
            <w:pPr>
              <w:shd w:val="clear"/>
              <w:jc w:val="right"/>
              <w:rPr>
                <w:rFonts w:hint="eastAsia" w:ascii="宋体" w:hAnsi="宋体" w:eastAsia="宋体" w:cs="宋体"/>
                <w:i w:val="0"/>
                <w:iCs w:val="0"/>
                <w:color w:val="000000"/>
                <w:sz w:val="22"/>
                <w:szCs w:val="22"/>
                <w:u w:val="none"/>
              </w:rPr>
            </w:pPr>
          </w:p>
        </w:tc>
      </w:tr>
      <w:tr w14:paraId="0AA9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A5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49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FF9E">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7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35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CE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266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FA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8B44">
            <w:pPr>
              <w:shd w:val="clear"/>
              <w:jc w:val="right"/>
              <w:rPr>
                <w:rFonts w:hint="eastAsia" w:ascii="宋体" w:hAnsi="宋体" w:eastAsia="宋体" w:cs="宋体"/>
                <w:i w:val="0"/>
                <w:iCs w:val="0"/>
                <w:color w:val="000000"/>
                <w:sz w:val="22"/>
                <w:szCs w:val="22"/>
                <w:u w:val="none"/>
              </w:rPr>
            </w:pPr>
          </w:p>
        </w:tc>
      </w:tr>
      <w:tr w14:paraId="5629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06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28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716C">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69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D2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9367">
            <w:pPr>
              <w:shd w:val="clear"/>
              <w:jc w:val="right"/>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9CD5">
            <w:pPr>
              <w:shd w:val="clear"/>
              <w:jc w:val="left"/>
              <w:rPr>
                <w:rFonts w:hint="eastAsia" w:ascii="宋体" w:hAnsi="宋体" w:eastAsia="宋体" w:cs="宋体"/>
                <w:i w:val="0"/>
                <w:iCs w:val="0"/>
                <w:color w:val="000000"/>
                <w:sz w:val="22"/>
                <w:szCs w:val="22"/>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DF28">
            <w:pPr>
              <w:shd w:val="clea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FDEE">
            <w:pPr>
              <w:shd w:val="clear"/>
              <w:jc w:val="right"/>
              <w:rPr>
                <w:rFonts w:hint="eastAsia" w:ascii="宋体" w:hAnsi="宋体" w:eastAsia="宋体" w:cs="宋体"/>
                <w:i w:val="0"/>
                <w:iCs w:val="0"/>
                <w:color w:val="000000"/>
                <w:sz w:val="22"/>
                <w:szCs w:val="22"/>
                <w:u w:val="none"/>
              </w:rPr>
            </w:pPr>
          </w:p>
        </w:tc>
      </w:tr>
      <w:tr w14:paraId="247E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1C52">
            <w:pPr>
              <w:shd w:val="clear"/>
              <w:jc w:val="left"/>
              <w:rPr>
                <w:rFonts w:hint="eastAsia" w:ascii="宋体" w:hAnsi="宋体" w:eastAsia="宋体" w:cs="宋体"/>
                <w:i w:val="0"/>
                <w:iCs w:val="0"/>
                <w:color w:val="000000"/>
                <w:sz w:val="22"/>
                <w:szCs w:val="22"/>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16F1">
            <w:pPr>
              <w:shd w:val="clear"/>
              <w:jc w:val="left"/>
              <w:rPr>
                <w:rFonts w:hint="eastAsia" w:ascii="宋体" w:hAnsi="宋体" w:eastAsia="宋体" w:cs="宋体"/>
                <w:i w:val="0"/>
                <w:iCs w:val="0"/>
                <w:color w:val="000000"/>
                <w:sz w:val="22"/>
                <w:szCs w:val="22"/>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21E3">
            <w:pPr>
              <w:shd w:val="clear"/>
              <w:jc w:val="right"/>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BC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4C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CC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A699">
            <w:pPr>
              <w:shd w:val="clear"/>
              <w:jc w:val="left"/>
              <w:rPr>
                <w:rFonts w:hint="eastAsia" w:ascii="宋体" w:hAnsi="宋体" w:eastAsia="宋体" w:cs="宋体"/>
                <w:i w:val="0"/>
                <w:iCs w:val="0"/>
                <w:color w:val="000000"/>
                <w:sz w:val="22"/>
                <w:szCs w:val="22"/>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D4FA">
            <w:pPr>
              <w:shd w:val="clear"/>
              <w:jc w:val="left"/>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0177">
            <w:pPr>
              <w:shd w:val="clear"/>
              <w:jc w:val="right"/>
              <w:rPr>
                <w:rFonts w:hint="eastAsia" w:ascii="宋体" w:hAnsi="宋体" w:eastAsia="宋体" w:cs="宋体"/>
                <w:i w:val="0"/>
                <w:iCs w:val="0"/>
                <w:color w:val="000000"/>
                <w:sz w:val="22"/>
                <w:szCs w:val="22"/>
                <w:u w:val="none"/>
              </w:rPr>
            </w:pPr>
          </w:p>
        </w:tc>
      </w:tr>
      <w:tr w14:paraId="2015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9" w:type="pct"/>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2C4CFD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9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0AC3B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777.14</w:t>
            </w:r>
          </w:p>
        </w:tc>
        <w:tc>
          <w:tcPr>
            <w:tcW w:w="2885" w:type="pct"/>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6C9ED1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6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B9D0A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180.74</w:t>
            </w:r>
          </w:p>
        </w:tc>
      </w:tr>
      <w:tr w14:paraId="3AC9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auto"/>
            <w:noWrap/>
            <w:vAlign w:val="center"/>
          </w:tcPr>
          <w:p w14:paraId="69219F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6676FA23">
      <w:pPr>
        <w:widowControl/>
        <w:shd w:val="clear"/>
        <w:jc w:val="center"/>
        <w:rPr>
          <w:rFonts w:hint="eastAsia" w:ascii="Times New Roman" w:hAnsi="Times New Roman" w:eastAsia="方正小标宋_GBK" w:cs="Times New Roman"/>
          <w:color w:val="000000"/>
          <w:kern w:val="0"/>
          <w:sz w:val="36"/>
          <w:szCs w:val="36"/>
        </w:rPr>
      </w:pPr>
    </w:p>
    <w:p w14:paraId="145025EE">
      <w:pPr>
        <w:widowControl/>
        <w:shd w:val="clear"/>
        <w:jc w:val="center"/>
        <w:rPr>
          <w:rFonts w:hint="eastAsia" w:ascii="Times New Roman" w:hAnsi="Times New Roman" w:eastAsia="方正小标宋_GBK" w:cs="Times New Roman"/>
          <w:color w:val="000000"/>
          <w:kern w:val="0"/>
          <w:sz w:val="36"/>
          <w:szCs w:val="36"/>
        </w:rPr>
      </w:pPr>
    </w:p>
    <w:p w14:paraId="0E3E3134">
      <w:pPr>
        <w:widowControl/>
        <w:shd w:val="clear"/>
        <w:jc w:val="center"/>
        <w:rPr>
          <w:rFonts w:hint="eastAsia" w:ascii="Times New Roman" w:hAnsi="Times New Roman" w:eastAsia="方正小标宋_GBK" w:cs="Times New Roman"/>
          <w:color w:val="000000"/>
          <w:kern w:val="0"/>
          <w:sz w:val="36"/>
          <w:szCs w:val="36"/>
        </w:rPr>
      </w:pPr>
    </w:p>
    <w:p w14:paraId="63DBCF75">
      <w:pPr>
        <w:widowControl/>
        <w:shd w:val="clear"/>
        <w:jc w:val="center"/>
        <w:rPr>
          <w:rFonts w:hint="eastAsia" w:ascii="Times New Roman" w:hAnsi="Times New Roman" w:eastAsia="方正小标宋_GBK" w:cs="Times New Roman"/>
          <w:color w:val="000000"/>
          <w:kern w:val="0"/>
          <w:sz w:val="36"/>
          <w:szCs w:val="36"/>
        </w:rPr>
      </w:pPr>
    </w:p>
    <w:p w14:paraId="799E1341">
      <w:pPr>
        <w:widowControl/>
        <w:shd w:val="clear"/>
        <w:jc w:val="center"/>
        <w:rPr>
          <w:rFonts w:hint="eastAsia" w:ascii="Times New Roman" w:hAnsi="Times New Roman" w:eastAsia="方正小标宋_GBK" w:cs="Times New Roman"/>
          <w:color w:val="000000"/>
          <w:kern w:val="0"/>
          <w:sz w:val="36"/>
          <w:szCs w:val="36"/>
        </w:rPr>
      </w:pPr>
    </w:p>
    <w:p w14:paraId="4E6D21CB">
      <w:pPr>
        <w:widowControl/>
        <w:shd w:val="clear"/>
        <w:jc w:val="center"/>
        <w:rPr>
          <w:rFonts w:hint="eastAsia" w:ascii="Times New Roman" w:hAnsi="Times New Roman" w:eastAsia="方正小标宋_GBK" w:cs="Times New Roman"/>
          <w:color w:val="000000"/>
          <w:kern w:val="0"/>
          <w:sz w:val="36"/>
          <w:szCs w:val="36"/>
        </w:rPr>
      </w:pPr>
    </w:p>
    <w:p w14:paraId="4C61838F">
      <w:pPr>
        <w:widowControl/>
        <w:shd w:val="clear"/>
        <w:jc w:val="center"/>
        <w:rPr>
          <w:rFonts w:hint="eastAsia" w:ascii="Times New Roman" w:hAnsi="Times New Roman" w:eastAsia="方正小标宋_GBK" w:cs="Times New Roman"/>
          <w:color w:val="000000"/>
          <w:kern w:val="0"/>
          <w:sz w:val="36"/>
          <w:szCs w:val="36"/>
        </w:rPr>
      </w:pPr>
    </w:p>
    <w:p w14:paraId="632148EF">
      <w:pPr>
        <w:widowControl/>
        <w:shd w:val="clear"/>
        <w:jc w:val="center"/>
        <w:rPr>
          <w:rFonts w:hint="eastAsia" w:ascii="Times New Roman" w:hAnsi="Times New Roman" w:eastAsia="方正小标宋_GBK" w:cs="Times New Roman"/>
          <w:color w:val="000000"/>
          <w:kern w:val="0"/>
          <w:sz w:val="36"/>
          <w:szCs w:val="36"/>
        </w:rPr>
      </w:pPr>
    </w:p>
    <w:p w14:paraId="0F265494">
      <w:pPr>
        <w:widowControl/>
        <w:shd w:val="clear"/>
        <w:jc w:val="center"/>
        <w:rPr>
          <w:rFonts w:hint="eastAsia" w:ascii="Times New Roman" w:hAnsi="Times New Roman" w:eastAsia="方正小标宋_GBK" w:cs="Times New Roman"/>
          <w:color w:val="000000"/>
          <w:kern w:val="0"/>
          <w:sz w:val="36"/>
          <w:szCs w:val="36"/>
        </w:rPr>
      </w:pPr>
    </w:p>
    <w:p w14:paraId="05C94AF4">
      <w:pPr>
        <w:widowControl/>
        <w:shd w:val="clear"/>
        <w:jc w:val="center"/>
        <w:rPr>
          <w:rFonts w:hint="eastAsia" w:ascii="Times New Roman" w:hAnsi="Times New Roman" w:eastAsia="方正小标宋_GBK" w:cs="Times New Roman"/>
          <w:color w:val="000000"/>
          <w:kern w:val="0"/>
          <w:sz w:val="36"/>
          <w:szCs w:val="36"/>
        </w:rPr>
      </w:pPr>
    </w:p>
    <w:p w14:paraId="78130CA4">
      <w:pPr>
        <w:widowControl/>
        <w:shd w:val="clear"/>
        <w:jc w:val="center"/>
        <w:rPr>
          <w:rFonts w:hint="eastAsia" w:ascii="Times New Roman" w:hAnsi="Times New Roman" w:eastAsia="方正小标宋_GBK" w:cs="Times New Roman"/>
          <w:color w:val="000000"/>
          <w:kern w:val="0"/>
          <w:sz w:val="36"/>
          <w:szCs w:val="36"/>
        </w:rPr>
      </w:pPr>
    </w:p>
    <w:tbl>
      <w:tblPr>
        <w:tblStyle w:val="11"/>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22"/>
        <w:gridCol w:w="222"/>
        <w:gridCol w:w="3736"/>
        <w:gridCol w:w="1238"/>
        <w:gridCol w:w="1376"/>
        <w:gridCol w:w="1376"/>
        <w:gridCol w:w="958"/>
        <w:gridCol w:w="1376"/>
        <w:gridCol w:w="1680"/>
      </w:tblGrid>
      <w:tr w14:paraId="617B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color="auto" w:fill="auto"/>
            <w:noWrap/>
            <w:vAlign w:val="center"/>
          </w:tcPr>
          <w:p w14:paraId="3D0DB9AA">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3B35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B9458C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881BA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FFEC4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660D3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1205D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5A7CA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5B1C8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27A67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E24A1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118BBD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2976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7D7C2FC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部门：溆浦县油洋乡人民政府</w:t>
            </w:r>
          </w:p>
        </w:tc>
        <w:tc>
          <w:tcPr>
            <w:tcW w:w="0" w:type="auto"/>
            <w:tcBorders>
              <w:top w:val="nil"/>
              <w:left w:val="nil"/>
              <w:bottom w:val="nil"/>
              <w:right w:val="nil"/>
            </w:tcBorders>
            <w:shd w:val="clear" w:color="auto" w:fill="auto"/>
            <w:noWrap/>
            <w:vAlign w:val="center"/>
          </w:tcPr>
          <w:p w14:paraId="156E438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0A5F8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A8E1E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B1B70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73091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808C3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B05C8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74C19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CB06EA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15D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F1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702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CC1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91B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162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BF4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CCE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A7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8D25">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7ABF">
            <w:pPr>
              <w:shd w:val="clea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343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EA87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2CD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B945">
            <w:pPr>
              <w:shd w:val="clear"/>
              <w:jc w:val="center"/>
              <w:rPr>
                <w:rFonts w:hint="eastAsia" w:ascii="宋体" w:hAnsi="宋体" w:eastAsia="宋体" w:cs="宋体"/>
                <w:i w:val="0"/>
                <w:iCs w:val="0"/>
                <w:color w:val="000000"/>
                <w:sz w:val="22"/>
                <w:szCs w:val="22"/>
                <w:u w:val="none"/>
              </w:rPr>
            </w:pPr>
          </w:p>
        </w:tc>
      </w:tr>
      <w:tr w14:paraId="3AA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A6332">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F82B">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FF5D">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2778">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417C">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4F696">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C028">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1390">
            <w:pPr>
              <w:shd w:val="clear"/>
              <w:jc w:val="center"/>
              <w:rPr>
                <w:rFonts w:hint="eastAsia" w:ascii="宋体" w:hAnsi="宋体" w:eastAsia="宋体" w:cs="宋体"/>
                <w:i w:val="0"/>
                <w:iCs w:val="0"/>
                <w:color w:val="000000"/>
                <w:sz w:val="22"/>
                <w:szCs w:val="22"/>
                <w:u w:val="none"/>
              </w:rPr>
            </w:pPr>
          </w:p>
        </w:tc>
      </w:tr>
      <w:tr w14:paraId="465C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A211F">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9745">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3088">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C0EC">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3F205">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E738">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3304">
            <w:pPr>
              <w:shd w:val="clea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4ABD">
            <w:pPr>
              <w:shd w:val="clear"/>
              <w:jc w:val="center"/>
              <w:rPr>
                <w:rFonts w:hint="eastAsia" w:ascii="宋体" w:hAnsi="宋体" w:eastAsia="宋体" w:cs="宋体"/>
                <w:i w:val="0"/>
                <w:iCs w:val="0"/>
                <w:color w:val="000000"/>
                <w:sz w:val="22"/>
                <w:szCs w:val="22"/>
                <w:u w:val="none"/>
              </w:rPr>
            </w:pPr>
          </w:p>
        </w:tc>
      </w:tr>
      <w:tr w14:paraId="2B92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07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34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4EC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FC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79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C5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E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059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21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7DDB">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93C6">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2EC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882C">
            <w:pPr>
              <w:shd w:val="clea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690B">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71F3">
            <w:pPr>
              <w:shd w:val="clear"/>
              <w:jc w:val="right"/>
              <w:rPr>
                <w:rFonts w:hint="eastAsia" w:ascii="宋体" w:hAnsi="宋体" w:eastAsia="宋体" w:cs="宋体"/>
                <w:b/>
                <w:bCs/>
                <w:i w:val="0"/>
                <w:iCs w:val="0"/>
                <w:color w:val="000000"/>
                <w:sz w:val="22"/>
                <w:szCs w:val="22"/>
                <w:u w:val="none"/>
              </w:rPr>
            </w:pPr>
          </w:p>
        </w:tc>
      </w:tr>
      <w:tr w14:paraId="79A7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44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64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3E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C7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75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729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D2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B0DC">
            <w:pPr>
              <w:shd w:val="clear"/>
              <w:jc w:val="right"/>
              <w:rPr>
                <w:rFonts w:hint="eastAsia" w:ascii="宋体" w:hAnsi="宋体" w:eastAsia="宋体" w:cs="宋体"/>
                <w:i w:val="0"/>
                <w:iCs w:val="0"/>
                <w:color w:val="000000"/>
                <w:sz w:val="22"/>
                <w:szCs w:val="22"/>
                <w:u w:val="none"/>
              </w:rPr>
            </w:pPr>
          </w:p>
        </w:tc>
      </w:tr>
      <w:tr w14:paraId="2971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8F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B7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37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9B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84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9E55">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94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4045">
            <w:pPr>
              <w:shd w:val="clear"/>
              <w:jc w:val="right"/>
              <w:rPr>
                <w:rFonts w:hint="eastAsia" w:ascii="宋体" w:hAnsi="宋体" w:eastAsia="宋体" w:cs="宋体"/>
                <w:i w:val="0"/>
                <w:iCs w:val="0"/>
                <w:color w:val="000000"/>
                <w:sz w:val="22"/>
                <w:szCs w:val="22"/>
                <w:u w:val="none"/>
              </w:rPr>
            </w:pPr>
          </w:p>
        </w:tc>
      </w:tr>
      <w:tr w14:paraId="3605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C6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F6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E9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E1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44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45D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18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0D3B">
            <w:pPr>
              <w:shd w:val="clear"/>
              <w:jc w:val="right"/>
              <w:rPr>
                <w:rFonts w:hint="eastAsia" w:ascii="宋体" w:hAnsi="宋体" w:eastAsia="宋体" w:cs="宋体"/>
                <w:i w:val="0"/>
                <w:iCs w:val="0"/>
                <w:color w:val="000000"/>
                <w:sz w:val="22"/>
                <w:szCs w:val="22"/>
                <w:u w:val="none"/>
              </w:rPr>
            </w:pPr>
          </w:p>
        </w:tc>
      </w:tr>
      <w:tr w14:paraId="51C2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D2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C2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B4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45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07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ED18">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52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39F2">
            <w:pPr>
              <w:shd w:val="clear"/>
              <w:jc w:val="right"/>
              <w:rPr>
                <w:rFonts w:hint="eastAsia" w:ascii="宋体" w:hAnsi="宋体" w:eastAsia="宋体" w:cs="宋体"/>
                <w:i w:val="0"/>
                <w:iCs w:val="0"/>
                <w:color w:val="000000"/>
                <w:sz w:val="22"/>
                <w:szCs w:val="22"/>
                <w:u w:val="none"/>
              </w:rPr>
            </w:pPr>
          </w:p>
        </w:tc>
      </w:tr>
      <w:tr w14:paraId="463A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18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6D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E5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CF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79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3F24">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78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7D5E">
            <w:pPr>
              <w:shd w:val="clear"/>
              <w:jc w:val="right"/>
              <w:rPr>
                <w:rFonts w:hint="eastAsia" w:ascii="宋体" w:hAnsi="宋体" w:eastAsia="宋体" w:cs="宋体"/>
                <w:i w:val="0"/>
                <w:iCs w:val="0"/>
                <w:color w:val="000000"/>
                <w:sz w:val="22"/>
                <w:szCs w:val="22"/>
                <w:u w:val="none"/>
              </w:rPr>
            </w:pPr>
          </w:p>
        </w:tc>
      </w:tr>
      <w:tr w14:paraId="5818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6100EA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C8BCA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D0412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2B684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74462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0E91CDD">
            <w:pPr>
              <w:shd w:val="clea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3C868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A64DD7A">
            <w:pPr>
              <w:shd w:val="clear"/>
              <w:jc w:val="right"/>
              <w:rPr>
                <w:rFonts w:hint="eastAsia" w:ascii="宋体" w:hAnsi="宋体" w:eastAsia="宋体" w:cs="宋体"/>
                <w:i w:val="0"/>
                <w:iCs w:val="0"/>
                <w:color w:val="000000"/>
                <w:sz w:val="22"/>
                <w:szCs w:val="22"/>
                <w:u w:val="none"/>
              </w:rPr>
            </w:pPr>
          </w:p>
        </w:tc>
      </w:tr>
      <w:tr w14:paraId="0A80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328400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33FF23F0">
      <w:pPr>
        <w:widowControl/>
        <w:shd w:val="clear"/>
        <w:jc w:val="center"/>
        <w:rPr>
          <w:rFonts w:hint="eastAsia" w:ascii="Times New Roman" w:hAnsi="Times New Roman" w:eastAsia="方正小标宋_GBK" w:cs="Times New Roman"/>
          <w:color w:val="000000"/>
          <w:kern w:val="0"/>
          <w:sz w:val="36"/>
          <w:szCs w:val="36"/>
        </w:rPr>
      </w:pPr>
    </w:p>
    <w:p w14:paraId="23D974B9">
      <w:pPr>
        <w:widowControl/>
        <w:shd w:val="clear"/>
        <w:jc w:val="center"/>
        <w:rPr>
          <w:rFonts w:hint="eastAsia" w:ascii="Times New Roman" w:hAnsi="Times New Roman" w:eastAsia="方正小标宋_GBK" w:cs="Times New Roman"/>
          <w:color w:val="000000"/>
          <w:kern w:val="0"/>
          <w:sz w:val="36"/>
          <w:szCs w:val="36"/>
        </w:rPr>
      </w:pPr>
    </w:p>
    <w:p w14:paraId="3382C84F">
      <w:pPr>
        <w:widowControl/>
        <w:shd w:val="clear"/>
        <w:jc w:val="center"/>
        <w:rPr>
          <w:rFonts w:hint="eastAsia" w:ascii="Times New Roman" w:hAnsi="Times New Roman" w:eastAsia="方正小标宋_GBK" w:cs="Times New Roman"/>
          <w:color w:val="000000"/>
          <w:kern w:val="0"/>
          <w:sz w:val="36"/>
          <w:szCs w:val="36"/>
        </w:rPr>
      </w:pPr>
    </w:p>
    <w:p w14:paraId="49CC5A12">
      <w:pPr>
        <w:widowControl/>
        <w:shd w:val="clear"/>
        <w:jc w:val="center"/>
        <w:rPr>
          <w:rFonts w:hint="eastAsia" w:ascii="Times New Roman" w:hAnsi="Times New Roman" w:eastAsia="方正小标宋_GBK" w:cs="Times New Roman"/>
          <w:color w:val="000000"/>
          <w:kern w:val="0"/>
          <w:sz w:val="36"/>
          <w:szCs w:val="36"/>
        </w:rPr>
      </w:pPr>
    </w:p>
    <w:p w14:paraId="36CC2FCD">
      <w:pPr>
        <w:widowControl/>
        <w:shd w:val="clear"/>
        <w:jc w:val="center"/>
        <w:rPr>
          <w:rFonts w:hint="eastAsia" w:ascii="Times New Roman" w:hAnsi="Times New Roman" w:eastAsia="方正小标宋_GBK" w:cs="Times New Roman"/>
          <w:color w:val="000000"/>
          <w:kern w:val="0"/>
          <w:sz w:val="36"/>
          <w:szCs w:val="36"/>
        </w:rPr>
      </w:pPr>
    </w:p>
    <w:p w14:paraId="2189612A">
      <w:pPr>
        <w:widowControl/>
        <w:shd w:val="clear"/>
        <w:jc w:val="center"/>
        <w:rPr>
          <w:rFonts w:hint="eastAsia" w:ascii="Times New Roman" w:hAnsi="Times New Roman" w:eastAsia="方正小标宋_GBK" w:cs="Times New Roman"/>
          <w:color w:val="000000"/>
          <w:kern w:val="0"/>
          <w:sz w:val="36"/>
          <w:szCs w:val="36"/>
        </w:rPr>
      </w:pPr>
    </w:p>
    <w:p w14:paraId="393B1641">
      <w:pPr>
        <w:widowControl/>
        <w:shd w:val="clear"/>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16DC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4D04EEFA">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Times New Roman" w:hAnsi="Times New Roman" w:eastAsia="方正小标宋_GBK" w:cs="Times New Roman"/>
                <w:kern w:val="0"/>
                <w:sz w:val="36"/>
                <w:szCs w:val="36"/>
                <w:lang w:val="en-US" w:eastAsia="zh-CN"/>
              </w:rPr>
              <w:t>国有资本经营预算财政拨款支出决算表</w:t>
            </w:r>
          </w:p>
        </w:tc>
      </w:tr>
      <w:tr w14:paraId="46D5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63C8CD3D">
            <w:pPr>
              <w:shd w:val="clea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auto"/>
            <w:vAlign w:val="center"/>
          </w:tcPr>
          <w:p w14:paraId="64D776A2">
            <w:pPr>
              <w:shd w:val="clea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auto"/>
            <w:vAlign w:val="center"/>
          </w:tcPr>
          <w:p w14:paraId="388776DD">
            <w:pPr>
              <w:shd w:val="clea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6C15BA91">
            <w:pPr>
              <w:shd w:val="clea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38829CFB">
            <w:pPr>
              <w:shd w:val="clea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auto"/>
            <w:noWrap/>
            <w:vAlign w:val="center"/>
          </w:tcPr>
          <w:p w14:paraId="615E1C23">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6A4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noWrap/>
            <w:vAlign w:val="center"/>
          </w:tcPr>
          <w:p w14:paraId="70623A62">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auto"/>
            <w:vAlign w:val="center"/>
          </w:tcPr>
          <w:p w14:paraId="3AE52BA4">
            <w:pPr>
              <w:shd w:val="clea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溆浦县油洋乡人民政府</w:t>
            </w:r>
          </w:p>
        </w:tc>
        <w:tc>
          <w:tcPr>
            <w:tcW w:w="3315" w:type="dxa"/>
            <w:tcBorders>
              <w:top w:val="nil"/>
              <w:left w:val="nil"/>
              <w:bottom w:val="nil"/>
              <w:right w:val="nil"/>
            </w:tcBorders>
            <w:shd w:val="clear" w:color="auto" w:fill="auto"/>
            <w:vAlign w:val="center"/>
          </w:tcPr>
          <w:p w14:paraId="08899D6A">
            <w:pPr>
              <w:shd w:val="clea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4482063A">
            <w:pPr>
              <w:shd w:val="clea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auto"/>
            <w:noWrap/>
            <w:vAlign w:val="center"/>
          </w:tcPr>
          <w:p w14:paraId="3721BAE3">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882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574E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71017">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3C0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0D8FB">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21DC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4F0FF">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DF06">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DD206">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795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9BA3">
            <w:pPr>
              <w:shd w:val="clea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62DF">
            <w:pPr>
              <w:shd w:val="clea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7E0C">
            <w:pPr>
              <w:shd w:val="clea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23C0">
            <w:pPr>
              <w:shd w:val="clea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8988A">
            <w:pPr>
              <w:shd w:val="clear"/>
              <w:jc w:val="center"/>
              <w:rPr>
                <w:rFonts w:hint="eastAsia" w:ascii="宋体" w:hAnsi="宋体" w:eastAsia="宋体" w:cs="宋体"/>
                <w:i w:val="0"/>
                <w:color w:val="000000"/>
                <w:sz w:val="24"/>
                <w:szCs w:val="24"/>
                <w:u w:val="none"/>
              </w:rPr>
            </w:pPr>
          </w:p>
        </w:tc>
      </w:tr>
      <w:tr w14:paraId="55ED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5AA8">
            <w:pPr>
              <w:shd w:val="clea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4509">
            <w:pPr>
              <w:shd w:val="clea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6703D">
            <w:pPr>
              <w:shd w:val="clea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7B72C">
            <w:pPr>
              <w:shd w:val="clea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B5F3">
            <w:pPr>
              <w:shd w:val="clear"/>
              <w:jc w:val="center"/>
              <w:rPr>
                <w:rFonts w:hint="eastAsia" w:ascii="宋体" w:hAnsi="宋体" w:eastAsia="宋体" w:cs="宋体"/>
                <w:i w:val="0"/>
                <w:color w:val="000000"/>
                <w:sz w:val="24"/>
                <w:szCs w:val="24"/>
                <w:u w:val="none"/>
              </w:rPr>
            </w:pPr>
          </w:p>
        </w:tc>
      </w:tr>
      <w:tr w14:paraId="0995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D66B7">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4F73">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3336">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6A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51E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3B5F0">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6F9AD">
            <w:pPr>
              <w:shd w:val="clear"/>
              <w:jc w:val="center"/>
              <w:rPr>
                <w:rFonts w:hint="default" w:ascii="宋体" w:hAnsi="宋体" w:eastAsia="宋体" w:cs="宋体"/>
                <w:i w:val="0"/>
                <w:color w:val="000000"/>
                <w:sz w:val="24"/>
                <w:szCs w:val="24"/>
                <w:u w:val="none"/>
                <w:lang w:val="en-US" w:eastAsia="zh-CN"/>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6E07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BEBC0">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9D9E">
            <w:pPr>
              <w:shd w:val="clea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BD3F">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6AB5">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195">
            <w:pPr>
              <w:shd w:val="clear"/>
              <w:rPr>
                <w:rFonts w:hint="eastAsia" w:ascii="宋体" w:hAnsi="宋体" w:eastAsia="宋体" w:cs="宋体"/>
                <w:i w:val="0"/>
                <w:color w:val="000000"/>
                <w:sz w:val="24"/>
                <w:szCs w:val="24"/>
                <w:u w:val="none"/>
              </w:rPr>
            </w:pPr>
          </w:p>
        </w:tc>
      </w:tr>
      <w:tr w14:paraId="7A8E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AD47B">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D70A">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A4">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ED62">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E260">
            <w:pPr>
              <w:shd w:val="clear"/>
              <w:rPr>
                <w:rFonts w:hint="eastAsia" w:ascii="宋体" w:hAnsi="宋体" w:eastAsia="宋体" w:cs="宋体"/>
                <w:i w:val="0"/>
                <w:color w:val="000000"/>
                <w:sz w:val="24"/>
                <w:szCs w:val="24"/>
                <w:u w:val="none"/>
              </w:rPr>
            </w:pPr>
          </w:p>
        </w:tc>
      </w:tr>
      <w:tr w14:paraId="21A8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132DE">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6B4C">
            <w:pPr>
              <w:shd w:val="clea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D282">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C304">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95AA">
            <w:pPr>
              <w:shd w:val="clear"/>
              <w:rPr>
                <w:rFonts w:hint="eastAsia" w:ascii="宋体" w:hAnsi="宋体" w:eastAsia="宋体" w:cs="宋体"/>
                <w:i w:val="0"/>
                <w:color w:val="000000"/>
                <w:sz w:val="24"/>
                <w:szCs w:val="24"/>
                <w:u w:val="none"/>
              </w:rPr>
            </w:pPr>
          </w:p>
        </w:tc>
      </w:tr>
      <w:tr w14:paraId="1C2F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49914">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5363">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BDF1">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FDE3">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D58C">
            <w:pPr>
              <w:shd w:val="clear"/>
              <w:rPr>
                <w:rFonts w:hint="eastAsia" w:ascii="宋体" w:hAnsi="宋体" w:eastAsia="宋体" w:cs="宋体"/>
                <w:i w:val="0"/>
                <w:color w:val="000000"/>
                <w:sz w:val="24"/>
                <w:szCs w:val="24"/>
                <w:u w:val="none"/>
              </w:rPr>
            </w:pPr>
          </w:p>
        </w:tc>
      </w:tr>
      <w:tr w14:paraId="5974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0938">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7F0">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CB97">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1478">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5D1B">
            <w:pPr>
              <w:shd w:val="clear"/>
              <w:rPr>
                <w:rFonts w:hint="eastAsia" w:ascii="宋体" w:hAnsi="宋体" w:eastAsia="宋体" w:cs="宋体"/>
                <w:i w:val="0"/>
                <w:color w:val="000000"/>
                <w:sz w:val="24"/>
                <w:szCs w:val="24"/>
                <w:u w:val="none"/>
              </w:rPr>
            </w:pPr>
          </w:p>
        </w:tc>
      </w:tr>
      <w:tr w14:paraId="7D22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9F3E0">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6045">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4DF0">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F94D">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DEB">
            <w:pPr>
              <w:shd w:val="clear"/>
              <w:rPr>
                <w:rFonts w:hint="eastAsia" w:ascii="宋体" w:hAnsi="宋体" w:eastAsia="宋体" w:cs="宋体"/>
                <w:i w:val="0"/>
                <w:color w:val="000000"/>
                <w:sz w:val="24"/>
                <w:szCs w:val="24"/>
                <w:u w:val="none"/>
              </w:rPr>
            </w:pPr>
          </w:p>
        </w:tc>
      </w:tr>
      <w:tr w14:paraId="2D89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F556D9E">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98042D2">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p>
          <w:p w14:paraId="5CFA46B0">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168DA869">
      <w:pPr>
        <w:widowControl/>
        <w:shd w:val="clear"/>
        <w:jc w:val="center"/>
        <w:rPr>
          <w:rFonts w:hint="eastAsia" w:ascii="Times New Roman" w:hAnsi="Times New Roman" w:eastAsia="方正小标宋_GBK" w:cs="Times New Roman"/>
          <w:color w:val="000000"/>
          <w:kern w:val="0"/>
          <w:sz w:val="36"/>
          <w:szCs w:val="36"/>
        </w:rPr>
      </w:pPr>
    </w:p>
    <w:tbl>
      <w:tblPr>
        <w:tblStyle w:val="11"/>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4"/>
        <w:gridCol w:w="1966"/>
        <w:gridCol w:w="839"/>
        <w:gridCol w:w="1178"/>
        <w:gridCol w:w="1346"/>
        <w:gridCol w:w="1347"/>
        <w:gridCol w:w="839"/>
        <w:gridCol w:w="1966"/>
        <w:gridCol w:w="839"/>
        <w:gridCol w:w="1178"/>
        <w:gridCol w:w="1347"/>
        <w:gridCol w:w="1632"/>
      </w:tblGrid>
      <w:tr w14:paraId="149B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521" w:type="dxa"/>
            <w:gridSpan w:val="12"/>
            <w:tcBorders>
              <w:top w:val="nil"/>
              <w:left w:val="nil"/>
              <w:bottom w:val="nil"/>
              <w:right w:val="nil"/>
            </w:tcBorders>
            <w:shd w:val="clear" w:color="auto" w:fill="auto"/>
            <w:vAlign w:val="center"/>
          </w:tcPr>
          <w:p w14:paraId="73C5DE8A">
            <w:pPr>
              <w:keepNext w:val="0"/>
              <w:keepLines w:val="0"/>
              <w:widowControl/>
              <w:suppressLineNumbers w:val="0"/>
              <w:shd w:val="clear"/>
              <w:jc w:val="center"/>
              <w:textAlignment w:val="center"/>
              <w:rPr>
                <w:rFonts w:hint="eastAsia" w:ascii="Times New Roman" w:hAnsi="Times New Roman" w:eastAsia="方正小标宋_GBK" w:cs="Times New Roman"/>
                <w:kern w:val="0"/>
                <w:sz w:val="36"/>
                <w:szCs w:val="36"/>
                <w:lang w:val="en-US" w:eastAsia="zh-CN"/>
              </w:rPr>
            </w:pPr>
          </w:p>
          <w:p w14:paraId="08F0E4AD">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Times New Roman" w:hAnsi="Times New Roman" w:eastAsia="方正小标宋_GBK" w:cs="Times New Roman"/>
                <w:kern w:val="0"/>
                <w:sz w:val="36"/>
                <w:szCs w:val="36"/>
                <w:lang w:val="en-US" w:eastAsia="zh-CN"/>
              </w:rPr>
              <w:t>财政拨款“三公”经费支出决算表</w:t>
            </w:r>
          </w:p>
        </w:tc>
      </w:tr>
      <w:tr w14:paraId="36CA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4" w:type="dxa"/>
            <w:tcBorders>
              <w:top w:val="nil"/>
              <w:left w:val="nil"/>
              <w:bottom w:val="nil"/>
              <w:right w:val="nil"/>
            </w:tcBorders>
            <w:shd w:val="clear" w:color="auto" w:fill="auto"/>
            <w:vAlign w:val="center"/>
          </w:tcPr>
          <w:p w14:paraId="47B23606">
            <w:pPr>
              <w:shd w:val="clear"/>
              <w:rPr>
                <w:rFonts w:hint="eastAsia" w:ascii="宋体" w:hAnsi="宋体" w:eastAsia="宋体" w:cs="宋体"/>
                <w:i w:val="0"/>
                <w:color w:val="000000"/>
                <w:sz w:val="20"/>
                <w:szCs w:val="20"/>
                <w:u w:val="none"/>
              </w:rPr>
            </w:pPr>
          </w:p>
        </w:tc>
        <w:tc>
          <w:tcPr>
            <w:tcW w:w="1966" w:type="dxa"/>
            <w:tcBorders>
              <w:top w:val="nil"/>
              <w:left w:val="nil"/>
              <w:bottom w:val="nil"/>
              <w:right w:val="nil"/>
            </w:tcBorders>
            <w:shd w:val="clear" w:color="auto" w:fill="auto"/>
            <w:vAlign w:val="center"/>
          </w:tcPr>
          <w:p w14:paraId="1FEBBF5D">
            <w:pPr>
              <w:shd w:val="clear"/>
              <w:rPr>
                <w:rFonts w:hint="eastAsia" w:ascii="宋体" w:hAnsi="宋体" w:eastAsia="宋体" w:cs="宋体"/>
                <w:i w:val="0"/>
                <w:color w:val="000000"/>
                <w:sz w:val="20"/>
                <w:szCs w:val="20"/>
                <w:u w:val="none"/>
              </w:rPr>
            </w:pPr>
          </w:p>
        </w:tc>
        <w:tc>
          <w:tcPr>
            <w:tcW w:w="839" w:type="dxa"/>
            <w:tcBorders>
              <w:top w:val="nil"/>
              <w:left w:val="nil"/>
              <w:bottom w:val="nil"/>
              <w:right w:val="nil"/>
            </w:tcBorders>
            <w:shd w:val="clear" w:color="auto" w:fill="auto"/>
            <w:vAlign w:val="center"/>
          </w:tcPr>
          <w:p w14:paraId="46E4A7F9">
            <w:pPr>
              <w:shd w:val="clear"/>
              <w:rPr>
                <w:rFonts w:hint="eastAsia" w:ascii="宋体" w:hAnsi="宋体" w:eastAsia="宋体" w:cs="宋体"/>
                <w:i w:val="0"/>
                <w:color w:val="000000"/>
                <w:sz w:val="20"/>
                <w:szCs w:val="20"/>
                <w:u w:val="none"/>
              </w:rPr>
            </w:pPr>
          </w:p>
        </w:tc>
        <w:tc>
          <w:tcPr>
            <w:tcW w:w="1178" w:type="dxa"/>
            <w:tcBorders>
              <w:top w:val="nil"/>
              <w:left w:val="nil"/>
              <w:bottom w:val="nil"/>
              <w:right w:val="nil"/>
            </w:tcBorders>
            <w:shd w:val="clear" w:color="auto" w:fill="auto"/>
            <w:vAlign w:val="center"/>
          </w:tcPr>
          <w:p w14:paraId="4E8BA211">
            <w:pPr>
              <w:shd w:val="clear"/>
              <w:rPr>
                <w:rFonts w:hint="eastAsia" w:ascii="宋体" w:hAnsi="宋体" w:eastAsia="宋体" w:cs="宋体"/>
                <w:i w:val="0"/>
                <w:color w:val="000000"/>
                <w:sz w:val="20"/>
                <w:szCs w:val="20"/>
                <w:u w:val="none"/>
              </w:rPr>
            </w:pPr>
          </w:p>
        </w:tc>
        <w:tc>
          <w:tcPr>
            <w:tcW w:w="1346" w:type="dxa"/>
            <w:tcBorders>
              <w:top w:val="nil"/>
              <w:left w:val="nil"/>
              <w:bottom w:val="nil"/>
              <w:right w:val="nil"/>
            </w:tcBorders>
            <w:shd w:val="clear" w:color="auto" w:fill="auto"/>
            <w:vAlign w:val="center"/>
          </w:tcPr>
          <w:p w14:paraId="298D8BD0">
            <w:pPr>
              <w:shd w:val="clear"/>
              <w:rPr>
                <w:rFonts w:hint="eastAsia" w:ascii="宋体" w:hAnsi="宋体" w:eastAsia="宋体" w:cs="宋体"/>
                <w:i w:val="0"/>
                <w:color w:val="000000"/>
                <w:sz w:val="20"/>
                <w:szCs w:val="20"/>
                <w:u w:val="none"/>
              </w:rPr>
            </w:pPr>
          </w:p>
        </w:tc>
        <w:tc>
          <w:tcPr>
            <w:tcW w:w="1347" w:type="dxa"/>
            <w:tcBorders>
              <w:top w:val="nil"/>
              <w:left w:val="nil"/>
              <w:bottom w:val="nil"/>
              <w:right w:val="nil"/>
            </w:tcBorders>
            <w:shd w:val="clear" w:color="auto" w:fill="auto"/>
            <w:vAlign w:val="center"/>
          </w:tcPr>
          <w:p w14:paraId="64C63794">
            <w:pPr>
              <w:shd w:val="clear"/>
              <w:rPr>
                <w:rFonts w:hint="eastAsia" w:ascii="宋体" w:hAnsi="宋体" w:eastAsia="宋体" w:cs="宋体"/>
                <w:i w:val="0"/>
                <w:color w:val="000000"/>
                <w:sz w:val="20"/>
                <w:szCs w:val="20"/>
                <w:u w:val="none"/>
              </w:rPr>
            </w:pPr>
          </w:p>
        </w:tc>
        <w:tc>
          <w:tcPr>
            <w:tcW w:w="839" w:type="dxa"/>
            <w:tcBorders>
              <w:top w:val="nil"/>
              <w:left w:val="nil"/>
              <w:bottom w:val="nil"/>
              <w:right w:val="nil"/>
            </w:tcBorders>
            <w:shd w:val="clear" w:color="auto" w:fill="auto"/>
            <w:vAlign w:val="center"/>
          </w:tcPr>
          <w:p w14:paraId="67A8C9BC">
            <w:pPr>
              <w:shd w:val="clear"/>
              <w:rPr>
                <w:rFonts w:hint="eastAsia" w:ascii="宋体" w:hAnsi="宋体" w:eastAsia="宋体" w:cs="宋体"/>
                <w:i w:val="0"/>
                <w:color w:val="000000"/>
                <w:sz w:val="20"/>
                <w:szCs w:val="20"/>
                <w:u w:val="none"/>
              </w:rPr>
            </w:pPr>
          </w:p>
        </w:tc>
        <w:tc>
          <w:tcPr>
            <w:tcW w:w="1966" w:type="dxa"/>
            <w:tcBorders>
              <w:top w:val="nil"/>
              <w:left w:val="nil"/>
              <w:bottom w:val="nil"/>
              <w:right w:val="nil"/>
            </w:tcBorders>
            <w:shd w:val="clear" w:color="auto" w:fill="auto"/>
            <w:vAlign w:val="center"/>
          </w:tcPr>
          <w:p w14:paraId="235422E8">
            <w:pPr>
              <w:shd w:val="clear"/>
              <w:rPr>
                <w:rFonts w:hint="eastAsia" w:ascii="宋体" w:hAnsi="宋体" w:eastAsia="宋体" w:cs="宋体"/>
                <w:i w:val="0"/>
                <w:color w:val="000000"/>
                <w:sz w:val="20"/>
                <w:szCs w:val="20"/>
                <w:u w:val="none"/>
              </w:rPr>
            </w:pPr>
          </w:p>
        </w:tc>
        <w:tc>
          <w:tcPr>
            <w:tcW w:w="839" w:type="dxa"/>
            <w:tcBorders>
              <w:top w:val="nil"/>
              <w:left w:val="nil"/>
              <w:bottom w:val="nil"/>
              <w:right w:val="nil"/>
            </w:tcBorders>
            <w:shd w:val="clear" w:color="auto" w:fill="auto"/>
            <w:vAlign w:val="center"/>
          </w:tcPr>
          <w:p w14:paraId="1BD9F63E">
            <w:pPr>
              <w:shd w:val="clear"/>
              <w:rPr>
                <w:rFonts w:hint="eastAsia" w:ascii="宋体" w:hAnsi="宋体" w:eastAsia="宋体" w:cs="宋体"/>
                <w:i w:val="0"/>
                <w:color w:val="000000"/>
                <w:sz w:val="20"/>
                <w:szCs w:val="20"/>
                <w:u w:val="none"/>
              </w:rPr>
            </w:pPr>
          </w:p>
        </w:tc>
        <w:tc>
          <w:tcPr>
            <w:tcW w:w="1178" w:type="dxa"/>
            <w:tcBorders>
              <w:top w:val="nil"/>
              <w:left w:val="nil"/>
              <w:bottom w:val="nil"/>
              <w:right w:val="nil"/>
            </w:tcBorders>
            <w:shd w:val="clear" w:color="auto" w:fill="auto"/>
            <w:vAlign w:val="center"/>
          </w:tcPr>
          <w:p w14:paraId="4D42642A">
            <w:pPr>
              <w:shd w:val="clear"/>
              <w:rPr>
                <w:rFonts w:hint="eastAsia" w:ascii="宋体" w:hAnsi="宋体" w:eastAsia="宋体" w:cs="宋体"/>
                <w:i w:val="0"/>
                <w:color w:val="000000"/>
                <w:sz w:val="20"/>
                <w:szCs w:val="20"/>
                <w:u w:val="none"/>
              </w:rPr>
            </w:pPr>
          </w:p>
        </w:tc>
        <w:tc>
          <w:tcPr>
            <w:tcW w:w="1347" w:type="dxa"/>
            <w:tcBorders>
              <w:top w:val="nil"/>
              <w:left w:val="nil"/>
              <w:bottom w:val="nil"/>
              <w:right w:val="nil"/>
            </w:tcBorders>
            <w:shd w:val="clear" w:color="auto" w:fill="auto"/>
            <w:vAlign w:val="center"/>
          </w:tcPr>
          <w:p w14:paraId="0369DB45">
            <w:pPr>
              <w:shd w:val="clear"/>
              <w:rPr>
                <w:rFonts w:hint="eastAsia" w:ascii="宋体" w:hAnsi="宋体" w:eastAsia="宋体" w:cs="宋体"/>
                <w:i w:val="0"/>
                <w:color w:val="000000"/>
                <w:sz w:val="20"/>
                <w:szCs w:val="20"/>
                <w:u w:val="none"/>
              </w:rPr>
            </w:pPr>
          </w:p>
        </w:tc>
        <w:tc>
          <w:tcPr>
            <w:tcW w:w="1632" w:type="dxa"/>
            <w:tcBorders>
              <w:top w:val="nil"/>
              <w:left w:val="nil"/>
              <w:bottom w:val="nil"/>
              <w:right w:val="nil"/>
            </w:tcBorders>
            <w:shd w:val="clear" w:color="auto" w:fill="auto"/>
            <w:noWrap/>
            <w:vAlign w:val="center"/>
          </w:tcPr>
          <w:p w14:paraId="563325BD">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841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4" w:type="dxa"/>
            <w:tcBorders>
              <w:top w:val="nil"/>
              <w:left w:val="nil"/>
              <w:bottom w:val="nil"/>
              <w:right w:val="nil"/>
            </w:tcBorders>
            <w:shd w:val="clear" w:color="auto" w:fill="auto"/>
            <w:noWrap/>
            <w:vAlign w:val="center"/>
          </w:tcPr>
          <w:p w14:paraId="6EE959D4">
            <w:pPr>
              <w:keepNext w:val="0"/>
              <w:keepLines w:val="0"/>
              <w:widowControl/>
              <w:suppressLineNumbers w:val="0"/>
              <w:shd w:val="clear"/>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966" w:type="dxa"/>
            <w:tcBorders>
              <w:top w:val="nil"/>
              <w:left w:val="nil"/>
              <w:bottom w:val="nil"/>
              <w:right w:val="nil"/>
            </w:tcBorders>
            <w:shd w:val="clear" w:color="auto" w:fill="auto"/>
            <w:vAlign w:val="center"/>
          </w:tcPr>
          <w:p w14:paraId="20D97CAC">
            <w:pPr>
              <w:shd w:val="clea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油洋乡人民政府</w:t>
            </w:r>
          </w:p>
        </w:tc>
        <w:tc>
          <w:tcPr>
            <w:tcW w:w="839" w:type="dxa"/>
            <w:tcBorders>
              <w:top w:val="nil"/>
              <w:left w:val="nil"/>
              <w:bottom w:val="nil"/>
              <w:right w:val="nil"/>
            </w:tcBorders>
            <w:shd w:val="clear" w:color="auto" w:fill="auto"/>
            <w:vAlign w:val="center"/>
          </w:tcPr>
          <w:p w14:paraId="566127F6">
            <w:pPr>
              <w:shd w:val="clear"/>
              <w:rPr>
                <w:rFonts w:hint="eastAsia" w:ascii="宋体" w:hAnsi="宋体" w:eastAsia="宋体" w:cs="宋体"/>
                <w:i w:val="0"/>
                <w:color w:val="000000"/>
                <w:sz w:val="20"/>
                <w:szCs w:val="20"/>
                <w:u w:val="none"/>
              </w:rPr>
            </w:pPr>
          </w:p>
        </w:tc>
        <w:tc>
          <w:tcPr>
            <w:tcW w:w="1178" w:type="dxa"/>
            <w:tcBorders>
              <w:top w:val="nil"/>
              <w:left w:val="nil"/>
              <w:bottom w:val="nil"/>
              <w:right w:val="nil"/>
            </w:tcBorders>
            <w:shd w:val="clear" w:color="auto" w:fill="auto"/>
            <w:vAlign w:val="center"/>
          </w:tcPr>
          <w:p w14:paraId="5BF7B29E">
            <w:pPr>
              <w:shd w:val="clear"/>
              <w:rPr>
                <w:rFonts w:hint="eastAsia" w:ascii="宋体" w:hAnsi="宋体" w:eastAsia="宋体" w:cs="宋体"/>
                <w:i w:val="0"/>
                <w:color w:val="000000"/>
                <w:sz w:val="20"/>
                <w:szCs w:val="20"/>
                <w:u w:val="none"/>
              </w:rPr>
            </w:pPr>
          </w:p>
        </w:tc>
        <w:tc>
          <w:tcPr>
            <w:tcW w:w="1346" w:type="dxa"/>
            <w:tcBorders>
              <w:top w:val="nil"/>
              <w:left w:val="nil"/>
              <w:bottom w:val="nil"/>
              <w:right w:val="nil"/>
            </w:tcBorders>
            <w:shd w:val="clear" w:color="auto" w:fill="auto"/>
            <w:vAlign w:val="center"/>
          </w:tcPr>
          <w:p w14:paraId="672C5B6F">
            <w:pPr>
              <w:shd w:val="clear"/>
              <w:rPr>
                <w:rFonts w:hint="eastAsia" w:ascii="宋体" w:hAnsi="宋体" w:eastAsia="宋体" w:cs="宋体"/>
                <w:i w:val="0"/>
                <w:color w:val="000000"/>
                <w:sz w:val="20"/>
                <w:szCs w:val="20"/>
                <w:u w:val="none"/>
              </w:rPr>
            </w:pPr>
          </w:p>
        </w:tc>
        <w:tc>
          <w:tcPr>
            <w:tcW w:w="1347" w:type="dxa"/>
            <w:tcBorders>
              <w:top w:val="nil"/>
              <w:left w:val="nil"/>
              <w:bottom w:val="nil"/>
              <w:right w:val="nil"/>
            </w:tcBorders>
            <w:shd w:val="clear" w:color="auto" w:fill="auto"/>
            <w:vAlign w:val="center"/>
          </w:tcPr>
          <w:p w14:paraId="342F3658">
            <w:pPr>
              <w:shd w:val="clear"/>
              <w:rPr>
                <w:rFonts w:hint="eastAsia" w:ascii="宋体" w:hAnsi="宋体" w:eastAsia="宋体" w:cs="宋体"/>
                <w:i w:val="0"/>
                <w:color w:val="000000"/>
                <w:sz w:val="20"/>
                <w:szCs w:val="20"/>
                <w:u w:val="none"/>
              </w:rPr>
            </w:pPr>
          </w:p>
        </w:tc>
        <w:tc>
          <w:tcPr>
            <w:tcW w:w="839" w:type="dxa"/>
            <w:tcBorders>
              <w:top w:val="nil"/>
              <w:left w:val="nil"/>
              <w:bottom w:val="nil"/>
              <w:right w:val="nil"/>
            </w:tcBorders>
            <w:shd w:val="clear" w:color="auto" w:fill="auto"/>
            <w:vAlign w:val="center"/>
          </w:tcPr>
          <w:p w14:paraId="16BAE126">
            <w:pPr>
              <w:shd w:val="clear"/>
              <w:rPr>
                <w:rFonts w:hint="eastAsia" w:ascii="宋体" w:hAnsi="宋体" w:eastAsia="宋体" w:cs="宋体"/>
                <w:i w:val="0"/>
                <w:color w:val="000000"/>
                <w:sz w:val="20"/>
                <w:szCs w:val="20"/>
                <w:u w:val="none"/>
              </w:rPr>
            </w:pPr>
          </w:p>
        </w:tc>
        <w:tc>
          <w:tcPr>
            <w:tcW w:w="1966" w:type="dxa"/>
            <w:tcBorders>
              <w:top w:val="nil"/>
              <w:left w:val="nil"/>
              <w:bottom w:val="nil"/>
              <w:right w:val="nil"/>
            </w:tcBorders>
            <w:shd w:val="clear" w:color="auto" w:fill="auto"/>
            <w:vAlign w:val="center"/>
          </w:tcPr>
          <w:p w14:paraId="43DDDCB3">
            <w:pPr>
              <w:shd w:val="clear"/>
              <w:rPr>
                <w:rFonts w:hint="eastAsia" w:ascii="宋体" w:hAnsi="宋体" w:eastAsia="宋体" w:cs="宋体"/>
                <w:i w:val="0"/>
                <w:color w:val="000000"/>
                <w:sz w:val="20"/>
                <w:szCs w:val="20"/>
                <w:u w:val="none"/>
              </w:rPr>
            </w:pPr>
          </w:p>
        </w:tc>
        <w:tc>
          <w:tcPr>
            <w:tcW w:w="839" w:type="dxa"/>
            <w:tcBorders>
              <w:top w:val="nil"/>
              <w:left w:val="nil"/>
              <w:bottom w:val="nil"/>
              <w:right w:val="nil"/>
            </w:tcBorders>
            <w:shd w:val="clear" w:color="auto" w:fill="auto"/>
            <w:vAlign w:val="center"/>
          </w:tcPr>
          <w:p w14:paraId="02875109">
            <w:pPr>
              <w:shd w:val="clear"/>
              <w:rPr>
                <w:rFonts w:hint="eastAsia" w:ascii="宋体" w:hAnsi="宋体" w:eastAsia="宋体" w:cs="宋体"/>
                <w:i w:val="0"/>
                <w:color w:val="000000"/>
                <w:sz w:val="20"/>
                <w:szCs w:val="20"/>
                <w:u w:val="none"/>
              </w:rPr>
            </w:pPr>
          </w:p>
        </w:tc>
        <w:tc>
          <w:tcPr>
            <w:tcW w:w="1178" w:type="dxa"/>
            <w:tcBorders>
              <w:top w:val="nil"/>
              <w:left w:val="nil"/>
              <w:bottom w:val="nil"/>
              <w:right w:val="nil"/>
            </w:tcBorders>
            <w:shd w:val="clear" w:color="auto" w:fill="auto"/>
            <w:vAlign w:val="center"/>
          </w:tcPr>
          <w:p w14:paraId="2E91A74C">
            <w:pPr>
              <w:shd w:val="clear"/>
              <w:rPr>
                <w:rFonts w:hint="eastAsia" w:ascii="宋体" w:hAnsi="宋体" w:eastAsia="宋体" w:cs="宋体"/>
                <w:i w:val="0"/>
                <w:color w:val="000000"/>
                <w:sz w:val="20"/>
                <w:szCs w:val="20"/>
                <w:u w:val="none"/>
              </w:rPr>
            </w:pPr>
          </w:p>
        </w:tc>
        <w:tc>
          <w:tcPr>
            <w:tcW w:w="1347" w:type="dxa"/>
            <w:tcBorders>
              <w:top w:val="nil"/>
              <w:left w:val="nil"/>
              <w:bottom w:val="nil"/>
              <w:right w:val="nil"/>
            </w:tcBorders>
            <w:shd w:val="clear" w:color="auto" w:fill="auto"/>
            <w:vAlign w:val="center"/>
          </w:tcPr>
          <w:p w14:paraId="526F4A1C">
            <w:pPr>
              <w:shd w:val="clear"/>
              <w:rPr>
                <w:rFonts w:hint="eastAsia" w:ascii="宋体" w:hAnsi="宋体" w:eastAsia="宋体" w:cs="宋体"/>
                <w:i w:val="0"/>
                <w:color w:val="000000"/>
                <w:sz w:val="20"/>
                <w:szCs w:val="20"/>
                <w:u w:val="none"/>
              </w:rPr>
            </w:pPr>
          </w:p>
        </w:tc>
        <w:tc>
          <w:tcPr>
            <w:tcW w:w="1632" w:type="dxa"/>
            <w:tcBorders>
              <w:top w:val="nil"/>
              <w:left w:val="nil"/>
              <w:bottom w:val="nil"/>
              <w:right w:val="nil"/>
            </w:tcBorders>
            <w:shd w:val="clear" w:color="auto" w:fill="auto"/>
            <w:noWrap/>
            <w:vAlign w:val="center"/>
          </w:tcPr>
          <w:p w14:paraId="10997FBE">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578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586CDA">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8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051847">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02E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36600">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6AEF0">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13489">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4EBC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B8ABA">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7BA47">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BE383">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6EF58">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BA9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9F0C">
            <w:pPr>
              <w:shd w:val="clear"/>
              <w:jc w:val="center"/>
              <w:rPr>
                <w:rFonts w:hint="eastAsia" w:ascii="宋体" w:hAnsi="宋体" w:eastAsia="宋体" w:cs="宋体"/>
                <w:i w:val="0"/>
                <w:color w:val="000000"/>
                <w:sz w:val="22"/>
                <w:szCs w:val="22"/>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B9649">
            <w:pPr>
              <w:shd w:val="clear"/>
              <w:jc w:val="center"/>
              <w:rPr>
                <w:rFonts w:hint="eastAsia" w:ascii="宋体" w:hAnsi="宋体" w:eastAsia="宋体" w:cs="宋体"/>
                <w:i w:val="0"/>
                <w:color w:val="000000"/>
                <w:sz w:val="22"/>
                <w:szCs w:val="22"/>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1A5B">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1094">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CC0A">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88475">
            <w:pPr>
              <w:shd w:val="clear"/>
              <w:jc w:val="center"/>
              <w:rPr>
                <w:rFonts w:hint="eastAsia" w:ascii="宋体" w:hAnsi="宋体" w:eastAsia="宋体" w:cs="宋体"/>
                <w:i w:val="0"/>
                <w:color w:val="000000"/>
                <w:sz w:val="22"/>
                <w:szCs w:val="22"/>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0B9C">
            <w:pPr>
              <w:shd w:val="clear"/>
              <w:jc w:val="center"/>
              <w:rPr>
                <w:rFonts w:hint="eastAsia" w:ascii="宋体" w:hAnsi="宋体" w:eastAsia="宋体" w:cs="宋体"/>
                <w:i w:val="0"/>
                <w:color w:val="000000"/>
                <w:sz w:val="22"/>
                <w:szCs w:val="22"/>
                <w:u w:val="none"/>
              </w:rPr>
            </w:pPr>
          </w:p>
        </w:tc>
        <w:tc>
          <w:tcPr>
            <w:tcW w:w="1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A25D">
            <w:pPr>
              <w:shd w:val="clear"/>
              <w:jc w:val="center"/>
              <w:rPr>
                <w:rFonts w:hint="eastAsia" w:ascii="宋体" w:hAnsi="宋体" w:eastAsia="宋体" w:cs="宋体"/>
                <w:i w:val="0"/>
                <w:color w:val="000000"/>
                <w:sz w:val="22"/>
                <w:szCs w:val="22"/>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0D9">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125">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27BC">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63C1">
            <w:pPr>
              <w:shd w:val="clear"/>
              <w:jc w:val="center"/>
              <w:rPr>
                <w:rFonts w:hint="eastAsia" w:ascii="宋体" w:hAnsi="宋体" w:eastAsia="宋体" w:cs="宋体"/>
                <w:i w:val="0"/>
                <w:color w:val="000000"/>
                <w:sz w:val="22"/>
                <w:szCs w:val="22"/>
                <w:u w:val="none"/>
              </w:rPr>
            </w:pPr>
          </w:p>
        </w:tc>
      </w:tr>
      <w:tr w14:paraId="597F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F73E">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3D67">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AE68">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A8B">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1BFD">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2E43">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0141">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2C1E">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DBE">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6EAD">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BA53">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6035">
            <w:pPr>
              <w:keepNext w:val="0"/>
              <w:keepLines w:val="0"/>
              <w:widowControl/>
              <w:suppressLineNumbers w:val="0"/>
              <w:shd w:val="clear"/>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451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ABA">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649B">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540C">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1372">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6C10">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7C0F">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B601">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477A">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792C">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E50">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11C7">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D45A">
            <w:pPr>
              <w:keepNext w:val="0"/>
              <w:keepLines w:val="0"/>
              <w:widowControl/>
              <w:suppressLineNumbers w:val="0"/>
              <w:shd w:val="clear"/>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D1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521" w:type="dxa"/>
            <w:gridSpan w:val="12"/>
            <w:tcBorders>
              <w:top w:val="nil"/>
              <w:left w:val="nil"/>
              <w:bottom w:val="nil"/>
              <w:right w:val="nil"/>
            </w:tcBorders>
            <w:shd w:val="clear" w:color="auto" w:fill="auto"/>
            <w:vAlign w:val="center"/>
          </w:tcPr>
          <w:p w14:paraId="55F649BA">
            <w:pPr>
              <w:keepNext w:val="0"/>
              <w:keepLines w:val="0"/>
              <w:widowControl/>
              <w:suppressLineNumbers w:val="0"/>
              <w:shd w:val="clear"/>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06B27E3">
      <w:pPr>
        <w:shd w:val="clear"/>
        <w:autoSpaceDE w:val="0"/>
        <w:autoSpaceDN w:val="0"/>
        <w:adjustRightInd w:val="0"/>
        <w:ind w:left="315" w:leftChars="150"/>
        <w:jc w:val="left"/>
        <w:rPr>
          <w:rFonts w:ascii="宋体" w:eastAsia="宋体" w:cs="宋体"/>
          <w:kern w:val="0"/>
          <w:sz w:val="24"/>
          <w:szCs w:val="24"/>
        </w:rPr>
      </w:pPr>
    </w:p>
    <w:p w14:paraId="4265F92E">
      <w:pPr>
        <w:widowControl/>
        <w:shd w:val="clear"/>
        <w:jc w:val="both"/>
        <w:rPr>
          <w:sz w:val="72"/>
          <w:szCs w:val="72"/>
        </w:rPr>
        <w:sectPr>
          <w:pgSz w:w="16838" w:h="11906" w:orient="landscape"/>
          <w:pgMar w:top="720" w:right="720" w:bottom="720" w:left="720" w:header="851" w:footer="992" w:gutter="0"/>
          <w:cols w:space="425" w:num="1"/>
          <w:docGrid w:type="lines" w:linePitch="312" w:charSpace="0"/>
        </w:sectPr>
      </w:pPr>
    </w:p>
    <w:p w14:paraId="53E65860">
      <w:pPr>
        <w:pStyle w:val="16"/>
        <w:shd w:val="clear"/>
        <w:rPr>
          <w:sz w:val="72"/>
          <w:szCs w:val="72"/>
        </w:rPr>
      </w:pPr>
    </w:p>
    <w:p w14:paraId="26B35328">
      <w:pPr>
        <w:pStyle w:val="16"/>
        <w:shd w:val="clear"/>
        <w:rPr>
          <w:sz w:val="72"/>
          <w:szCs w:val="72"/>
        </w:rPr>
      </w:pPr>
    </w:p>
    <w:p w14:paraId="1C1149D8">
      <w:pPr>
        <w:pStyle w:val="16"/>
        <w:shd w:val="clear"/>
        <w:rPr>
          <w:sz w:val="72"/>
          <w:szCs w:val="72"/>
        </w:rPr>
      </w:pPr>
    </w:p>
    <w:p w14:paraId="36C0FA31">
      <w:pPr>
        <w:pStyle w:val="16"/>
        <w:shd w:val="clear"/>
        <w:rPr>
          <w:sz w:val="72"/>
          <w:szCs w:val="72"/>
        </w:rPr>
      </w:pPr>
    </w:p>
    <w:p w14:paraId="2390CAEB">
      <w:pPr>
        <w:pStyle w:val="16"/>
        <w:shd w:val="clear"/>
        <w:jc w:val="center"/>
        <w:rPr>
          <w:sz w:val="72"/>
          <w:szCs w:val="72"/>
        </w:rPr>
      </w:pPr>
    </w:p>
    <w:p w14:paraId="37EB3DC5">
      <w:pPr>
        <w:pStyle w:val="16"/>
        <w:shd w:val="clear"/>
        <w:jc w:val="center"/>
        <w:rPr>
          <w:rFonts w:hint="eastAsia" w:ascii="方正小标宋_GBK" w:hAnsi="方正小标宋_GBK" w:eastAsia="方正小标宋_GBK" w:cs="方正小标宋_GBK"/>
          <w:sz w:val="72"/>
          <w:szCs w:val="72"/>
        </w:rPr>
      </w:pPr>
    </w:p>
    <w:p w14:paraId="742DAE26">
      <w:pPr>
        <w:pStyle w:val="16"/>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AE7AB79">
      <w:pPr>
        <w:pStyle w:val="16"/>
        <w:shd w:val="clear"/>
        <w:jc w:val="center"/>
        <w:rPr>
          <w:rFonts w:hint="eastAsia" w:ascii="方正小标宋_GBK" w:hAnsi="方正小标宋_GBK" w:eastAsia="方正小标宋_GBK" w:cs="方正小标宋_GBK"/>
          <w:sz w:val="70"/>
          <w:szCs w:val="70"/>
        </w:rPr>
      </w:pPr>
    </w:p>
    <w:p w14:paraId="576D6CBB">
      <w:pPr>
        <w:pStyle w:val="16"/>
        <w:shd w:val="clear"/>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12B31235">
      <w:pPr>
        <w:widowControl/>
        <w:shd w:val="clear"/>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8F67E9A">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3EB82F2">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年度收、支总计1447.09万元。与上年相比，减少</w:t>
      </w:r>
      <w:r>
        <w:rPr>
          <w:rFonts w:hint="eastAsia" w:ascii="Times New Roman" w:hAnsi="Times New Roman" w:eastAsia="仿宋_GB2312"/>
          <w:sz w:val="32"/>
          <w:szCs w:val="32"/>
          <w:lang w:val="en-US" w:eastAsia="zh-CN"/>
        </w:rPr>
        <w:t>129.41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8.21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项目支出相比上年减少了。</w:t>
      </w:r>
    </w:p>
    <w:p w14:paraId="31E29C9D">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CB02E18">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年度收入合计1447.09万元，其中：财政拨款收入1447.09万元，占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226634F">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6B3876A">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1447.09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957.89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66.19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489.2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33.81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18EBB7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9A4E8F1">
      <w:pPr>
        <w:pStyle w:val="16"/>
        <w:keepNext w:val="0"/>
        <w:keepLines w:val="0"/>
        <w:pageBreakBefore w:val="0"/>
        <w:widowControl w:val="0"/>
        <w:shd w:val="clear"/>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1447.09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129.41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8.21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项目支出相比上年减少了。</w:t>
      </w:r>
    </w:p>
    <w:p w14:paraId="7C6EE14F">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DEACAD7">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55B2485">
      <w:pPr>
        <w:pStyle w:val="16"/>
        <w:shd w:val="clea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1434.96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99.16</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132.54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8.46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项目支出相比上年减少了。</w:t>
      </w:r>
    </w:p>
    <w:p w14:paraId="13B34B0C">
      <w:pPr>
        <w:pStyle w:val="16"/>
        <w:keepNext w:val="0"/>
        <w:keepLines w:val="0"/>
        <w:pageBreakBefore w:val="0"/>
        <w:widowControl w:val="0"/>
        <w:shd w:val="clear"/>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964FC8C">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1434.96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614.27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42.81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公共安全（类）支持</w:t>
      </w:r>
      <w:r>
        <w:rPr>
          <w:rFonts w:hint="eastAsia" w:ascii="Times New Roman" w:hAnsi="Times New Roman" w:eastAsia="仿宋_GB2312"/>
          <w:sz w:val="32"/>
          <w:szCs w:val="32"/>
          <w:lang w:val="en-US" w:eastAsia="zh-CN"/>
        </w:rPr>
        <w:t>25.2万元，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1.76</w:t>
      </w:r>
      <w:r>
        <w:rPr>
          <w:rFonts w:hint="eastAsia" w:ascii="Times New Roman" w:hAnsi="Times New Roman" w:eastAsia="仿宋_GB2312"/>
          <w:sz w:val="32"/>
          <w:szCs w:val="32"/>
        </w:rPr>
        <w:t>%；文化旅游体育与传媒</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9万元，占0.63%；社会保障和就业（类）支出82.23万元，占比5.73%；卫生健康（类）支出40.34万元，占比2.81%；节能环保（类）支出9万元，占比0.63%；城乡社区（类）支出22万元，占比1.53%；农林水（类）支出542.54万元，占比37.81%；商业服务业等支出10万元，占比0.70%；自然资源海洋气象等（类）支出13万元，占比0.91%；住房保障支出27.63万元，占比1.92%；粮油物资储备支出26万元，占比1.81%；灾害防治及应急管理（类）支出15.75万元，占比1.10%；其他支出10.13万元，占比0.7%</w:t>
      </w:r>
    </w:p>
    <w:p w14:paraId="49F828B5">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F6D62EF">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640.7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1434.96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223.97%</w:t>
      </w:r>
      <w:r>
        <w:rPr>
          <w:rFonts w:hint="eastAsia" w:ascii="Times New Roman" w:hAnsi="Times New Roman" w:eastAsia="仿宋_GB2312"/>
          <w:sz w:val="32"/>
          <w:szCs w:val="32"/>
        </w:rPr>
        <w:t>，其中：</w:t>
      </w:r>
    </w:p>
    <w:p w14:paraId="21C9D653">
      <w:pPr>
        <w:pStyle w:val="16"/>
        <w:keepNext w:val="0"/>
        <w:keepLines w:val="0"/>
        <w:pageBreakBefore w:val="0"/>
        <w:widowControl w:val="0"/>
        <w:numPr>
          <w:ilvl w:val="0"/>
          <w:numId w:val="2"/>
        </w:numPr>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一般公共服务（类）人大事务（款）行政运行（项）。</w:t>
      </w:r>
    </w:p>
    <w:p w14:paraId="20EED8F2">
      <w:pPr>
        <w:pStyle w:val="16"/>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年初预算为0万元，支出决算为1.82万元，完成年初预算的%。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没有年初预算。</w:t>
      </w:r>
    </w:p>
    <w:p w14:paraId="01DC9A38">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2、一般公共服务（类）政府办公厅（室）及相关机构事务（款）行政运行（项）。</w:t>
      </w:r>
    </w:p>
    <w:p w14:paraId="55BBCE90">
      <w:pPr>
        <w:pStyle w:val="16"/>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年初预算为513.75万元，支出决算为561.39万元，完成年初预算的109.27%。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部分支出登账时合并到行政运行内。</w:t>
      </w:r>
    </w:p>
    <w:p w14:paraId="4B3650D2">
      <w:pPr>
        <w:pStyle w:val="16"/>
        <w:keepNext w:val="0"/>
        <w:keepLines w:val="0"/>
        <w:pageBreakBefore w:val="0"/>
        <w:shd w:val="clear"/>
        <w:kinsoku/>
        <w:wordWrap/>
        <w:overflowPunct/>
        <w:topLinePunct w:val="0"/>
        <w:bidi w:val="0"/>
        <w:snapToGrid/>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3、一般公共服务（类）政府办公厅（室）及相关机构事务（款）一般行政管理事务（项）。</w:t>
      </w:r>
      <w:r>
        <w:rPr>
          <w:rFonts w:hint="eastAsia" w:ascii="Times New Roman" w:hAnsi="Times New Roman" w:eastAsia="仿宋_GB2312"/>
          <w:sz w:val="32"/>
          <w:szCs w:val="32"/>
          <w:lang w:val="en-US" w:eastAsia="zh-CN"/>
        </w:rPr>
        <w:tab/>
      </w:r>
    </w:p>
    <w:p w14:paraId="37D9BF3D">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年初预算为0万元，支出决算为4万元，完成年初预算的%。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18754540">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4、一般公共服务（类）政府办公厅（室）及相关机构事务（款）其他政府办公厅（室）及相关机构事务支出（项）</w:t>
      </w:r>
    </w:p>
    <w:p w14:paraId="5603E02A">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年初预算为0万元，支出决算为6.67万元，完成年初预算的%。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4DCD6ECE">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5、一般公共服务（类）财政事务（款）行政运行（项）。</w:t>
      </w:r>
    </w:p>
    <w:p w14:paraId="627D006F">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年初预算为0万元，支出决算为12.67万元，完成年初预算的%。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0CAC0D4D">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6、一般公共服务（类）财政事务（款）一般行政管理事务（项）。</w:t>
      </w:r>
    </w:p>
    <w:p w14:paraId="635ECB41">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年初预算为0万元，支出决算为2.71万元，完成年初预算的%。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29671960">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7、一般公共服务（类）收税事务（款）行政运行（项）。</w:t>
      </w:r>
    </w:p>
    <w:p w14:paraId="45A1E60F">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年初预算为0万元，支出决算为3万元，完成年初预算的%。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0ACE467E">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8、一般公共服务（类）其他共产党事务支出（款）其他共产党事务支出（项）。</w:t>
      </w:r>
    </w:p>
    <w:p w14:paraId="27C01578">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62B8F791">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9、一般公共服务（类）其他一般公共服务支出（款）其他一般公共服务支出（项）。</w:t>
      </w:r>
    </w:p>
    <w:p w14:paraId="2146A7DA">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年初预算为0万元，支出决算为20万元，完成年初预算的%。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14BDD8A6">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10、公共安全支出（类）公安（款）一般行政事务管理（项）。</w:t>
      </w:r>
    </w:p>
    <w:p w14:paraId="132B7673">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年初预算为0万元，支出决算为25.2万元，完成年初预算的%。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361A43BB">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11、文化旅游体育与传媒支出（类）文化和旅游（款）其他文化和旅游支出（项）。</w:t>
      </w:r>
    </w:p>
    <w:p w14:paraId="48166365">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年初预算为0万元，支出决算为9万元，完成年初预算的%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015EC869">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12、社会保障和就业支出（类）行政事业单位养老支出（款）机关事业单位基本养老保险缴费支出（项）。</w:t>
      </w:r>
    </w:p>
    <w:p w14:paraId="4A4C17A6">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年初预算为62.36万元，支出决算为56.01万元，完成年初预算的89.82%。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：人员变动有增减。</w:t>
      </w:r>
    </w:p>
    <w:p w14:paraId="5260E350">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13、社会保障和就业支出（类）抚恤（款）死亡抚恤（项）</w:t>
      </w:r>
    </w:p>
    <w:p w14:paraId="2B78AC30">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年初预算为9.86万元，支出决算为14.13万元，完成年初预算的143.31%。</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：年初仅为遗属补助，后续发生遗属慰问款。</w:t>
      </w:r>
    </w:p>
    <w:p w14:paraId="6F4E86CD">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14、社会保障和就业支出（类）退役军人管理事务（款）其他退役军人事务管理支出（项）。</w:t>
      </w:r>
    </w:p>
    <w:p w14:paraId="147E249C">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年初预算为0万元，支出决算为10.04万元，完成年初预算的%。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59B7FFF2">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15、社会保障和就业支出（类）其他社会保障和就业支出（款）其他退其他社会保障和就业支出（项）。</w:t>
      </w:r>
    </w:p>
    <w:p w14:paraId="31F957D7">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29865D18">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16、卫生健康支出（类）公共卫生（款）突发公共卫生事件应急处理（项）。</w:t>
      </w:r>
    </w:p>
    <w:p w14:paraId="4C26DF2C">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5DA85052">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17、卫生健康支出（类）行政事业单位医疗（款）行政单位医疗（项）。</w:t>
      </w:r>
    </w:p>
    <w:p w14:paraId="7C9F8527">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年初预算为27.44万元，支出决算为28.34万元，完成年初预算的103.28%。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：人员变动有增减。</w:t>
      </w:r>
    </w:p>
    <w:p w14:paraId="4F2AEA81">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18、节能环保支出（类）自然生态保护（款）农村环境保护（项）。</w:t>
      </w:r>
    </w:p>
    <w:p w14:paraId="5DAF8870">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年初预算为0万元，支出决算为9万元，完成年初预算的%。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6945E3EA">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19、城乡社区支出（类）城乡社区公共设施（款）小城镇基础设施建设（项）。</w:t>
      </w:r>
    </w:p>
    <w:p w14:paraId="431BD0C6">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年初预算为0万元，支出决算为20万元，完成年初预算的%。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0C2803BA">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19、城乡社区支出（类）国有土地使用权出让收入安排的支出（款）农村基础设施建设支出（项）。</w:t>
      </w:r>
    </w:p>
    <w:p w14:paraId="0AC2D145">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2F36F165">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20、农林水支出（类）农业农村（款）农村社会事业（项）。</w:t>
      </w:r>
    </w:p>
    <w:p w14:paraId="6AC11F01">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年初预算为0万元，支出决算为20万元，完成年初预算的%。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51E26A72">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21、农林水支出（类）农业农村（款）其他农业农村支出（项）。</w:t>
      </w:r>
    </w:p>
    <w:p w14:paraId="3C8E5976">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年初预算为0万元，支出决算为15万元，完成年初预算的%。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0EC1CDE6">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22、农林水支出（类）林业和草原（款）森林资源培育（项）。</w:t>
      </w:r>
    </w:p>
    <w:p w14:paraId="6CD5CECD">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年初预算为0万元，支出决算为1.66万元，完成年初预算的%。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55F0BEED">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23、农林水支出（类）水利（款）水利工程运行与维护（项）。</w:t>
      </w:r>
    </w:p>
    <w:p w14:paraId="3097231A">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年初预算为0万元，支出决算为6万元，完成年初预算的%。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3B93C41A">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24、农林水支出（类）巩固脱贫衔接乡村振兴（款）农村基础设施建设（项）。</w:t>
      </w:r>
    </w:p>
    <w:p w14:paraId="402AEDA7">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年初预算为0万元，支出决算为52万元，完成年初预算的%。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52300FB6">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25、农林水支出（类）巩固脱贫衔接乡村振兴（款）生产发展（项）。</w:t>
      </w:r>
    </w:p>
    <w:p w14:paraId="675790EE">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年初预算为0万元，支出决算为70万元，完成年初预算的%。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42D0D480">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26、农林水支出（类）巩固脱贫衔接乡村振兴（款）其他巩固脱贫衔接乡村振兴支出（项）。</w:t>
      </w:r>
    </w:p>
    <w:p w14:paraId="3163603B">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年初预算为0万元，支出决算为141.81万元，完成年初预算的%。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06F6EFF2">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27、农林水支出（类）农村综合改革（款）对村级公益事业建设的补助（项）。</w:t>
      </w:r>
    </w:p>
    <w:p w14:paraId="1663EAE0">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年初预算为0万元，支出决算为60.8万元，完成年初预算的%。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0C1B45DF">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28、农林水支出（类）农村综合改革（款）对村民委员会和村党支部的补助（项）。</w:t>
      </w:r>
    </w:p>
    <w:p w14:paraId="68772E86">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年初预算为0万元，支出决算为167.27万元，完成年初预算的%。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7867DDD5">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29、农林水支出（类）其他农林水支出（款）其他农林水支出（项）。</w:t>
      </w:r>
    </w:p>
    <w:p w14:paraId="4D370170">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年初预算为0万元，支出决算为8万元，完成年初预算的%。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7CDF89DE">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30、商业服务业等支出（类）商业流通事务（款）其他商业流通事务支出（项）。</w:t>
      </w:r>
    </w:p>
    <w:p w14:paraId="6F2B1084">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年初预算为0万元，支出决算为10万元，完成年初预算的%。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7AC3D06D">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31、自然资源海洋气象等支出（类）自然资源事务（款）自然资源利用与保护（项）。</w:t>
      </w:r>
    </w:p>
    <w:p w14:paraId="4DA38D83">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年初预算为0万元，支出决算为13万元，完成年初预算的%。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74F76BBE">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32、住房保障支出（类）住房改革支出（款）住房公积金（项）。</w:t>
      </w:r>
    </w:p>
    <w:p w14:paraId="076EAA78">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年初预算为27.28万元，支出决算为27.62万元，完成年初预算的101.24%。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：该项在登账时同工资凭证一起登记为行政运行。</w:t>
      </w:r>
    </w:p>
    <w:p w14:paraId="39C46410">
      <w:pPr>
        <w:pStyle w:val="16"/>
        <w:keepNext w:val="0"/>
        <w:keepLines w:val="0"/>
        <w:pageBreakBefore w:val="0"/>
        <w:numPr>
          <w:ilvl w:val="0"/>
          <w:numId w:val="3"/>
        </w:numPr>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粮油物资储备支出（类）粮油物资事务（款）其他粮油物资事务支出（项）</w:t>
      </w:r>
    </w:p>
    <w:p w14:paraId="686731E9">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年初预算为0万元，支出决算为26万元，完成年初预算的%。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7C8B76A7">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34、灾害防治及应急管理支出（类）应急管理事务（款）其他应急管理支出（项）。</w:t>
      </w:r>
    </w:p>
    <w:p w14:paraId="39544D8D">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年初预算为0万元，支出决算为5万元，完成年初预算的%。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62BEC73B">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35、灾害防治及应急管理支出（类）消防救援事务（款）一般行政管理事务（项）。</w:t>
      </w:r>
    </w:p>
    <w:p w14:paraId="790376E2">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年初预算为0万元，支出决算为1.75万元，完成年初预算的%。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43507E00">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36、灾害防治及应急管理支出（类）自然灾害防治（款）森林草原防灾减灾（项）。</w:t>
      </w:r>
    </w:p>
    <w:p w14:paraId="75B8D1F5">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7E333508">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37、灾害防治及应急管理支出（类）自然灾害救灾及恢复重建支出（款）自然灾害灾后重建补助（项）。</w:t>
      </w:r>
    </w:p>
    <w:p w14:paraId="04B7FF28">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6BBF3E35">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37、灾害防治及应急管理支出（类）其他灾害防治及应急管理支出（款）其他灾害防治及应急管理支出（项）。</w:t>
      </w:r>
    </w:p>
    <w:p w14:paraId="7843DB38">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年初预算为0万元，支出决算为5万元，完成年初预算的%。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479A58D2">
      <w:pPr>
        <w:pStyle w:val="16"/>
        <w:keepNext w:val="0"/>
        <w:keepLines w:val="0"/>
        <w:pageBreakBefore w:val="0"/>
        <w:numPr>
          <w:ilvl w:val="0"/>
          <w:numId w:val="4"/>
        </w:numPr>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其他支出（类）彩票公益金安排的支出（款）用于体育事业的彩票公益金支出（项）</w:t>
      </w:r>
    </w:p>
    <w:p w14:paraId="4F8F07F8">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年初预算为0万元，支出决算为10.13万元，完成年初预算的%。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：该项无年初预算数。</w:t>
      </w:r>
    </w:p>
    <w:p w14:paraId="2390EE1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D79B8E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957.89</w:t>
      </w:r>
      <w:r>
        <w:rPr>
          <w:rFonts w:hint="eastAsia" w:ascii="Times New Roman" w:hAnsi="Times New Roman" w:eastAsia="仿宋_GB2312"/>
          <w:sz w:val="32"/>
          <w:szCs w:val="32"/>
        </w:rPr>
        <w:t>万元，其中：</w:t>
      </w:r>
    </w:p>
    <w:p w14:paraId="248AA59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777.14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81.13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399.53万元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60.5万元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5.74万元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伙食补助费</w:t>
      </w:r>
      <w:r>
        <w:rPr>
          <w:rFonts w:hint="eastAsia" w:ascii="Times New Roman" w:hAnsi="Times New Roman" w:eastAsia="仿宋_GB2312"/>
          <w:sz w:val="32"/>
          <w:szCs w:val="32"/>
          <w:lang w:val="en-US" w:eastAsia="zh-CN"/>
        </w:rPr>
        <w:t>11.85万元、</w:t>
      </w:r>
      <w:r>
        <w:rPr>
          <w:rFonts w:hint="eastAsia" w:ascii="Times New Roman" w:hAnsi="Times New Roman" w:eastAsia="仿宋_GB2312"/>
          <w:sz w:val="32"/>
          <w:szCs w:val="32"/>
          <w:lang w:val="en-US" w:eastAsia="zh-CN"/>
        </w:rPr>
        <w:tab/>
      </w:r>
      <w:r>
        <w:rPr>
          <w:rFonts w:hint="eastAsia" w:ascii="Times New Roman" w:hAnsi="Times New Roman" w:eastAsia="仿宋_GB2312"/>
          <w:sz w:val="32"/>
          <w:szCs w:val="32"/>
          <w:lang w:val="en-US" w:eastAsia="zh-CN"/>
        </w:rPr>
        <w:tab/>
      </w:r>
      <w:r>
        <w:rPr>
          <w:rFonts w:hint="eastAsia" w:ascii="Times New Roman" w:hAnsi="Times New Roman" w:eastAsia="仿宋_GB2312"/>
          <w:sz w:val="32"/>
          <w:szCs w:val="32"/>
          <w:lang w:val="en-US" w:eastAsia="zh-CN"/>
        </w:rPr>
        <w:t>职工基本医疗保险缴费84.40万元、其他社会保障缴费2.06万元、住房公积金27.62万元、医疗费0.71万元、其他工资福利支出3.34万元、生活补助181.4万元。</w:t>
      </w:r>
    </w:p>
    <w:p w14:paraId="28AA1CB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180.74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18.87</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36.57万元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印刷费</w:t>
      </w:r>
      <w:r>
        <w:rPr>
          <w:rFonts w:hint="eastAsia" w:ascii="Times New Roman" w:hAnsi="Times New Roman" w:eastAsia="仿宋_GB2312"/>
          <w:sz w:val="32"/>
          <w:szCs w:val="32"/>
          <w:lang w:val="en-US" w:eastAsia="zh-CN"/>
        </w:rPr>
        <w:t>18.48万元、水费2.5万元、电费7.78万元、</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36.68万元、维修（护）费11.52万元、培训费0.45万元、劳务费4.79万元、其他交通费用10.39万元、其他商品和服务支出43.26万元、办公设备购置8.33万元</w:t>
      </w:r>
      <w:r>
        <w:rPr>
          <w:rFonts w:hint="eastAsia" w:ascii="Times New Roman" w:hAnsi="Times New Roman" w:eastAsia="仿宋_GB2312"/>
          <w:sz w:val="32"/>
          <w:szCs w:val="32"/>
        </w:rPr>
        <w:t>。</w:t>
      </w:r>
    </w:p>
    <w:p w14:paraId="5A0B24C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E87468F">
      <w:pPr>
        <w:pStyle w:val="16"/>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0337D26">
      <w:pPr>
        <w:pStyle w:val="16"/>
        <w:shd w:val="clear"/>
        <w:overflowPunct w:val="0"/>
        <w:autoSpaceDE/>
        <w:autoSpaceDN/>
        <w:spacing w:line="600" w:lineRule="exact"/>
        <w:ind w:firstLine="640" w:firstLineChars="200"/>
        <w:jc w:val="both"/>
        <w:rPr>
          <w:rFonts w:hint="eastAsia" w:ascii="Times New Roman" w:hAnsi="Times New Roman" w:eastAsia="仿宋_GB2312" w:cs="Times New Roman"/>
          <w:color w:val="0000FF"/>
          <w:sz w:val="32"/>
          <w:szCs w:val="32"/>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9.16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不变</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w:t>
      </w:r>
    </w:p>
    <w:p w14:paraId="3011FA13">
      <w:pPr>
        <w:pStyle w:val="16"/>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6"/>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213E11A5">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4.9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一致</w:t>
      </w:r>
      <w:r>
        <w:rPr>
          <w:rFonts w:ascii="Times New Roman" w:hAnsi="Times New Roman" w:eastAsia="仿宋_GB2312" w:cs="Times New Roman"/>
          <w:color w:val="auto"/>
          <w:sz w:val="32"/>
          <w:szCs w:val="32"/>
        </w:rPr>
        <w:t>。其中：</w:t>
      </w:r>
    </w:p>
    <w:p w14:paraId="26169D22">
      <w:pPr>
        <w:pStyle w:val="16"/>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0707BD83">
      <w:pPr>
        <w:pStyle w:val="16"/>
        <w:shd w:val="clear"/>
        <w:overflowPunct w:val="0"/>
        <w:autoSpaceDE/>
        <w:autoSpaceDN/>
        <w:spacing w:line="600" w:lineRule="exact"/>
        <w:ind w:firstLine="640" w:firstLineChars="200"/>
        <w:jc w:val="both"/>
        <w:rPr>
          <w:rFonts w:ascii="Times New Roman" w:hAnsi="Times New Roman" w:eastAsia="楷体" w:cs="Times New Roman"/>
          <w:b/>
          <w:bCs/>
          <w:i/>
          <w:sz w:val="32"/>
          <w:szCs w:val="32"/>
          <w:highlight w:val="none"/>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4.9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w:t>
      </w:r>
      <w:r>
        <w:rPr>
          <w:rFonts w:ascii="Times New Roman" w:hAnsi="Times New Roman" w:eastAsia="仿宋_GB2312" w:cs="Times New Roman"/>
          <w:sz w:val="32"/>
          <w:szCs w:val="32"/>
          <w:highlight w:val="none"/>
        </w:rPr>
        <w:t>上年相比</w:t>
      </w:r>
      <w:r>
        <w:rPr>
          <w:rFonts w:hint="eastAsia" w:ascii="Times New Roman" w:hAnsi="Times New Roman" w:eastAsia="仿宋_GB2312" w:cs="Times New Roman"/>
          <w:sz w:val="32"/>
          <w:szCs w:val="32"/>
          <w:highlight w:val="none"/>
          <w:lang w:eastAsia="zh-CN"/>
        </w:rPr>
        <w:t>一致</w:t>
      </w:r>
      <w:r>
        <w:rPr>
          <w:rFonts w:ascii="Times New Roman" w:hAnsi="Times New Roman" w:eastAsia="仿宋_GB2312" w:cs="Times New Roman"/>
          <w:sz w:val="32"/>
          <w:szCs w:val="32"/>
          <w:highlight w:val="none"/>
        </w:rPr>
        <w:t>。决算数小于预算数的主要原因是</w:t>
      </w:r>
      <w:r>
        <w:rPr>
          <w:rFonts w:hint="eastAsia" w:ascii="Times New Roman" w:hAnsi="Times New Roman" w:eastAsia="仿宋_GB2312" w:cs="Times New Roman"/>
          <w:sz w:val="32"/>
          <w:szCs w:val="32"/>
          <w:highlight w:val="none"/>
          <w:lang w:eastAsia="zh-CN"/>
        </w:rPr>
        <w:t>厉行节约</w:t>
      </w:r>
      <w:r>
        <w:rPr>
          <w:rFonts w:ascii="Times New Roman" w:hAnsi="Times New Roman" w:eastAsia="仿宋_GB2312" w:cs="Times New Roman"/>
          <w:sz w:val="32"/>
          <w:szCs w:val="32"/>
          <w:highlight w:val="none"/>
        </w:rPr>
        <w:t>。截止2024年12月31日，我单位开支财政拨款的公务用车保有量为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辆。</w:t>
      </w:r>
    </w:p>
    <w:p w14:paraId="076E3FC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ascii="Times New Roman" w:hAnsi="Times New Roman" w:eastAsia="仿宋_GB2312" w:cs="Times New Roman"/>
          <w:sz w:val="32"/>
          <w:szCs w:val="32"/>
          <w:highlight w:val="none"/>
        </w:rPr>
        <w:t>3.公务接待费支出预算为</w:t>
      </w:r>
      <w:r>
        <w:rPr>
          <w:rFonts w:hint="eastAsia" w:ascii="Times New Roman" w:hAnsi="Times New Roman" w:eastAsia="仿宋_GB2312" w:cs="Times New Roman"/>
          <w:sz w:val="32"/>
          <w:szCs w:val="32"/>
          <w:highlight w:val="none"/>
          <w:lang w:val="en-US" w:eastAsia="zh-CN"/>
        </w:rPr>
        <w:t>4.26</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%；与上年相比</w:t>
      </w:r>
      <w:r>
        <w:rPr>
          <w:rFonts w:hint="eastAsia" w:ascii="Times New Roman" w:hAnsi="Times New Roman" w:eastAsia="仿宋_GB2312" w:cs="Times New Roman"/>
          <w:sz w:val="32"/>
          <w:szCs w:val="32"/>
          <w:highlight w:val="none"/>
          <w:lang w:eastAsia="zh-CN"/>
        </w:rPr>
        <w:t>一致</w:t>
      </w:r>
      <w:r>
        <w:rPr>
          <w:rFonts w:ascii="Times New Roman" w:hAnsi="Times New Roman" w:eastAsia="仿宋_GB2312" w:cs="Times New Roman"/>
          <w:sz w:val="32"/>
          <w:szCs w:val="32"/>
          <w:highlight w:val="none"/>
        </w:rPr>
        <w:t>。决算数小于预算数的</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发生的接待支出。</w:t>
      </w:r>
    </w:p>
    <w:p w14:paraId="601F1702">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2051879">
      <w:pPr>
        <w:pStyle w:val="16"/>
        <w:keepNext w:val="0"/>
        <w:keepLines w:val="0"/>
        <w:pageBreakBefore w:val="0"/>
        <w:widowControl w:val="0"/>
        <w:shd w:val="clear"/>
        <w:kinsoku/>
        <w:wordWrap/>
        <w:overflowPunct/>
        <w:topLinePunct w:val="0"/>
        <w:bidi w:val="0"/>
        <w:snapToGrid/>
        <w:spacing w:line="600" w:lineRule="exact"/>
        <w:textAlignment w:val="auto"/>
        <w:rPr>
          <w:rFonts w:hint="default"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12.13</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12.13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12.13</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66F46700">
      <w:pPr>
        <w:pStyle w:val="16"/>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1、城乡社区支出（类）国有土地使用权出让收入安排的支出（款）农村基础设施建设支出（项）。</w:t>
      </w:r>
    </w:p>
    <w:p w14:paraId="152CFD86">
      <w:pPr>
        <w:pStyle w:val="16"/>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年初预算为0万元，支出决算为2万元，完成年初预算的%。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年初无政府性基金的具体预算数。</w:t>
      </w:r>
    </w:p>
    <w:p w14:paraId="226069DF">
      <w:pPr>
        <w:pStyle w:val="16"/>
        <w:keepNext w:val="0"/>
        <w:keepLines w:val="0"/>
        <w:pageBreakBefore w:val="0"/>
        <w:shd w:val="clear"/>
        <w:kinsoku/>
        <w:wordWrap/>
        <w:overflowPunct/>
        <w:topLinePunct w:val="0"/>
        <w:bidi w:val="0"/>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2、其他支出（类）彩票公益金安排的支出（室）用于体育事业的彩票公益金支出（项）。</w:t>
      </w:r>
    </w:p>
    <w:p w14:paraId="5D6381F7">
      <w:pPr>
        <w:pStyle w:val="16"/>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年初预算为0万元，支出决算为10.13万元，完成年初预算的%。</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年初无政府性基金的具体预算数。</w:t>
      </w:r>
    </w:p>
    <w:p w14:paraId="201414A8">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653382C">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180.74</w:t>
      </w:r>
      <w:r>
        <w:rPr>
          <w:rFonts w:hint="eastAsia" w:ascii="Times New Roman" w:hAnsi="Times New Roman" w:eastAsia="仿宋_GB2312"/>
          <w:sz w:val="32"/>
          <w:szCs w:val="32"/>
        </w:rPr>
        <w:t>万元，比上年决算</w:t>
      </w:r>
      <w:r>
        <w:rPr>
          <w:rFonts w:hint="eastAsia" w:ascii="Times New Roman" w:hAnsi="Times New Roman" w:eastAsia="仿宋_GB2312"/>
          <w:sz w:val="32"/>
          <w:szCs w:val="32"/>
          <w:lang w:eastAsia="zh-CN"/>
        </w:rPr>
        <w:t>数增加</w:t>
      </w:r>
      <w:r>
        <w:rPr>
          <w:rFonts w:hint="eastAsia" w:ascii="Times New Roman" w:hAnsi="Times New Roman" w:eastAsia="仿宋_GB2312"/>
          <w:sz w:val="32"/>
          <w:szCs w:val="32"/>
          <w:lang w:val="en-US" w:eastAsia="zh-CN"/>
        </w:rPr>
        <w:t>29.34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上升</w:t>
      </w:r>
      <w:r>
        <w:rPr>
          <w:rFonts w:hint="eastAsia" w:ascii="Times New Roman" w:hAnsi="Times New Roman" w:eastAsia="仿宋_GB2312"/>
          <w:sz w:val="32"/>
          <w:szCs w:val="32"/>
          <w:lang w:val="en-US" w:eastAsia="zh-CN"/>
        </w:rPr>
        <w:t>16.23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2024年部分开支因经费不足延后在2024年1月份支出</w:t>
      </w:r>
      <w:r>
        <w:rPr>
          <w:rFonts w:hint="eastAsia" w:ascii="Times New Roman" w:hAnsi="Times New Roman" w:eastAsia="仿宋_GB2312"/>
          <w:sz w:val="32"/>
          <w:szCs w:val="32"/>
        </w:rPr>
        <w:t>。</w:t>
      </w:r>
    </w:p>
    <w:p w14:paraId="56F48B7F">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F6CE9E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rPr>
        <w:t>2024年本</w:t>
      </w:r>
      <w:r>
        <w:rPr>
          <w:rFonts w:hint="eastAsia" w:ascii="Times New Roman" w:hAnsi="Times New Roman" w:eastAsia="仿宋_GB2312"/>
          <w:sz w:val="32"/>
          <w:szCs w:val="32"/>
          <w:highlight w:val="none"/>
        </w:rPr>
        <w:t>部门开支会议费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无支出</w:t>
      </w:r>
      <w:r>
        <w:rPr>
          <w:rFonts w:hint="eastAsia" w:ascii="Times New Roman" w:hAnsi="Times New Roman" w:eastAsia="仿宋_GB2312"/>
          <w:sz w:val="32"/>
          <w:szCs w:val="32"/>
          <w:highlight w:val="none"/>
        </w:rPr>
        <w:t>；</w:t>
      </w:r>
    </w:p>
    <w:p w14:paraId="51A602E2">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0.45</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val="en-US" w:eastAsia="zh-CN"/>
        </w:rPr>
        <w:t>1次</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57</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新时代党员干部应知应会培训。</w:t>
      </w:r>
    </w:p>
    <w:p w14:paraId="1157E478">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举办</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eastAsia="zh-CN"/>
        </w:rPr>
        <w:t>次</w:t>
      </w:r>
      <w:r>
        <w:rPr>
          <w:rFonts w:hint="eastAsia" w:ascii="Times New Roman" w:hAnsi="Times New Roman" w:eastAsia="仿宋_GB2312"/>
          <w:sz w:val="32"/>
          <w:szCs w:val="32"/>
          <w:highlight w:val="none"/>
        </w:rPr>
        <w:t>节庆、晚会、论坛、赛事活动，开支</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p>
    <w:p w14:paraId="769C889B">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highlight w:val="none"/>
        </w:rPr>
        <w:t>十一、关于政府采购</w:t>
      </w:r>
      <w:r>
        <w:rPr>
          <w:rFonts w:hint="eastAsia" w:ascii="黑体" w:hAnsi="黑体" w:eastAsia="黑体" w:cs="黑体"/>
          <w:b w:val="0"/>
          <w:bCs/>
          <w:sz w:val="32"/>
          <w:szCs w:val="32"/>
        </w:rPr>
        <w:t>支出说明</w:t>
      </w:r>
    </w:p>
    <w:p w14:paraId="55AABFC0">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8.33</w:t>
      </w:r>
      <w:r>
        <w:rPr>
          <w:rFonts w:hint="eastAsia" w:ascii="Times New Roman" w:hAnsi="Times New Roman" w:eastAsia="仿宋_GB2312"/>
          <w:sz w:val="32"/>
          <w:szCs w:val="32"/>
        </w:rPr>
        <w:t>万元，其中：政府采购</w:t>
      </w:r>
      <w:r>
        <w:rPr>
          <w:rFonts w:hint="eastAsia" w:ascii="Times New Roman" w:hAnsi="Times New Roman" w:eastAsia="仿宋_GB2312"/>
          <w:sz w:val="32"/>
          <w:szCs w:val="32"/>
          <w:lang w:eastAsia="zh-CN"/>
        </w:rPr>
        <w:t>办公设备购置</w:t>
      </w:r>
      <w:r>
        <w:rPr>
          <w:rFonts w:hint="eastAsia" w:ascii="Times New Roman" w:hAnsi="Times New Roman" w:eastAsia="仿宋_GB2312"/>
          <w:sz w:val="32"/>
          <w:szCs w:val="32"/>
          <w:lang w:val="en-US" w:eastAsia="zh-CN"/>
        </w:rPr>
        <w:t>8.33</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288050D3">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D239692">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E789A2F">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560D7C1">
      <w:pPr>
        <w:shd w:val="clear"/>
        <w:overflowPunct w:val="0"/>
        <w:spacing w:line="600" w:lineRule="exact"/>
        <w:ind w:firstLine="640" w:firstLineChars="200"/>
        <w:rPr>
          <w:rFonts w:ascii="Times New Roman" w:hAnsi="Times New Roman" w:eastAsia="仿宋_GB2312" w:cs="Times New Roman"/>
          <w:kern w:val="0"/>
          <w:sz w:val="32"/>
          <w:szCs w:val="32"/>
          <w:highlight w:val="none"/>
        </w:rPr>
      </w:pPr>
      <w:bookmarkStart w:id="0" w:name="_GoBack"/>
      <w:r>
        <w:rPr>
          <w:rFonts w:ascii="Times New Roman" w:hAnsi="Times New Roman" w:eastAsia="楷体_GB2312" w:cs="Times New Roman"/>
          <w:b/>
          <w:bCs/>
          <w:sz w:val="32"/>
          <w:szCs w:val="32"/>
          <w:highlight w:val="none"/>
        </w:rPr>
        <w:t>（一）绩效评价工作开展情况。</w:t>
      </w:r>
      <w:r>
        <w:rPr>
          <w:rFonts w:hint="eastAsia" w:ascii="Times New Roman" w:hAnsi="Times New Roman" w:eastAsia="仿宋_GB2312" w:cs="Times New Roman"/>
          <w:kern w:val="0"/>
          <w:sz w:val="32"/>
          <w:szCs w:val="32"/>
          <w:highlight w:val="none"/>
          <w:lang w:val="en-US" w:eastAsia="zh-CN"/>
        </w:rPr>
        <w:t>2024年，</w:t>
      </w:r>
      <w:r>
        <w:rPr>
          <w:rFonts w:ascii="Times New Roman" w:hAnsi="Times New Roman" w:eastAsia="仿宋_GB2312" w:cs="Times New Roman"/>
          <w:kern w:val="0"/>
          <w:sz w:val="32"/>
          <w:szCs w:val="32"/>
          <w:highlight w:val="none"/>
        </w:rPr>
        <w:t>本单位整体支出开展绩效自评，涉及项目</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 xml:space="preserve"> 个，共涉及资金</w:t>
      </w:r>
      <w:r>
        <w:rPr>
          <w:rFonts w:hint="eastAsia" w:ascii="Times New Roman" w:hAnsi="Times New Roman" w:eastAsia="仿宋_GB2312" w:cs="Times New Roman"/>
          <w:kern w:val="0"/>
          <w:sz w:val="32"/>
          <w:szCs w:val="32"/>
          <w:highlight w:val="none"/>
          <w:lang w:val="en-US" w:eastAsia="zh-CN"/>
        </w:rPr>
        <w:t>11.164</w:t>
      </w:r>
      <w:r>
        <w:rPr>
          <w:rFonts w:ascii="Times New Roman" w:hAnsi="Times New Roman" w:eastAsia="仿宋_GB2312" w:cs="Times New Roman"/>
          <w:kern w:val="0"/>
          <w:sz w:val="32"/>
          <w:szCs w:val="32"/>
          <w:highlight w:val="none"/>
        </w:rPr>
        <w:t>万元。其中，一般公共预算项目</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11.164</w:t>
      </w:r>
      <w:r>
        <w:rPr>
          <w:rFonts w:ascii="Times New Roman" w:hAnsi="Times New Roman" w:eastAsia="仿宋_GB2312" w:cs="Times New Roman"/>
          <w:kern w:val="0"/>
          <w:sz w:val="32"/>
          <w:szCs w:val="32"/>
          <w:highlight w:val="none"/>
        </w:rPr>
        <w:t>万元，占一般公共预算支出总额的</w:t>
      </w:r>
      <w:r>
        <w:rPr>
          <w:rFonts w:hint="eastAsia" w:ascii="Times New Roman" w:hAnsi="Times New Roman" w:eastAsia="仿宋_GB2312" w:cs="Times New Roman"/>
          <w:kern w:val="0"/>
          <w:sz w:val="32"/>
          <w:szCs w:val="32"/>
          <w:highlight w:val="none"/>
          <w:lang w:val="en-US" w:eastAsia="zh-CN"/>
        </w:rPr>
        <w:t>100</w:t>
      </w:r>
      <w:r>
        <w:rPr>
          <w:rFonts w:ascii="Times New Roman" w:hAnsi="Times New Roman" w:eastAsia="仿宋_GB2312" w:cs="Times New Roman"/>
          <w:kern w:val="0"/>
          <w:sz w:val="32"/>
          <w:szCs w:val="32"/>
          <w:highlight w:val="none"/>
        </w:rPr>
        <w:t>%。</w:t>
      </w:r>
    </w:p>
    <w:p w14:paraId="67FFFF98">
      <w:pPr>
        <w:shd w:val="clear" w:color="auto"/>
        <w:spacing w:line="640" w:lineRule="exact"/>
        <w:ind w:firstLine="640"/>
        <w:rPr>
          <w:rFonts w:hint="eastAsia" w:ascii="仿宋_GB2312" w:hAnsi="仿宋" w:eastAsia="仿宋_GB2312"/>
          <w:color w:val="auto"/>
          <w:spacing w:val="-2"/>
          <w:sz w:val="32"/>
          <w:szCs w:val="21"/>
          <w:highlight w:val="none"/>
        </w:rPr>
      </w:pPr>
      <w:r>
        <w:rPr>
          <w:rFonts w:ascii="Times New Roman" w:hAnsi="Times New Roman" w:eastAsia="楷体_GB2312" w:cs="Times New Roman"/>
          <w:b/>
          <w:bCs/>
          <w:sz w:val="32"/>
          <w:szCs w:val="32"/>
          <w:highlight w:val="none"/>
        </w:rPr>
        <w:t>（二）绩效评价结果。</w:t>
      </w:r>
      <w:r>
        <w:rPr>
          <w:rFonts w:ascii="Times New Roman" w:hAnsi="Times New Roman" w:eastAsia="仿宋_GB2312" w:cs="Times New Roman"/>
          <w:kern w:val="0"/>
          <w:sz w:val="32"/>
          <w:szCs w:val="32"/>
          <w:highlight w:val="none"/>
        </w:rPr>
        <w:t>2024年度本单位整体支出</w:t>
      </w:r>
      <w:r>
        <w:rPr>
          <w:rFonts w:ascii="Times New Roman" w:hAnsi="Times New Roman" w:eastAsia="仿宋_GB2312" w:cs="Times New Roman"/>
          <w:sz w:val="32"/>
          <w:szCs w:val="32"/>
          <w:highlight w:val="none"/>
        </w:rPr>
        <w:t>全年预算数</w:t>
      </w:r>
      <w:r>
        <w:rPr>
          <w:rFonts w:hint="eastAsia" w:ascii="Times New Roman" w:hAnsi="Times New Roman" w:eastAsia="仿宋_GB2312" w:cs="Times New Roman"/>
          <w:sz w:val="32"/>
          <w:szCs w:val="32"/>
          <w:highlight w:val="none"/>
          <w:lang w:val="en-US" w:eastAsia="zh-CN"/>
        </w:rPr>
        <w:t>11.164</w:t>
      </w:r>
      <w:r>
        <w:rPr>
          <w:rFonts w:ascii="Times New Roman" w:hAnsi="Times New Roman" w:eastAsia="仿宋_GB2312" w:cs="Times New Roman"/>
          <w:sz w:val="32"/>
          <w:szCs w:val="32"/>
          <w:highlight w:val="none"/>
        </w:rPr>
        <w:t>万元，执行数</w:t>
      </w:r>
      <w:r>
        <w:rPr>
          <w:rFonts w:hint="eastAsia" w:ascii="Times New Roman" w:hAnsi="Times New Roman" w:eastAsia="仿宋_GB2312" w:cs="Times New Roman"/>
          <w:sz w:val="32"/>
          <w:szCs w:val="32"/>
          <w:highlight w:val="none"/>
          <w:lang w:val="en-US" w:eastAsia="zh-CN"/>
        </w:rPr>
        <w:t>12.472</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111.71</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，绩效自评得分</w:t>
      </w:r>
      <w:r>
        <w:rPr>
          <w:rFonts w:hint="eastAsia" w:ascii="Times New Roman" w:hAnsi="Times New Roman" w:eastAsia="仿宋_GB2312" w:cs="Times New Roman"/>
          <w:sz w:val="32"/>
          <w:szCs w:val="32"/>
          <w:highlight w:val="none"/>
          <w:lang w:val="en-US" w:eastAsia="zh-CN"/>
        </w:rPr>
        <w:t>94</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优秀</w:t>
      </w:r>
      <w:r>
        <w:rPr>
          <w:rFonts w:ascii="Times New Roman" w:hAnsi="Times New Roman" w:eastAsia="仿宋_GB2312" w:cs="Times New Roman"/>
          <w:sz w:val="32"/>
          <w:szCs w:val="32"/>
          <w:highlight w:val="none"/>
        </w:rPr>
        <w:t>”。绩效目标完成情况：</w:t>
      </w:r>
      <w:r>
        <w:rPr>
          <w:rFonts w:hint="eastAsia" w:ascii="仿宋_GB2312" w:hAnsi="仿宋" w:eastAsia="仿宋_GB2312"/>
          <w:color w:val="auto"/>
          <w:spacing w:val="-2"/>
          <w:sz w:val="32"/>
          <w:szCs w:val="32"/>
          <w:highlight w:val="none"/>
        </w:rPr>
        <w:t>预算管理、</w:t>
      </w:r>
      <w:r>
        <w:rPr>
          <w:rFonts w:hint="eastAsia" w:ascii="仿宋_GB2312" w:hAnsi="仿宋" w:eastAsia="仿宋_GB2312"/>
          <w:color w:val="auto"/>
          <w:spacing w:val="-2"/>
          <w:sz w:val="32"/>
          <w:szCs w:val="32"/>
          <w:highlight w:val="none"/>
          <w:lang w:eastAsia="zh-CN"/>
        </w:rPr>
        <w:t>资产管理、</w:t>
      </w:r>
      <w:r>
        <w:rPr>
          <w:rFonts w:hint="eastAsia" w:ascii="仿宋_GB2312" w:hAnsi="仿宋" w:eastAsia="仿宋_GB2312"/>
          <w:color w:val="auto"/>
          <w:spacing w:val="-2"/>
          <w:sz w:val="32"/>
          <w:szCs w:val="32"/>
          <w:highlight w:val="none"/>
        </w:rPr>
        <w:t>履职效益方面能很好的完成任务，基本能得满分。本单位从总体情况看，履职情况不错，基本能完成县委、政府下达的各项工作任务。</w:t>
      </w:r>
    </w:p>
    <w:p w14:paraId="7F96CE43">
      <w:pPr>
        <w:shd w:val="clear" w:color="auto"/>
        <w:spacing w:line="640" w:lineRule="exact"/>
        <w:ind w:firstLine="640"/>
        <w:rPr>
          <w:rFonts w:ascii="仿宋" w:hAnsi="仿宋" w:eastAsia="仿宋"/>
          <w:spacing w:val="-2"/>
          <w:sz w:val="32"/>
          <w:szCs w:val="32"/>
          <w:highlight w:val="none"/>
        </w:rPr>
      </w:pPr>
      <w:r>
        <w:rPr>
          <w:rFonts w:ascii="Times New Roman" w:hAnsi="Times New Roman" w:eastAsia="仿宋_GB2312" w:cs="Times New Roman"/>
          <w:sz w:val="32"/>
          <w:szCs w:val="32"/>
          <w:highlight w:val="none"/>
        </w:rPr>
        <w:t>发现的主要问题及原因：</w:t>
      </w:r>
      <w:r>
        <w:rPr>
          <w:rFonts w:hint="eastAsia" w:ascii="仿宋" w:hAnsi="仿宋" w:eastAsia="仿宋"/>
          <w:spacing w:val="-2"/>
          <w:sz w:val="32"/>
          <w:szCs w:val="32"/>
          <w:highlight w:val="none"/>
        </w:rPr>
        <w:t>1、预算控制率有待降低。除政策性因素以外，由于部分临时、紧急或突发的工作任务导致年中追加预算。</w:t>
      </w:r>
    </w:p>
    <w:p w14:paraId="6EC08FE5">
      <w:pPr>
        <w:shd w:val="clear" w:color="auto"/>
        <w:spacing w:line="640" w:lineRule="exact"/>
        <w:ind w:firstLine="640"/>
        <w:rPr>
          <w:rFonts w:hint="eastAsia" w:ascii="仿宋" w:hAnsi="仿宋" w:eastAsia="仿宋"/>
          <w:spacing w:val="-2"/>
          <w:sz w:val="32"/>
          <w:szCs w:val="32"/>
          <w:highlight w:val="none"/>
        </w:rPr>
      </w:pPr>
      <w:r>
        <w:rPr>
          <w:rFonts w:hint="eastAsia" w:ascii="仿宋" w:hAnsi="仿宋" w:eastAsia="仿宋"/>
          <w:spacing w:val="-2"/>
          <w:sz w:val="32"/>
          <w:szCs w:val="32"/>
          <w:highlight w:val="none"/>
          <w:lang w:val="en-US" w:eastAsia="zh-CN"/>
        </w:rPr>
        <w:t>2</w:t>
      </w:r>
      <w:r>
        <w:rPr>
          <w:rFonts w:hint="eastAsia" w:ascii="仿宋" w:hAnsi="仿宋" w:eastAsia="仿宋"/>
          <w:spacing w:val="-2"/>
          <w:sz w:val="32"/>
          <w:szCs w:val="32"/>
          <w:highlight w:val="none"/>
        </w:rPr>
        <w:t>、项目资金压力大。针对我</w:t>
      </w:r>
      <w:r>
        <w:rPr>
          <w:rFonts w:hint="eastAsia" w:ascii="仿宋" w:hAnsi="仿宋" w:eastAsia="仿宋"/>
          <w:spacing w:val="-2"/>
          <w:sz w:val="32"/>
          <w:szCs w:val="32"/>
          <w:highlight w:val="none"/>
          <w:lang w:val="en-US" w:eastAsia="zh-CN"/>
        </w:rPr>
        <w:t>乡</w:t>
      </w:r>
      <w:r>
        <w:rPr>
          <w:rFonts w:hint="eastAsia" w:ascii="仿宋" w:hAnsi="仿宋" w:eastAsia="仿宋"/>
          <w:spacing w:val="-2"/>
          <w:sz w:val="32"/>
          <w:szCs w:val="32"/>
          <w:highlight w:val="none"/>
        </w:rPr>
        <w:t>农村经济基础薄弱，各项基础设施项目建设资金管理尚需进一步的加强。</w:t>
      </w:r>
    </w:p>
    <w:p w14:paraId="23DB7D72">
      <w:pPr>
        <w:numPr>
          <w:ilvl w:val="0"/>
          <w:numId w:val="0"/>
        </w:numPr>
        <w:shd w:val="clear" w:color="auto"/>
        <w:spacing w:line="640" w:lineRule="exact"/>
        <w:ind w:firstLine="632" w:firstLineChars="200"/>
        <w:rPr>
          <w:rFonts w:hint="eastAsia" w:ascii="仿宋_GB2312" w:hAnsi="仿宋" w:eastAsia="仿宋_GB2312"/>
          <w:color w:val="auto"/>
          <w:spacing w:val="-2"/>
          <w:sz w:val="32"/>
          <w:szCs w:val="32"/>
          <w:highlight w:val="none"/>
          <w:lang w:val="en-US" w:eastAsia="zh-CN"/>
        </w:rPr>
      </w:pPr>
      <w:r>
        <w:rPr>
          <w:rFonts w:hint="eastAsia" w:ascii="仿宋" w:hAnsi="仿宋" w:eastAsia="仿宋"/>
          <w:spacing w:val="-2"/>
          <w:sz w:val="32"/>
          <w:szCs w:val="32"/>
          <w:highlight w:val="none"/>
          <w:lang w:val="en-US" w:eastAsia="zh-CN"/>
        </w:rPr>
        <w:t>3、资产管理制度执行不严格，资产台账登记不及时。</w:t>
      </w:r>
      <w:r>
        <w:rPr>
          <w:rFonts w:hint="eastAsia" w:ascii="仿宋_GB2312" w:hAnsi="仿宋" w:eastAsia="仿宋_GB2312"/>
          <w:color w:val="auto"/>
          <w:spacing w:val="-2"/>
          <w:sz w:val="32"/>
          <w:szCs w:val="32"/>
          <w:highlight w:val="none"/>
          <w:lang w:val="en-US" w:eastAsia="zh-CN"/>
        </w:rPr>
        <w:t>细化预算编制工作，认真做好预算的编制。进一步加强内设机构的预算管理意识，严格按照预算编制的相关制度和要求进行预算编制。</w:t>
      </w:r>
    </w:p>
    <w:p w14:paraId="7FDFE8EA">
      <w:pPr>
        <w:numPr>
          <w:ilvl w:val="0"/>
          <w:numId w:val="0"/>
        </w:numPr>
        <w:shd w:val="clear" w:color="auto"/>
        <w:spacing w:line="640" w:lineRule="exact"/>
        <w:ind w:firstLine="632" w:firstLineChars="200"/>
        <w:rPr>
          <w:rFonts w:hint="eastAsia" w:ascii="仿宋_GB2312" w:hAnsi="仿宋" w:eastAsia="仿宋_GB2312"/>
          <w:color w:val="auto"/>
          <w:spacing w:val="-2"/>
          <w:sz w:val="32"/>
          <w:szCs w:val="32"/>
          <w:highlight w:val="none"/>
          <w:lang w:val="en-US" w:eastAsia="zh-CN"/>
        </w:rPr>
      </w:pPr>
      <w:r>
        <w:rPr>
          <w:rFonts w:hint="eastAsia" w:ascii="仿宋_GB2312" w:hAnsi="仿宋" w:eastAsia="仿宋_GB2312"/>
          <w:color w:val="auto"/>
          <w:spacing w:val="-2"/>
          <w:sz w:val="32"/>
          <w:szCs w:val="32"/>
          <w:highlight w:val="none"/>
          <w:lang w:val="en-US" w:eastAsia="zh-CN"/>
        </w:rPr>
        <w:t>下一步工作打算：</w:t>
      </w:r>
    </w:p>
    <w:p w14:paraId="0042BC39">
      <w:pPr>
        <w:numPr>
          <w:ilvl w:val="0"/>
          <w:numId w:val="5"/>
        </w:numPr>
        <w:shd w:val="clear" w:color="auto"/>
        <w:spacing w:line="640" w:lineRule="exact"/>
        <w:ind w:firstLine="640"/>
        <w:rPr>
          <w:rFonts w:hint="eastAsia" w:ascii="仿宋_GB2312" w:hAnsi="仿宋" w:eastAsia="仿宋_GB2312"/>
          <w:color w:val="auto"/>
          <w:spacing w:val="-2"/>
          <w:sz w:val="32"/>
          <w:szCs w:val="32"/>
          <w:highlight w:val="none"/>
          <w:lang w:val="en-US" w:eastAsia="zh-CN"/>
        </w:rPr>
      </w:pPr>
      <w:r>
        <w:rPr>
          <w:rFonts w:hint="eastAsia" w:ascii="仿宋_GB2312" w:hAnsi="仿宋" w:eastAsia="仿宋_GB2312"/>
          <w:color w:val="auto"/>
          <w:spacing w:val="-2"/>
          <w:sz w:val="32"/>
          <w:szCs w:val="32"/>
          <w:highlight w:val="none"/>
          <w:lang w:val="en-US" w:eastAsia="zh-CN"/>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76B0759E">
      <w:pPr>
        <w:numPr>
          <w:ilvl w:val="0"/>
          <w:numId w:val="0"/>
        </w:numPr>
        <w:shd w:val="clear" w:color="auto"/>
        <w:spacing w:line="640" w:lineRule="exact"/>
        <w:ind w:firstLine="632" w:firstLineChars="200"/>
        <w:rPr>
          <w:rFonts w:ascii="Times New Roman" w:hAnsi="Times New Roman" w:eastAsia="仿宋_GB2312" w:cs="Times New Roman"/>
          <w:bCs/>
          <w:sz w:val="32"/>
          <w:szCs w:val="32"/>
          <w:highlight w:val="none"/>
        </w:rPr>
      </w:pPr>
      <w:r>
        <w:rPr>
          <w:rFonts w:hint="eastAsia" w:ascii="仿宋_GB2312" w:hAnsi="仿宋" w:eastAsia="仿宋_GB2312"/>
          <w:color w:val="auto"/>
          <w:spacing w:val="-2"/>
          <w:sz w:val="32"/>
          <w:szCs w:val="32"/>
          <w:highlight w:val="none"/>
          <w:lang w:val="en-US" w:eastAsia="zh-CN"/>
        </w:rPr>
        <w:t>2、</w:t>
      </w:r>
      <w:r>
        <w:rPr>
          <w:rFonts w:hint="eastAsia" w:ascii="仿宋_GB2312" w:hAnsi="仿宋" w:eastAsia="仿宋_GB2312"/>
          <w:color w:val="auto"/>
          <w:spacing w:val="-2"/>
          <w:sz w:val="32"/>
          <w:szCs w:val="32"/>
          <w:highlight w:val="none"/>
        </w:rPr>
        <w:t>加强单位的</w:t>
      </w:r>
      <w:r>
        <w:rPr>
          <w:rFonts w:hint="eastAsia" w:ascii="仿宋_GB2312" w:hAnsi="仿宋" w:eastAsia="仿宋_GB2312"/>
          <w:color w:val="auto"/>
          <w:spacing w:val="-2"/>
          <w:sz w:val="32"/>
          <w:szCs w:val="32"/>
          <w:highlight w:val="none"/>
          <w:lang w:eastAsia="zh-CN"/>
        </w:rPr>
        <w:t>内部</w:t>
      </w:r>
      <w:r>
        <w:rPr>
          <w:rFonts w:hint="eastAsia" w:ascii="仿宋_GB2312" w:hAnsi="仿宋" w:eastAsia="仿宋_GB2312"/>
          <w:color w:val="auto"/>
          <w:spacing w:val="-2"/>
          <w:sz w:val="32"/>
          <w:szCs w:val="32"/>
          <w:highlight w:val="none"/>
        </w:rPr>
        <w:t>管理</w:t>
      </w:r>
      <w:r>
        <w:rPr>
          <w:rFonts w:hint="eastAsia" w:ascii="仿宋_GB2312" w:hAnsi="仿宋" w:eastAsia="仿宋_GB2312"/>
          <w:color w:val="auto"/>
          <w:spacing w:val="-2"/>
          <w:sz w:val="32"/>
          <w:szCs w:val="32"/>
          <w:highlight w:val="none"/>
          <w:lang w:eastAsia="zh-CN"/>
        </w:rPr>
        <w:t>工作</w:t>
      </w:r>
      <w:r>
        <w:rPr>
          <w:rFonts w:hint="eastAsia" w:ascii="仿宋_GB2312" w:hAnsi="仿宋" w:eastAsia="仿宋_GB2312"/>
          <w:color w:val="auto"/>
          <w:spacing w:val="-2"/>
          <w:sz w:val="32"/>
          <w:szCs w:val="32"/>
          <w:highlight w:val="none"/>
        </w:rPr>
        <w:t>，尽快建立健全相关制度、文件，并及时落实到位。加强单位财务管理，健全单位财务管理制度体系，规范单位财务行为。在费用报账支付时，按照预算规定的费用项目和用途进行资金使用审核、财务严格核算，杜绝超支现象的发生。</w:t>
      </w:r>
      <w:r>
        <w:rPr>
          <w:rFonts w:hint="eastAsia" w:ascii="仿宋_GB2312" w:hAnsi="仿宋" w:eastAsia="仿宋_GB2312"/>
          <w:color w:val="auto"/>
          <w:spacing w:val="-2"/>
          <w:sz w:val="32"/>
          <w:szCs w:val="32"/>
          <w:highlight w:val="none"/>
          <w:lang w:eastAsia="zh-CN"/>
        </w:rPr>
        <w:t>特别要</w:t>
      </w:r>
      <w:r>
        <w:rPr>
          <w:rFonts w:hint="eastAsia" w:ascii="仿宋_GB2312" w:hAnsi="仿宋" w:eastAsia="仿宋_GB2312"/>
          <w:color w:val="auto"/>
          <w:spacing w:val="-2"/>
          <w:sz w:val="32"/>
          <w:szCs w:val="32"/>
          <w:highlight w:val="none"/>
        </w:rPr>
        <w:t>加强项目资金管理，从资金源头入手，落实责任，完善制度，合理使用，加强监管，做到既按照上级部门要求开展好工作，又严格遵守财经纪律，做好厉行节约工作，确保将有限的资金发挥最大的效益。</w:t>
      </w:r>
    </w:p>
    <w:p w14:paraId="2DB41453">
      <w:pPr>
        <w:numPr>
          <w:ilvl w:val="0"/>
          <w:numId w:val="0"/>
        </w:numPr>
        <w:shd w:val="clear" w:color="auto"/>
        <w:spacing w:line="640" w:lineRule="exact"/>
        <w:ind w:firstLine="640" w:firstLineChars="0"/>
        <w:rPr>
          <w:rFonts w:ascii="仿宋" w:hAnsi="仿宋" w:eastAsia="仿宋"/>
          <w:spacing w:val="-2"/>
          <w:sz w:val="32"/>
          <w:szCs w:val="32"/>
          <w:highlight w:val="none"/>
        </w:rPr>
      </w:pPr>
      <w:r>
        <w:rPr>
          <w:rFonts w:ascii="Times New Roman" w:hAnsi="Times New Roman" w:eastAsia="楷体_GB2312" w:cs="Times New Roman"/>
          <w:b/>
          <w:bCs/>
          <w:color w:val="auto"/>
          <w:kern w:val="2"/>
          <w:sz w:val="32"/>
          <w:szCs w:val="32"/>
          <w:highlight w:val="none"/>
        </w:rPr>
        <w:t>（三）评价结果应用情况。</w:t>
      </w:r>
      <w:r>
        <w:rPr>
          <w:rFonts w:hint="eastAsia" w:ascii="仿宋" w:hAnsi="仿宋" w:eastAsia="仿宋"/>
          <w:spacing w:val="-2"/>
          <w:sz w:val="32"/>
          <w:szCs w:val="32"/>
          <w:highlight w:val="none"/>
          <w:lang w:eastAsia="zh-CN"/>
        </w:rPr>
        <w:t>根据评价结果，本单位在编制</w:t>
      </w:r>
      <w:r>
        <w:rPr>
          <w:rFonts w:hint="eastAsia" w:ascii="仿宋" w:hAnsi="仿宋" w:eastAsia="仿宋"/>
          <w:spacing w:val="-2"/>
          <w:sz w:val="32"/>
          <w:szCs w:val="32"/>
          <w:highlight w:val="none"/>
          <w:lang w:val="en-US" w:eastAsia="zh-CN"/>
        </w:rPr>
        <w:t>2025年预算时应做到以下几点：</w:t>
      </w:r>
      <w:r>
        <w:rPr>
          <w:rFonts w:ascii="仿宋" w:hAnsi="仿宋" w:eastAsia="仿宋" w:cs="Times New Roman"/>
          <w:spacing w:val="-2"/>
          <w:kern w:val="2"/>
          <w:sz w:val="32"/>
          <w:szCs w:val="32"/>
          <w:highlight w:val="none"/>
          <w:lang w:val="en-US" w:eastAsia="zh-CN" w:bidi="ar-SA"/>
        </w:rPr>
        <w:t>1、</w:t>
      </w:r>
      <w:r>
        <w:rPr>
          <w:rFonts w:hint="eastAsia" w:ascii="仿宋" w:hAnsi="仿宋" w:eastAsia="仿宋"/>
          <w:spacing w:val="-2"/>
          <w:sz w:val="32"/>
          <w:szCs w:val="32"/>
          <w:highlight w:val="none"/>
        </w:rPr>
        <w:t>细化</w:t>
      </w:r>
      <w:r>
        <w:rPr>
          <w:rFonts w:hint="eastAsia" w:ascii="仿宋" w:hAnsi="仿宋" w:eastAsia="仿宋"/>
          <w:spacing w:val="-2"/>
          <w:sz w:val="32"/>
          <w:szCs w:val="32"/>
          <w:highlight w:val="none"/>
          <w:lang w:val="en-US" w:eastAsia="zh-CN"/>
        </w:rPr>
        <w:t>2025年</w:t>
      </w:r>
      <w:r>
        <w:rPr>
          <w:rFonts w:hint="eastAsia" w:ascii="仿宋" w:hAnsi="仿宋" w:eastAsia="仿宋"/>
          <w:spacing w:val="-2"/>
          <w:sz w:val="32"/>
          <w:szCs w:val="32"/>
          <w:highlight w:val="none"/>
        </w:rPr>
        <w:t>预算编制工作，认真做好预算的编制。进一步加强内设机构的预算管理意识，严格按照预算编制的相关制度和要求进行预算编制。</w:t>
      </w:r>
    </w:p>
    <w:p w14:paraId="39CDB9C8">
      <w:pPr>
        <w:numPr>
          <w:ilvl w:val="0"/>
          <w:numId w:val="0"/>
        </w:numPr>
        <w:shd w:val="clear" w:color="auto"/>
        <w:spacing w:line="640" w:lineRule="exact"/>
        <w:ind w:firstLine="640" w:firstLineChars="0"/>
        <w:rPr>
          <w:rFonts w:ascii="仿宋" w:hAnsi="仿宋" w:eastAsia="仿宋"/>
          <w:spacing w:val="-2"/>
          <w:sz w:val="32"/>
          <w:szCs w:val="32"/>
          <w:highlight w:val="none"/>
        </w:rPr>
      </w:pPr>
      <w:r>
        <w:rPr>
          <w:rFonts w:ascii="仿宋" w:hAnsi="仿宋" w:eastAsia="仿宋" w:cs="Times New Roman"/>
          <w:spacing w:val="-2"/>
          <w:kern w:val="2"/>
          <w:sz w:val="32"/>
          <w:szCs w:val="32"/>
          <w:highlight w:val="none"/>
          <w:lang w:val="en-US" w:eastAsia="zh-CN" w:bidi="ar-SA"/>
        </w:rPr>
        <w:t>2、</w:t>
      </w:r>
      <w:r>
        <w:rPr>
          <w:rFonts w:hint="eastAsia" w:ascii="仿宋" w:hAnsi="仿宋" w:eastAsia="仿宋" w:cs="宋体"/>
          <w:color w:val="333333"/>
          <w:kern w:val="0"/>
          <w:sz w:val="32"/>
          <w:szCs w:val="32"/>
          <w:highlight w:val="none"/>
        </w:rPr>
        <w:t>对项目设计预算，尽量减少预算安排和实际支出金额的差异</w:t>
      </w:r>
      <w:r>
        <w:rPr>
          <w:rFonts w:hint="eastAsia" w:ascii="仿宋" w:hAnsi="仿宋" w:eastAsia="仿宋"/>
          <w:spacing w:val="-2"/>
          <w:sz w:val="32"/>
          <w:szCs w:val="32"/>
          <w:highlight w:val="none"/>
        </w:rPr>
        <w:t>。</w:t>
      </w:r>
    </w:p>
    <w:p w14:paraId="61D624D0">
      <w:pPr>
        <w:numPr>
          <w:ilvl w:val="0"/>
          <w:numId w:val="0"/>
        </w:numPr>
        <w:shd w:val="clear" w:color="auto"/>
        <w:spacing w:line="640" w:lineRule="exact"/>
        <w:ind w:firstLine="640" w:firstLineChars="0"/>
        <w:rPr>
          <w:rFonts w:ascii="仿宋" w:hAnsi="仿宋" w:eastAsia="仿宋" w:cs="宋体"/>
          <w:color w:val="333333"/>
          <w:kern w:val="0"/>
          <w:sz w:val="32"/>
          <w:szCs w:val="32"/>
          <w:highlight w:val="none"/>
        </w:rPr>
      </w:pPr>
      <w:r>
        <w:rPr>
          <w:rFonts w:ascii="仿宋" w:hAnsi="仿宋" w:eastAsia="仿宋" w:cs="宋体"/>
          <w:color w:val="333333"/>
          <w:kern w:val="0"/>
          <w:sz w:val="32"/>
          <w:szCs w:val="32"/>
          <w:highlight w:val="none"/>
          <w:lang w:val="en-US" w:eastAsia="zh-CN" w:bidi="ar-SA"/>
        </w:rPr>
        <w:t>3、</w:t>
      </w:r>
      <w:r>
        <w:rPr>
          <w:rFonts w:hint="eastAsia" w:ascii="仿宋" w:hAnsi="仿宋" w:eastAsia="仿宋"/>
          <w:spacing w:val="-2"/>
          <w:sz w:val="32"/>
          <w:szCs w:val="32"/>
          <w:highlight w:val="none"/>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2D40BBEF">
      <w:pPr>
        <w:numPr>
          <w:ilvl w:val="0"/>
          <w:numId w:val="0"/>
        </w:numPr>
        <w:shd w:val="clear" w:color="auto"/>
        <w:spacing w:line="640" w:lineRule="exact"/>
        <w:ind w:firstLine="632" w:firstLineChars="200"/>
        <w:rPr>
          <w:rFonts w:hint="eastAsia" w:ascii="仿宋" w:hAnsi="仿宋" w:eastAsia="仿宋"/>
          <w:spacing w:val="-2"/>
          <w:sz w:val="32"/>
          <w:szCs w:val="32"/>
          <w:highlight w:val="none"/>
        </w:rPr>
      </w:pPr>
      <w:r>
        <w:rPr>
          <w:rFonts w:hint="eastAsia" w:ascii="仿宋" w:hAnsi="仿宋" w:eastAsia="仿宋" w:cs="Times New Roman"/>
          <w:spacing w:val="-2"/>
          <w:kern w:val="2"/>
          <w:sz w:val="32"/>
          <w:szCs w:val="32"/>
          <w:highlight w:val="none"/>
          <w:lang w:val="en-US" w:eastAsia="zh-CN" w:bidi="ar-SA"/>
        </w:rPr>
        <w:t>4、</w:t>
      </w:r>
      <w:r>
        <w:rPr>
          <w:rFonts w:ascii="仿宋" w:hAnsi="仿宋" w:eastAsia="仿宋"/>
          <w:spacing w:val="-2"/>
          <w:sz w:val="32"/>
          <w:szCs w:val="32"/>
          <w:highlight w:val="none"/>
        </w:rPr>
        <w:t>加强</w:t>
      </w:r>
      <w:r>
        <w:rPr>
          <w:rFonts w:hint="eastAsia" w:ascii="仿宋" w:hAnsi="仿宋" w:eastAsia="仿宋"/>
          <w:spacing w:val="-2"/>
          <w:sz w:val="32"/>
          <w:szCs w:val="32"/>
          <w:highlight w:val="none"/>
        </w:rPr>
        <w:t>单位的</w:t>
      </w:r>
      <w:r>
        <w:rPr>
          <w:rFonts w:ascii="仿宋" w:hAnsi="仿宋" w:eastAsia="仿宋"/>
          <w:spacing w:val="-2"/>
          <w:sz w:val="32"/>
          <w:szCs w:val="32"/>
          <w:highlight w:val="none"/>
        </w:rPr>
        <w:t>内部管理</w:t>
      </w:r>
      <w:r>
        <w:rPr>
          <w:rFonts w:hint="eastAsia" w:ascii="仿宋" w:hAnsi="仿宋" w:eastAsia="仿宋"/>
          <w:spacing w:val="-2"/>
          <w:sz w:val="32"/>
          <w:szCs w:val="32"/>
          <w:highlight w:val="none"/>
        </w:rPr>
        <w:t>工作，尽快建立健全相关制度、文件，并及时落实到位。加强单位财务管理，健全单位财务管理制度体系，规范单位财务行为。在费用报账支付时，按照预算规定的费用项目和用途进行资金使用审核、财务严格核算，杜绝超支现象的发生。特别要加强项目资金管理，从资金源头入手，落实责任，完善制度，合理使用，加强监管，做到既按照上级部门要求开展好工作，又严格遵守财经纪律，做好厉行节约工作，确保将有限的资金发挥最大的效益。</w:t>
      </w:r>
    </w:p>
    <w:bookmarkEnd w:id="0"/>
    <w:p w14:paraId="3D2D67F2">
      <w:pPr>
        <w:pStyle w:val="16"/>
        <w:shd w:val="clear"/>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7B4E5D8F">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15672B87">
      <w:pPr>
        <w:numPr>
          <w:ilvl w:val="0"/>
          <w:numId w:val="0"/>
        </w:numPr>
        <w:shd w:val="clear" w:color="auto"/>
        <w:spacing w:line="640" w:lineRule="exact"/>
        <w:ind w:firstLine="632" w:firstLineChars="200"/>
        <w:rPr>
          <w:rFonts w:hint="eastAsia" w:ascii="仿宋_GB2312" w:hAnsi="仿宋" w:eastAsia="仿宋_GB2312"/>
          <w:color w:val="auto"/>
          <w:spacing w:val="-2"/>
          <w:sz w:val="32"/>
          <w:szCs w:val="32"/>
        </w:rPr>
      </w:pPr>
    </w:p>
    <w:p w14:paraId="4A487360">
      <w:pPr>
        <w:shd w:val="clear" w:color="auto"/>
        <w:spacing w:line="640" w:lineRule="exact"/>
        <w:ind w:firstLine="640"/>
        <w:rPr>
          <w:rFonts w:hint="eastAsia" w:ascii="仿宋_GB2312" w:hAnsi="仿宋" w:eastAsia="仿宋_GB2312"/>
          <w:color w:val="auto"/>
          <w:spacing w:val="-2"/>
          <w:sz w:val="32"/>
          <w:szCs w:val="32"/>
        </w:rPr>
      </w:pPr>
    </w:p>
    <w:p w14:paraId="7FCBE761">
      <w:pPr>
        <w:shd w:val="clear"/>
        <w:rPr>
          <w:sz w:val="72"/>
          <w:szCs w:val="72"/>
        </w:rPr>
      </w:pPr>
      <w:r>
        <w:rPr>
          <w:sz w:val="72"/>
          <w:szCs w:val="72"/>
        </w:rPr>
        <w:br w:type="page"/>
      </w:r>
    </w:p>
    <w:p w14:paraId="162538D1">
      <w:pPr>
        <w:pStyle w:val="16"/>
        <w:shd w:val="clear"/>
        <w:jc w:val="both"/>
        <w:rPr>
          <w:sz w:val="72"/>
          <w:szCs w:val="72"/>
        </w:rPr>
      </w:pPr>
    </w:p>
    <w:p w14:paraId="3CD4262B">
      <w:pPr>
        <w:pStyle w:val="16"/>
        <w:shd w:val="clear"/>
        <w:jc w:val="center"/>
        <w:rPr>
          <w:sz w:val="72"/>
          <w:szCs w:val="72"/>
        </w:rPr>
      </w:pPr>
    </w:p>
    <w:p w14:paraId="66F7CF61">
      <w:pPr>
        <w:pStyle w:val="16"/>
        <w:shd w:val="clear"/>
        <w:jc w:val="center"/>
        <w:rPr>
          <w:sz w:val="72"/>
          <w:szCs w:val="72"/>
        </w:rPr>
      </w:pPr>
    </w:p>
    <w:p w14:paraId="2530A9D5">
      <w:pPr>
        <w:pStyle w:val="16"/>
        <w:shd w:val="clear"/>
        <w:jc w:val="both"/>
        <w:rPr>
          <w:rFonts w:hint="eastAsia" w:ascii="方正小标宋_GBK" w:hAnsi="方正小标宋_GBK" w:eastAsia="方正小标宋_GBK" w:cs="方正小标宋_GBK"/>
          <w:sz w:val="72"/>
          <w:szCs w:val="72"/>
        </w:rPr>
      </w:pPr>
    </w:p>
    <w:p w14:paraId="5FC889DA">
      <w:pPr>
        <w:pStyle w:val="16"/>
        <w:shd w:val="clear"/>
        <w:jc w:val="center"/>
        <w:rPr>
          <w:rFonts w:hint="eastAsia" w:ascii="方正小标宋_GBK" w:hAnsi="方正小标宋_GBK" w:eastAsia="方正小标宋_GBK" w:cs="方正小标宋_GBK"/>
          <w:sz w:val="72"/>
          <w:szCs w:val="72"/>
        </w:rPr>
      </w:pPr>
    </w:p>
    <w:p w14:paraId="553606AD">
      <w:pPr>
        <w:pStyle w:val="16"/>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76C5BE1">
      <w:pPr>
        <w:shd w:val="clear"/>
        <w:jc w:val="center"/>
        <w:rPr>
          <w:rFonts w:hint="eastAsia" w:ascii="方正小标宋_GBK" w:hAnsi="方正小标宋_GBK" w:eastAsia="方正小标宋_GBK" w:cs="方正小标宋_GBK"/>
          <w:color w:val="000000"/>
          <w:kern w:val="0"/>
          <w:sz w:val="70"/>
          <w:szCs w:val="70"/>
        </w:rPr>
      </w:pPr>
    </w:p>
    <w:p w14:paraId="7B547B4D">
      <w:pPr>
        <w:shd w:val="clea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A637990">
      <w:pPr>
        <w:widowControl/>
        <w:shd w:val="clear"/>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3678B22">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（一）财政拨款收入：本年度从本级财政部门取得的财政拨款，包括一般公共预算财政拨款和政府性基金预算财政拨款。</w:t>
      </w:r>
    </w:p>
    <w:p w14:paraId="2EDA302B">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（二）事业收入：指事业单位开展专业业务活动及辅助活动所取得的收入。</w:t>
      </w:r>
    </w:p>
    <w:p w14:paraId="628C78D2">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（三）其他收入：指除上述“财政拨款收入”、“事业收入”、“经营收入”等以外的收入。</w:t>
      </w:r>
    </w:p>
    <w:p w14:paraId="038D0D8F">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四</w:t>
      </w:r>
      <w:r>
        <w:rPr>
          <w:rFonts w:hint="eastAsia" w:ascii="仿宋" w:hAnsi="仿宋" w:eastAsia="仿宋" w:cs="仿宋"/>
          <w:color w:val="000000"/>
          <w:kern w:val="0"/>
          <w:sz w:val="32"/>
          <w:szCs w:val="32"/>
        </w:rPr>
        <w:t>）基本支出：填列单位为保障机构正常运转、完成日常工作任务而发生的各项支出。</w:t>
      </w:r>
    </w:p>
    <w:p w14:paraId="2BC89641">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五</w:t>
      </w:r>
      <w:r>
        <w:rPr>
          <w:rFonts w:hint="eastAsia" w:ascii="仿宋" w:hAnsi="仿宋" w:eastAsia="仿宋" w:cs="仿宋"/>
          <w:color w:val="000000"/>
          <w:kern w:val="0"/>
          <w:sz w:val="32"/>
          <w:szCs w:val="32"/>
        </w:rPr>
        <w:t>）项目支出：填列单位为完成特定的行政工作任务或事业发展目标，在基本支出之外发生的各项支出</w:t>
      </w:r>
    </w:p>
    <w:p w14:paraId="0698EB4D">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六</w:t>
      </w:r>
      <w:r>
        <w:rPr>
          <w:rFonts w:hint="eastAsia" w:ascii="仿宋" w:hAnsi="仿宋" w:eastAsia="仿宋" w:cs="仿宋"/>
          <w:color w:val="000000"/>
          <w:kern w:val="0"/>
          <w:sz w:val="32"/>
          <w:szCs w:val="32"/>
        </w:rPr>
        <w:t>）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5F4D4490">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七</w:t>
      </w:r>
      <w:r>
        <w:rPr>
          <w:rFonts w:hint="eastAsia" w:ascii="仿宋" w:hAnsi="仿宋" w:eastAsia="仿宋" w:cs="仿宋"/>
          <w:color w:val="000000"/>
          <w:kern w:val="0"/>
          <w:sz w:val="32"/>
          <w:szCs w:val="32"/>
        </w:rPr>
        <w:t>）其他资本性支出：填列由各级非发展与改革部门集中安排的用于购置固定资产、战备性和应急性储备、土地和无形资产，以及购建基础设施、大型修缮和财政支持企业更新改造所发生的支出。</w:t>
      </w:r>
    </w:p>
    <w:p w14:paraId="57347122">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八</w:t>
      </w:r>
      <w:r>
        <w:rPr>
          <w:rFonts w:hint="eastAsia" w:ascii="仿宋" w:hAnsi="仿宋" w:eastAsia="仿宋" w:cs="仿宋"/>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AA79442">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九</w:t>
      </w:r>
      <w:r>
        <w:rPr>
          <w:rFonts w:hint="eastAsia" w:ascii="仿宋" w:hAnsi="仿宋" w:eastAsia="仿宋" w:cs="仿宋"/>
          <w:color w:val="000000"/>
          <w:kern w:val="0"/>
          <w:sz w:val="32"/>
          <w:szCs w:val="32"/>
        </w:rPr>
        <w:t>）其他交通费用：填列单位除公务用车运行维护费以外的其他交通费用。如飞机、船舶等的燃料费、维修费、过桥过路费、保险费、出租车费用、公务交通补贴等。</w:t>
      </w:r>
    </w:p>
    <w:p w14:paraId="7EBCAF21">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（十）公务用车购置：填列单位公务用车车辆购置支出（含车辆购置税）。</w:t>
      </w:r>
    </w:p>
    <w:p w14:paraId="49E15EAD">
      <w:pPr>
        <w:shd w:val="clea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（十</w:t>
      </w:r>
      <w:r>
        <w:rPr>
          <w:rFonts w:hint="eastAsia" w:ascii="仿宋" w:hAnsi="仿宋" w:eastAsia="仿宋" w:cs="仿宋"/>
          <w:color w:val="000000"/>
          <w:kern w:val="0"/>
          <w:sz w:val="32"/>
          <w:szCs w:val="32"/>
          <w:lang w:eastAsia="zh-CN"/>
        </w:rPr>
        <w:t>一</w:t>
      </w:r>
      <w:r>
        <w:rPr>
          <w:rFonts w:hint="eastAsia" w:ascii="仿宋" w:hAnsi="仿宋" w:eastAsia="仿宋" w:cs="仿宋"/>
          <w:color w:val="000000"/>
          <w:kern w:val="0"/>
          <w:sz w:val="32"/>
          <w:szCs w:val="32"/>
        </w:rPr>
        <w:t>）其他交通工具购置：填列单位除公务用车外的其他各类交通工具（如船舶、飞机）购置支出（含车辆购置税）。</w:t>
      </w:r>
    </w:p>
    <w:p w14:paraId="584EDCEF">
      <w:pPr>
        <w:shd w:val="clear"/>
        <w:ind w:firstLine="640" w:firstLineChars="200"/>
        <w:rPr>
          <w:sz w:val="72"/>
          <w:szCs w:val="72"/>
        </w:rPr>
      </w:pPr>
      <w:r>
        <w:rPr>
          <w:rFonts w:hint="eastAsia" w:ascii="仿宋" w:hAnsi="仿宋" w:eastAsia="仿宋" w:cs="仿宋"/>
          <w:color w:val="000000"/>
          <w:kern w:val="0"/>
          <w:sz w:val="32"/>
          <w:szCs w:val="32"/>
        </w:rPr>
        <w:t>（十</w:t>
      </w:r>
      <w:r>
        <w:rPr>
          <w:rFonts w:hint="eastAsia" w:ascii="仿宋" w:hAnsi="仿宋" w:eastAsia="仿宋" w:cs="仿宋"/>
          <w:color w:val="000000"/>
          <w:kern w:val="0"/>
          <w:sz w:val="32"/>
          <w:szCs w:val="32"/>
          <w:lang w:eastAsia="zh-CN"/>
        </w:rPr>
        <w:t>二</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7369F85">
      <w:pPr>
        <w:pStyle w:val="16"/>
        <w:shd w:val="clear"/>
        <w:jc w:val="center"/>
        <w:rPr>
          <w:sz w:val="72"/>
          <w:szCs w:val="72"/>
        </w:rPr>
      </w:pPr>
    </w:p>
    <w:p w14:paraId="1505556C">
      <w:pPr>
        <w:pStyle w:val="16"/>
        <w:shd w:val="clear"/>
        <w:jc w:val="center"/>
        <w:rPr>
          <w:sz w:val="72"/>
          <w:szCs w:val="72"/>
        </w:rPr>
      </w:pPr>
    </w:p>
    <w:p w14:paraId="4C61D1AC">
      <w:pPr>
        <w:pStyle w:val="16"/>
        <w:shd w:val="clear"/>
        <w:jc w:val="center"/>
        <w:rPr>
          <w:sz w:val="72"/>
          <w:szCs w:val="72"/>
        </w:rPr>
      </w:pPr>
    </w:p>
    <w:p w14:paraId="17A90AAF">
      <w:pPr>
        <w:pStyle w:val="16"/>
        <w:shd w:val="clear"/>
        <w:jc w:val="center"/>
        <w:rPr>
          <w:sz w:val="72"/>
          <w:szCs w:val="72"/>
        </w:rPr>
      </w:pPr>
    </w:p>
    <w:p w14:paraId="7A242A4F">
      <w:pPr>
        <w:pStyle w:val="16"/>
        <w:shd w:val="clear"/>
        <w:jc w:val="center"/>
        <w:rPr>
          <w:sz w:val="72"/>
          <w:szCs w:val="72"/>
        </w:rPr>
      </w:pPr>
    </w:p>
    <w:p w14:paraId="0EA239D2">
      <w:pPr>
        <w:pStyle w:val="16"/>
        <w:shd w:val="clear"/>
        <w:jc w:val="center"/>
        <w:rPr>
          <w:sz w:val="72"/>
          <w:szCs w:val="72"/>
        </w:rPr>
      </w:pPr>
    </w:p>
    <w:p w14:paraId="25200183">
      <w:pPr>
        <w:shd w:val="clear"/>
        <w:rPr>
          <w:sz w:val="72"/>
          <w:szCs w:val="72"/>
        </w:rPr>
      </w:pPr>
      <w:r>
        <w:rPr>
          <w:sz w:val="72"/>
          <w:szCs w:val="72"/>
        </w:rPr>
        <w:br w:type="page"/>
      </w:r>
    </w:p>
    <w:p w14:paraId="70748832">
      <w:pPr>
        <w:pStyle w:val="16"/>
        <w:shd w:val="clear"/>
        <w:jc w:val="center"/>
        <w:rPr>
          <w:rFonts w:hint="eastAsia" w:ascii="方正小标宋_GBK" w:hAnsi="方正小标宋_GBK" w:eastAsia="方正小标宋_GBK" w:cs="方正小标宋_GBK"/>
          <w:sz w:val="72"/>
          <w:szCs w:val="72"/>
        </w:rPr>
      </w:pPr>
    </w:p>
    <w:p w14:paraId="4F5FB7BA">
      <w:pPr>
        <w:pStyle w:val="16"/>
        <w:shd w:val="clear"/>
        <w:jc w:val="center"/>
        <w:rPr>
          <w:rFonts w:hint="eastAsia" w:ascii="方正小标宋_GBK" w:hAnsi="方正小标宋_GBK" w:eastAsia="方正小标宋_GBK" w:cs="方正小标宋_GBK"/>
          <w:sz w:val="72"/>
          <w:szCs w:val="72"/>
        </w:rPr>
      </w:pPr>
    </w:p>
    <w:p w14:paraId="71CBC22C">
      <w:pPr>
        <w:pStyle w:val="16"/>
        <w:shd w:val="clear"/>
        <w:jc w:val="center"/>
        <w:rPr>
          <w:rFonts w:hint="eastAsia" w:ascii="方正小标宋_GBK" w:hAnsi="方正小标宋_GBK" w:eastAsia="方正小标宋_GBK" w:cs="方正小标宋_GBK"/>
          <w:sz w:val="72"/>
          <w:szCs w:val="72"/>
        </w:rPr>
      </w:pPr>
    </w:p>
    <w:p w14:paraId="0299B0CD">
      <w:pPr>
        <w:pStyle w:val="16"/>
        <w:shd w:val="clear"/>
        <w:jc w:val="center"/>
        <w:rPr>
          <w:rFonts w:hint="eastAsia" w:ascii="方正小标宋_GBK" w:hAnsi="方正小标宋_GBK" w:eastAsia="方正小标宋_GBK" w:cs="方正小标宋_GBK"/>
          <w:sz w:val="72"/>
          <w:szCs w:val="72"/>
        </w:rPr>
      </w:pPr>
    </w:p>
    <w:p w14:paraId="34D18AB6">
      <w:pPr>
        <w:pStyle w:val="16"/>
        <w:shd w:val="clear"/>
        <w:jc w:val="center"/>
        <w:rPr>
          <w:rFonts w:hint="eastAsia" w:ascii="方正小标宋_GBK" w:hAnsi="方正小标宋_GBK" w:eastAsia="方正小标宋_GBK" w:cs="方正小标宋_GBK"/>
          <w:sz w:val="72"/>
          <w:szCs w:val="72"/>
        </w:rPr>
      </w:pPr>
    </w:p>
    <w:p w14:paraId="57387E31">
      <w:pPr>
        <w:pStyle w:val="16"/>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A4ECCAA">
      <w:pPr>
        <w:pStyle w:val="16"/>
        <w:shd w:val="clear"/>
        <w:jc w:val="center"/>
        <w:rPr>
          <w:rFonts w:hint="eastAsia" w:ascii="方正小标宋_GBK" w:hAnsi="方正小标宋_GBK" w:eastAsia="方正小标宋_GBK" w:cs="方正小标宋_GBK"/>
          <w:sz w:val="70"/>
          <w:szCs w:val="70"/>
        </w:rPr>
      </w:pPr>
    </w:p>
    <w:p w14:paraId="16BF550A">
      <w:pPr>
        <w:pStyle w:val="16"/>
        <w:shd w:val="clear"/>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0C3BC4E">
      <w:pPr>
        <w:shd w:val="clear"/>
        <w:rPr>
          <w:sz w:val="72"/>
          <w:szCs w:val="72"/>
        </w:rPr>
      </w:pPr>
      <w:r>
        <w:rPr>
          <w:sz w:val="72"/>
          <w:szCs w:val="72"/>
        </w:rPr>
        <w:br w:type="page"/>
      </w:r>
    </w:p>
    <w:p w14:paraId="0646D157">
      <w:pPr>
        <w:keepNext w:val="0"/>
        <w:keepLines w:val="0"/>
        <w:pageBreakBefore w:val="0"/>
        <w:widowControl/>
        <w:shd w:val="clear" w:color="auto"/>
        <w:kinsoku/>
        <w:wordWrap/>
        <w:overflowPunct/>
        <w:topLinePunct w:val="0"/>
        <w:autoSpaceDE/>
        <w:autoSpaceDN/>
        <w:bidi w:val="0"/>
        <w:adjustRightInd/>
        <w:snapToGrid/>
        <w:spacing w:after="313" w:afterLines="100" w:line="600" w:lineRule="atLeast"/>
        <w:jc w:val="center"/>
        <w:textAlignment w:val="auto"/>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2024年</w:t>
      </w:r>
      <w:r>
        <w:rPr>
          <w:rFonts w:hint="eastAsia" w:ascii="黑体" w:hAnsi="黑体" w:eastAsia="黑体" w:cs="黑体"/>
          <w:b/>
          <w:bCs/>
          <w:color w:val="auto"/>
          <w:sz w:val="44"/>
          <w:szCs w:val="44"/>
          <w:lang w:eastAsia="zh-CN"/>
        </w:rPr>
        <w:t>油洋乡</w:t>
      </w:r>
      <w:r>
        <w:rPr>
          <w:rFonts w:hint="eastAsia" w:ascii="黑体" w:hAnsi="黑体" w:eastAsia="黑体" w:cs="黑体"/>
          <w:b/>
          <w:bCs/>
          <w:color w:val="auto"/>
          <w:sz w:val="44"/>
          <w:szCs w:val="44"/>
        </w:rPr>
        <w:t>部门</w:t>
      </w:r>
      <w:r>
        <w:rPr>
          <w:rFonts w:hint="eastAsia" w:ascii="黑体" w:hAnsi="黑体" w:eastAsia="黑体" w:cs="黑体"/>
          <w:b/>
          <w:bCs/>
          <w:color w:val="auto"/>
          <w:sz w:val="44"/>
          <w:szCs w:val="44"/>
          <w:lang w:val="en-US" w:eastAsia="zh-CN"/>
        </w:rPr>
        <w:t>预算</w:t>
      </w:r>
      <w:r>
        <w:rPr>
          <w:rFonts w:hint="eastAsia" w:ascii="黑体" w:hAnsi="黑体" w:eastAsia="黑体" w:cs="黑体"/>
          <w:b/>
          <w:bCs/>
          <w:color w:val="auto"/>
          <w:sz w:val="44"/>
          <w:szCs w:val="44"/>
        </w:rPr>
        <w:t>整体支出绩效</w:t>
      </w:r>
    </w:p>
    <w:p w14:paraId="4B84A383">
      <w:pPr>
        <w:keepNext w:val="0"/>
        <w:keepLines w:val="0"/>
        <w:pageBreakBefore w:val="0"/>
        <w:widowControl/>
        <w:shd w:val="clear" w:color="auto"/>
        <w:kinsoku/>
        <w:wordWrap/>
        <w:overflowPunct/>
        <w:topLinePunct w:val="0"/>
        <w:autoSpaceDE/>
        <w:autoSpaceDN/>
        <w:bidi w:val="0"/>
        <w:adjustRightInd/>
        <w:snapToGrid/>
        <w:spacing w:after="313" w:afterLines="100" w:line="600" w:lineRule="atLeast"/>
        <w:jc w:val="center"/>
        <w:textAlignment w:val="auto"/>
        <w:rPr>
          <w:rFonts w:hint="eastAsia" w:ascii="黑体" w:hAnsi="黑体" w:eastAsia="黑体" w:cs="黑体"/>
          <w:b/>
          <w:bCs/>
          <w:color w:val="auto"/>
          <w:sz w:val="44"/>
          <w:szCs w:val="44"/>
        </w:rPr>
      </w:pPr>
      <w:r>
        <w:rPr>
          <w:rFonts w:hint="eastAsia" w:ascii="黑体" w:hAnsi="黑体" w:eastAsia="黑体" w:cs="黑体"/>
          <w:b/>
          <w:bCs/>
          <w:color w:val="auto"/>
          <w:sz w:val="44"/>
          <w:szCs w:val="44"/>
        </w:rPr>
        <w:t>自评报告</w:t>
      </w:r>
    </w:p>
    <w:p w14:paraId="4086AA69">
      <w:pPr>
        <w:shd w:val="clear" w:color="auto"/>
        <w:spacing w:line="640" w:lineRule="exact"/>
        <w:ind w:firstLine="640"/>
        <w:rPr>
          <w:rFonts w:hint="eastAsia" w:ascii="仿宋_GB2312" w:hAnsi="仿宋" w:eastAsia="仿宋_GB2312"/>
          <w:color w:val="auto"/>
          <w:spacing w:val="-2"/>
          <w:sz w:val="32"/>
          <w:szCs w:val="32"/>
          <w:lang w:eastAsia="zh-CN"/>
        </w:rPr>
      </w:pPr>
      <w:r>
        <w:rPr>
          <w:rFonts w:hint="eastAsia" w:ascii="仿宋_GB2312" w:hAnsi="仿宋" w:eastAsia="仿宋_GB2312"/>
          <w:color w:val="auto"/>
          <w:spacing w:val="-2"/>
          <w:sz w:val="32"/>
          <w:szCs w:val="32"/>
          <w:lang w:eastAsia="zh-CN"/>
        </w:rPr>
        <w:t>油洋乡位于溆浦县东部，距县城26公里，属低山丘陵区。全乡总面积84.2平方公里，现辖10个行政村，总人口23900人。油洋乡人民政府是具有组织和管理国家行政事务职能的行政机关。</w:t>
      </w:r>
    </w:p>
    <w:p w14:paraId="631CF07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44BB943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3B796C39">
      <w:pPr>
        <w:shd w:val="clear" w:color="auto"/>
        <w:spacing w:line="640" w:lineRule="exact"/>
        <w:ind w:firstLine="640"/>
        <w:rPr>
          <w:rFonts w:ascii="仿宋" w:hAnsi="仿宋" w:eastAsia="仿宋"/>
          <w:spacing w:val="-2"/>
          <w:sz w:val="32"/>
          <w:szCs w:val="32"/>
        </w:rPr>
      </w:pPr>
      <w:r>
        <w:rPr>
          <w:rFonts w:hint="eastAsia" w:ascii="仿宋" w:hAnsi="仿宋" w:eastAsia="仿宋"/>
          <w:spacing w:val="-2"/>
          <w:sz w:val="32"/>
          <w:szCs w:val="32"/>
        </w:rPr>
        <w:t>机构设置：主要为党政办公室、党建站、乡村振兴工作站、社会服务保障中心、农业综合服务中心、国土所、财政所、司法所、派出所、林业站、安监站等。</w:t>
      </w:r>
    </w:p>
    <w:p w14:paraId="1347E02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AF8DC26">
      <w:pPr>
        <w:keepNext w:val="0"/>
        <w:keepLines w:val="0"/>
        <w:pageBreakBefore w:val="0"/>
        <w:widowControl w:val="0"/>
        <w:shd w:val="clear"/>
        <w:kinsoku/>
        <w:wordWrap/>
        <w:overflowPunct/>
        <w:topLinePunct w:val="0"/>
        <w:autoSpaceDE/>
        <w:autoSpaceDN/>
        <w:bidi w:val="0"/>
        <w:adjustRightInd/>
        <w:snapToGrid/>
        <w:ind w:firstLine="632" w:firstLineChars="200"/>
        <w:textAlignment w:val="auto"/>
        <w:rPr>
          <w:rFonts w:hint="eastAsia" w:ascii="仿宋" w:hAnsi="仿宋" w:eastAsia="仿宋"/>
          <w:sz w:val="32"/>
          <w:szCs w:val="32"/>
        </w:rPr>
      </w:pPr>
      <w:r>
        <w:rPr>
          <w:rFonts w:hint="eastAsia" w:ascii="仿宋" w:hAnsi="仿宋" w:eastAsia="仿宋"/>
          <w:spacing w:val="-2"/>
          <w:sz w:val="32"/>
          <w:szCs w:val="32"/>
        </w:rPr>
        <w:t>在职人员情况：</w:t>
      </w:r>
      <w:r>
        <w:rPr>
          <w:rFonts w:hint="eastAsia" w:ascii="仿宋" w:hAnsi="仿宋" w:eastAsia="仿宋"/>
          <w:sz w:val="32"/>
          <w:szCs w:val="32"/>
        </w:rPr>
        <w:t>年末实有在职</w:t>
      </w:r>
      <w:r>
        <w:rPr>
          <w:rFonts w:hint="eastAsia" w:ascii="仿宋" w:hAnsi="仿宋" w:eastAsia="仿宋"/>
          <w:sz w:val="32"/>
          <w:szCs w:val="32"/>
          <w:lang w:val="en-US" w:eastAsia="zh-CN"/>
        </w:rPr>
        <w:t>47</w:t>
      </w:r>
      <w:r>
        <w:rPr>
          <w:rFonts w:hint="eastAsia" w:ascii="仿宋" w:hAnsi="仿宋" w:eastAsia="仿宋"/>
          <w:sz w:val="32"/>
          <w:szCs w:val="32"/>
        </w:rPr>
        <w:t>人，其中行政</w:t>
      </w:r>
      <w:r>
        <w:rPr>
          <w:rFonts w:hint="eastAsia" w:ascii="仿宋" w:hAnsi="仿宋" w:eastAsia="仿宋"/>
          <w:sz w:val="32"/>
          <w:szCs w:val="32"/>
          <w:lang w:val="en-US" w:eastAsia="zh-CN"/>
        </w:rPr>
        <w:t>编制19</w:t>
      </w:r>
      <w:r>
        <w:rPr>
          <w:rFonts w:hint="eastAsia" w:ascii="仿宋" w:hAnsi="仿宋" w:eastAsia="仿宋"/>
          <w:sz w:val="32"/>
          <w:szCs w:val="32"/>
        </w:rPr>
        <w:t>人，事业</w:t>
      </w:r>
      <w:r>
        <w:rPr>
          <w:rFonts w:hint="eastAsia" w:ascii="仿宋" w:hAnsi="仿宋" w:eastAsia="仿宋"/>
          <w:sz w:val="32"/>
          <w:szCs w:val="32"/>
          <w:lang w:val="en-US" w:eastAsia="zh-CN"/>
        </w:rPr>
        <w:t>编制27</w:t>
      </w:r>
      <w:r>
        <w:rPr>
          <w:rFonts w:hint="eastAsia" w:ascii="仿宋" w:hAnsi="仿宋" w:eastAsia="仿宋"/>
          <w:sz w:val="32"/>
          <w:szCs w:val="32"/>
        </w:rPr>
        <w:t>人,</w:t>
      </w:r>
      <w:r>
        <w:rPr>
          <w:rFonts w:hint="eastAsia" w:ascii="仿宋" w:hAnsi="仿宋" w:eastAsia="仿宋"/>
          <w:sz w:val="32"/>
          <w:szCs w:val="32"/>
          <w:lang w:val="en-US" w:eastAsia="zh-CN"/>
        </w:rPr>
        <w:t>工勤编1人</w:t>
      </w:r>
      <w:r>
        <w:rPr>
          <w:rFonts w:hint="eastAsia" w:ascii="仿宋" w:hAnsi="仿宋" w:eastAsia="仿宋"/>
          <w:sz w:val="32"/>
          <w:szCs w:val="32"/>
        </w:rPr>
        <w:t>。</w:t>
      </w:r>
    </w:p>
    <w:p w14:paraId="46B92E4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2DAC3C6A">
      <w:pPr>
        <w:shd w:val="clear" w:color="auto"/>
        <w:spacing w:line="640" w:lineRule="exact"/>
        <w:ind w:firstLine="640"/>
        <w:rPr>
          <w:rFonts w:ascii="仿宋" w:hAnsi="仿宋" w:eastAsia="仿宋"/>
          <w:spacing w:val="-2"/>
          <w:sz w:val="32"/>
          <w:szCs w:val="32"/>
        </w:rPr>
      </w:pPr>
      <w:r>
        <w:rPr>
          <w:rFonts w:hint="eastAsia" w:ascii="仿宋" w:hAnsi="仿宋" w:eastAsia="仿宋"/>
          <w:spacing w:val="-2"/>
          <w:sz w:val="32"/>
          <w:szCs w:val="32"/>
        </w:rPr>
        <w:t>①执行本级人民代表大会决议以及上级国家行政机关的决定和命令；</w:t>
      </w:r>
    </w:p>
    <w:p w14:paraId="620921FB">
      <w:pPr>
        <w:shd w:val="clear" w:color="auto"/>
        <w:spacing w:line="640" w:lineRule="exact"/>
        <w:ind w:firstLine="640"/>
        <w:rPr>
          <w:rFonts w:ascii="仿宋" w:hAnsi="仿宋" w:eastAsia="仿宋"/>
          <w:spacing w:val="-2"/>
          <w:sz w:val="32"/>
          <w:szCs w:val="32"/>
        </w:rPr>
      </w:pPr>
      <w:r>
        <w:rPr>
          <w:rFonts w:hint="eastAsia" w:ascii="仿宋" w:hAnsi="仿宋" w:eastAsia="仿宋"/>
          <w:spacing w:val="-2"/>
          <w:sz w:val="32"/>
          <w:szCs w:val="32"/>
        </w:rPr>
        <w:t>②执行全</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的社会和经济发展计划、预算，管理本</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内的经济、教育、科技、文化、卫生、体育事业和财政、民政、治安、人民调解、安全生产监督管理、移民开发、计划生育</w:t>
      </w:r>
      <w:r>
        <w:rPr>
          <w:rFonts w:hint="eastAsia" w:ascii="仿宋" w:hAnsi="仿宋" w:eastAsia="仿宋"/>
          <w:spacing w:val="-2"/>
          <w:sz w:val="32"/>
          <w:szCs w:val="32"/>
          <w:lang w:val="en-US" w:eastAsia="zh-CN"/>
        </w:rPr>
        <w:t>公共卫生</w:t>
      </w:r>
      <w:r>
        <w:rPr>
          <w:rFonts w:hint="eastAsia" w:ascii="仿宋" w:hAnsi="仿宋" w:eastAsia="仿宋"/>
          <w:spacing w:val="-2"/>
          <w:sz w:val="32"/>
          <w:szCs w:val="32"/>
        </w:rPr>
        <w:t>等行政工作；</w:t>
      </w:r>
    </w:p>
    <w:p w14:paraId="019E7198">
      <w:pPr>
        <w:shd w:val="clear" w:color="auto"/>
        <w:spacing w:line="640" w:lineRule="exact"/>
        <w:ind w:firstLine="640"/>
        <w:rPr>
          <w:rFonts w:ascii="仿宋" w:hAnsi="仿宋" w:eastAsia="仿宋"/>
          <w:spacing w:val="-2"/>
          <w:sz w:val="32"/>
          <w:szCs w:val="32"/>
        </w:rPr>
      </w:pPr>
      <w:r>
        <w:rPr>
          <w:rFonts w:hint="eastAsia" w:ascii="仿宋" w:hAnsi="仿宋" w:eastAsia="仿宋"/>
          <w:spacing w:val="-2"/>
          <w:sz w:val="32"/>
          <w:szCs w:val="32"/>
        </w:rPr>
        <w:t>③保护社会主义的全民所有财产和劳动群众集体所有财产，保护公民私人所有的合法财产，维护社会秩序，保障公民的人身权利、民主权利和其他权利；</w:t>
      </w:r>
    </w:p>
    <w:p w14:paraId="7B50F193">
      <w:pPr>
        <w:shd w:val="clear" w:color="auto"/>
        <w:spacing w:line="640" w:lineRule="exact"/>
        <w:ind w:firstLine="640"/>
        <w:rPr>
          <w:rFonts w:ascii="仿宋" w:hAnsi="仿宋" w:eastAsia="仿宋"/>
          <w:spacing w:val="-2"/>
          <w:sz w:val="32"/>
          <w:szCs w:val="32"/>
        </w:rPr>
      </w:pPr>
      <w:r>
        <w:rPr>
          <w:rFonts w:hint="eastAsia" w:ascii="仿宋" w:hAnsi="仿宋" w:eastAsia="仿宋"/>
          <w:spacing w:val="-2"/>
          <w:sz w:val="32"/>
          <w:szCs w:val="32"/>
        </w:rPr>
        <w:t>④保护各种经济组织的合法权益；</w:t>
      </w:r>
    </w:p>
    <w:p w14:paraId="717F7218">
      <w:pPr>
        <w:shd w:val="clear" w:color="auto"/>
        <w:spacing w:line="640" w:lineRule="exact"/>
        <w:ind w:firstLine="640"/>
        <w:rPr>
          <w:rFonts w:ascii="仿宋" w:hAnsi="仿宋" w:eastAsia="仿宋"/>
          <w:spacing w:val="-2"/>
          <w:sz w:val="32"/>
          <w:szCs w:val="32"/>
        </w:rPr>
      </w:pPr>
      <w:r>
        <w:rPr>
          <w:rFonts w:hint="eastAsia" w:ascii="仿宋" w:hAnsi="仿宋" w:eastAsia="仿宋"/>
          <w:spacing w:val="-2"/>
          <w:sz w:val="32"/>
          <w:szCs w:val="32"/>
        </w:rPr>
        <w:t>⑤贯彻执行党和国家的民族宗教政策，保障少数民族的权利和尊重少数民族的风俗习惯，尊重民族宗教信仰；</w:t>
      </w:r>
    </w:p>
    <w:p w14:paraId="2F3494EB">
      <w:pPr>
        <w:shd w:val="clear" w:color="auto"/>
        <w:spacing w:line="640" w:lineRule="exact"/>
        <w:ind w:firstLine="640"/>
        <w:rPr>
          <w:rFonts w:ascii="仿宋" w:hAnsi="仿宋" w:eastAsia="仿宋"/>
          <w:spacing w:val="-2"/>
          <w:sz w:val="32"/>
          <w:szCs w:val="32"/>
        </w:rPr>
      </w:pPr>
      <w:r>
        <w:rPr>
          <w:rFonts w:hint="eastAsia" w:ascii="仿宋" w:hAnsi="仿宋" w:eastAsia="仿宋"/>
          <w:spacing w:val="-2"/>
          <w:sz w:val="32"/>
          <w:szCs w:val="32"/>
        </w:rPr>
        <w:t>⑥保障宪法和法律赋予妇女的男女平等、婚姻自由等各项权利；</w:t>
      </w:r>
    </w:p>
    <w:p w14:paraId="31C63744">
      <w:pPr>
        <w:shd w:val="clear" w:color="auto"/>
        <w:spacing w:line="640" w:lineRule="exact"/>
        <w:ind w:firstLine="640"/>
        <w:rPr>
          <w:rFonts w:ascii="仿宋" w:hAnsi="仿宋" w:eastAsia="仿宋"/>
          <w:spacing w:val="-2"/>
          <w:sz w:val="32"/>
          <w:szCs w:val="32"/>
        </w:rPr>
      </w:pPr>
      <w:r>
        <w:rPr>
          <w:rFonts w:hint="eastAsia" w:ascii="仿宋" w:hAnsi="仿宋" w:eastAsia="仿宋"/>
          <w:spacing w:val="-2"/>
          <w:sz w:val="32"/>
          <w:szCs w:val="32"/>
        </w:rPr>
        <w:t>⑦办理上级人民政府交办的其他事项。</w:t>
      </w:r>
    </w:p>
    <w:p w14:paraId="048C78E5">
      <w:pPr>
        <w:keepNext w:val="0"/>
        <w:keepLines w:val="0"/>
        <w:pageBreakBefore w:val="0"/>
        <w:widowControl w:val="0"/>
        <w:numPr>
          <w:ilvl w:val="0"/>
          <w:numId w:val="0"/>
        </w:numPr>
        <w:shd w:val="clear"/>
        <w:kinsoku/>
        <w:wordWrap/>
        <w:overflowPunct/>
        <w:topLinePunct w:val="0"/>
        <w:autoSpaceDE/>
        <w:autoSpaceDN/>
        <w:bidi w:val="0"/>
        <w:adjustRightInd/>
        <w:snapToGrid/>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w:t>
      </w: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四</w:t>
      </w:r>
      <w:r>
        <w:rPr>
          <w:rFonts w:hint="default" w:ascii="楷体_GB2312" w:hAnsi="楷体_GB2312" w:eastAsia="楷体_GB2312" w:cs="楷体_GB2312"/>
          <w:b/>
          <w:bCs/>
          <w:i w:val="0"/>
          <w:iCs w:val="0"/>
          <w:caps w:val="0"/>
          <w:color w:val="000000"/>
          <w:spacing w:val="0"/>
          <w:sz w:val="32"/>
          <w:szCs w:val="32"/>
          <w:shd w:val="clear" w:color="auto" w:fill="FFFFFF"/>
        </w:rPr>
        <w:t>）绩效目标设定情况</w:t>
      </w:r>
    </w:p>
    <w:p w14:paraId="68F24F45">
      <w:pPr>
        <w:shd w:val="clear" w:color="auto"/>
        <w:spacing w:line="640" w:lineRule="exac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rPr>
        <w:t>以国家及地方“十四五”规划、行业专项规划为纲领，结合省（市）政府年度工作报告中明确的重点任务，细化资金投入方向</w:t>
      </w:r>
      <w:r>
        <w:rPr>
          <w:rFonts w:hint="eastAsia" w:ascii="仿宋" w:hAnsi="仿宋" w:eastAsia="仿宋" w:cs="Times New Roman"/>
          <w:spacing w:val="-2"/>
          <w:sz w:val="32"/>
          <w:szCs w:val="32"/>
          <w:lang w:eastAsia="zh-CN"/>
        </w:rPr>
        <w:t>，依据部门“三定”方案职责范围，聚焦核心职能领域，</w:t>
      </w:r>
      <w:r>
        <w:rPr>
          <w:rFonts w:hint="eastAsia" w:ascii="仿宋" w:hAnsi="仿宋" w:eastAsia="仿宋" w:cs="Times New Roman"/>
          <w:spacing w:val="-2"/>
          <w:sz w:val="32"/>
          <w:szCs w:val="32"/>
          <w:lang w:val="en-US" w:eastAsia="zh-CN"/>
        </w:rPr>
        <w:t>本级政府将绩效目标设定：</w:t>
      </w:r>
    </w:p>
    <w:p w14:paraId="516B59A9">
      <w:pPr>
        <w:shd w:val="clear" w:color="auto"/>
        <w:spacing w:line="640" w:lineRule="exac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1. 经济性目标：严控“三公”经费支出，</w:t>
      </w:r>
      <w:r>
        <w:rPr>
          <w:rFonts w:hint="eastAsia" w:ascii="仿宋" w:hAnsi="仿宋" w:eastAsia="仿宋" w:cs="Times New Roman"/>
          <w:spacing w:val="-2"/>
          <w:sz w:val="32"/>
          <w:szCs w:val="32"/>
          <w:lang w:val="en-US" w:eastAsia="zh-CN"/>
        </w:rPr>
        <w:t>严管</w:t>
      </w:r>
      <w:r>
        <w:rPr>
          <w:rFonts w:hint="default" w:ascii="仿宋" w:hAnsi="仿宋" w:eastAsia="仿宋" w:cs="Times New Roman"/>
          <w:spacing w:val="-2"/>
          <w:sz w:val="32"/>
          <w:szCs w:val="32"/>
          <w:lang w:val="en-US" w:eastAsia="zh-CN"/>
        </w:rPr>
        <w:t>行政运行成本；</w:t>
      </w:r>
    </w:p>
    <w:p w14:paraId="49728FC0">
      <w:pPr>
        <w:shd w:val="clear" w:color="auto"/>
        <w:spacing w:line="640" w:lineRule="exac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2. 效率性目标：项目资金执行进度达95%以上，重点项目按期完成率100%；</w:t>
      </w:r>
    </w:p>
    <w:p w14:paraId="37C8ADC5">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7A7A7EF5">
      <w:pPr>
        <w:shd w:val="clear" w:color="auto"/>
        <w:spacing w:line="640" w:lineRule="exact"/>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1180D07D">
      <w:pPr>
        <w:shd w:val="clear" w:color="auto"/>
        <w:spacing w:line="64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2024年我乡严格执行财政管理制度，坚持收支两条线原则，按规范审批流程使用资金。</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本级政府总预算</w:t>
      </w:r>
      <w:r>
        <w:rPr>
          <w:rFonts w:hint="eastAsia" w:ascii="仿宋" w:hAnsi="仿宋" w:eastAsia="仿宋" w:cs="宋体"/>
          <w:kern w:val="0"/>
          <w:sz w:val="32"/>
          <w:szCs w:val="32"/>
        </w:rPr>
        <w:t>收入</w:t>
      </w:r>
      <w:r>
        <w:rPr>
          <w:rFonts w:hint="eastAsia" w:ascii="仿宋" w:hAnsi="仿宋" w:eastAsia="仿宋" w:cs="宋体"/>
          <w:kern w:val="0"/>
          <w:sz w:val="32"/>
          <w:szCs w:val="32"/>
          <w:lang w:val="en-US" w:eastAsia="zh-CN"/>
        </w:rPr>
        <w:t>1447.09</w:t>
      </w:r>
      <w:r>
        <w:rPr>
          <w:rFonts w:hint="eastAsia" w:ascii="仿宋" w:hAnsi="仿宋" w:eastAsia="仿宋" w:cs="宋体"/>
          <w:kern w:val="0"/>
          <w:sz w:val="32"/>
          <w:szCs w:val="32"/>
        </w:rPr>
        <w:t>万元，其中一般公共预算财政拨款收入</w:t>
      </w:r>
      <w:r>
        <w:rPr>
          <w:rFonts w:hint="eastAsia" w:ascii="仿宋" w:hAnsi="仿宋" w:eastAsia="仿宋" w:cs="宋体"/>
          <w:kern w:val="0"/>
          <w:sz w:val="32"/>
          <w:szCs w:val="32"/>
          <w:lang w:val="en-US" w:eastAsia="zh-CN"/>
        </w:rPr>
        <w:t>1434.96</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，政府性基金预算财政拨款收入12</w:t>
      </w:r>
      <w:r>
        <w:rPr>
          <w:rFonts w:hint="eastAsia" w:ascii="仿宋" w:hAnsi="仿宋" w:eastAsia="仿宋" w:cs="宋体"/>
          <w:kern w:val="0"/>
          <w:sz w:val="32"/>
          <w:szCs w:val="32"/>
          <w:lang w:val="en-US" w:eastAsia="zh-CN"/>
        </w:rPr>
        <w:t>.13万元</w:t>
      </w:r>
      <w:r>
        <w:rPr>
          <w:rFonts w:hint="eastAsia" w:ascii="仿宋" w:hAnsi="仿宋" w:eastAsia="仿宋" w:cs="宋体"/>
          <w:kern w:val="0"/>
          <w:sz w:val="32"/>
          <w:szCs w:val="32"/>
        </w:rPr>
        <w:t>。全年</w:t>
      </w:r>
      <w:r>
        <w:rPr>
          <w:rFonts w:hint="eastAsia" w:ascii="仿宋" w:hAnsi="仿宋" w:eastAsia="仿宋" w:cs="宋体"/>
          <w:kern w:val="0"/>
          <w:sz w:val="32"/>
          <w:szCs w:val="32"/>
          <w:lang w:val="en-US" w:eastAsia="zh-CN"/>
        </w:rPr>
        <w:t>实际</w:t>
      </w:r>
      <w:r>
        <w:rPr>
          <w:rFonts w:hint="eastAsia" w:ascii="仿宋" w:hAnsi="仿宋" w:eastAsia="仿宋" w:cs="宋体"/>
          <w:kern w:val="0"/>
          <w:sz w:val="32"/>
          <w:szCs w:val="32"/>
        </w:rPr>
        <w:t>支出</w:t>
      </w:r>
      <w:r>
        <w:rPr>
          <w:rFonts w:hint="eastAsia" w:ascii="仿宋" w:hAnsi="仿宋" w:eastAsia="仿宋" w:cs="宋体"/>
          <w:kern w:val="0"/>
          <w:sz w:val="32"/>
          <w:szCs w:val="32"/>
          <w:lang w:val="en-US" w:eastAsia="zh-CN"/>
        </w:rPr>
        <w:t>1447.09</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其中基本支出</w:t>
      </w:r>
      <w:r>
        <w:rPr>
          <w:rFonts w:hint="eastAsia" w:ascii="仿宋" w:hAnsi="仿宋" w:eastAsia="仿宋" w:cs="宋体"/>
          <w:kern w:val="0"/>
          <w:sz w:val="32"/>
          <w:szCs w:val="32"/>
          <w:lang w:val="en-US" w:eastAsia="zh-CN"/>
        </w:rPr>
        <w:t>957.89</w:t>
      </w:r>
      <w:r>
        <w:rPr>
          <w:rFonts w:hint="eastAsia" w:ascii="仿宋" w:hAnsi="仿宋" w:eastAsia="仿宋" w:cs="宋体"/>
          <w:kern w:val="0"/>
          <w:sz w:val="32"/>
          <w:szCs w:val="32"/>
        </w:rPr>
        <w:t>万元；项目支出</w:t>
      </w:r>
      <w:r>
        <w:rPr>
          <w:rFonts w:hint="eastAsia" w:ascii="仿宋" w:hAnsi="仿宋" w:eastAsia="仿宋" w:cs="宋体"/>
          <w:kern w:val="0"/>
          <w:sz w:val="32"/>
          <w:szCs w:val="32"/>
          <w:lang w:val="en-US" w:eastAsia="zh-CN"/>
        </w:rPr>
        <w:t>614.27</w:t>
      </w:r>
      <w:r>
        <w:rPr>
          <w:rFonts w:hint="eastAsia" w:ascii="仿宋" w:hAnsi="仿宋" w:eastAsia="仿宋" w:cs="宋体"/>
          <w:kern w:val="0"/>
          <w:sz w:val="32"/>
          <w:szCs w:val="32"/>
        </w:rPr>
        <w:t>万元，全年无结余</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执行率</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w:t>
      </w:r>
    </w:p>
    <w:p w14:paraId="3797921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1C621FC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1.基本支出情况</w:t>
      </w:r>
    </w:p>
    <w:p w14:paraId="75119D07">
      <w:pPr>
        <w:widowControl/>
        <w:shd w:val="clear"/>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20</w:t>
      </w:r>
      <w:r>
        <w:rPr>
          <w:rFonts w:ascii="仿宋" w:hAnsi="仿宋" w:eastAsia="仿宋" w:cs="宋体"/>
          <w:kern w:val="0"/>
          <w:sz w:val="32"/>
          <w:szCs w:val="32"/>
        </w:rPr>
        <w:t>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本级基本支出</w:t>
      </w:r>
      <w:r>
        <w:rPr>
          <w:rFonts w:hint="eastAsia" w:ascii="仿宋" w:hAnsi="仿宋" w:eastAsia="仿宋" w:cs="宋体"/>
          <w:kern w:val="0"/>
          <w:sz w:val="32"/>
          <w:szCs w:val="32"/>
          <w:lang w:val="en-US" w:eastAsia="zh-CN"/>
        </w:rPr>
        <w:t>957.89</w:t>
      </w:r>
      <w:r>
        <w:rPr>
          <w:rFonts w:hint="eastAsia" w:ascii="仿宋" w:hAnsi="仿宋" w:eastAsia="仿宋" w:cs="宋体"/>
          <w:kern w:val="0"/>
          <w:sz w:val="32"/>
          <w:szCs w:val="32"/>
        </w:rPr>
        <w:t>万元，主要用于三大方面，一是工资福利支出</w:t>
      </w:r>
      <w:r>
        <w:rPr>
          <w:rFonts w:hint="eastAsia" w:ascii="仿宋" w:hAnsi="仿宋" w:eastAsia="仿宋" w:cs="宋体"/>
          <w:kern w:val="0"/>
          <w:sz w:val="32"/>
          <w:szCs w:val="32"/>
          <w:lang w:val="en-US" w:eastAsia="zh-CN"/>
        </w:rPr>
        <w:t>595.74</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62.19%</w:t>
      </w:r>
      <w:r>
        <w:rPr>
          <w:rFonts w:hint="eastAsia" w:ascii="仿宋" w:hAnsi="仿宋" w:eastAsia="仿宋" w:cs="宋体"/>
          <w:kern w:val="0"/>
          <w:sz w:val="32"/>
          <w:szCs w:val="32"/>
        </w:rPr>
        <w:t>；二是商品和服务支出</w:t>
      </w:r>
      <w:r>
        <w:rPr>
          <w:rFonts w:hint="eastAsia" w:ascii="仿宋" w:hAnsi="仿宋" w:eastAsia="仿宋" w:cs="宋体"/>
          <w:kern w:val="0"/>
          <w:sz w:val="32"/>
          <w:szCs w:val="32"/>
          <w:lang w:val="en-US" w:eastAsia="zh-CN"/>
        </w:rPr>
        <w:t>172.41</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18.00</w:t>
      </w:r>
      <w:r>
        <w:rPr>
          <w:rFonts w:hint="eastAsia" w:ascii="仿宋" w:hAnsi="仿宋" w:eastAsia="仿宋" w:cs="宋体"/>
          <w:kern w:val="0"/>
          <w:sz w:val="32"/>
          <w:szCs w:val="32"/>
        </w:rPr>
        <w:t>%；对个人和家庭补助支出</w:t>
      </w:r>
      <w:r>
        <w:rPr>
          <w:rFonts w:hint="eastAsia" w:ascii="仿宋" w:hAnsi="仿宋" w:eastAsia="仿宋" w:cs="宋体"/>
          <w:kern w:val="0"/>
          <w:sz w:val="32"/>
          <w:szCs w:val="32"/>
          <w:lang w:val="en-US" w:eastAsia="zh-CN"/>
        </w:rPr>
        <w:t>181.40</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18.94</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;资本性支出8.33万元，</w:t>
      </w:r>
      <w:r>
        <w:rPr>
          <w:rFonts w:hint="eastAsia" w:ascii="仿宋" w:hAnsi="仿宋" w:eastAsia="仿宋" w:cs="宋体"/>
          <w:kern w:val="0"/>
          <w:sz w:val="32"/>
          <w:szCs w:val="32"/>
        </w:rPr>
        <w:t>占总支出的</w:t>
      </w:r>
      <w:r>
        <w:rPr>
          <w:rFonts w:hint="eastAsia" w:ascii="仿宋" w:hAnsi="仿宋" w:eastAsia="仿宋" w:cs="宋体"/>
          <w:kern w:val="0"/>
          <w:sz w:val="32"/>
          <w:szCs w:val="32"/>
          <w:lang w:val="en-US" w:eastAsia="zh-CN"/>
        </w:rPr>
        <w:t>0.86</w:t>
      </w:r>
      <w:r>
        <w:rPr>
          <w:rFonts w:hint="eastAsia" w:ascii="仿宋" w:hAnsi="仿宋" w:eastAsia="仿宋" w:cs="宋体"/>
          <w:kern w:val="0"/>
          <w:sz w:val="32"/>
          <w:szCs w:val="32"/>
        </w:rPr>
        <w:t>%。为确保各项工作的正常开展，保证政府机构的正常运转，坚持量入为出的原则，统筹合理使用资金。</w:t>
      </w:r>
    </w:p>
    <w:p w14:paraId="0164086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2.项目支出情况</w:t>
      </w:r>
    </w:p>
    <w:p w14:paraId="79CB50B5">
      <w:pPr>
        <w:widowControl/>
        <w:shd w:val="clear"/>
        <w:ind w:firstLine="640" w:firstLineChars="20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本级专项支出</w:t>
      </w:r>
      <w:r>
        <w:rPr>
          <w:rFonts w:hint="eastAsia" w:ascii="仿宋" w:hAnsi="仿宋" w:eastAsia="仿宋" w:cs="宋体"/>
          <w:kern w:val="0"/>
          <w:sz w:val="32"/>
          <w:szCs w:val="32"/>
          <w:lang w:val="en-US" w:eastAsia="zh-CN"/>
        </w:rPr>
        <w:t>489.20</w:t>
      </w:r>
      <w:r>
        <w:rPr>
          <w:rFonts w:hint="eastAsia" w:ascii="仿宋" w:hAnsi="仿宋" w:eastAsia="仿宋" w:cs="宋体"/>
          <w:kern w:val="0"/>
          <w:sz w:val="32"/>
          <w:szCs w:val="32"/>
        </w:rPr>
        <w:t>万元，全部为财政拨款，资金无自筹资金。其中</w:t>
      </w:r>
      <w:r>
        <w:rPr>
          <w:rFonts w:hint="eastAsia" w:ascii="仿宋" w:hAnsi="仿宋" w:eastAsia="仿宋" w:cs="宋体"/>
          <w:kern w:val="0"/>
          <w:sz w:val="32"/>
          <w:szCs w:val="32"/>
          <w:lang w:val="en-US" w:eastAsia="zh-CN"/>
        </w:rPr>
        <w:t>商品和服务支出50.04万元，占总支出的10.23%；</w:t>
      </w:r>
      <w:r>
        <w:rPr>
          <w:rFonts w:hint="eastAsia" w:ascii="仿宋" w:hAnsi="仿宋" w:eastAsia="仿宋" w:cs="宋体"/>
          <w:kern w:val="0"/>
          <w:sz w:val="32"/>
          <w:szCs w:val="32"/>
        </w:rPr>
        <w:t>对个人和家庭补助支出</w:t>
      </w:r>
      <w:r>
        <w:rPr>
          <w:rFonts w:hint="eastAsia" w:ascii="仿宋" w:hAnsi="仿宋" w:eastAsia="仿宋" w:cs="宋体"/>
          <w:kern w:val="0"/>
          <w:sz w:val="32"/>
          <w:szCs w:val="32"/>
          <w:lang w:val="en-US" w:eastAsia="zh-CN"/>
        </w:rPr>
        <w:t>6.80</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占总支出的1.39%；资本性支出432.36万元，占总支出的88.38%。</w:t>
      </w:r>
    </w:p>
    <w:p w14:paraId="5EBE67C8">
      <w:pPr>
        <w:widowControl/>
        <w:shd w:val="clear"/>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为确保资金专款专用，保障人民群众切身利益，按照《中华人民共和国预算法》、财政部《财政支出绩效评价管理暂行办法等》相关法律法规文件要求，我</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人民政府制定了内部财务管理制度、专项资金管理制度。</w:t>
      </w:r>
      <w:r>
        <w:rPr>
          <w:rFonts w:hint="eastAsia" w:ascii="仿宋" w:hAnsi="仿宋" w:eastAsia="仿宋" w:cs="宋体"/>
          <w:kern w:val="0"/>
          <w:sz w:val="32"/>
          <w:szCs w:val="32"/>
          <w:lang w:val="en-US" w:eastAsia="zh-CN"/>
        </w:rPr>
        <w:t>严格按照制度流程，保证了</w:t>
      </w:r>
      <w:r>
        <w:rPr>
          <w:rFonts w:hint="eastAsia" w:ascii="仿宋" w:hAnsi="仿宋" w:eastAsia="仿宋" w:cs="宋体"/>
          <w:kern w:val="0"/>
          <w:sz w:val="32"/>
          <w:szCs w:val="32"/>
        </w:rPr>
        <w:t>我</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项目资金支出手续完备、项目合同书、验收报告等资料</w:t>
      </w:r>
      <w:r>
        <w:rPr>
          <w:rFonts w:hint="eastAsia" w:ascii="仿宋" w:hAnsi="仿宋" w:eastAsia="仿宋" w:cs="宋体"/>
          <w:kern w:val="0"/>
          <w:sz w:val="32"/>
          <w:szCs w:val="32"/>
          <w:lang w:val="en-US" w:eastAsia="zh-CN"/>
        </w:rPr>
        <w:t>的完整性</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对</w:t>
      </w:r>
      <w:r>
        <w:rPr>
          <w:rFonts w:hint="eastAsia" w:ascii="仿宋" w:hAnsi="仿宋" w:eastAsia="仿宋" w:cs="宋体"/>
          <w:kern w:val="0"/>
          <w:sz w:val="32"/>
          <w:szCs w:val="32"/>
        </w:rPr>
        <w:t>达到政府采购要求的进行了预、决算评审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杜绝了专项资金挪用、占用的情况发生。</w:t>
      </w:r>
    </w:p>
    <w:p w14:paraId="364B26A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2271986B">
      <w:pPr>
        <w:widowControl/>
        <w:shd w:val="clear"/>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本级“三公”经费支出为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万元，其中：公务接待费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万元；公务用车运行维护及购置费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万元；因公出国（境）费0万元。</w:t>
      </w:r>
      <w:r>
        <w:rPr>
          <w:rFonts w:hint="eastAsia" w:ascii="仿宋" w:hAnsi="仿宋" w:eastAsia="仿宋" w:cs="宋体"/>
          <w:kern w:val="0"/>
          <w:sz w:val="32"/>
          <w:szCs w:val="32"/>
          <w:lang w:val="en-US" w:eastAsia="zh-CN"/>
        </w:rPr>
        <w:t>本单位</w:t>
      </w:r>
      <w:r>
        <w:rPr>
          <w:rFonts w:hint="eastAsia" w:ascii="仿宋" w:hAnsi="仿宋" w:eastAsia="仿宋" w:cs="宋体"/>
          <w:kern w:val="0"/>
          <w:sz w:val="32"/>
          <w:szCs w:val="32"/>
        </w:rPr>
        <w:t>坚持厉行节约原则、严格执行各级严控“公务接待”文件精神，结合实际情况，杜绝违规接待、烂支、超支</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严格控制“三公经费”开支。</w:t>
      </w:r>
    </w:p>
    <w:p w14:paraId="555E5C0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28E07E86">
      <w:pPr>
        <w:shd w:val="clear" w:color="auto"/>
        <w:spacing w:line="640" w:lineRule="exact"/>
        <w:ind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2024年乡本级政府性基金预算支出12.13万元。</w:t>
      </w:r>
      <w:r>
        <w:rPr>
          <w:rFonts w:hint="eastAsia" w:ascii="仿宋" w:hAnsi="仿宋" w:eastAsia="仿宋" w:cs="宋体"/>
          <w:kern w:val="0"/>
          <w:sz w:val="32"/>
          <w:szCs w:val="32"/>
        </w:rPr>
        <w:t>其中</w:t>
      </w:r>
      <w:r>
        <w:rPr>
          <w:rFonts w:hint="eastAsia" w:ascii="仿宋" w:hAnsi="仿宋" w:eastAsia="仿宋" w:cs="宋体"/>
          <w:kern w:val="0"/>
          <w:sz w:val="32"/>
          <w:szCs w:val="32"/>
          <w:lang w:val="en-US" w:eastAsia="zh-CN"/>
        </w:rPr>
        <w:t>商品和服务支出4.13万元，占总支出的34.05%；资本性支出8.00万元，占总支出的65.95%。</w:t>
      </w:r>
    </w:p>
    <w:p w14:paraId="04FF543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B0B88EF">
      <w:pPr>
        <w:shd w:val="clear" w:color="auto"/>
        <w:spacing w:line="640" w:lineRule="exact"/>
        <w:ind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2024年乡本级无国有资本经营预算支出。</w:t>
      </w:r>
    </w:p>
    <w:p w14:paraId="4F4C10B4">
      <w:pPr>
        <w:numPr>
          <w:ilvl w:val="0"/>
          <w:numId w:val="6"/>
        </w:numPr>
        <w:shd w:val="clear" w:color="auto"/>
        <w:spacing w:line="640" w:lineRule="exact"/>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43E4E4A2">
      <w:pPr>
        <w:widowControl/>
        <w:shd w:val="clear"/>
        <w:ind w:firstLine="640" w:firstLineChars="200"/>
        <w:jc w:val="left"/>
        <w:rPr>
          <w:rFonts w:hint="eastAsia" w:ascii="黑体" w:hAnsi="黑体" w:eastAsia="黑体"/>
          <w:spacing w:val="-2"/>
          <w:sz w:val="32"/>
          <w:szCs w:val="32"/>
          <w:lang w:eastAsia="zh-CN"/>
        </w:rPr>
      </w:pPr>
      <w:r>
        <w:rPr>
          <w:rFonts w:hint="eastAsia" w:ascii="仿宋" w:hAnsi="仿宋" w:eastAsia="仿宋" w:cs="宋体"/>
          <w:kern w:val="0"/>
          <w:sz w:val="32"/>
          <w:szCs w:val="32"/>
          <w:lang w:val="en-US" w:eastAsia="zh-CN"/>
        </w:rPr>
        <w:t>2024年乡本级无社会保险基金预算支出。</w:t>
      </w:r>
    </w:p>
    <w:p w14:paraId="0A9F0E4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0F4623ED">
      <w:pPr>
        <w:numPr>
          <w:ilvl w:val="0"/>
          <w:numId w:val="0"/>
        </w:numPr>
        <w:shd w:val="clear" w:color="auto"/>
        <w:spacing w:line="640" w:lineRule="exact"/>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694D4D17">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_GB2312"/>
          <w:i w:val="0"/>
          <w:iCs w:val="0"/>
          <w:caps w:val="0"/>
          <w:color w:val="000000"/>
          <w:spacing w:val="0"/>
          <w:sz w:val="32"/>
          <w:szCs w:val="32"/>
          <w:shd w:val="clear" w:color="auto" w:fill="FFFFFF"/>
          <w:lang w:val="en-US" w:eastAsia="zh-CN"/>
        </w:rPr>
      </w:pPr>
      <w:r>
        <w:rPr>
          <w:rFonts w:hint="eastAsia" w:ascii="仿宋" w:hAnsi="仿宋" w:eastAsia="仿宋" w:cs="宋体"/>
          <w:kern w:val="0"/>
          <w:sz w:val="32"/>
          <w:szCs w:val="32"/>
          <w:lang w:val="en-US" w:eastAsia="zh-CN"/>
        </w:rPr>
        <w:t>2024年乡本级</w:t>
      </w:r>
      <w:r>
        <w:rPr>
          <w:rFonts w:hint="default" w:ascii="仿宋_GB2312" w:eastAsia="仿宋_GB2312" w:cs="仿宋_GB2312"/>
          <w:i w:val="0"/>
          <w:iCs w:val="0"/>
          <w:caps w:val="0"/>
          <w:color w:val="000000"/>
          <w:spacing w:val="0"/>
          <w:sz w:val="32"/>
          <w:szCs w:val="32"/>
          <w:shd w:val="clear" w:color="auto" w:fill="FFFFFF"/>
        </w:rPr>
        <w:t>自评得分</w:t>
      </w:r>
      <w:r>
        <w:rPr>
          <w:rFonts w:hint="eastAsia" w:ascii="仿宋_GB2312" w:eastAsia="仿宋_GB2312" w:cs="仿宋_GB2312"/>
          <w:i w:val="0"/>
          <w:iCs w:val="0"/>
          <w:caps w:val="0"/>
          <w:color w:val="000000"/>
          <w:spacing w:val="0"/>
          <w:sz w:val="32"/>
          <w:szCs w:val="32"/>
          <w:shd w:val="clear" w:color="auto" w:fill="FFFFFF"/>
          <w:lang w:val="en-US" w:eastAsia="zh-CN"/>
        </w:rPr>
        <w:t>为94分。</w:t>
      </w:r>
    </w:p>
    <w:p w14:paraId="5EC318DC">
      <w:pPr>
        <w:numPr>
          <w:ilvl w:val="0"/>
          <w:numId w:val="7"/>
        </w:numPr>
        <w:shd w:val="clear" w:color="auto"/>
        <w:spacing w:line="640" w:lineRule="exact"/>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w:t>
      </w:r>
    </w:p>
    <w:p w14:paraId="60BA31AC">
      <w:pPr>
        <w:shd w:val="clear" w:color="auto"/>
        <w:spacing w:line="640" w:lineRule="exact"/>
        <w:ind w:firstLine="640"/>
        <w:rPr>
          <w:rFonts w:hint="eastAsia" w:ascii="仿宋" w:hAnsi="仿宋" w:eastAsia="仿宋"/>
          <w:spacing w:val="-2"/>
          <w:sz w:val="32"/>
          <w:szCs w:val="32"/>
        </w:rPr>
      </w:pPr>
      <w:r>
        <w:rPr>
          <w:rFonts w:hint="eastAsia" w:ascii="仿宋" w:hAnsi="仿宋" w:eastAsia="仿宋"/>
          <w:b w:val="0"/>
          <w:bCs w:val="0"/>
          <w:color w:val="auto"/>
          <w:spacing w:val="-2"/>
          <w:sz w:val="32"/>
          <w:szCs w:val="32"/>
          <w:lang w:val="en-US" w:eastAsia="zh-CN"/>
        </w:rPr>
        <w:t>部门整体支出综合评价</w:t>
      </w:r>
      <w:r>
        <w:rPr>
          <w:rFonts w:hint="eastAsia" w:ascii="仿宋" w:hAnsi="仿宋" w:eastAsia="仿宋"/>
          <w:spacing w:val="-2"/>
          <w:sz w:val="32"/>
          <w:szCs w:val="32"/>
        </w:rPr>
        <w:t>具体从部门整体支出的经济性、效率性、有效性等方面分析。</w:t>
      </w:r>
    </w:p>
    <w:p w14:paraId="592926F9">
      <w:pPr>
        <w:pStyle w:val="3"/>
        <w:keepNext w:val="0"/>
        <w:keepLines w:val="0"/>
        <w:pageBreakBefore w:val="0"/>
        <w:widowControl w:val="0"/>
        <w:numPr>
          <w:ilvl w:val="0"/>
          <w:numId w:val="8"/>
        </w:numPr>
        <w:shd w:val="clear"/>
        <w:kinsoku/>
        <w:wordWrap/>
        <w:overflowPunct/>
        <w:topLinePunct w:val="0"/>
        <w:autoSpaceDE/>
        <w:autoSpaceDN/>
        <w:bidi w:val="0"/>
        <w:adjustRightInd/>
        <w:snapToGrid/>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本年预算配置控制较好。财政供养人员控制在预算编制以内，编制内在职人员控制率小于100%。支出总额控制在预算总额以内，本年部门预算未进行预算相关事项的调整；“三公”经费总体控制较好，未超本年预算，。</w:t>
      </w:r>
    </w:p>
    <w:p w14:paraId="70449E85">
      <w:pPr>
        <w:pStyle w:val="3"/>
        <w:keepNext w:val="0"/>
        <w:keepLines w:val="0"/>
        <w:pageBreakBefore w:val="0"/>
        <w:widowControl w:val="0"/>
        <w:numPr>
          <w:ilvl w:val="0"/>
          <w:numId w:val="8"/>
        </w:numPr>
        <w:shd w:val="clear"/>
        <w:kinsoku/>
        <w:wordWrap/>
        <w:overflowPunct/>
        <w:topLinePunct w:val="0"/>
        <w:autoSpaceDE/>
        <w:autoSpaceDN/>
        <w:bidi w:val="0"/>
        <w:adjustRightInd/>
        <w:snapToGrid/>
        <w:ind w:firstLine="632" w:firstLineChars="200"/>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本年四本预算按计划完成，有效保障单位工作正常开展，增加了人均收入，群众的经济水平得到很大的提高，群众幸福感得到有效提升。</w:t>
      </w:r>
    </w:p>
    <w:p w14:paraId="22656BF7">
      <w:pPr>
        <w:numPr>
          <w:ilvl w:val="0"/>
          <w:numId w:val="0"/>
        </w:numPr>
        <w:shd w:val="clear" w:color="auto"/>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3.</w:t>
      </w:r>
      <w:r>
        <w:rPr>
          <w:rFonts w:hint="eastAsia" w:ascii="仿宋" w:hAnsi="仿宋" w:eastAsia="仿宋"/>
          <w:spacing w:val="-2"/>
          <w:sz w:val="32"/>
          <w:szCs w:val="32"/>
        </w:rPr>
        <w:t>按时足额发放人员经费及支付各部门运行所发生的各项办公经费。在保证部门正常运行，人员经费按时足额发放的基础上，完成了202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年度部门的各项工作任务。</w:t>
      </w:r>
    </w:p>
    <w:p w14:paraId="0B053376">
      <w:pPr>
        <w:numPr>
          <w:ilvl w:val="0"/>
          <w:numId w:val="0"/>
        </w:numPr>
        <w:shd w:val="clear" w:color="auto"/>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4.完成了</w:t>
      </w:r>
      <w:r>
        <w:rPr>
          <w:rFonts w:hint="eastAsia" w:ascii="仿宋" w:hAnsi="仿宋" w:eastAsia="仿宋"/>
          <w:spacing w:val="-2"/>
          <w:sz w:val="32"/>
          <w:szCs w:val="32"/>
        </w:rPr>
        <w:t>粮补、退耕还林补贴、残疾、五保、独生子女保健费等各项惠农补贴</w:t>
      </w:r>
      <w:r>
        <w:rPr>
          <w:rFonts w:hint="eastAsia" w:ascii="仿宋" w:hAnsi="仿宋" w:eastAsia="仿宋"/>
          <w:spacing w:val="-2"/>
          <w:sz w:val="32"/>
          <w:szCs w:val="32"/>
          <w:lang w:val="en-US" w:eastAsia="zh-CN"/>
        </w:rPr>
        <w:t>的</w:t>
      </w:r>
      <w:r>
        <w:rPr>
          <w:rFonts w:hint="eastAsia" w:ascii="仿宋" w:hAnsi="仿宋" w:eastAsia="仿宋"/>
          <w:spacing w:val="-2"/>
          <w:sz w:val="32"/>
          <w:szCs w:val="32"/>
        </w:rPr>
        <w:t>发放工作。</w:t>
      </w:r>
    </w:p>
    <w:p w14:paraId="47A723B4">
      <w:pPr>
        <w:numPr>
          <w:ilvl w:val="0"/>
          <w:numId w:val="0"/>
        </w:numPr>
        <w:shd w:val="clear" w:color="auto"/>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5.</w:t>
      </w:r>
      <w:r>
        <w:rPr>
          <w:rFonts w:hint="eastAsia" w:ascii="仿宋" w:hAnsi="仿宋" w:eastAsia="仿宋"/>
          <w:spacing w:val="-2"/>
          <w:sz w:val="32"/>
          <w:szCs w:val="32"/>
        </w:rPr>
        <w:t>完成县委、县政府交办的其他各项工作任务。</w:t>
      </w:r>
    </w:p>
    <w:p w14:paraId="56755FB9">
      <w:pPr>
        <w:numPr>
          <w:ilvl w:val="0"/>
          <w:numId w:val="0"/>
        </w:numPr>
        <w:shd w:val="clear" w:color="auto"/>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6</w:t>
      </w:r>
      <w:r>
        <w:rPr>
          <w:rFonts w:hint="eastAsia" w:ascii="仿宋" w:hAnsi="仿宋" w:eastAsia="仿宋"/>
          <w:spacing w:val="-2"/>
          <w:sz w:val="32"/>
          <w:szCs w:val="32"/>
        </w:rPr>
        <w:t xml:space="preserve">.稳定干部队伍，促进部门高效履职，确保部门正常完成各项工作任务。开展集镇专项整治，积极化解矛盾纠纷，切实做好防灾减灾，稳定社会发展。群众满意、群众得实惠，减轻负担。 </w:t>
      </w:r>
    </w:p>
    <w:p w14:paraId="09A2D1F1">
      <w:pPr>
        <w:shd w:val="clear" w:color="auto"/>
        <w:spacing w:line="640" w:lineRule="exact"/>
        <w:ind w:firstLine="640"/>
        <w:rPr>
          <w:rFonts w:hint="eastAsia" w:ascii="仿宋_GB2312" w:hAnsi="仿宋" w:eastAsia="仿宋_GB2312"/>
          <w:spacing w:val="-2"/>
          <w:sz w:val="32"/>
          <w:szCs w:val="32"/>
        </w:rPr>
      </w:pPr>
      <w:r>
        <w:rPr>
          <w:rFonts w:hint="eastAsia" w:ascii="仿宋" w:hAnsi="仿宋" w:eastAsia="仿宋" w:cs="Times New Roman"/>
          <w:spacing w:val="-2"/>
          <w:kern w:val="2"/>
          <w:sz w:val="32"/>
          <w:szCs w:val="32"/>
          <w:lang w:val="en-US" w:eastAsia="zh-CN" w:bidi="ar-SA"/>
        </w:rPr>
        <w:t>7、在</w:t>
      </w:r>
      <w:r>
        <w:rPr>
          <w:rFonts w:hint="eastAsia" w:ascii="仿宋_GB2312" w:hAnsi="仿宋" w:eastAsia="仿宋_GB2312"/>
          <w:spacing w:val="-2"/>
          <w:sz w:val="32"/>
          <w:szCs w:val="32"/>
        </w:rPr>
        <w:t>支出完成后，</w:t>
      </w:r>
      <w:r>
        <w:rPr>
          <w:rFonts w:hint="eastAsia" w:ascii="仿宋_GB2312" w:hAnsi="仿宋" w:eastAsia="仿宋_GB2312"/>
          <w:spacing w:val="-2"/>
          <w:sz w:val="32"/>
          <w:szCs w:val="32"/>
          <w:lang w:val="en-US" w:eastAsia="zh-CN"/>
        </w:rPr>
        <w:t>建立相应的监督和管理制度，确保</w:t>
      </w:r>
      <w:r>
        <w:rPr>
          <w:rFonts w:hint="eastAsia" w:ascii="仿宋_GB2312" w:hAnsi="仿宋" w:eastAsia="仿宋_GB2312"/>
          <w:spacing w:val="-2"/>
          <w:sz w:val="32"/>
          <w:szCs w:val="32"/>
        </w:rPr>
        <w:t>项目</w:t>
      </w:r>
      <w:r>
        <w:rPr>
          <w:rFonts w:hint="eastAsia" w:ascii="仿宋_GB2312" w:hAnsi="仿宋" w:eastAsia="仿宋_GB2312"/>
          <w:spacing w:val="-2"/>
          <w:sz w:val="32"/>
          <w:szCs w:val="32"/>
          <w:lang w:val="en-US" w:eastAsia="zh-CN"/>
        </w:rPr>
        <w:t>的</w:t>
      </w:r>
      <w:r>
        <w:rPr>
          <w:rFonts w:hint="eastAsia" w:ascii="仿宋_GB2312" w:hAnsi="仿宋" w:eastAsia="仿宋_GB2312"/>
          <w:spacing w:val="-2"/>
          <w:sz w:val="32"/>
          <w:szCs w:val="32"/>
        </w:rPr>
        <w:t>持续发展</w:t>
      </w:r>
      <w:r>
        <w:rPr>
          <w:rFonts w:hint="eastAsia" w:ascii="仿宋_GB2312" w:hAnsi="仿宋" w:eastAsia="仿宋_GB2312"/>
          <w:spacing w:val="-2"/>
          <w:sz w:val="32"/>
          <w:szCs w:val="32"/>
          <w:lang w:eastAsia="zh-CN"/>
        </w:rPr>
        <w:t>。</w:t>
      </w:r>
    </w:p>
    <w:p w14:paraId="0D2DA29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584412B1">
      <w:pPr>
        <w:shd w:val="clear" w:color="auto"/>
        <w:spacing w:line="640" w:lineRule="exact"/>
        <w:ind w:firstLine="640"/>
        <w:rPr>
          <w:rFonts w:hint="eastAsia" w:ascii="仿宋" w:hAnsi="仿宋" w:eastAsia="仿宋"/>
          <w:spacing w:val="-2"/>
          <w:sz w:val="32"/>
          <w:szCs w:val="32"/>
          <w:lang w:eastAsia="zh-CN"/>
        </w:rPr>
      </w:pPr>
      <w:r>
        <w:rPr>
          <w:rFonts w:hint="eastAsia" w:ascii="仿宋" w:hAnsi="仿宋" w:eastAsia="仿宋"/>
          <w:spacing w:val="-2"/>
          <w:sz w:val="32"/>
          <w:szCs w:val="32"/>
        </w:rPr>
        <w:t>1、</w:t>
      </w:r>
      <w:r>
        <w:rPr>
          <w:rFonts w:hint="eastAsia" w:ascii="仿宋" w:hAnsi="仿宋" w:eastAsia="仿宋"/>
          <w:spacing w:val="-2"/>
          <w:sz w:val="32"/>
          <w:szCs w:val="32"/>
          <w:lang w:eastAsia="zh-CN"/>
        </w:rPr>
        <w:t>促进经济发展效果有待提高</w:t>
      </w:r>
      <w:r>
        <w:rPr>
          <w:rFonts w:hint="eastAsia" w:ascii="仿宋" w:hAnsi="仿宋" w:eastAsia="仿宋"/>
          <w:spacing w:val="-2"/>
          <w:sz w:val="32"/>
          <w:szCs w:val="32"/>
        </w:rPr>
        <w:t>。</w:t>
      </w:r>
      <w:r>
        <w:rPr>
          <w:rFonts w:hint="eastAsia" w:ascii="仿宋" w:hAnsi="仿宋" w:eastAsia="仿宋"/>
          <w:spacing w:val="-2"/>
          <w:sz w:val="32"/>
          <w:szCs w:val="32"/>
          <w:lang w:eastAsia="zh-CN"/>
        </w:rPr>
        <w:t>油洋乡地理位置较为偏僻，产业发展空间小，经济发展促进不明显；</w:t>
      </w:r>
    </w:p>
    <w:p w14:paraId="65031392">
      <w:pPr>
        <w:numPr>
          <w:ilvl w:val="0"/>
          <w:numId w:val="0"/>
        </w:numPr>
        <w:shd w:val="clear" w:color="auto"/>
        <w:spacing w:line="640" w:lineRule="exact"/>
        <w:ind w:firstLine="632" w:firstLineChars="20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w:t>
      </w:r>
      <w:r>
        <w:rPr>
          <w:rFonts w:hint="eastAsia" w:ascii="仿宋" w:hAnsi="仿宋" w:eastAsia="仿宋"/>
          <w:spacing w:val="-2"/>
          <w:sz w:val="32"/>
          <w:szCs w:val="32"/>
          <w:lang w:eastAsia="zh-CN"/>
        </w:rPr>
        <w:t>管理制度和机制不完善，缺乏食堂管理制度及聘用人员管理制度，还需进一步完善。</w:t>
      </w:r>
    </w:p>
    <w:p w14:paraId="05B0122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八、下一步改进措施</w:t>
      </w:r>
    </w:p>
    <w:p w14:paraId="7D0016B2">
      <w:pPr>
        <w:numPr>
          <w:ilvl w:val="0"/>
          <w:numId w:val="0"/>
        </w:numPr>
        <w:shd w:val="clear" w:color="auto"/>
        <w:spacing w:line="640" w:lineRule="exact"/>
        <w:ind w:firstLine="640" w:firstLineChars="0"/>
        <w:rPr>
          <w:rFonts w:ascii="仿宋" w:hAnsi="仿宋" w:eastAsia="仿宋"/>
          <w:spacing w:val="-2"/>
          <w:sz w:val="32"/>
          <w:szCs w:val="32"/>
        </w:rPr>
      </w:pPr>
      <w:r>
        <w:rPr>
          <w:rFonts w:ascii="仿宋" w:hAnsi="仿宋" w:eastAsia="仿宋" w:cs="Times New Roman"/>
          <w:spacing w:val="-2"/>
          <w:kern w:val="2"/>
          <w:sz w:val="32"/>
          <w:szCs w:val="32"/>
          <w:lang w:val="en-US" w:eastAsia="zh-CN" w:bidi="ar-SA"/>
        </w:rPr>
        <w:t>1、</w:t>
      </w:r>
      <w:r>
        <w:rPr>
          <w:rFonts w:hint="eastAsia" w:ascii="仿宋" w:hAnsi="仿宋" w:eastAsia="仿宋"/>
          <w:spacing w:val="-2"/>
          <w:sz w:val="32"/>
          <w:szCs w:val="32"/>
        </w:rPr>
        <w:t>细化预算编制工作，认真做好预算的编制。进一步加强内设机构的预算管理意识，严格按照预算编制的相关制度和要求进行预算编制。</w:t>
      </w:r>
    </w:p>
    <w:p w14:paraId="2BB7B07C">
      <w:pPr>
        <w:numPr>
          <w:ilvl w:val="0"/>
          <w:numId w:val="0"/>
        </w:numPr>
        <w:shd w:val="clear" w:color="auto"/>
        <w:spacing w:line="640" w:lineRule="exact"/>
        <w:ind w:firstLine="640" w:firstLineChars="0"/>
        <w:rPr>
          <w:rFonts w:ascii="仿宋" w:hAnsi="仿宋" w:eastAsia="仿宋"/>
          <w:spacing w:val="-2"/>
          <w:sz w:val="32"/>
          <w:szCs w:val="32"/>
        </w:rPr>
      </w:pPr>
      <w:r>
        <w:rPr>
          <w:rFonts w:ascii="仿宋" w:hAnsi="仿宋" w:eastAsia="仿宋" w:cs="Times New Roman"/>
          <w:spacing w:val="-2"/>
          <w:kern w:val="2"/>
          <w:sz w:val="32"/>
          <w:szCs w:val="32"/>
          <w:lang w:val="en-US" w:eastAsia="zh-CN" w:bidi="ar-SA"/>
        </w:rPr>
        <w:t>2、</w:t>
      </w:r>
      <w:r>
        <w:rPr>
          <w:rFonts w:hint="eastAsia" w:ascii="仿宋" w:hAnsi="仿宋" w:eastAsia="仿宋" w:cs="宋体"/>
          <w:color w:val="333333"/>
          <w:kern w:val="0"/>
          <w:sz w:val="32"/>
          <w:szCs w:val="32"/>
        </w:rPr>
        <w:t>对项目设计预算，尽量减少预算安排和实际支出金额的差异</w:t>
      </w:r>
      <w:r>
        <w:rPr>
          <w:rFonts w:hint="eastAsia" w:ascii="仿宋" w:hAnsi="仿宋" w:eastAsia="仿宋"/>
          <w:spacing w:val="-2"/>
          <w:sz w:val="32"/>
          <w:szCs w:val="32"/>
        </w:rPr>
        <w:t>。</w:t>
      </w:r>
    </w:p>
    <w:p w14:paraId="5B1B42EA">
      <w:pPr>
        <w:numPr>
          <w:ilvl w:val="0"/>
          <w:numId w:val="0"/>
        </w:numPr>
        <w:shd w:val="clear" w:color="auto"/>
        <w:spacing w:line="640" w:lineRule="exact"/>
        <w:ind w:firstLine="640" w:firstLineChars="0"/>
        <w:rPr>
          <w:rFonts w:ascii="仿宋" w:hAnsi="仿宋" w:eastAsia="仿宋" w:cs="宋体"/>
          <w:color w:val="333333"/>
          <w:kern w:val="0"/>
          <w:sz w:val="32"/>
          <w:szCs w:val="32"/>
        </w:rPr>
      </w:pPr>
      <w:r>
        <w:rPr>
          <w:rFonts w:ascii="仿宋" w:hAnsi="仿宋" w:eastAsia="仿宋" w:cs="宋体"/>
          <w:color w:val="333333"/>
          <w:kern w:val="0"/>
          <w:sz w:val="32"/>
          <w:szCs w:val="32"/>
          <w:lang w:val="en-US" w:eastAsia="zh-CN" w:bidi="ar-SA"/>
        </w:rPr>
        <w:t>3、</w:t>
      </w:r>
      <w:r>
        <w:rPr>
          <w:rFonts w:hint="eastAsia" w:ascii="仿宋" w:hAnsi="仿宋" w:eastAsia="仿宋"/>
          <w:spacing w:val="-2"/>
          <w:sz w:val="32"/>
          <w:szCs w:val="32"/>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2DEF1D6D">
      <w:pPr>
        <w:numPr>
          <w:ilvl w:val="0"/>
          <w:numId w:val="0"/>
        </w:numPr>
        <w:shd w:val="clear" w:color="auto"/>
        <w:spacing w:line="640" w:lineRule="exact"/>
        <w:rPr>
          <w:rFonts w:hint="eastAsia" w:ascii="仿宋" w:hAnsi="仿宋" w:eastAsia="仿宋"/>
          <w:spacing w:val="-2"/>
          <w:sz w:val="32"/>
          <w:szCs w:val="32"/>
        </w:rPr>
      </w:pPr>
      <w:r>
        <w:rPr>
          <w:rFonts w:hint="eastAsia" w:ascii="仿宋" w:hAnsi="仿宋" w:eastAsia="仿宋" w:cs="Times New Roman"/>
          <w:spacing w:val="-2"/>
          <w:kern w:val="2"/>
          <w:sz w:val="32"/>
          <w:szCs w:val="32"/>
          <w:lang w:val="en-US" w:eastAsia="zh-CN" w:bidi="ar-SA"/>
        </w:rPr>
        <w:t>4、</w:t>
      </w:r>
      <w:r>
        <w:rPr>
          <w:rFonts w:ascii="仿宋" w:hAnsi="仿宋" w:eastAsia="仿宋"/>
          <w:spacing w:val="-2"/>
          <w:sz w:val="32"/>
          <w:szCs w:val="32"/>
        </w:rPr>
        <w:t>加强</w:t>
      </w:r>
      <w:r>
        <w:rPr>
          <w:rFonts w:hint="eastAsia" w:ascii="仿宋" w:hAnsi="仿宋" w:eastAsia="仿宋"/>
          <w:spacing w:val="-2"/>
          <w:sz w:val="32"/>
          <w:szCs w:val="32"/>
        </w:rPr>
        <w:t>单位的</w:t>
      </w:r>
      <w:r>
        <w:rPr>
          <w:rFonts w:ascii="仿宋" w:hAnsi="仿宋" w:eastAsia="仿宋"/>
          <w:spacing w:val="-2"/>
          <w:sz w:val="32"/>
          <w:szCs w:val="32"/>
        </w:rPr>
        <w:t>内部管理</w:t>
      </w:r>
      <w:r>
        <w:rPr>
          <w:rFonts w:hint="eastAsia" w:ascii="仿宋" w:hAnsi="仿宋" w:eastAsia="仿宋"/>
          <w:spacing w:val="-2"/>
          <w:sz w:val="32"/>
          <w:szCs w:val="32"/>
        </w:rPr>
        <w:t>工作，尽快建立健全相关制度、文件，并及时落实到位。加强单位财务管理，健全单位财务管理制度体系，规范单位财务行为。在费用报账支付时，按照预算规定的费用项目和用途进行资金使用审核、财务严格核算，杜绝超支现象的发生。特别要加强项目资金管理，从资金源头入手，落实责任，完善制度，合理使用，加强监管，做到既按照上级部门要求开展好工作，又严格遵守财经纪律，做好厉行节约工作，确保将有限的资金发挥最大的效益。</w:t>
      </w:r>
    </w:p>
    <w:p w14:paraId="00AAB48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62B076C8">
      <w:pPr>
        <w:shd w:val="clear"/>
        <w:ind w:firstLine="632" w:firstLineChars="200"/>
        <w:jc w:val="left"/>
        <w:rPr>
          <w:rFonts w:cs="黑体" w:asciiTheme="minorEastAsia" w:hAnsiTheme="minorEastAsia"/>
          <w:color w:val="000000"/>
          <w:kern w:val="0"/>
          <w:sz w:val="32"/>
          <w:szCs w:val="32"/>
        </w:rPr>
      </w:pPr>
      <w:r>
        <w:rPr>
          <w:rFonts w:hint="eastAsia" w:ascii="仿宋" w:hAnsi="仿宋" w:eastAsia="仿宋" w:cs="仿宋"/>
          <w:b w:val="0"/>
          <w:bCs w:val="0"/>
          <w:spacing w:val="-2"/>
          <w:sz w:val="32"/>
          <w:szCs w:val="32"/>
          <w:lang w:val="en-US" w:eastAsia="zh-CN"/>
        </w:rPr>
        <w:t>绩效自评公开</w:t>
      </w:r>
      <w:r>
        <w:rPr>
          <w:rFonts w:hint="eastAsia" w:ascii="仿宋_GB2312" w:eastAsia="仿宋_GB2312"/>
          <w:sz w:val="32"/>
          <w:szCs w:val="32"/>
        </w:rPr>
        <w:t>在部门门户网站上进行</w:t>
      </w:r>
      <w:r>
        <w:rPr>
          <w:rFonts w:hint="eastAsia" w:ascii="仿宋_GB2312" w:eastAsia="仿宋_GB2312"/>
          <w:sz w:val="32"/>
          <w:szCs w:val="32"/>
          <w:lang w:eastAsia="zh-CN"/>
        </w:rPr>
        <w:t>。</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8B5D1"/>
    <w:multiLevelType w:val="singleLevel"/>
    <w:tmpl w:val="D2C8B5D1"/>
    <w:lvl w:ilvl="0" w:tentative="0">
      <w:start w:val="2"/>
      <w:numFmt w:val="chineseCounting"/>
      <w:suff w:val="nothing"/>
      <w:lvlText w:val="（%1）"/>
      <w:lvlJc w:val="left"/>
      <w:rPr>
        <w:rFonts w:hint="eastAsia"/>
      </w:rPr>
    </w:lvl>
  </w:abstractNum>
  <w:abstractNum w:abstractNumId="1">
    <w:nsid w:val="DA66E684"/>
    <w:multiLevelType w:val="singleLevel"/>
    <w:tmpl w:val="DA66E684"/>
    <w:lvl w:ilvl="0" w:tentative="0">
      <w:start w:val="5"/>
      <w:numFmt w:val="chineseCounting"/>
      <w:suff w:val="nothing"/>
      <w:lvlText w:val="%1、"/>
      <w:lvlJc w:val="left"/>
      <w:rPr>
        <w:rFonts w:hint="eastAsia"/>
      </w:rPr>
    </w:lvl>
  </w:abstractNum>
  <w:abstractNum w:abstractNumId="2">
    <w:nsid w:val="F37DB6B5"/>
    <w:multiLevelType w:val="singleLevel"/>
    <w:tmpl w:val="F37DB6B5"/>
    <w:lvl w:ilvl="0" w:tentative="0">
      <w:start w:val="1"/>
      <w:numFmt w:val="decimal"/>
      <w:suff w:val="nothing"/>
      <w:lvlText w:val="%1、"/>
      <w:lvlJc w:val="left"/>
    </w:lvl>
  </w:abstractNum>
  <w:abstractNum w:abstractNumId="3">
    <w:nsid w:val="05E1EDD1"/>
    <w:multiLevelType w:val="singleLevel"/>
    <w:tmpl w:val="05E1EDD1"/>
    <w:lvl w:ilvl="0" w:tentative="0">
      <w:start w:val="1"/>
      <w:numFmt w:val="decimal"/>
      <w:suff w:val="nothing"/>
      <w:lvlText w:val="%1、"/>
      <w:lvlJc w:val="left"/>
    </w:lvl>
  </w:abstractNum>
  <w:abstractNum w:abstractNumId="4">
    <w:nsid w:val="232F2F08"/>
    <w:multiLevelType w:val="singleLevel"/>
    <w:tmpl w:val="232F2F08"/>
    <w:lvl w:ilvl="0" w:tentative="0">
      <w:start w:val="38"/>
      <w:numFmt w:val="decimal"/>
      <w:suff w:val="nothing"/>
      <w:lvlText w:val="%1、"/>
      <w:lvlJc w:val="left"/>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BA2727"/>
    <w:multiLevelType w:val="singleLevel"/>
    <w:tmpl w:val="4ABA2727"/>
    <w:lvl w:ilvl="0" w:tentative="0">
      <w:start w:val="1"/>
      <w:numFmt w:val="decimal"/>
      <w:suff w:val="nothing"/>
      <w:lvlText w:val="%1."/>
      <w:lvlJc w:val="left"/>
    </w:lvl>
  </w:abstractNum>
  <w:abstractNum w:abstractNumId="7">
    <w:nsid w:val="6A139908"/>
    <w:multiLevelType w:val="singleLevel"/>
    <w:tmpl w:val="6A139908"/>
    <w:lvl w:ilvl="0" w:tentative="0">
      <w:start w:val="33"/>
      <w:numFmt w:val="decimal"/>
      <w:suff w:val="nothing"/>
      <w:lvlText w:val="%1、"/>
      <w:lvlJc w:val="left"/>
    </w:lvl>
  </w:abstractNum>
  <w:num w:numId="1">
    <w:abstractNumId w:val="5"/>
  </w:num>
  <w:num w:numId="2">
    <w:abstractNumId w:val="3"/>
  </w:num>
  <w:num w:numId="3">
    <w:abstractNumId w:val="7"/>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DD3775"/>
    <w:rsid w:val="07A73BEF"/>
    <w:rsid w:val="07AE6337"/>
    <w:rsid w:val="0C7815BC"/>
    <w:rsid w:val="108626CD"/>
    <w:rsid w:val="1D97DEFF"/>
    <w:rsid w:val="1DFF72E5"/>
    <w:rsid w:val="1EFC6F07"/>
    <w:rsid w:val="1FCB290B"/>
    <w:rsid w:val="2FDF85B8"/>
    <w:rsid w:val="2FFFEE04"/>
    <w:rsid w:val="34DF85B0"/>
    <w:rsid w:val="3B8F36BC"/>
    <w:rsid w:val="3BB7528A"/>
    <w:rsid w:val="3BEF2D4A"/>
    <w:rsid w:val="428A7CC2"/>
    <w:rsid w:val="491FF225"/>
    <w:rsid w:val="4FFD214C"/>
    <w:rsid w:val="551561B2"/>
    <w:rsid w:val="5777D4F5"/>
    <w:rsid w:val="58063EE2"/>
    <w:rsid w:val="59DD8326"/>
    <w:rsid w:val="5DEF592A"/>
    <w:rsid w:val="5FC6BB1E"/>
    <w:rsid w:val="5FF720F1"/>
    <w:rsid w:val="62594891"/>
    <w:rsid w:val="639148E3"/>
    <w:rsid w:val="63BF20C3"/>
    <w:rsid w:val="673E62B3"/>
    <w:rsid w:val="67E9267A"/>
    <w:rsid w:val="67FF5C0B"/>
    <w:rsid w:val="6ABC37AC"/>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unhideWhenUsed/>
    <w:qFormat/>
    <w:uiPriority w:val="99"/>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17160</Words>
  <Characters>22214</Characters>
  <Lines>63</Lines>
  <Paragraphs>18</Paragraphs>
  <TotalTime>3</TotalTime>
  <ScaleCrop>false</ScaleCrop>
  <LinksUpToDate>false</LinksUpToDate>
  <CharactersWithSpaces>22415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2025-11-03T07:42:00Z</cp:lastPrinted>
  <dcterms:modified xsi:type="dcterms:W3CDTF">2025-11-19T02:03:52Z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7BE0C484434E48359CA0E06A44BD6354_13</vt:lpwstr>
  </property>
  <property fmtid="{D5CDD505-2E9C-101B-9397-08002B2CF9AE}" pid="4" name="KSOTemplateDocerSaveRecord">
    <vt:lpwstr>eyJoZGlkIjoiMTdmYTJmNzQ0Mzc0ZDhiYmFmZGE0YzM0NzRiODkzMzUiLCJ1c2VySWQiOiI4MzgxMTY5NjAifQ==</vt:lpwstr>
  </property>
</Properties>
</file>