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06435">
      <w:pPr>
        <w:pStyle w:val="13"/>
        <w:shd w:val="clear"/>
        <w:jc w:val="both"/>
        <w:rPr>
          <w:rFonts w:hAnsi="黑体"/>
          <w:sz w:val="36"/>
          <w:szCs w:val="36"/>
        </w:rPr>
      </w:pPr>
      <w:r>
        <w:rPr>
          <w:rFonts w:hint="eastAsia" w:hAnsi="黑体"/>
          <w:sz w:val="36"/>
          <w:szCs w:val="36"/>
        </w:rPr>
        <w:t>附件1</w:t>
      </w:r>
    </w:p>
    <w:p w14:paraId="4361F95F">
      <w:pPr>
        <w:pStyle w:val="13"/>
        <w:shd w:val="clear"/>
        <w:jc w:val="center"/>
        <w:rPr>
          <w:rFonts w:ascii="Times New Roman" w:hAnsi="Times New Roman" w:cs="Times New Roman"/>
          <w:sz w:val="56"/>
          <w:szCs w:val="56"/>
        </w:rPr>
      </w:pPr>
    </w:p>
    <w:p w14:paraId="65AE7BE9">
      <w:pPr>
        <w:pStyle w:val="13"/>
        <w:shd w:val="clear"/>
        <w:jc w:val="center"/>
        <w:rPr>
          <w:rFonts w:ascii="Times New Roman" w:hAnsi="Times New Roman" w:cs="Times New Roman"/>
          <w:sz w:val="84"/>
          <w:szCs w:val="84"/>
        </w:rPr>
      </w:pPr>
    </w:p>
    <w:p w14:paraId="3239F556">
      <w:pPr>
        <w:pStyle w:val="13"/>
        <w:shd w:val="clear"/>
        <w:jc w:val="center"/>
        <w:rPr>
          <w:rFonts w:ascii="Times New Roman" w:hAnsi="Times New Roman" w:cs="Times New Roman"/>
          <w:sz w:val="84"/>
          <w:szCs w:val="84"/>
        </w:rPr>
      </w:pPr>
    </w:p>
    <w:p w14:paraId="5BFBA58F">
      <w:pPr>
        <w:pStyle w:val="13"/>
        <w:shd w:val="clear"/>
        <w:jc w:val="center"/>
        <w:rPr>
          <w:rFonts w:ascii="Times New Roman" w:hAnsi="Times New Roman" w:eastAsia="方正小标宋简体" w:cs="Times New Roman"/>
          <w:b/>
          <w:bCs/>
          <w:sz w:val="72"/>
          <w:szCs w:val="72"/>
        </w:rPr>
      </w:pPr>
      <w:r>
        <w:rPr>
          <w:rFonts w:ascii="Times New Roman" w:hAnsi="Times New Roman" w:eastAsia="方正小标宋简体" w:cs="Times New Roman"/>
          <w:b/>
          <w:bCs/>
          <w:sz w:val="72"/>
          <w:szCs w:val="72"/>
        </w:rPr>
        <w:t>2024年度</w:t>
      </w:r>
    </w:p>
    <w:p w14:paraId="6A0C3023">
      <w:pPr>
        <w:pStyle w:val="13"/>
        <w:shd w:val="clear"/>
        <w:jc w:val="center"/>
        <w:rPr>
          <w:rFonts w:ascii="Times New Roman" w:hAnsi="Times New Roman" w:eastAsia="方正小标宋简体" w:cs="Times New Roman"/>
          <w:b/>
          <w:bCs/>
          <w:sz w:val="72"/>
          <w:szCs w:val="72"/>
        </w:rPr>
      </w:pPr>
      <w:r>
        <w:rPr>
          <w:rFonts w:hint="eastAsia" w:ascii="Times New Roman" w:hAnsi="Times New Roman" w:eastAsia="方正小标宋简体" w:cs="Times New Roman"/>
          <w:b/>
          <w:bCs/>
          <w:sz w:val="72"/>
          <w:szCs w:val="72"/>
          <w:lang w:eastAsia="zh-CN"/>
        </w:rPr>
        <w:t>溆浦县信访局</w:t>
      </w:r>
      <w:r>
        <w:rPr>
          <w:rFonts w:ascii="Times New Roman" w:hAnsi="Times New Roman" w:eastAsia="方正小标宋简体" w:cs="Times New Roman"/>
          <w:b/>
          <w:bCs/>
          <w:sz w:val="72"/>
          <w:szCs w:val="72"/>
        </w:rPr>
        <w:t>部门决算</w:t>
      </w:r>
    </w:p>
    <w:p w14:paraId="6179F502">
      <w:pPr>
        <w:pStyle w:val="13"/>
        <w:shd w:val="clear"/>
        <w:jc w:val="center"/>
        <w:rPr>
          <w:rFonts w:ascii="Times New Roman" w:hAnsi="Times New Roman" w:eastAsia="方正小标宋_GBK" w:cs="Times New Roman"/>
          <w:sz w:val="56"/>
          <w:szCs w:val="56"/>
        </w:rPr>
      </w:pPr>
    </w:p>
    <w:p w14:paraId="4E619FF8">
      <w:pPr>
        <w:pStyle w:val="13"/>
        <w:shd w:val="clear"/>
        <w:jc w:val="center"/>
        <w:rPr>
          <w:rFonts w:ascii="Times New Roman" w:hAnsi="Times New Roman" w:cs="Times New Roman"/>
          <w:sz w:val="56"/>
          <w:szCs w:val="56"/>
        </w:rPr>
      </w:pPr>
    </w:p>
    <w:p w14:paraId="192D739D">
      <w:pPr>
        <w:pStyle w:val="13"/>
        <w:shd w:val="clear"/>
        <w:rPr>
          <w:rFonts w:ascii="Times New Roman" w:hAnsi="Times New Roman" w:cs="Times New Roman"/>
          <w:sz w:val="56"/>
          <w:szCs w:val="56"/>
        </w:rPr>
      </w:pPr>
    </w:p>
    <w:p w14:paraId="42B1CE58">
      <w:pPr>
        <w:pStyle w:val="13"/>
        <w:shd w:val="clear"/>
        <w:jc w:val="center"/>
        <w:rPr>
          <w:rFonts w:ascii="Times New Roman" w:hAnsi="Times New Roman" w:cs="Times New Roman"/>
          <w:sz w:val="32"/>
          <w:szCs w:val="32"/>
        </w:rPr>
      </w:pPr>
    </w:p>
    <w:p w14:paraId="289C3479">
      <w:pPr>
        <w:pStyle w:val="13"/>
        <w:shd w:val="clear"/>
        <w:jc w:val="center"/>
        <w:rPr>
          <w:rFonts w:ascii="Times New Roman" w:hAnsi="Times New Roman" w:cs="Times New Roman"/>
          <w:sz w:val="32"/>
          <w:szCs w:val="32"/>
        </w:rPr>
      </w:pPr>
    </w:p>
    <w:p w14:paraId="1C104F9B">
      <w:pPr>
        <w:pStyle w:val="13"/>
        <w:shd w:val="clear"/>
        <w:jc w:val="center"/>
        <w:rPr>
          <w:rFonts w:ascii="Times New Roman" w:hAnsi="Times New Roman" w:cs="Times New Roman"/>
          <w:sz w:val="32"/>
          <w:szCs w:val="32"/>
        </w:rPr>
      </w:pPr>
    </w:p>
    <w:p w14:paraId="424A312E">
      <w:pPr>
        <w:pStyle w:val="13"/>
        <w:shd w:val="clear"/>
        <w:jc w:val="center"/>
        <w:rPr>
          <w:rFonts w:ascii="Times New Roman" w:hAnsi="Times New Roman" w:cs="Times New Roman"/>
          <w:sz w:val="32"/>
          <w:szCs w:val="32"/>
        </w:rPr>
      </w:pPr>
    </w:p>
    <w:p w14:paraId="2BDC5A56">
      <w:pPr>
        <w:pStyle w:val="13"/>
        <w:shd w:val="clear"/>
        <w:jc w:val="center"/>
        <w:rPr>
          <w:rFonts w:ascii="Times New Roman" w:hAnsi="Times New Roman" w:cs="Times New Roman"/>
          <w:sz w:val="32"/>
          <w:szCs w:val="32"/>
        </w:rPr>
      </w:pPr>
    </w:p>
    <w:p w14:paraId="7CB7026E">
      <w:pPr>
        <w:pStyle w:val="13"/>
        <w:shd w:val="clear"/>
        <w:jc w:val="center"/>
        <w:rPr>
          <w:rFonts w:ascii="Times New Roman" w:hAnsi="Times New Roman" w:cs="Times New Roman"/>
          <w:sz w:val="32"/>
          <w:szCs w:val="32"/>
        </w:rPr>
      </w:pPr>
    </w:p>
    <w:p w14:paraId="77E8D271">
      <w:pPr>
        <w:pStyle w:val="13"/>
        <w:shd w:val="clear"/>
        <w:spacing w:line="540" w:lineRule="exact"/>
        <w:jc w:val="center"/>
        <w:rPr>
          <w:rFonts w:ascii="Times New Roman" w:hAnsi="Times New Roman" w:cs="Times New Roman"/>
          <w:sz w:val="56"/>
          <w:szCs w:val="56"/>
        </w:rPr>
      </w:pPr>
    </w:p>
    <w:p w14:paraId="1BF3D1E1">
      <w:pPr>
        <w:shd w:val="clea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A232A8C">
      <w:pPr>
        <w:pStyle w:val="13"/>
        <w:shd w:val="clear"/>
        <w:spacing w:line="600" w:lineRule="exact"/>
        <w:jc w:val="both"/>
        <w:rPr>
          <w:rFonts w:ascii="Times New Roman" w:hAnsi="Times New Roman" w:cs="Times New Roman"/>
          <w:b/>
          <w:sz w:val="36"/>
          <w:szCs w:val="28"/>
        </w:rPr>
      </w:pPr>
    </w:p>
    <w:p w14:paraId="781D9D47">
      <w:pPr>
        <w:pStyle w:val="13"/>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7E21CDDF">
      <w:pPr>
        <w:pStyle w:val="13"/>
        <w:shd w:val="clear"/>
        <w:spacing w:line="600" w:lineRule="exact"/>
        <w:jc w:val="center"/>
        <w:rPr>
          <w:rFonts w:ascii="Times New Roman" w:hAnsi="Times New Roman" w:cs="Times New Roman"/>
          <w:b/>
          <w:sz w:val="36"/>
          <w:szCs w:val="28"/>
        </w:rPr>
      </w:pPr>
    </w:p>
    <w:p w14:paraId="251B4458">
      <w:pPr>
        <w:pStyle w:val="13"/>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溆浦县信访局</w:t>
      </w:r>
      <w:r>
        <w:rPr>
          <w:rFonts w:ascii="Times New Roman" w:hAnsi="Times New Roman" w:cs="Times New Roman"/>
          <w:bCs/>
          <w:sz w:val="32"/>
          <w:szCs w:val="32"/>
        </w:rPr>
        <w:t>概况</w:t>
      </w:r>
    </w:p>
    <w:p w14:paraId="5206BFEA">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AED05EC">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1C852A8">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2DEDCD6">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EECDCE7">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C45664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8BB072D">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CCD472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905F3A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8128DFA">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40566D8">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3BB5B06">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BB18816">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302DA3A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3340A5B">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74C606F">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F44982C">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3600C9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BF8D54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BBC2C3A">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473929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799F58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DDDA056">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06A4CA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4D15A7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3CFF9EA">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B3538A5">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2EEDB57">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5FDF0172">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BE31E81">
      <w:pPr>
        <w:pStyle w:val="13"/>
        <w:shd w:val="clear"/>
        <w:spacing w:line="600" w:lineRule="exact"/>
        <w:rPr>
          <w:rFonts w:ascii="Times New Roman" w:hAnsi="Times New Roman" w:cs="Times New Roman"/>
          <w:bCs/>
          <w:sz w:val="28"/>
          <w:szCs w:val="28"/>
        </w:rPr>
      </w:pPr>
    </w:p>
    <w:p w14:paraId="4CE3847D">
      <w:pPr>
        <w:shd w:val="clear"/>
        <w:jc w:val="center"/>
        <w:rPr>
          <w:rFonts w:ascii="Times New Roman" w:hAnsi="Times New Roman" w:cs="Times New Roman"/>
          <w:sz w:val="72"/>
          <w:szCs w:val="72"/>
        </w:rPr>
      </w:pPr>
    </w:p>
    <w:p w14:paraId="69D39B19">
      <w:pPr>
        <w:shd w:val="clear"/>
        <w:jc w:val="center"/>
        <w:rPr>
          <w:rFonts w:ascii="Times New Roman" w:hAnsi="Times New Roman" w:cs="Times New Roman"/>
          <w:sz w:val="72"/>
          <w:szCs w:val="72"/>
        </w:rPr>
      </w:pPr>
    </w:p>
    <w:p w14:paraId="3F5562EF">
      <w:pPr>
        <w:shd w:val="clear"/>
        <w:jc w:val="center"/>
        <w:rPr>
          <w:rFonts w:ascii="Times New Roman" w:hAnsi="Times New Roman" w:cs="Times New Roman"/>
          <w:sz w:val="72"/>
          <w:szCs w:val="72"/>
        </w:rPr>
      </w:pPr>
    </w:p>
    <w:p w14:paraId="4435889C">
      <w:pPr>
        <w:pStyle w:val="7"/>
        <w:shd w:val="clear"/>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EDB6235">
      <w:pPr>
        <w:shd w:val="clear"/>
        <w:rPr>
          <w:rFonts w:ascii="Times New Roman" w:hAnsi="Times New Roman" w:eastAsia="方正小标宋_GBK" w:cs="Times New Roman"/>
          <w:sz w:val="72"/>
          <w:szCs w:val="72"/>
        </w:rPr>
      </w:pPr>
    </w:p>
    <w:p w14:paraId="645973BE">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03DCF74">
      <w:pPr>
        <w:pStyle w:val="13"/>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溆浦县信访局</w:t>
      </w:r>
      <w:r>
        <w:rPr>
          <w:rFonts w:ascii="Times New Roman" w:hAnsi="Times New Roman" w:eastAsia="方正小标宋_GBK" w:cs="Times New Roman"/>
          <w:sz w:val="52"/>
          <w:szCs w:val="52"/>
        </w:rPr>
        <w:t>概况</w:t>
      </w:r>
    </w:p>
    <w:p w14:paraId="6921FED7">
      <w:pPr>
        <w:pStyle w:val="3"/>
        <w:shd w:val="clear"/>
        <w:ind w:left="0" w:leftChars="0" w:firstLine="0" w:firstLineChars="0"/>
        <w:rPr>
          <w:rFonts w:ascii="Times New Roman" w:hAnsi="Times New Roman" w:cs="Times New Roman"/>
        </w:rPr>
      </w:pPr>
    </w:p>
    <w:p w14:paraId="1E345D1A">
      <w:pPr>
        <w:pStyle w:val="14"/>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115726C">
      <w:pPr>
        <w:widowControl/>
        <w:shd w:val="clear"/>
        <w:spacing w:line="600" w:lineRule="exact"/>
        <w:ind w:firstLine="320" w:firstLineChars="1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w:t>
      </w:r>
      <w:r>
        <w:rPr>
          <w:rFonts w:hint="eastAsia" w:ascii="Times New Roman" w:hAnsi="Times New Roman" w:eastAsia="仿宋_GB2312" w:cs="仿宋_GB2312"/>
          <w:bCs/>
          <w:kern w:val="0"/>
          <w:sz w:val="32"/>
          <w:szCs w:val="32"/>
          <w:lang w:val="en-US" w:eastAsia="zh-CN"/>
        </w:rPr>
        <w:t>贯彻落实中央、省、市有关信访工作的方针政策、法律法规和县委、县政府关于信访工作的政策、规定。</w:t>
      </w:r>
    </w:p>
    <w:p w14:paraId="2B2EA538">
      <w:pPr>
        <w:widowControl/>
        <w:shd w:val="clear"/>
        <w:spacing w:line="600" w:lineRule="exact"/>
        <w:ind w:firstLine="320" w:firstLineChars="1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二</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val="en-US" w:eastAsia="zh-CN"/>
        </w:rPr>
        <w:t>处理网上信访件和人民群众的来信，接待上访群众。</w:t>
      </w:r>
    </w:p>
    <w:p w14:paraId="2CA8C2AB">
      <w:pPr>
        <w:widowControl/>
        <w:shd w:val="clear"/>
        <w:spacing w:line="600" w:lineRule="exact"/>
        <w:ind w:firstLine="320" w:firstLineChars="1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三</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val="en-US" w:eastAsia="zh-CN"/>
        </w:rPr>
        <w:t>承办中央、省、市、县党政领导批示交办的信访事项；负责处理相关信访问题的督促落实和情况综合呈报工作；向乡镇和部门(单位)转办、交办信访事项，督促检查落实情况，并审查处理结果，搞好处理结果的反馈。</w:t>
      </w:r>
    </w:p>
    <w:p w14:paraId="73978C05">
      <w:pPr>
        <w:widowControl/>
        <w:shd w:val="clear"/>
        <w:spacing w:line="600" w:lineRule="exact"/>
        <w:ind w:firstLine="320" w:firstLineChars="1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四</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val="en-US" w:eastAsia="zh-CN"/>
        </w:rPr>
        <w:t>调查研究，综合分析，及时将人民群众来信来访反映的情况和问题向县委、县政府及有关部门反映，并提出解决问题的意见或建议；搞好信访工作的宣传、信息发布。</w:t>
      </w:r>
    </w:p>
    <w:p w14:paraId="0D2C7EB6">
      <w:pPr>
        <w:shd w:val="clear"/>
        <w:spacing w:line="600" w:lineRule="exact"/>
        <w:ind w:firstLine="320" w:firstLineChars="100"/>
        <w:jc w:val="left"/>
        <w:rPr>
          <w:rFonts w:ascii="Times New Roman" w:hAnsi="Times New Roman" w:eastAsia="仿宋_GB2312" w:cs="Times New Roman"/>
          <w:sz w:val="32"/>
          <w:szCs w:val="32"/>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五</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val="en-US" w:eastAsia="zh-CN"/>
        </w:rPr>
        <w:t>指导各乡镇、县直各部门(单位)的信访业务工作；组织信访干部的业务培训。</w:t>
      </w:r>
    </w:p>
    <w:p w14:paraId="387CB3FA">
      <w:pPr>
        <w:widowControl/>
        <w:shd w:val="clea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3D37FB2">
      <w:pPr>
        <w:widowControl/>
        <w:shd w:val="clear"/>
        <w:spacing w:line="600" w:lineRule="exact"/>
        <w:ind w:firstLine="320" w:firstLineChars="1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rPr>
        <w:t>本单位是行政单位，内设行政业务机构5个；核定编制1</w:t>
      </w:r>
      <w:r>
        <w:rPr>
          <w:rFonts w:hint="eastAsia" w:ascii="Times New Roman" w:hAnsi="Times New Roman" w:eastAsia="仿宋_GB2312" w:cs="仿宋_GB2312"/>
          <w:bCs/>
          <w:kern w:val="0"/>
          <w:sz w:val="32"/>
          <w:szCs w:val="32"/>
          <w:lang w:val="en-US" w:eastAsia="zh-CN"/>
        </w:rPr>
        <w:t>6</w:t>
      </w:r>
      <w:r>
        <w:rPr>
          <w:rFonts w:hint="eastAsia" w:ascii="Times New Roman" w:hAnsi="Times New Roman" w:eastAsia="仿宋_GB2312" w:cs="仿宋_GB2312"/>
          <w:bCs/>
          <w:kern w:val="0"/>
          <w:sz w:val="32"/>
          <w:szCs w:val="32"/>
        </w:rPr>
        <w:t>名，实有人数</w:t>
      </w:r>
      <w:r>
        <w:rPr>
          <w:rFonts w:hint="eastAsia" w:ascii="Times New Roman" w:hAnsi="Times New Roman" w:eastAsia="仿宋_GB2312" w:cs="仿宋_GB2312"/>
          <w:bCs/>
          <w:kern w:val="0"/>
          <w:sz w:val="32"/>
          <w:szCs w:val="32"/>
          <w:lang w:val="en-US" w:eastAsia="zh-CN"/>
        </w:rPr>
        <w:t>19</w:t>
      </w:r>
      <w:r>
        <w:rPr>
          <w:rFonts w:hint="eastAsia" w:ascii="Times New Roman" w:hAnsi="Times New Roman" w:eastAsia="仿宋_GB2312" w:cs="仿宋_GB2312"/>
          <w:bCs/>
          <w:kern w:val="0"/>
          <w:sz w:val="32"/>
          <w:szCs w:val="32"/>
        </w:rPr>
        <w:t>人，其中：行政人员9人、事业人员</w:t>
      </w:r>
      <w:r>
        <w:rPr>
          <w:rFonts w:hint="eastAsia" w:ascii="Times New Roman" w:hAnsi="Times New Roman" w:eastAsia="仿宋_GB2312" w:cs="仿宋_GB2312"/>
          <w:bCs/>
          <w:kern w:val="0"/>
          <w:sz w:val="32"/>
          <w:szCs w:val="32"/>
          <w:lang w:val="en-US" w:eastAsia="zh-CN"/>
        </w:rPr>
        <w:t>6</w:t>
      </w:r>
      <w:r>
        <w:rPr>
          <w:rFonts w:hint="eastAsia" w:ascii="Times New Roman" w:hAnsi="Times New Roman" w:eastAsia="仿宋_GB2312" w:cs="仿宋_GB2312"/>
          <w:bCs/>
          <w:kern w:val="0"/>
          <w:sz w:val="32"/>
          <w:szCs w:val="32"/>
        </w:rPr>
        <w:t>人、离退休人员4人。</w:t>
      </w:r>
      <w:r>
        <w:rPr>
          <w:rFonts w:hint="eastAsia" w:ascii="Times New Roman" w:hAnsi="Times New Roman" w:eastAsia="仿宋_GB2312" w:cs="仿宋_GB2312"/>
          <w:bCs/>
          <w:kern w:val="0"/>
          <w:sz w:val="32"/>
          <w:szCs w:val="32"/>
          <w:lang w:eastAsia="zh-CN"/>
        </w:rPr>
        <w:t>溆浦县信访局</w:t>
      </w:r>
      <w:r>
        <w:rPr>
          <w:rFonts w:hint="eastAsia" w:ascii="Times New Roman" w:hAnsi="Times New Roman" w:eastAsia="仿宋_GB2312" w:cs="仿宋_GB2312"/>
          <w:bCs/>
          <w:kern w:val="0"/>
          <w:sz w:val="32"/>
          <w:szCs w:val="32"/>
        </w:rPr>
        <w:t>内设机构包括：办公室、办信股、督查督办股、接访股和党建办公室5股室，下设二级机构人民来访接待中心。</w:t>
      </w:r>
    </w:p>
    <w:p w14:paraId="59445520">
      <w:pPr>
        <w:widowControl/>
        <w:shd w:val="clear"/>
        <w:spacing w:line="600" w:lineRule="exact"/>
        <w:ind w:firstLine="320" w:firstLineChars="1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溆浦县信访局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lang w:eastAsia="zh-CN"/>
        </w:rPr>
        <w:t>溆浦县信访局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20BB380D">
      <w:pPr>
        <w:shd w:val="clear"/>
        <w:jc w:val="left"/>
        <w:rPr>
          <w:rFonts w:ascii="Times New Roman" w:hAnsi="Times New Roman" w:eastAsia="仿宋_GB2312" w:cs="Times New Roman"/>
          <w:sz w:val="28"/>
          <w:szCs w:val="32"/>
        </w:rPr>
      </w:pPr>
    </w:p>
    <w:p w14:paraId="30DC12B4">
      <w:pPr>
        <w:shd w:val="clear"/>
        <w:jc w:val="center"/>
        <w:rPr>
          <w:rFonts w:ascii="Times New Roman" w:hAnsi="Times New Roman" w:eastAsia="黑体" w:cs="Times New Roman"/>
          <w:sz w:val="28"/>
          <w:szCs w:val="28"/>
        </w:rPr>
      </w:pPr>
    </w:p>
    <w:p w14:paraId="24F191FC">
      <w:pPr>
        <w:shd w:val="clear"/>
        <w:jc w:val="center"/>
        <w:rPr>
          <w:rFonts w:ascii="Times New Roman" w:hAnsi="Times New Roman" w:eastAsia="黑体" w:cs="Times New Roman"/>
          <w:sz w:val="28"/>
          <w:szCs w:val="28"/>
        </w:rPr>
      </w:pPr>
    </w:p>
    <w:p w14:paraId="5B05108D">
      <w:pPr>
        <w:shd w:val="clear"/>
        <w:jc w:val="center"/>
        <w:rPr>
          <w:rFonts w:ascii="Times New Roman" w:hAnsi="Times New Roman" w:eastAsia="黑体" w:cs="Times New Roman"/>
          <w:sz w:val="28"/>
          <w:szCs w:val="28"/>
        </w:rPr>
      </w:pPr>
    </w:p>
    <w:p w14:paraId="766CCD9B">
      <w:pPr>
        <w:shd w:val="clear"/>
        <w:jc w:val="center"/>
        <w:rPr>
          <w:rFonts w:ascii="Times New Roman" w:hAnsi="Times New Roman" w:eastAsia="黑体" w:cs="Times New Roman"/>
          <w:sz w:val="28"/>
          <w:szCs w:val="28"/>
        </w:rPr>
      </w:pPr>
    </w:p>
    <w:p w14:paraId="1031E038">
      <w:pPr>
        <w:shd w:val="clear"/>
        <w:jc w:val="center"/>
        <w:rPr>
          <w:rFonts w:ascii="Times New Roman" w:hAnsi="Times New Roman" w:eastAsia="黑体" w:cs="Times New Roman"/>
          <w:sz w:val="28"/>
          <w:szCs w:val="28"/>
        </w:rPr>
      </w:pPr>
    </w:p>
    <w:p w14:paraId="3EAA4919">
      <w:pPr>
        <w:pStyle w:val="7"/>
        <w:shd w:val="clear"/>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B8BDD94">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4"/>
        <w:gridCol w:w="835"/>
        <w:gridCol w:w="1115"/>
        <w:gridCol w:w="4475"/>
        <w:gridCol w:w="835"/>
        <w:gridCol w:w="2056"/>
      </w:tblGrid>
      <w:tr w14:paraId="7ACB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73EC4614">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7D46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3C72D1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069A0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7DC1F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10EC3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0B8B5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18F68F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2AC8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1D225A3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部门：溆浦县信访局</w:t>
            </w:r>
          </w:p>
        </w:tc>
        <w:tc>
          <w:tcPr>
            <w:tcW w:w="0" w:type="auto"/>
            <w:tcBorders>
              <w:top w:val="nil"/>
              <w:left w:val="nil"/>
              <w:bottom w:val="nil"/>
              <w:right w:val="nil"/>
            </w:tcBorders>
            <w:shd w:val="clear" w:color="auto" w:fill="auto"/>
            <w:noWrap/>
            <w:vAlign w:val="center"/>
          </w:tcPr>
          <w:p w14:paraId="3C89CFE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16CCC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7B3FD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7FE42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9E9CAB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F50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FE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68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68D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947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C1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17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DB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49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886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FB5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4B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AE22">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46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6F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AE6F">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7A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86A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21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7E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7A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4D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B9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E5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245.34</w:t>
            </w:r>
          </w:p>
        </w:tc>
      </w:tr>
      <w:tr w14:paraId="0E3A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1A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8C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88C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3D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3D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7A20">
            <w:pPr>
              <w:shd w:val="clear"/>
              <w:jc w:val="right"/>
              <w:rPr>
                <w:rFonts w:hint="eastAsia" w:ascii="宋体" w:hAnsi="宋体" w:eastAsia="宋体" w:cs="宋体"/>
                <w:i w:val="0"/>
                <w:iCs w:val="0"/>
                <w:color w:val="000000"/>
                <w:sz w:val="22"/>
                <w:szCs w:val="22"/>
                <w:u w:val="none"/>
              </w:rPr>
            </w:pPr>
          </w:p>
        </w:tc>
      </w:tr>
      <w:tr w14:paraId="5F4E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3A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65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3F4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79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B5E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CA69">
            <w:pPr>
              <w:shd w:val="clear"/>
              <w:jc w:val="right"/>
              <w:rPr>
                <w:rFonts w:hint="eastAsia" w:ascii="宋体" w:hAnsi="宋体" w:eastAsia="宋体" w:cs="宋体"/>
                <w:i w:val="0"/>
                <w:iCs w:val="0"/>
                <w:color w:val="000000"/>
                <w:sz w:val="22"/>
                <w:szCs w:val="22"/>
                <w:u w:val="none"/>
              </w:rPr>
            </w:pPr>
          </w:p>
        </w:tc>
      </w:tr>
      <w:tr w14:paraId="353B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2B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B3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37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0B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A4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AF2E">
            <w:pPr>
              <w:shd w:val="clear"/>
              <w:jc w:val="right"/>
              <w:rPr>
                <w:rFonts w:hint="eastAsia" w:ascii="宋体" w:hAnsi="宋体" w:eastAsia="宋体" w:cs="宋体"/>
                <w:i w:val="0"/>
                <w:iCs w:val="0"/>
                <w:color w:val="000000"/>
                <w:sz w:val="22"/>
                <w:szCs w:val="22"/>
                <w:u w:val="none"/>
              </w:rPr>
            </w:pPr>
          </w:p>
        </w:tc>
      </w:tr>
      <w:tr w14:paraId="2897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51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41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30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84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FE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DDDD">
            <w:pPr>
              <w:shd w:val="clear"/>
              <w:jc w:val="right"/>
              <w:rPr>
                <w:rFonts w:hint="eastAsia" w:ascii="宋体" w:hAnsi="宋体" w:eastAsia="宋体" w:cs="宋体"/>
                <w:i w:val="0"/>
                <w:iCs w:val="0"/>
                <w:color w:val="000000"/>
                <w:sz w:val="22"/>
                <w:szCs w:val="22"/>
                <w:u w:val="none"/>
              </w:rPr>
            </w:pPr>
          </w:p>
        </w:tc>
      </w:tr>
      <w:tr w14:paraId="55ED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61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DD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54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BA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FE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2C31">
            <w:pPr>
              <w:shd w:val="clear"/>
              <w:jc w:val="right"/>
              <w:rPr>
                <w:rFonts w:hint="eastAsia" w:ascii="宋体" w:hAnsi="宋体" w:eastAsia="宋体" w:cs="宋体"/>
                <w:i w:val="0"/>
                <w:iCs w:val="0"/>
                <w:color w:val="000000"/>
                <w:sz w:val="22"/>
                <w:szCs w:val="22"/>
                <w:u w:val="none"/>
              </w:rPr>
            </w:pPr>
          </w:p>
        </w:tc>
      </w:tr>
      <w:tr w14:paraId="1C80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86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D5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BD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38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9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77C0">
            <w:pPr>
              <w:shd w:val="clear"/>
              <w:jc w:val="right"/>
              <w:rPr>
                <w:rFonts w:hint="eastAsia" w:ascii="宋体" w:hAnsi="宋体" w:eastAsia="宋体" w:cs="宋体"/>
                <w:i w:val="0"/>
                <w:iCs w:val="0"/>
                <w:color w:val="000000"/>
                <w:sz w:val="22"/>
                <w:szCs w:val="22"/>
                <w:u w:val="none"/>
              </w:rPr>
            </w:pPr>
          </w:p>
        </w:tc>
      </w:tr>
      <w:tr w14:paraId="64E7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12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D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EE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CE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8F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90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r>
      <w:tr w14:paraId="6A4E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D1C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54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45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5A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40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55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r>
      <w:tr w14:paraId="3947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AD3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F9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C1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DF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EA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943D">
            <w:pPr>
              <w:shd w:val="clear"/>
              <w:jc w:val="right"/>
              <w:rPr>
                <w:rFonts w:hint="eastAsia" w:ascii="宋体" w:hAnsi="宋体" w:eastAsia="宋体" w:cs="宋体"/>
                <w:i w:val="0"/>
                <w:iCs w:val="0"/>
                <w:color w:val="000000"/>
                <w:sz w:val="22"/>
                <w:szCs w:val="22"/>
                <w:u w:val="none"/>
              </w:rPr>
            </w:pPr>
          </w:p>
        </w:tc>
      </w:tr>
      <w:tr w14:paraId="6457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55F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D9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212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EE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F4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43A7">
            <w:pPr>
              <w:shd w:val="clear"/>
              <w:jc w:val="right"/>
              <w:rPr>
                <w:rFonts w:hint="eastAsia" w:ascii="宋体" w:hAnsi="宋体" w:eastAsia="宋体" w:cs="宋体"/>
                <w:i w:val="0"/>
                <w:iCs w:val="0"/>
                <w:color w:val="000000"/>
                <w:sz w:val="22"/>
                <w:szCs w:val="22"/>
                <w:u w:val="none"/>
              </w:rPr>
            </w:pPr>
          </w:p>
        </w:tc>
      </w:tr>
      <w:tr w14:paraId="11E0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BDD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26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CC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05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B74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04F2">
            <w:pPr>
              <w:shd w:val="clear"/>
              <w:jc w:val="right"/>
              <w:rPr>
                <w:rFonts w:hint="eastAsia" w:ascii="宋体" w:hAnsi="宋体" w:eastAsia="宋体" w:cs="宋体"/>
                <w:i w:val="0"/>
                <w:iCs w:val="0"/>
                <w:color w:val="000000"/>
                <w:sz w:val="22"/>
                <w:szCs w:val="22"/>
                <w:u w:val="none"/>
              </w:rPr>
            </w:pPr>
          </w:p>
        </w:tc>
      </w:tr>
      <w:tr w14:paraId="75DB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CAE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28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642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3B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6E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B961">
            <w:pPr>
              <w:shd w:val="clear"/>
              <w:jc w:val="right"/>
              <w:rPr>
                <w:rFonts w:hint="eastAsia" w:ascii="宋体" w:hAnsi="宋体" w:eastAsia="宋体" w:cs="宋体"/>
                <w:i w:val="0"/>
                <w:iCs w:val="0"/>
                <w:color w:val="000000"/>
                <w:sz w:val="22"/>
                <w:szCs w:val="22"/>
                <w:u w:val="none"/>
              </w:rPr>
            </w:pPr>
          </w:p>
        </w:tc>
      </w:tr>
      <w:tr w14:paraId="21E0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5C1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B0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FE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50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B8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08F1">
            <w:pPr>
              <w:shd w:val="clear"/>
              <w:jc w:val="right"/>
              <w:rPr>
                <w:rFonts w:hint="eastAsia" w:ascii="宋体" w:hAnsi="宋体" w:eastAsia="宋体" w:cs="宋体"/>
                <w:i w:val="0"/>
                <w:iCs w:val="0"/>
                <w:color w:val="000000"/>
                <w:sz w:val="22"/>
                <w:szCs w:val="22"/>
                <w:u w:val="none"/>
              </w:rPr>
            </w:pPr>
          </w:p>
        </w:tc>
      </w:tr>
      <w:tr w14:paraId="7697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0D5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0D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DF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CB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BF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5E3E">
            <w:pPr>
              <w:shd w:val="clear"/>
              <w:jc w:val="right"/>
              <w:rPr>
                <w:rFonts w:hint="eastAsia" w:ascii="宋体" w:hAnsi="宋体" w:eastAsia="宋体" w:cs="宋体"/>
                <w:i w:val="0"/>
                <w:iCs w:val="0"/>
                <w:color w:val="000000"/>
                <w:sz w:val="22"/>
                <w:szCs w:val="22"/>
                <w:u w:val="none"/>
              </w:rPr>
            </w:pPr>
          </w:p>
        </w:tc>
      </w:tr>
      <w:tr w14:paraId="63B0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4E3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13B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EC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0B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4E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2885">
            <w:pPr>
              <w:shd w:val="clear"/>
              <w:jc w:val="right"/>
              <w:rPr>
                <w:rFonts w:hint="eastAsia" w:ascii="宋体" w:hAnsi="宋体" w:eastAsia="宋体" w:cs="宋体"/>
                <w:i w:val="0"/>
                <w:iCs w:val="0"/>
                <w:color w:val="000000"/>
                <w:sz w:val="22"/>
                <w:szCs w:val="22"/>
                <w:u w:val="none"/>
              </w:rPr>
            </w:pPr>
          </w:p>
        </w:tc>
      </w:tr>
      <w:tr w14:paraId="4EC5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CE6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8E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E96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93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D9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60DD">
            <w:pPr>
              <w:shd w:val="clear"/>
              <w:jc w:val="right"/>
              <w:rPr>
                <w:rFonts w:hint="eastAsia" w:ascii="宋体" w:hAnsi="宋体" w:eastAsia="宋体" w:cs="宋体"/>
                <w:i w:val="0"/>
                <w:iCs w:val="0"/>
                <w:color w:val="000000"/>
                <w:sz w:val="22"/>
                <w:szCs w:val="22"/>
                <w:u w:val="none"/>
              </w:rPr>
            </w:pPr>
          </w:p>
        </w:tc>
      </w:tr>
      <w:tr w14:paraId="53CE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72D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B4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B53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98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F2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016E">
            <w:pPr>
              <w:shd w:val="clear"/>
              <w:jc w:val="right"/>
              <w:rPr>
                <w:rFonts w:hint="eastAsia" w:ascii="宋体" w:hAnsi="宋体" w:eastAsia="宋体" w:cs="宋体"/>
                <w:i w:val="0"/>
                <w:iCs w:val="0"/>
                <w:color w:val="000000"/>
                <w:sz w:val="22"/>
                <w:szCs w:val="22"/>
                <w:u w:val="none"/>
              </w:rPr>
            </w:pPr>
          </w:p>
        </w:tc>
      </w:tr>
      <w:tr w14:paraId="2A0E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A10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78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7F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F1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2F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BA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r>
      <w:tr w14:paraId="2019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507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19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B8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A5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45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B631">
            <w:pPr>
              <w:shd w:val="clear"/>
              <w:jc w:val="right"/>
              <w:rPr>
                <w:rFonts w:hint="eastAsia" w:ascii="宋体" w:hAnsi="宋体" w:eastAsia="宋体" w:cs="宋体"/>
                <w:i w:val="0"/>
                <w:iCs w:val="0"/>
                <w:color w:val="000000"/>
                <w:sz w:val="22"/>
                <w:szCs w:val="22"/>
                <w:u w:val="none"/>
              </w:rPr>
            </w:pPr>
          </w:p>
        </w:tc>
      </w:tr>
      <w:tr w14:paraId="5277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B20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AF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6F9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36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B7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8665">
            <w:pPr>
              <w:shd w:val="clear"/>
              <w:jc w:val="right"/>
              <w:rPr>
                <w:rFonts w:hint="eastAsia" w:ascii="宋体" w:hAnsi="宋体" w:eastAsia="宋体" w:cs="宋体"/>
                <w:i w:val="0"/>
                <w:iCs w:val="0"/>
                <w:color w:val="000000"/>
                <w:sz w:val="22"/>
                <w:szCs w:val="22"/>
                <w:u w:val="none"/>
              </w:rPr>
            </w:pPr>
          </w:p>
        </w:tc>
      </w:tr>
      <w:tr w14:paraId="695E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3D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CD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F5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3B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F5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D6AA">
            <w:pPr>
              <w:shd w:val="clear"/>
              <w:jc w:val="right"/>
              <w:rPr>
                <w:rFonts w:hint="eastAsia" w:ascii="宋体" w:hAnsi="宋体" w:eastAsia="宋体" w:cs="宋体"/>
                <w:i w:val="0"/>
                <w:iCs w:val="0"/>
                <w:color w:val="000000"/>
                <w:sz w:val="22"/>
                <w:szCs w:val="22"/>
                <w:u w:val="none"/>
              </w:rPr>
            </w:pPr>
          </w:p>
        </w:tc>
      </w:tr>
      <w:tr w14:paraId="1D4A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44E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17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EC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61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A5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F819">
            <w:pPr>
              <w:shd w:val="clear"/>
              <w:jc w:val="right"/>
              <w:rPr>
                <w:rFonts w:hint="eastAsia" w:ascii="宋体" w:hAnsi="宋体" w:eastAsia="宋体" w:cs="宋体"/>
                <w:i w:val="0"/>
                <w:iCs w:val="0"/>
                <w:color w:val="000000"/>
                <w:sz w:val="22"/>
                <w:szCs w:val="22"/>
                <w:u w:val="none"/>
              </w:rPr>
            </w:pPr>
          </w:p>
        </w:tc>
      </w:tr>
      <w:tr w14:paraId="24DC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5931">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56CB">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DD8B">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7E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61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432F">
            <w:pPr>
              <w:shd w:val="clear"/>
              <w:jc w:val="right"/>
              <w:rPr>
                <w:rFonts w:hint="eastAsia" w:ascii="宋体" w:hAnsi="宋体" w:eastAsia="宋体" w:cs="宋体"/>
                <w:i w:val="0"/>
                <w:iCs w:val="0"/>
                <w:color w:val="000000"/>
                <w:sz w:val="22"/>
                <w:szCs w:val="22"/>
                <w:u w:val="none"/>
              </w:rPr>
            </w:pPr>
          </w:p>
        </w:tc>
      </w:tr>
      <w:tr w14:paraId="68AB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BCCE">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4031">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1420">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09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2B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E3C5">
            <w:pPr>
              <w:shd w:val="clear"/>
              <w:jc w:val="right"/>
              <w:rPr>
                <w:rFonts w:hint="eastAsia" w:ascii="宋体" w:hAnsi="宋体" w:eastAsia="宋体" w:cs="宋体"/>
                <w:i w:val="0"/>
                <w:iCs w:val="0"/>
                <w:color w:val="000000"/>
                <w:sz w:val="22"/>
                <w:szCs w:val="22"/>
                <w:u w:val="none"/>
              </w:rPr>
            </w:pPr>
          </w:p>
        </w:tc>
      </w:tr>
      <w:tr w14:paraId="4E75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9189">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C20F">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13B5">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40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A1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15DF">
            <w:pPr>
              <w:shd w:val="clear"/>
              <w:jc w:val="right"/>
              <w:rPr>
                <w:rFonts w:hint="eastAsia" w:ascii="宋体" w:hAnsi="宋体" w:eastAsia="宋体" w:cs="宋体"/>
                <w:i w:val="0"/>
                <w:iCs w:val="0"/>
                <w:color w:val="000000"/>
                <w:sz w:val="22"/>
                <w:szCs w:val="22"/>
                <w:u w:val="none"/>
              </w:rPr>
            </w:pPr>
          </w:p>
        </w:tc>
      </w:tr>
      <w:tr w14:paraId="532C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483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2B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0C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496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C9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2C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r>
      <w:tr w14:paraId="6939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8C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37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57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94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53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5C0C">
            <w:pPr>
              <w:shd w:val="clear"/>
              <w:jc w:val="right"/>
              <w:rPr>
                <w:rFonts w:hint="eastAsia" w:ascii="宋体" w:hAnsi="宋体" w:eastAsia="宋体" w:cs="宋体"/>
                <w:i w:val="0"/>
                <w:iCs w:val="0"/>
                <w:color w:val="000000"/>
                <w:sz w:val="22"/>
                <w:szCs w:val="22"/>
                <w:u w:val="none"/>
              </w:rPr>
            </w:pPr>
          </w:p>
        </w:tc>
      </w:tr>
      <w:tr w14:paraId="7D70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16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A5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75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12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DA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4E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86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9C70B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036C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9F67F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43A8D0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F9409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FB486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r>
      <w:tr w14:paraId="48C1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0E900C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3E7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1CB71C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1FB7762E">
      <w:pPr>
        <w:widowControl/>
        <w:shd w:val="clear"/>
        <w:spacing w:afterLines="50"/>
        <w:jc w:val="center"/>
        <w:textAlignment w:val="center"/>
        <w:rPr>
          <w:rFonts w:ascii="Times New Roman" w:hAnsi="Times New Roman" w:eastAsia="黑体" w:cs="Times New Roman"/>
          <w:color w:val="000000"/>
          <w:kern w:val="0"/>
          <w:sz w:val="36"/>
          <w:szCs w:val="36"/>
        </w:rPr>
      </w:pPr>
    </w:p>
    <w:p w14:paraId="2AAC42EE">
      <w:pPr>
        <w:widowControl/>
        <w:shd w:val="clear"/>
        <w:spacing w:afterLines="50"/>
        <w:jc w:val="center"/>
        <w:textAlignment w:val="center"/>
        <w:rPr>
          <w:rFonts w:ascii="Times New Roman" w:hAnsi="Times New Roman" w:eastAsia="黑体" w:cs="Times New Roman"/>
          <w:color w:val="000000"/>
          <w:kern w:val="0"/>
          <w:sz w:val="36"/>
          <w:szCs w:val="36"/>
        </w:rPr>
      </w:pPr>
    </w:p>
    <w:p w14:paraId="1C1CCD07">
      <w:pPr>
        <w:widowControl/>
        <w:shd w:val="clear"/>
        <w:spacing w:afterLines="50"/>
        <w:jc w:val="center"/>
        <w:textAlignment w:val="center"/>
        <w:rPr>
          <w:rFonts w:ascii="Times New Roman" w:hAnsi="Times New Roman" w:eastAsia="黑体" w:cs="Times New Roman"/>
          <w:color w:val="000000"/>
          <w:kern w:val="0"/>
          <w:sz w:val="36"/>
          <w:szCs w:val="36"/>
        </w:rPr>
      </w:pPr>
    </w:p>
    <w:p w14:paraId="2EE0131F">
      <w:pPr>
        <w:widowControl/>
        <w:shd w:val="clear"/>
        <w:spacing w:afterLines="50"/>
        <w:jc w:val="center"/>
        <w:textAlignment w:val="center"/>
        <w:rPr>
          <w:rFonts w:ascii="Times New Roman" w:hAnsi="Times New Roman" w:eastAsia="黑体" w:cs="Times New Roman"/>
          <w:color w:val="000000"/>
          <w:kern w:val="0"/>
          <w:sz w:val="36"/>
          <w:szCs w:val="36"/>
        </w:rPr>
      </w:pPr>
    </w:p>
    <w:p w14:paraId="18C877CC">
      <w:pPr>
        <w:widowControl/>
        <w:shd w:val="clear"/>
        <w:spacing w:afterLines="50"/>
        <w:jc w:val="center"/>
        <w:textAlignment w:val="center"/>
        <w:rPr>
          <w:rFonts w:ascii="Times New Roman" w:hAnsi="Times New Roman" w:eastAsia="黑体" w:cs="Times New Roman"/>
          <w:color w:val="000000"/>
          <w:kern w:val="0"/>
          <w:sz w:val="36"/>
          <w:szCs w:val="36"/>
        </w:rPr>
      </w:pPr>
    </w:p>
    <w:p w14:paraId="33013A8A">
      <w:pPr>
        <w:widowControl/>
        <w:shd w:val="clear"/>
        <w:spacing w:afterLines="50"/>
        <w:jc w:val="center"/>
        <w:textAlignment w:val="center"/>
        <w:rPr>
          <w:rFonts w:ascii="Times New Roman" w:hAnsi="Times New Roman" w:eastAsia="黑体" w:cs="Times New Roman"/>
          <w:color w:val="000000"/>
          <w:kern w:val="0"/>
          <w:sz w:val="36"/>
          <w:szCs w:val="36"/>
        </w:rPr>
      </w:pPr>
    </w:p>
    <w:p w14:paraId="43F81C59">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736"/>
        <w:gridCol w:w="1238"/>
        <w:gridCol w:w="1238"/>
        <w:gridCol w:w="982"/>
        <w:gridCol w:w="983"/>
        <w:gridCol w:w="983"/>
        <w:gridCol w:w="983"/>
        <w:gridCol w:w="1617"/>
      </w:tblGrid>
      <w:tr w14:paraId="134F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center"/>
          </w:tcPr>
          <w:p w14:paraId="168172B2">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06EA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pct"/>
            <w:tcBorders>
              <w:top w:val="nil"/>
              <w:left w:val="nil"/>
              <w:bottom w:val="nil"/>
              <w:right w:val="nil"/>
            </w:tcBorders>
            <w:shd w:val="clear" w:color="auto" w:fill="auto"/>
            <w:noWrap/>
            <w:vAlign w:val="center"/>
          </w:tcPr>
          <w:p w14:paraId="2ECDC39A">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49422518">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4EBC64A4">
            <w:pPr>
              <w:shd w:val="clear"/>
              <w:rPr>
                <w:rFonts w:hint="eastAsia" w:ascii="宋体" w:hAnsi="宋体" w:eastAsia="宋体" w:cs="宋体"/>
                <w:i w:val="0"/>
                <w:iCs w:val="0"/>
                <w:color w:val="000000"/>
                <w:sz w:val="22"/>
                <w:szCs w:val="22"/>
                <w:u w:val="none"/>
              </w:rPr>
            </w:pPr>
          </w:p>
        </w:tc>
        <w:tc>
          <w:tcPr>
            <w:tcW w:w="1059" w:type="pct"/>
            <w:tcBorders>
              <w:top w:val="nil"/>
              <w:left w:val="nil"/>
              <w:bottom w:val="nil"/>
              <w:right w:val="nil"/>
            </w:tcBorders>
            <w:shd w:val="clear" w:color="auto" w:fill="auto"/>
            <w:noWrap/>
            <w:vAlign w:val="center"/>
          </w:tcPr>
          <w:p w14:paraId="7FAB0382">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455838B4">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3D46293A">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254888F7">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23CE736C">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3401E86D">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2C4DB5E1">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bottom"/>
          </w:tcPr>
          <w:p w14:paraId="5E4525A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4C68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pct"/>
            <w:tcBorders>
              <w:top w:val="nil"/>
              <w:left w:val="nil"/>
              <w:bottom w:val="nil"/>
              <w:right w:val="nil"/>
            </w:tcBorders>
            <w:shd w:val="clear" w:color="auto" w:fill="auto"/>
            <w:noWrap/>
            <w:vAlign w:val="bottom"/>
          </w:tcPr>
          <w:p w14:paraId="5D9AAFF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部门：溆浦县信访局</w:t>
            </w:r>
          </w:p>
        </w:tc>
        <w:tc>
          <w:tcPr>
            <w:tcW w:w="78" w:type="pct"/>
            <w:tcBorders>
              <w:top w:val="nil"/>
              <w:left w:val="nil"/>
              <w:bottom w:val="nil"/>
              <w:right w:val="nil"/>
            </w:tcBorders>
            <w:shd w:val="clear" w:color="auto" w:fill="auto"/>
            <w:noWrap/>
            <w:vAlign w:val="center"/>
          </w:tcPr>
          <w:p w14:paraId="26F1FF25">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14E8310C">
            <w:pPr>
              <w:shd w:val="clear"/>
              <w:rPr>
                <w:rFonts w:hint="eastAsia" w:ascii="宋体" w:hAnsi="宋体" w:eastAsia="宋体" w:cs="宋体"/>
                <w:i w:val="0"/>
                <w:iCs w:val="0"/>
                <w:color w:val="000000"/>
                <w:sz w:val="22"/>
                <w:szCs w:val="22"/>
                <w:u w:val="none"/>
              </w:rPr>
            </w:pPr>
          </w:p>
        </w:tc>
        <w:tc>
          <w:tcPr>
            <w:tcW w:w="1059" w:type="pct"/>
            <w:tcBorders>
              <w:top w:val="nil"/>
              <w:left w:val="nil"/>
              <w:bottom w:val="nil"/>
              <w:right w:val="nil"/>
            </w:tcBorders>
            <w:shd w:val="clear" w:color="auto" w:fill="auto"/>
            <w:noWrap/>
            <w:vAlign w:val="center"/>
          </w:tcPr>
          <w:p w14:paraId="192324DC">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56F0732A">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4425B9D2">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7B32B15D">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166512D2">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5737A4F6">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3EB07C3C">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bottom"/>
          </w:tcPr>
          <w:p w14:paraId="2ED94D8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FF2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9A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63A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984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D54D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584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CB9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97D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531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FFD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5BF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50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8839">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9A11">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84A0">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C80C">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3851">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AAB6">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6B66">
            <w:pPr>
              <w:shd w:val="clear"/>
              <w:jc w:val="center"/>
              <w:rPr>
                <w:rFonts w:hint="eastAsia" w:ascii="宋体" w:hAnsi="宋体" w:eastAsia="宋体" w:cs="宋体"/>
                <w:i w:val="0"/>
                <w:iCs w:val="0"/>
                <w:color w:val="000000"/>
                <w:sz w:val="22"/>
                <w:szCs w:val="22"/>
                <w:u w:val="none"/>
              </w:rPr>
            </w:pPr>
          </w:p>
        </w:tc>
      </w:tr>
      <w:tr w14:paraId="64B9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D893">
            <w:pPr>
              <w:shd w:val="clear"/>
              <w:jc w:val="center"/>
              <w:rPr>
                <w:rFonts w:hint="eastAsia" w:ascii="宋体" w:hAnsi="宋体" w:eastAsia="宋体" w:cs="宋体"/>
                <w:i w:val="0"/>
                <w:iCs w:val="0"/>
                <w:color w:val="000000"/>
                <w:sz w:val="22"/>
                <w:szCs w:val="22"/>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05DA">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0F7D">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0F2F">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4125">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9289">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846B">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5F6E">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E136">
            <w:pPr>
              <w:shd w:val="clear"/>
              <w:jc w:val="center"/>
              <w:rPr>
                <w:rFonts w:hint="eastAsia" w:ascii="宋体" w:hAnsi="宋体" w:eastAsia="宋体" w:cs="宋体"/>
                <w:i w:val="0"/>
                <w:iCs w:val="0"/>
                <w:color w:val="000000"/>
                <w:sz w:val="22"/>
                <w:szCs w:val="22"/>
                <w:u w:val="none"/>
              </w:rPr>
            </w:pPr>
          </w:p>
        </w:tc>
      </w:tr>
      <w:tr w14:paraId="7754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821A">
            <w:pPr>
              <w:shd w:val="clear"/>
              <w:jc w:val="center"/>
              <w:rPr>
                <w:rFonts w:hint="eastAsia" w:ascii="宋体" w:hAnsi="宋体" w:eastAsia="宋体" w:cs="宋体"/>
                <w:i w:val="0"/>
                <w:iCs w:val="0"/>
                <w:color w:val="000000"/>
                <w:sz w:val="22"/>
                <w:szCs w:val="22"/>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53D2">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4F5A">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927E">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0E6A">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DAB1">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232A">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4211">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0621">
            <w:pPr>
              <w:shd w:val="clear"/>
              <w:jc w:val="center"/>
              <w:rPr>
                <w:rFonts w:hint="eastAsia" w:ascii="宋体" w:hAnsi="宋体" w:eastAsia="宋体" w:cs="宋体"/>
                <w:i w:val="0"/>
                <w:iCs w:val="0"/>
                <w:color w:val="000000"/>
                <w:sz w:val="22"/>
                <w:szCs w:val="22"/>
                <w:u w:val="none"/>
              </w:rPr>
            </w:pPr>
          </w:p>
        </w:tc>
      </w:tr>
      <w:tr w14:paraId="6975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DC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FE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E4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01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59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69E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4C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76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CBD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2A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87B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0E9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280.90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3EAD">
            <w:pPr>
              <w:shd w:val="clear"/>
              <w:jc w:val="right"/>
              <w:rPr>
                <w:rFonts w:hint="eastAsia" w:ascii="宋体" w:hAnsi="宋体" w:eastAsia="宋体" w:cs="宋体"/>
                <w:b/>
                <w:bCs/>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6C51">
            <w:pPr>
              <w:shd w:val="clear"/>
              <w:jc w:val="right"/>
              <w:rPr>
                <w:rFonts w:hint="eastAsia" w:ascii="宋体" w:hAnsi="宋体" w:eastAsia="宋体" w:cs="宋体"/>
                <w:b/>
                <w:bCs/>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1E1C">
            <w:pPr>
              <w:shd w:val="clear"/>
              <w:jc w:val="right"/>
              <w:rPr>
                <w:rFonts w:hint="eastAsia" w:ascii="宋体" w:hAnsi="宋体" w:eastAsia="宋体" w:cs="宋体"/>
                <w:b/>
                <w:bCs/>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11FF">
            <w:pPr>
              <w:shd w:val="clear"/>
              <w:jc w:val="right"/>
              <w:rPr>
                <w:rFonts w:hint="eastAsia" w:ascii="宋体" w:hAnsi="宋体" w:eastAsia="宋体" w:cs="宋体"/>
                <w:b/>
                <w:bCs/>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C14B">
            <w:pPr>
              <w:shd w:val="clear"/>
              <w:jc w:val="right"/>
              <w:rPr>
                <w:rFonts w:hint="eastAsia" w:ascii="宋体" w:hAnsi="宋体" w:eastAsia="宋体" w:cs="宋体"/>
                <w:b/>
                <w:bCs/>
                <w:i w:val="0"/>
                <w:iCs w:val="0"/>
                <w:color w:val="000000"/>
                <w:sz w:val="22"/>
                <w:szCs w:val="22"/>
                <w:u w:val="none"/>
              </w:rPr>
            </w:pPr>
          </w:p>
        </w:tc>
      </w:tr>
      <w:tr w14:paraId="019D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B8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BF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12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E8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4C29">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8069">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B25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7E6">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4837">
            <w:pPr>
              <w:shd w:val="clear"/>
              <w:jc w:val="right"/>
              <w:rPr>
                <w:rFonts w:hint="eastAsia" w:ascii="宋体" w:hAnsi="宋体" w:eastAsia="宋体" w:cs="宋体"/>
                <w:i w:val="0"/>
                <w:iCs w:val="0"/>
                <w:color w:val="000000"/>
                <w:sz w:val="22"/>
                <w:szCs w:val="22"/>
                <w:u w:val="none"/>
              </w:rPr>
            </w:pPr>
          </w:p>
        </w:tc>
      </w:tr>
      <w:tr w14:paraId="3014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48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8C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70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80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F2B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66B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ABD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962C">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7FCC">
            <w:pPr>
              <w:shd w:val="clear"/>
              <w:jc w:val="right"/>
              <w:rPr>
                <w:rFonts w:hint="eastAsia" w:ascii="宋体" w:hAnsi="宋体" w:eastAsia="宋体" w:cs="宋体"/>
                <w:i w:val="0"/>
                <w:iCs w:val="0"/>
                <w:color w:val="000000"/>
                <w:sz w:val="22"/>
                <w:szCs w:val="22"/>
                <w:u w:val="none"/>
              </w:rPr>
            </w:pPr>
          </w:p>
        </w:tc>
      </w:tr>
      <w:tr w14:paraId="3609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E1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61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73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76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D9AD">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610D">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947E">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A0AD">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57FD">
            <w:pPr>
              <w:shd w:val="clear"/>
              <w:jc w:val="right"/>
              <w:rPr>
                <w:rFonts w:hint="eastAsia" w:ascii="宋体" w:hAnsi="宋体" w:eastAsia="宋体" w:cs="宋体"/>
                <w:i w:val="0"/>
                <w:iCs w:val="0"/>
                <w:color w:val="000000"/>
                <w:sz w:val="22"/>
                <w:szCs w:val="22"/>
                <w:u w:val="none"/>
              </w:rPr>
            </w:pPr>
          </w:p>
        </w:tc>
      </w:tr>
      <w:tr w14:paraId="7981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19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42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B2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81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A8C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5F2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C9B8">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1D32">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9395">
            <w:pPr>
              <w:shd w:val="clear"/>
              <w:jc w:val="right"/>
              <w:rPr>
                <w:rFonts w:hint="eastAsia" w:ascii="宋体" w:hAnsi="宋体" w:eastAsia="宋体" w:cs="宋体"/>
                <w:i w:val="0"/>
                <w:iCs w:val="0"/>
                <w:color w:val="000000"/>
                <w:sz w:val="22"/>
                <w:szCs w:val="22"/>
                <w:u w:val="none"/>
              </w:rPr>
            </w:pPr>
          </w:p>
        </w:tc>
      </w:tr>
      <w:tr w14:paraId="4710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D1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EE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54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25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7B3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DF89">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F871">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893F">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F8E6">
            <w:pPr>
              <w:shd w:val="clear"/>
              <w:jc w:val="right"/>
              <w:rPr>
                <w:rFonts w:hint="eastAsia" w:ascii="宋体" w:hAnsi="宋体" w:eastAsia="宋体" w:cs="宋体"/>
                <w:i w:val="0"/>
                <w:iCs w:val="0"/>
                <w:color w:val="000000"/>
                <w:sz w:val="22"/>
                <w:szCs w:val="22"/>
                <w:u w:val="none"/>
              </w:rPr>
            </w:pPr>
          </w:p>
        </w:tc>
      </w:tr>
      <w:tr w14:paraId="37A9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91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92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4B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38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47CE">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9EDE">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FEAA">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D191">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7111">
            <w:pPr>
              <w:shd w:val="clear"/>
              <w:jc w:val="right"/>
              <w:rPr>
                <w:rFonts w:hint="eastAsia" w:ascii="宋体" w:hAnsi="宋体" w:eastAsia="宋体" w:cs="宋体"/>
                <w:i w:val="0"/>
                <w:iCs w:val="0"/>
                <w:color w:val="000000"/>
                <w:sz w:val="22"/>
                <w:szCs w:val="22"/>
                <w:u w:val="none"/>
              </w:rPr>
            </w:pPr>
          </w:p>
        </w:tc>
      </w:tr>
      <w:tr w14:paraId="0AE5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9D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F3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AC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0D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809B">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B720">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890E">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4D8E">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9513">
            <w:pPr>
              <w:shd w:val="clear"/>
              <w:jc w:val="right"/>
              <w:rPr>
                <w:rFonts w:hint="eastAsia" w:ascii="宋体" w:hAnsi="宋体" w:eastAsia="宋体" w:cs="宋体"/>
                <w:i w:val="0"/>
                <w:iCs w:val="0"/>
                <w:color w:val="000000"/>
                <w:sz w:val="22"/>
                <w:szCs w:val="22"/>
                <w:u w:val="none"/>
              </w:rPr>
            </w:pPr>
          </w:p>
        </w:tc>
      </w:tr>
      <w:tr w14:paraId="076C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BC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52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4F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D0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88E1">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C6B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CE0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5A4E">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E31D">
            <w:pPr>
              <w:shd w:val="clear"/>
              <w:jc w:val="right"/>
              <w:rPr>
                <w:rFonts w:hint="eastAsia" w:ascii="宋体" w:hAnsi="宋体" w:eastAsia="宋体" w:cs="宋体"/>
                <w:i w:val="0"/>
                <w:iCs w:val="0"/>
                <w:color w:val="000000"/>
                <w:sz w:val="22"/>
                <w:szCs w:val="22"/>
                <w:u w:val="none"/>
              </w:rPr>
            </w:pPr>
          </w:p>
        </w:tc>
      </w:tr>
      <w:tr w14:paraId="57A6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C7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3E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68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FE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747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F09C">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60B8">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D6B8">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4DDB">
            <w:pPr>
              <w:shd w:val="clear"/>
              <w:jc w:val="right"/>
              <w:rPr>
                <w:rFonts w:hint="eastAsia" w:ascii="宋体" w:hAnsi="宋体" w:eastAsia="宋体" w:cs="宋体"/>
                <w:i w:val="0"/>
                <w:iCs w:val="0"/>
                <w:color w:val="000000"/>
                <w:sz w:val="22"/>
                <w:szCs w:val="22"/>
                <w:u w:val="none"/>
              </w:rPr>
            </w:pPr>
          </w:p>
        </w:tc>
      </w:tr>
      <w:tr w14:paraId="0BB4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57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6D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09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8E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D46B">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F12C">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00BE">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29C0">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ADF1">
            <w:pPr>
              <w:shd w:val="clear"/>
              <w:jc w:val="right"/>
              <w:rPr>
                <w:rFonts w:hint="eastAsia" w:ascii="宋体" w:hAnsi="宋体" w:eastAsia="宋体" w:cs="宋体"/>
                <w:i w:val="0"/>
                <w:iCs w:val="0"/>
                <w:color w:val="000000"/>
                <w:sz w:val="22"/>
                <w:szCs w:val="22"/>
                <w:u w:val="none"/>
              </w:rPr>
            </w:pPr>
          </w:p>
        </w:tc>
      </w:tr>
      <w:tr w14:paraId="5C20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2E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F7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AA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0B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F60B">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0C1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41D9">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84FA">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BCD2">
            <w:pPr>
              <w:shd w:val="clear"/>
              <w:jc w:val="right"/>
              <w:rPr>
                <w:rFonts w:hint="eastAsia" w:ascii="宋体" w:hAnsi="宋体" w:eastAsia="宋体" w:cs="宋体"/>
                <w:i w:val="0"/>
                <w:iCs w:val="0"/>
                <w:color w:val="000000"/>
                <w:sz w:val="22"/>
                <w:szCs w:val="22"/>
                <w:u w:val="none"/>
              </w:rPr>
            </w:pPr>
          </w:p>
        </w:tc>
      </w:tr>
      <w:tr w14:paraId="139B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73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D1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A3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3D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94A9">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5040">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F4F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D2FC">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E26">
            <w:pPr>
              <w:shd w:val="clear"/>
              <w:jc w:val="right"/>
              <w:rPr>
                <w:rFonts w:hint="eastAsia" w:ascii="宋体" w:hAnsi="宋体" w:eastAsia="宋体" w:cs="宋体"/>
                <w:i w:val="0"/>
                <w:iCs w:val="0"/>
                <w:color w:val="000000"/>
                <w:sz w:val="22"/>
                <w:szCs w:val="22"/>
                <w:u w:val="none"/>
              </w:rPr>
            </w:pPr>
          </w:p>
        </w:tc>
      </w:tr>
      <w:tr w14:paraId="6517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63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93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2A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CA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5432">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4A7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37B0">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872C">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0AA6">
            <w:pPr>
              <w:shd w:val="clear"/>
              <w:jc w:val="right"/>
              <w:rPr>
                <w:rFonts w:hint="eastAsia" w:ascii="宋体" w:hAnsi="宋体" w:eastAsia="宋体" w:cs="宋体"/>
                <w:i w:val="0"/>
                <w:iCs w:val="0"/>
                <w:color w:val="000000"/>
                <w:sz w:val="22"/>
                <w:szCs w:val="22"/>
                <w:u w:val="none"/>
              </w:rPr>
            </w:pPr>
          </w:p>
        </w:tc>
      </w:tr>
      <w:tr w14:paraId="46F6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77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93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E1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96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60B5">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B7EB">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0E2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5514">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DE89">
            <w:pPr>
              <w:shd w:val="clear"/>
              <w:jc w:val="right"/>
              <w:rPr>
                <w:rFonts w:hint="eastAsia" w:ascii="宋体" w:hAnsi="宋体" w:eastAsia="宋体" w:cs="宋体"/>
                <w:i w:val="0"/>
                <w:iCs w:val="0"/>
                <w:color w:val="000000"/>
                <w:sz w:val="22"/>
                <w:szCs w:val="22"/>
                <w:u w:val="none"/>
              </w:rPr>
            </w:pPr>
          </w:p>
        </w:tc>
      </w:tr>
      <w:tr w14:paraId="43BD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4F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3F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22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74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0512">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726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43B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80C8">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9581">
            <w:pPr>
              <w:shd w:val="clear"/>
              <w:jc w:val="right"/>
              <w:rPr>
                <w:rFonts w:hint="eastAsia" w:ascii="宋体" w:hAnsi="宋体" w:eastAsia="宋体" w:cs="宋体"/>
                <w:i w:val="0"/>
                <w:iCs w:val="0"/>
                <w:color w:val="000000"/>
                <w:sz w:val="22"/>
                <w:szCs w:val="22"/>
                <w:u w:val="none"/>
              </w:rPr>
            </w:pPr>
          </w:p>
        </w:tc>
      </w:tr>
      <w:tr w14:paraId="5FCD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D0808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05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019FF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1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7E017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1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F6B30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42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0B7C178">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9B7FEF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26FDB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AF4D44">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F7F8783">
            <w:pPr>
              <w:shd w:val="clear"/>
              <w:jc w:val="right"/>
              <w:rPr>
                <w:rFonts w:hint="eastAsia" w:ascii="宋体" w:hAnsi="宋体" w:eastAsia="宋体" w:cs="宋体"/>
                <w:i w:val="0"/>
                <w:iCs w:val="0"/>
                <w:color w:val="000000"/>
                <w:sz w:val="22"/>
                <w:szCs w:val="22"/>
                <w:u w:val="none"/>
              </w:rPr>
            </w:pPr>
          </w:p>
        </w:tc>
      </w:tr>
      <w:tr w14:paraId="3107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color="auto" w:fill="auto"/>
            <w:noWrap/>
            <w:vAlign w:val="center"/>
          </w:tcPr>
          <w:p w14:paraId="64B20A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E928E11">
      <w:pPr>
        <w:pStyle w:val="7"/>
        <w:shd w:val="clear"/>
        <w:rPr>
          <w:rFonts w:ascii="Times New Roman" w:hAnsi="Times New Roman" w:eastAsia="黑体" w:cs="Times New Roman"/>
          <w:color w:val="000000"/>
          <w:kern w:val="0"/>
          <w:sz w:val="36"/>
          <w:szCs w:val="36"/>
        </w:rPr>
      </w:pPr>
    </w:p>
    <w:p w14:paraId="319A2961">
      <w:pPr>
        <w:pStyle w:val="3"/>
        <w:shd w:val="clea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736"/>
        <w:gridCol w:w="1447"/>
        <w:gridCol w:w="1526"/>
        <w:gridCol w:w="1416"/>
        <w:gridCol w:w="1009"/>
        <w:gridCol w:w="1009"/>
        <w:gridCol w:w="1617"/>
      </w:tblGrid>
      <w:tr w14:paraId="100C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center"/>
          </w:tcPr>
          <w:p w14:paraId="1BCD4640">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B70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pct"/>
            <w:tcBorders>
              <w:top w:val="nil"/>
              <w:left w:val="nil"/>
              <w:bottom w:val="nil"/>
              <w:right w:val="nil"/>
            </w:tcBorders>
            <w:shd w:val="clear" w:color="auto" w:fill="auto"/>
            <w:noWrap/>
            <w:vAlign w:val="center"/>
          </w:tcPr>
          <w:p w14:paraId="6F2F30C7">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0AEDD036">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4F5CD269">
            <w:pPr>
              <w:shd w:val="clear"/>
              <w:rPr>
                <w:rFonts w:hint="eastAsia" w:ascii="宋体" w:hAnsi="宋体" w:eastAsia="宋体" w:cs="宋体"/>
                <w:i w:val="0"/>
                <w:iCs w:val="0"/>
                <w:color w:val="000000"/>
                <w:sz w:val="22"/>
                <w:szCs w:val="22"/>
                <w:u w:val="none"/>
              </w:rPr>
            </w:pPr>
          </w:p>
        </w:tc>
        <w:tc>
          <w:tcPr>
            <w:tcW w:w="1183" w:type="pct"/>
            <w:tcBorders>
              <w:top w:val="nil"/>
              <w:left w:val="nil"/>
              <w:bottom w:val="nil"/>
              <w:right w:val="nil"/>
            </w:tcBorders>
            <w:shd w:val="clear" w:color="auto" w:fill="auto"/>
            <w:noWrap/>
            <w:vAlign w:val="center"/>
          </w:tcPr>
          <w:p w14:paraId="014123B0">
            <w:pPr>
              <w:shd w:val="clear"/>
              <w:rPr>
                <w:rFonts w:hint="eastAsia" w:ascii="宋体" w:hAnsi="宋体" w:eastAsia="宋体" w:cs="宋体"/>
                <w:i w:val="0"/>
                <w:iCs w:val="0"/>
                <w:color w:val="000000"/>
                <w:sz w:val="22"/>
                <w:szCs w:val="22"/>
                <w:u w:val="none"/>
              </w:rPr>
            </w:pPr>
          </w:p>
        </w:tc>
        <w:tc>
          <w:tcPr>
            <w:tcW w:w="570" w:type="pct"/>
            <w:tcBorders>
              <w:top w:val="nil"/>
              <w:left w:val="nil"/>
              <w:bottom w:val="nil"/>
              <w:right w:val="nil"/>
            </w:tcBorders>
            <w:shd w:val="clear" w:color="auto" w:fill="auto"/>
            <w:noWrap/>
            <w:vAlign w:val="center"/>
          </w:tcPr>
          <w:p w14:paraId="201DA009">
            <w:pPr>
              <w:shd w:val="clear"/>
              <w:rPr>
                <w:rFonts w:hint="eastAsia" w:ascii="宋体" w:hAnsi="宋体" w:eastAsia="宋体" w:cs="宋体"/>
                <w:i w:val="0"/>
                <w:iCs w:val="0"/>
                <w:color w:val="000000"/>
                <w:sz w:val="22"/>
                <w:szCs w:val="22"/>
                <w:u w:val="none"/>
              </w:rPr>
            </w:pPr>
          </w:p>
        </w:tc>
        <w:tc>
          <w:tcPr>
            <w:tcW w:w="570" w:type="pct"/>
            <w:tcBorders>
              <w:top w:val="nil"/>
              <w:left w:val="nil"/>
              <w:bottom w:val="nil"/>
              <w:right w:val="nil"/>
            </w:tcBorders>
            <w:shd w:val="clear" w:color="auto" w:fill="auto"/>
            <w:noWrap/>
            <w:vAlign w:val="center"/>
          </w:tcPr>
          <w:p w14:paraId="503771CE">
            <w:pPr>
              <w:shd w:val="clear"/>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auto"/>
            <w:noWrap/>
            <w:vAlign w:val="center"/>
          </w:tcPr>
          <w:p w14:paraId="090F8BB9">
            <w:pPr>
              <w:shd w:val="clear"/>
              <w:rPr>
                <w:rFonts w:hint="eastAsia" w:ascii="宋体" w:hAnsi="宋体" w:eastAsia="宋体" w:cs="宋体"/>
                <w:i w:val="0"/>
                <w:iCs w:val="0"/>
                <w:color w:val="000000"/>
                <w:sz w:val="22"/>
                <w:szCs w:val="22"/>
                <w:u w:val="none"/>
              </w:rPr>
            </w:pPr>
          </w:p>
        </w:tc>
        <w:tc>
          <w:tcPr>
            <w:tcW w:w="388" w:type="pct"/>
            <w:tcBorders>
              <w:top w:val="nil"/>
              <w:left w:val="nil"/>
              <w:bottom w:val="nil"/>
              <w:right w:val="nil"/>
            </w:tcBorders>
            <w:shd w:val="clear" w:color="auto" w:fill="auto"/>
            <w:noWrap/>
            <w:vAlign w:val="center"/>
          </w:tcPr>
          <w:p w14:paraId="5C4967C7">
            <w:pPr>
              <w:shd w:val="clear"/>
              <w:rPr>
                <w:rFonts w:hint="eastAsia" w:ascii="宋体" w:hAnsi="宋体" w:eastAsia="宋体" w:cs="宋体"/>
                <w:i w:val="0"/>
                <w:iCs w:val="0"/>
                <w:color w:val="000000"/>
                <w:sz w:val="22"/>
                <w:szCs w:val="22"/>
                <w:u w:val="none"/>
              </w:rPr>
            </w:pPr>
          </w:p>
        </w:tc>
        <w:tc>
          <w:tcPr>
            <w:tcW w:w="388" w:type="pct"/>
            <w:tcBorders>
              <w:top w:val="nil"/>
              <w:left w:val="nil"/>
              <w:bottom w:val="nil"/>
              <w:right w:val="nil"/>
            </w:tcBorders>
            <w:shd w:val="clear" w:color="auto" w:fill="auto"/>
            <w:noWrap/>
            <w:vAlign w:val="center"/>
          </w:tcPr>
          <w:p w14:paraId="75351CBE">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14:paraId="6AD4D61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1F43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pct"/>
            <w:tcBorders>
              <w:top w:val="nil"/>
              <w:left w:val="nil"/>
              <w:bottom w:val="nil"/>
              <w:right w:val="nil"/>
            </w:tcBorders>
            <w:shd w:val="clear" w:color="auto" w:fill="auto"/>
            <w:noWrap/>
            <w:vAlign w:val="bottom"/>
          </w:tcPr>
          <w:p w14:paraId="418DFB3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部门：溆浦县信访局</w:t>
            </w:r>
          </w:p>
        </w:tc>
        <w:tc>
          <w:tcPr>
            <w:tcW w:w="78" w:type="pct"/>
            <w:tcBorders>
              <w:top w:val="nil"/>
              <w:left w:val="nil"/>
              <w:bottom w:val="nil"/>
              <w:right w:val="nil"/>
            </w:tcBorders>
            <w:shd w:val="clear" w:color="auto" w:fill="auto"/>
            <w:noWrap/>
            <w:vAlign w:val="center"/>
          </w:tcPr>
          <w:p w14:paraId="7EB1F49A">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0E570E3A">
            <w:pPr>
              <w:shd w:val="clear"/>
              <w:rPr>
                <w:rFonts w:hint="eastAsia" w:ascii="宋体" w:hAnsi="宋体" w:eastAsia="宋体" w:cs="宋体"/>
                <w:i w:val="0"/>
                <w:iCs w:val="0"/>
                <w:color w:val="000000"/>
                <w:sz w:val="22"/>
                <w:szCs w:val="22"/>
                <w:u w:val="none"/>
              </w:rPr>
            </w:pPr>
          </w:p>
        </w:tc>
        <w:tc>
          <w:tcPr>
            <w:tcW w:w="1183" w:type="pct"/>
            <w:tcBorders>
              <w:top w:val="nil"/>
              <w:left w:val="nil"/>
              <w:bottom w:val="nil"/>
              <w:right w:val="nil"/>
            </w:tcBorders>
            <w:shd w:val="clear" w:color="auto" w:fill="auto"/>
            <w:noWrap/>
            <w:vAlign w:val="center"/>
          </w:tcPr>
          <w:p w14:paraId="4D908329">
            <w:pPr>
              <w:shd w:val="clear"/>
              <w:rPr>
                <w:rFonts w:hint="eastAsia" w:ascii="宋体" w:hAnsi="宋体" w:eastAsia="宋体" w:cs="宋体"/>
                <w:i w:val="0"/>
                <w:iCs w:val="0"/>
                <w:color w:val="000000"/>
                <w:sz w:val="22"/>
                <w:szCs w:val="22"/>
                <w:u w:val="none"/>
              </w:rPr>
            </w:pPr>
          </w:p>
        </w:tc>
        <w:tc>
          <w:tcPr>
            <w:tcW w:w="570" w:type="pct"/>
            <w:tcBorders>
              <w:top w:val="nil"/>
              <w:left w:val="nil"/>
              <w:bottom w:val="nil"/>
              <w:right w:val="nil"/>
            </w:tcBorders>
            <w:shd w:val="clear" w:color="auto" w:fill="auto"/>
            <w:noWrap/>
            <w:vAlign w:val="center"/>
          </w:tcPr>
          <w:p w14:paraId="4C482599">
            <w:pPr>
              <w:shd w:val="clear"/>
              <w:rPr>
                <w:rFonts w:hint="eastAsia" w:ascii="宋体" w:hAnsi="宋体" w:eastAsia="宋体" w:cs="宋体"/>
                <w:i w:val="0"/>
                <w:iCs w:val="0"/>
                <w:color w:val="000000"/>
                <w:sz w:val="22"/>
                <w:szCs w:val="22"/>
                <w:u w:val="none"/>
              </w:rPr>
            </w:pPr>
          </w:p>
        </w:tc>
        <w:tc>
          <w:tcPr>
            <w:tcW w:w="570" w:type="pct"/>
            <w:tcBorders>
              <w:top w:val="nil"/>
              <w:left w:val="nil"/>
              <w:bottom w:val="nil"/>
              <w:right w:val="nil"/>
            </w:tcBorders>
            <w:shd w:val="clear" w:color="auto" w:fill="auto"/>
            <w:noWrap/>
            <w:vAlign w:val="center"/>
          </w:tcPr>
          <w:p w14:paraId="1D7B8C83">
            <w:pPr>
              <w:shd w:val="clear"/>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auto"/>
            <w:noWrap/>
            <w:vAlign w:val="center"/>
          </w:tcPr>
          <w:p w14:paraId="65180221">
            <w:pPr>
              <w:shd w:val="clear"/>
              <w:rPr>
                <w:rFonts w:hint="eastAsia" w:ascii="宋体" w:hAnsi="宋体" w:eastAsia="宋体" w:cs="宋体"/>
                <w:i w:val="0"/>
                <w:iCs w:val="0"/>
                <w:color w:val="000000"/>
                <w:sz w:val="22"/>
                <w:szCs w:val="22"/>
                <w:u w:val="none"/>
              </w:rPr>
            </w:pPr>
          </w:p>
        </w:tc>
        <w:tc>
          <w:tcPr>
            <w:tcW w:w="388" w:type="pct"/>
            <w:tcBorders>
              <w:top w:val="nil"/>
              <w:left w:val="nil"/>
              <w:bottom w:val="nil"/>
              <w:right w:val="nil"/>
            </w:tcBorders>
            <w:shd w:val="clear" w:color="auto" w:fill="auto"/>
            <w:noWrap/>
            <w:vAlign w:val="center"/>
          </w:tcPr>
          <w:p w14:paraId="7440E7C7">
            <w:pPr>
              <w:shd w:val="clear"/>
              <w:rPr>
                <w:rFonts w:hint="eastAsia" w:ascii="宋体" w:hAnsi="宋体" w:eastAsia="宋体" w:cs="宋体"/>
                <w:i w:val="0"/>
                <w:iCs w:val="0"/>
                <w:color w:val="000000"/>
                <w:sz w:val="22"/>
                <w:szCs w:val="22"/>
                <w:u w:val="none"/>
              </w:rPr>
            </w:pPr>
          </w:p>
        </w:tc>
        <w:tc>
          <w:tcPr>
            <w:tcW w:w="388" w:type="pct"/>
            <w:tcBorders>
              <w:top w:val="nil"/>
              <w:left w:val="nil"/>
              <w:bottom w:val="nil"/>
              <w:right w:val="nil"/>
            </w:tcBorders>
            <w:shd w:val="clear" w:color="auto" w:fill="auto"/>
            <w:noWrap/>
            <w:vAlign w:val="center"/>
          </w:tcPr>
          <w:p w14:paraId="363A3AD0">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14:paraId="2EBEB46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C23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6A7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96D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3EC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1FF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EA4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120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F43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6D3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1F2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DCC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BD8B">
            <w:pPr>
              <w:shd w:val="clea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16F0">
            <w:pPr>
              <w:shd w:val="clear"/>
              <w:jc w:val="center"/>
              <w:rPr>
                <w:rFonts w:hint="eastAsia" w:ascii="宋体" w:hAnsi="宋体" w:eastAsia="宋体" w:cs="宋体"/>
                <w:i w:val="0"/>
                <w:iCs w:val="0"/>
                <w:color w:val="000000"/>
                <w:sz w:val="22"/>
                <w:szCs w:val="22"/>
                <w:u w:val="none"/>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57EA">
            <w:pPr>
              <w:shd w:val="clea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D479D">
            <w:pPr>
              <w:shd w:val="clea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0C8A">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FBF0B">
            <w:pPr>
              <w:shd w:val="clear"/>
              <w:jc w:val="center"/>
              <w:rPr>
                <w:rFonts w:hint="eastAsia" w:ascii="宋体" w:hAnsi="宋体" w:eastAsia="宋体" w:cs="宋体"/>
                <w:i w:val="0"/>
                <w:iCs w:val="0"/>
                <w:color w:val="000000"/>
                <w:sz w:val="22"/>
                <w:szCs w:val="22"/>
                <w:u w:val="none"/>
              </w:rPr>
            </w:pPr>
          </w:p>
        </w:tc>
      </w:tr>
      <w:tr w14:paraId="66C2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6540B">
            <w:pPr>
              <w:shd w:val="clear"/>
              <w:jc w:val="center"/>
              <w:rPr>
                <w:rFonts w:hint="eastAsia" w:ascii="宋体" w:hAnsi="宋体" w:eastAsia="宋体" w:cs="宋体"/>
                <w:i w:val="0"/>
                <w:iCs w:val="0"/>
                <w:color w:val="000000"/>
                <w:sz w:val="22"/>
                <w:szCs w:val="22"/>
                <w:u w:val="none"/>
              </w:rPr>
            </w:pPr>
          </w:p>
        </w:tc>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E0AF">
            <w:pPr>
              <w:shd w:val="clea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C2E7">
            <w:pPr>
              <w:shd w:val="clea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9807">
            <w:pPr>
              <w:shd w:val="clear"/>
              <w:jc w:val="center"/>
              <w:rPr>
                <w:rFonts w:hint="eastAsia" w:ascii="宋体" w:hAnsi="宋体" w:eastAsia="宋体" w:cs="宋体"/>
                <w:i w:val="0"/>
                <w:iCs w:val="0"/>
                <w:color w:val="000000"/>
                <w:sz w:val="22"/>
                <w:szCs w:val="22"/>
                <w:u w:val="none"/>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BC06">
            <w:pPr>
              <w:shd w:val="clea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E3F4">
            <w:pPr>
              <w:shd w:val="clea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28A6">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CF9E">
            <w:pPr>
              <w:shd w:val="clear"/>
              <w:jc w:val="center"/>
              <w:rPr>
                <w:rFonts w:hint="eastAsia" w:ascii="宋体" w:hAnsi="宋体" w:eastAsia="宋体" w:cs="宋体"/>
                <w:i w:val="0"/>
                <w:iCs w:val="0"/>
                <w:color w:val="000000"/>
                <w:sz w:val="22"/>
                <w:szCs w:val="22"/>
                <w:u w:val="none"/>
              </w:rPr>
            </w:pPr>
          </w:p>
        </w:tc>
      </w:tr>
      <w:tr w14:paraId="7C29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2D7D">
            <w:pPr>
              <w:shd w:val="clear"/>
              <w:jc w:val="center"/>
              <w:rPr>
                <w:rFonts w:hint="eastAsia" w:ascii="宋体" w:hAnsi="宋体" w:eastAsia="宋体" w:cs="宋体"/>
                <w:i w:val="0"/>
                <w:iCs w:val="0"/>
                <w:color w:val="000000"/>
                <w:sz w:val="22"/>
                <w:szCs w:val="22"/>
                <w:u w:val="none"/>
              </w:rPr>
            </w:pPr>
          </w:p>
        </w:tc>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84F4">
            <w:pPr>
              <w:shd w:val="clea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AC9EA">
            <w:pPr>
              <w:shd w:val="clea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C362">
            <w:pPr>
              <w:shd w:val="clear"/>
              <w:jc w:val="center"/>
              <w:rPr>
                <w:rFonts w:hint="eastAsia" w:ascii="宋体" w:hAnsi="宋体" w:eastAsia="宋体" w:cs="宋体"/>
                <w:i w:val="0"/>
                <w:iCs w:val="0"/>
                <w:color w:val="000000"/>
                <w:sz w:val="22"/>
                <w:szCs w:val="22"/>
                <w:u w:val="none"/>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0383">
            <w:pPr>
              <w:shd w:val="clea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C311">
            <w:pPr>
              <w:shd w:val="clea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3242">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20C8">
            <w:pPr>
              <w:shd w:val="clear"/>
              <w:jc w:val="center"/>
              <w:rPr>
                <w:rFonts w:hint="eastAsia" w:ascii="宋体" w:hAnsi="宋体" w:eastAsia="宋体" w:cs="宋体"/>
                <w:i w:val="0"/>
                <w:iCs w:val="0"/>
                <w:color w:val="000000"/>
                <w:sz w:val="22"/>
                <w:szCs w:val="22"/>
                <w:u w:val="none"/>
              </w:rPr>
            </w:pPr>
          </w:p>
        </w:tc>
      </w:tr>
      <w:tr w14:paraId="3630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BF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EC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75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283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66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65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F5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B2D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72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126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280.90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F06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245.51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3EA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D408">
            <w:pPr>
              <w:shd w:val="clear"/>
              <w:jc w:val="right"/>
              <w:rPr>
                <w:rFonts w:hint="eastAsia" w:ascii="宋体" w:hAnsi="宋体" w:eastAsia="宋体" w:cs="宋体"/>
                <w:b/>
                <w:bCs/>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B96D">
            <w:pPr>
              <w:shd w:val="clear"/>
              <w:jc w:val="right"/>
              <w:rPr>
                <w:rFonts w:hint="eastAsia" w:ascii="宋体" w:hAnsi="宋体" w:eastAsia="宋体" w:cs="宋体"/>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8D3B">
            <w:pPr>
              <w:shd w:val="clear"/>
              <w:jc w:val="right"/>
              <w:rPr>
                <w:rFonts w:hint="eastAsia" w:ascii="宋体" w:hAnsi="宋体" w:eastAsia="宋体" w:cs="宋体"/>
                <w:b/>
                <w:bCs/>
                <w:i w:val="0"/>
                <w:iCs w:val="0"/>
                <w:color w:val="000000"/>
                <w:sz w:val="22"/>
                <w:szCs w:val="22"/>
                <w:u w:val="none"/>
              </w:rPr>
            </w:pPr>
          </w:p>
        </w:tc>
      </w:tr>
      <w:tr w14:paraId="7CF1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9B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B8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ED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245.34</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FD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209.95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CB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C008">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740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169A">
            <w:pPr>
              <w:shd w:val="clear"/>
              <w:jc w:val="right"/>
              <w:rPr>
                <w:rFonts w:hint="eastAsia" w:ascii="宋体" w:hAnsi="宋体" w:eastAsia="宋体" w:cs="宋体"/>
                <w:i w:val="0"/>
                <w:iCs w:val="0"/>
                <w:color w:val="000000"/>
                <w:sz w:val="22"/>
                <w:szCs w:val="22"/>
                <w:u w:val="none"/>
              </w:rPr>
            </w:pPr>
          </w:p>
        </w:tc>
      </w:tr>
      <w:tr w14:paraId="5EDE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C5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07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8C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C6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AB0E">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D9B6">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F4D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F666">
            <w:pPr>
              <w:shd w:val="clear"/>
              <w:jc w:val="right"/>
              <w:rPr>
                <w:rFonts w:hint="eastAsia" w:ascii="宋体" w:hAnsi="宋体" w:eastAsia="宋体" w:cs="宋体"/>
                <w:i w:val="0"/>
                <w:iCs w:val="0"/>
                <w:color w:val="000000"/>
                <w:sz w:val="22"/>
                <w:szCs w:val="22"/>
                <w:u w:val="none"/>
              </w:rPr>
            </w:pPr>
          </w:p>
        </w:tc>
      </w:tr>
      <w:tr w14:paraId="242A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D3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82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E3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47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7639">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E3D3">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305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CBA9">
            <w:pPr>
              <w:shd w:val="clear"/>
              <w:jc w:val="right"/>
              <w:rPr>
                <w:rFonts w:hint="eastAsia" w:ascii="宋体" w:hAnsi="宋体" w:eastAsia="宋体" w:cs="宋体"/>
                <w:i w:val="0"/>
                <w:iCs w:val="0"/>
                <w:color w:val="000000"/>
                <w:sz w:val="22"/>
                <w:szCs w:val="22"/>
                <w:u w:val="none"/>
              </w:rPr>
            </w:pPr>
          </w:p>
        </w:tc>
      </w:tr>
      <w:tr w14:paraId="0BF9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1B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6B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19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104.98</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87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53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B3C0">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733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1DB9">
            <w:pPr>
              <w:shd w:val="clear"/>
              <w:jc w:val="right"/>
              <w:rPr>
                <w:rFonts w:hint="eastAsia" w:ascii="宋体" w:hAnsi="宋体" w:eastAsia="宋体" w:cs="宋体"/>
                <w:i w:val="0"/>
                <w:iCs w:val="0"/>
                <w:color w:val="000000"/>
                <w:sz w:val="22"/>
                <w:szCs w:val="22"/>
                <w:u w:val="none"/>
              </w:rPr>
            </w:pPr>
          </w:p>
        </w:tc>
      </w:tr>
      <w:tr w14:paraId="5045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34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AE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42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65.83</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C1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472B">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BCAD">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B45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B4D9">
            <w:pPr>
              <w:shd w:val="clear"/>
              <w:jc w:val="right"/>
              <w:rPr>
                <w:rFonts w:hint="eastAsia" w:ascii="宋体" w:hAnsi="宋体" w:eastAsia="宋体" w:cs="宋体"/>
                <w:i w:val="0"/>
                <w:iCs w:val="0"/>
                <w:color w:val="000000"/>
                <w:sz w:val="22"/>
                <w:szCs w:val="22"/>
                <w:u w:val="none"/>
              </w:rPr>
            </w:pPr>
          </w:p>
        </w:tc>
      </w:tr>
      <w:tr w14:paraId="5026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6F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7E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4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49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73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4515">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6170">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718E">
            <w:pPr>
              <w:shd w:val="clear"/>
              <w:jc w:val="right"/>
              <w:rPr>
                <w:rFonts w:hint="eastAsia" w:ascii="宋体" w:hAnsi="宋体" w:eastAsia="宋体" w:cs="宋体"/>
                <w:i w:val="0"/>
                <w:iCs w:val="0"/>
                <w:color w:val="000000"/>
                <w:sz w:val="22"/>
                <w:szCs w:val="22"/>
                <w:u w:val="none"/>
              </w:rPr>
            </w:pPr>
          </w:p>
        </w:tc>
      </w:tr>
      <w:tr w14:paraId="155C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9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67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D0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BE55">
            <w:pPr>
              <w:shd w:val="clear"/>
              <w:jc w:val="right"/>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22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0903">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8D4A">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6861">
            <w:pPr>
              <w:shd w:val="clear"/>
              <w:jc w:val="right"/>
              <w:rPr>
                <w:rFonts w:hint="eastAsia" w:ascii="宋体" w:hAnsi="宋体" w:eastAsia="宋体" w:cs="宋体"/>
                <w:i w:val="0"/>
                <w:iCs w:val="0"/>
                <w:color w:val="000000"/>
                <w:sz w:val="22"/>
                <w:szCs w:val="22"/>
                <w:u w:val="none"/>
              </w:rPr>
            </w:pPr>
          </w:p>
        </w:tc>
      </w:tr>
      <w:tr w14:paraId="11D8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67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63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5C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97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9D7A">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2E92">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C2CA">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434C">
            <w:pPr>
              <w:shd w:val="clear"/>
              <w:jc w:val="right"/>
              <w:rPr>
                <w:rFonts w:hint="eastAsia" w:ascii="宋体" w:hAnsi="宋体" w:eastAsia="宋体" w:cs="宋体"/>
                <w:i w:val="0"/>
                <w:iCs w:val="0"/>
                <w:color w:val="000000"/>
                <w:sz w:val="22"/>
                <w:szCs w:val="22"/>
                <w:u w:val="none"/>
              </w:rPr>
            </w:pPr>
          </w:p>
        </w:tc>
      </w:tr>
      <w:tr w14:paraId="58DD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54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5D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FD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EE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B049">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B8D3">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E50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F250">
            <w:pPr>
              <w:shd w:val="clear"/>
              <w:jc w:val="right"/>
              <w:rPr>
                <w:rFonts w:hint="eastAsia" w:ascii="宋体" w:hAnsi="宋体" w:eastAsia="宋体" w:cs="宋体"/>
                <w:i w:val="0"/>
                <w:iCs w:val="0"/>
                <w:color w:val="000000"/>
                <w:sz w:val="22"/>
                <w:szCs w:val="22"/>
                <w:u w:val="none"/>
              </w:rPr>
            </w:pPr>
          </w:p>
        </w:tc>
      </w:tr>
      <w:tr w14:paraId="0E93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1C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53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1E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B1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4E98">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BA65">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E0E4">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C092">
            <w:pPr>
              <w:shd w:val="clear"/>
              <w:jc w:val="right"/>
              <w:rPr>
                <w:rFonts w:hint="eastAsia" w:ascii="宋体" w:hAnsi="宋体" w:eastAsia="宋体" w:cs="宋体"/>
                <w:i w:val="0"/>
                <w:iCs w:val="0"/>
                <w:color w:val="000000"/>
                <w:sz w:val="22"/>
                <w:szCs w:val="22"/>
                <w:u w:val="none"/>
              </w:rPr>
            </w:pPr>
          </w:p>
        </w:tc>
      </w:tr>
      <w:tr w14:paraId="03F8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C8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31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EE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9F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C04C">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E8C4">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A14F">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0A54">
            <w:pPr>
              <w:shd w:val="clear"/>
              <w:jc w:val="right"/>
              <w:rPr>
                <w:rFonts w:hint="eastAsia" w:ascii="宋体" w:hAnsi="宋体" w:eastAsia="宋体" w:cs="宋体"/>
                <w:i w:val="0"/>
                <w:iCs w:val="0"/>
                <w:color w:val="000000"/>
                <w:sz w:val="22"/>
                <w:szCs w:val="22"/>
                <w:u w:val="none"/>
              </w:rPr>
            </w:pPr>
          </w:p>
        </w:tc>
      </w:tr>
      <w:tr w14:paraId="715C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49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C6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DE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AE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C042">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2506">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942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542A">
            <w:pPr>
              <w:shd w:val="clear"/>
              <w:jc w:val="right"/>
              <w:rPr>
                <w:rFonts w:hint="eastAsia" w:ascii="宋体" w:hAnsi="宋体" w:eastAsia="宋体" w:cs="宋体"/>
                <w:i w:val="0"/>
                <w:iCs w:val="0"/>
                <w:color w:val="000000"/>
                <w:sz w:val="22"/>
                <w:szCs w:val="22"/>
                <w:u w:val="none"/>
              </w:rPr>
            </w:pPr>
          </w:p>
        </w:tc>
      </w:tr>
      <w:tr w14:paraId="640F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CA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17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8C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70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0C3E">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C977">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9E2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590">
            <w:pPr>
              <w:shd w:val="clear"/>
              <w:jc w:val="right"/>
              <w:rPr>
                <w:rFonts w:hint="eastAsia" w:ascii="宋体" w:hAnsi="宋体" w:eastAsia="宋体" w:cs="宋体"/>
                <w:i w:val="0"/>
                <w:iCs w:val="0"/>
                <w:color w:val="000000"/>
                <w:sz w:val="22"/>
                <w:szCs w:val="22"/>
                <w:u w:val="none"/>
              </w:rPr>
            </w:pPr>
          </w:p>
        </w:tc>
      </w:tr>
      <w:tr w14:paraId="0965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B4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7B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7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8F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0F00">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2DB5">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232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6DF0">
            <w:pPr>
              <w:shd w:val="clear"/>
              <w:jc w:val="right"/>
              <w:rPr>
                <w:rFonts w:hint="eastAsia" w:ascii="宋体" w:hAnsi="宋体" w:eastAsia="宋体" w:cs="宋体"/>
                <w:i w:val="0"/>
                <w:iCs w:val="0"/>
                <w:color w:val="000000"/>
                <w:sz w:val="22"/>
                <w:szCs w:val="22"/>
                <w:u w:val="none"/>
              </w:rPr>
            </w:pPr>
          </w:p>
        </w:tc>
      </w:tr>
      <w:tr w14:paraId="68E7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2F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BD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61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86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627">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B9A8">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C91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423F">
            <w:pPr>
              <w:shd w:val="clear"/>
              <w:jc w:val="right"/>
              <w:rPr>
                <w:rFonts w:hint="eastAsia" w:ascii="宋体" w:hAnsi="宋体" w:eastAsia="宋体" w:cs="宋体"/>
                <w:i w:val="0"/>
                <w:iCs w:val="0"/>
                <w:color w:val="000000"/>
                <w:sz w:val="22"/>
                <w:szCs w:val="22"/>
                <w:u w:val="none"/>
              </w:rPr>
            </w:pPr>
          </w:p>
        </w:tc>
      </w:tr>
      <w:tr w14:paraId="2E51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2A25E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8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33670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7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CA3EA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7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40361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3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41EB055">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EF30C5A">
            <w:pPr>
              <w:shd w:val="clear"/>
              <w:jc w:val="righ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CB9F63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B9B8BC">
            <w:pPr>
              <w:shd w:val="clear"/>
              <w:jc w:val="right"/>
              <w:rPr>
                <w:rFonts w:hint="eastAsia" w:ascii="宋体" w:hAnsi="宋体" w:eastAsia="宋体" w:cs="宋体"/>
                <w:i w:val="0"/>
                <w:iCs w:val="0"/>
                <w:color w:val="000000"/>
                <w:sz w:val="22"/>
                <w:szCs w:val="22"/>
                <w:u w:val="none"/>
              </w:rPr>
            </w:pPr>
          </w:p>
        </w:tc>
      </w:tr>
      <w:tr w14:paraId="470C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color="auto" w:fill="auto"/>
            <w:noWrap/>
            <w:vAlign w:val="center"/>
          </w:tcPr>
          <w:p w14:paraId="09B6B4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9B7B856">
      <w:pPr>
        <w:shd w:val="clea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2"/>
        <w:gridCol w:w="524"/>
        <w:gridCol w:w="1314"/>
        <w:gridCol w:w="3661"/>
        <w:gridCol w:w="524"/>
        <w:gridCol w:w="902"/>
        <w:gridCol w:w="1312"/>
        <w:gridCol w:w="1092"/>
        <w:gridCol w:w="1529"/>
      </w:tblGrid>
      <w:tr w14:paraId="440A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232F49D1">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0CDE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9" w:type="pct"/>
            <w:tcBorders>
              <w:top w:val="nil"/>
              <w:left w:val="nil"/>
              <w:bottom w:val="nil"/>
              <w:right w:val="nil"/>
            </w:tcBorders>
            <w:shd w:val="clear" w:color="auto" w:fill="auto"/>
            <w:noWrap/>
            <w:vAlign w:val="center"/>
          </w:tcPr>
          <w:p w14:paraId="59C0BE48">
            <w:pPr>
              <w:shd w:val="clear"/>
              <w:rPr>
                <w:rFonts w:hint="eastAsia" w:ascii="宋体" w:hAnsi="宋体" w:eastAsia="宋体" w:cs="宋体"/>
                <w:i w:val="0"/>
                <w:iCs w:val="0"/>
                <w:color w:val="000000"/>
                <w:sz w:val="22"/>
                <w:szCs w:val="22"/>
                <w:u w:val="none"/>
              </w:rPr>
            </w:pPr>
          </w:p>
        </w:tc>
        <w:tc>
          <w:tcPr>
            <w:tcW w:w="178" w:type="pct"/>
            <w:tcBorders>
              <w:top w:val="nil"/>
              <w:left w:val="nil"/>
              <w:bottom w:val="nil"/>
              <w:right w:val="nil"/>
            </w:tcBorders>
            <w:shd w:val="clear" w:color="auto" w:fill="auto"/>
            <w:noWrap/>
            <w:vAlign w:val="center"/>
          </w:tcPr>
          <w:p w14:paraId="0D2789B7">
            <w:pPr>
              <w:shd w:val="clea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color="auto" w:fill="auto"/>
            <w:noWrap/>
            <w:vAlign w:val="center"/>
          </w:tcPr>
          <w:p w14:paraId="2F7BAE45">
            <w:pPr>
              <w:shd w:val="clear"/>
              <w:rPr>
                <w:rFonts w:hint="eastAsia" w:ascii="宋体" w:hAnsi="宋体" w:eastAsia="宋体" w:cs="宋体"/>
                <w:i w:val="0"/>
                <w:iCs w:val="0"/>
                <w:color w:val="000000"/>
                <w:sz w:val="22"/>
                <w:szCs w:val="22"/>
                <w:u w:val="none"/>
              </w:rPr>
            </w:pPr>
          </w:p>
        </w:tc>
        <w:tc>
          <w:tcPr>
            <w:tcW w:w="1273" w:type="pct"/>
            <w:tcBorders>
              <w:top w:val="nil"/>
              <w:left w:val="nil"/>
              <w:bottom w:val="nil"/>
              <w:right w:val="nil"/>
            </w:tcBorders>
            <w:shd w:val="clear" w:color="auto" w:fill="auto"/>
            <w:noWrap/>
            <w:vAlign w:val="center"/>
          </w:tcPr>
          <w:p w14:paraId="095B6D3C">
            <w:pPr>
              <w:shd w:val="clear"/>
              <w:rPr>
                <w:rFonts w:hint="eastAsia" w:ascii="宋体" w:hAnsi="宋体" w:eastAsia="宋体" w:cs="宋体"/>
                <w:i w:val="0"/>
                <w:iCs w:val="0"/>
                <w:color w:val="000000"/>
                <w:sz w:val="22"/>
                <w:szCs w:val="22"/>
                <w:u w:val="none"/>
              </w:rPr>
            </w:pPr>
          </w:p>
        </w:tc>
        <w:tc>
          <w:tcPr>
            <w:tcW w:w="178" w:type="pct"/>
            <w:tcBorders>
              <w:top w:val="nil"/>
              <w:left w:val="nil"/>
              <w:bottom w:val="nil"/>
              <w:right w:val="nil"/>
            </w:tcBorders>
            <w:shd w:val="clear" w:color="auto" w:fill="auto"/>
            <w:noWrap/>
            <w:vAlign w:val="center"/>
          </w:tcPr>
          <w:p w14:paraId="49FCCD62">
            <w:pPr>
              <w:shd w:val="clea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14:paraId="2A632F60">
            <w:pPr>
              <w:shd w:val="clea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color="auto" w:fill="auto"/>
            <w:noWrap/>
            <w:vAlign w:val="center"/>
          </w:tcPr>
          <w:p w14:paraId="370426AD">
            <w:pPr>
              <w:shd w:val="clear"/>
              <w:rPr>
                <w:rFonts w:hint="eastAsia" w:ascii="宋体" w:hAnsi="宋体" w:eastAsia="宋体" w:cs="宋体"/>
                <w:i w:val="0"/>
                <w:iCs w:val="0"/>
                <w:color w:val="000000"/>
                <w:sz w:val="22"/>
                <w:szCs w:val="22"/>
                <w:u w:val="none"/>
              </w:rPr>
            </w:pPr>
          </w:p>
        </w:tc>
        <w:tc>
          <w:tcPr>
            <w:tcW w:w="375" w:type="pct"/>
            <w:tcBorders>
              <w:top w:val="nil"/>
              <w:left w:val="nil"/>
              <w:bottom w:val="nil"/>
              <w:right w:val="nil"/>
            </w:tcBorders>
            <w:shd w:val="clear" w:color="auto" w:fill="auto"/>
            <w:noWrap/>
            <w:vAlign w:val="center"/>
          </w:tcPr>
          <w:p w14:paraId="3DF135FB">
            <w:pPr>
              <w:shd w:val="clear"/>
              <w:rPr>
                <w:rFonts w:hint="eastAsia" w:ascii="宋体" w:hAnsi="宋体" w:eastAsia="宋体" w:cs="宋体"/>
                <w:i w:val="0"/>
                <w:iCs w:val="0"/>
                <w:color w:val="000000"/>
                <w:sz w:val="22"/>
                <w:szCs w:val="22"/>
                <w:u w:val="none"/>
              </w:rPr>
            </w:pPr>
          </w:p>
        </w:tc>
        <w:tc>
          <w:tcPr>
            <w:tcW w:w="607" w:type="pct"/>
            <w:tcBorders>
              <w:top w:val="nil"/>
              <w:left w:val="nil"/>
              <w:bottom w:val="nil"/>
              <w:right w:val="nil"/>
            </w:tcBorders>
            <w:shd w:val="clear" w:color="auto" w:fill="auto"/>
            <w:noWrap/>
            <w:vAlign w:val="bottom"/>
          </w:tcPr>
          <w:p w14:paraId="6324553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D07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9" w:type="pct"/>
            <w:tcBorders>
              <w:top w:val="nil"/>
              <w:left w:val="nil"/>
              <w:bottom w:val="nil"/>
              <w:right w:val="nil"/>
            </w:tcBorders>
            <w:shd w:val="clear" w:color="auto" w:fill="auto"/>
            <w:noWrap/>
            <w:vAlign w:val="bottom"/>
          </w:tcPr>
          <w:p w14:paraId="73B28B9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部门：溆浦县信访局</w:t>
            </w:r>
          </w:p>
        </w:tc>
        <w:tc>
          <w:tcPr>
            <w:tcW w:w="178" w:type="pct"/>
            <w:tcBorders>
              <w:top w:val="nil"/>
              <w:left w:val="nil"/>
              <w:bottom w:val="nil"/>
              <w:right w:val="nil"/>
            </w:tcBorders>
            <w:shd w:val="clear" w:color="auto" w:fill="auto"/>
            <w:noWrap/>
            <w:vAlign w:val="center"/>
          </w:tcPr>
          <w:p w14:paraId="6CD85979">
            <w:pPr>
              <w:shd w:val="clea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color="auto" w:fill="auto"/>
            <w:noWrap/>
            <w:vAlign w:val="center"/>
          </w:tcPr>
          <w:p w14:paraId="130EFB68">
            <w:pPr>
              <w:shd w:val="clear"/>
              <w:rPr>
                <w:rFonts w:hint="eastAsia" w:ascii="宋体" w:hAnsi="宋体" w:eastAsia="宋体" w:cs="宋体"/>
                <w:i w:val="0"/>
                <w:iCs w:val="0"/>
                <w:color w:val="000000"/>
                <w:sz w:val="22"/>
                <w:szCs w:val="22"/>
                <w:u w:val="none"/>
              </w:rPr>
            </w:pPr>
          </w:p>
        </w:tc>
        <w:tc>
          <w:tcPr>
            <w:tcW w:w="1273" w:type="pct"/>
            <w:tcBorders>
              <w:top w:val="nil"/>
              <w:left w:val="nil"/>
              <w:bottom w:val="nil"/>
              <w:right w:val="nil"/>
            </w:tcBorders>
            <w:shd w:val="clear" w:color="auto" w:fill="auto"/>
            <w:noWrap/>
            <w:vAlign w:val="center"/>
          </w:tcPr>
          <w:p w14:paraId="2947AAB5">
            <w:pPr>
              <w:shd w:val="clear"/>
              <w:rPr>
                <w:rFonts w:hint="eastAsia" w:ascii="宋体" w:hAnsi="宋体" w:eastAsia="宋体" w:cs="宋体"/>
                <w:i w:val="0"/>
                <w:iCs w:val="0"/>
                <w:color w:val="000000"/>
                <w:sz w:val="22"/>
                <w:szCs w:val="22"/>
                <w:u w:val="none"/>
              </w:rPr>
            </w:pPr>
          </w:p>
        </w:tc>
        <w:tc>
          <w:tcPr>
            <w:tcW w:w="178" w:type="pct"/>
            <w:tcBorders>
              <w:top w:val="nil"/>
              <w:left w:val="nil"/>
              <w:bottom w:val="nil"/>
              <w:right w:val="nil"/>
            </w:tcBorders>
            <w:shd w:val="clear" w:color="auto" w:fill="auto"/>
            <w:noWrap/>
            <w:vAlign w:val="center"/>
          </w:tcPr>
          <w:p w14:paraId="0AB27720">
            <w:pPr>
              <w:shd w:val="clea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14:paraId="20CF1BFE">
            <w:pPr>
              <w:shd w:val="clea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color="auto" w:fill="auto"/>
            <w:noWrap/>
            <w:vAlign w:val="center"/>
          </w:tcPr>
          <w:p w14:paraId="21CECA39">
            <w:pPr>
              <w:shd w:val="clear"/>
              <w:rPr>
                <w:rFonts w:hint="eastAsia" w:ascii="宋体" w:hAnsi="宋体" w:eastAsia="宋体" w:cs="宋体"/>
                <w:i w:val="0"/>
                <w:iCs w:val="0"/>
                <w:color w:val="000000"/>
                <w:sz w:val="22"/>
                <w:szCs w:val="22"/>
                <w:u w:val="none"/>
              </w:rPr>
            </w:pPr>
          </w:p>
        </w:tc>
        <w:tc>
          <w:tcPr>
            <w:tcW w:w="375" w:type="pct"/>
            <w:tcBorders>
              <w:top w:val="nil"/>
              <w:left w:val="nil"/>
              <w:bottom w:val="nil"/>
              <w:right w:val="nil"/>
            </w:tcBorders>
            <w:shd w:val="clear" w:color="auto" w:fill="auto"/>
            <w:noWrap/>
            <w:vAlign w:val="center"/>
          </w:tcPr>
          <w:p w14:paraId="77397C29">
            <w:pPr>
              <w:shd w:val="clear"/>
              <w:rPr>
                <w:rFonts w:hint="eastAsia" w:ascii="宋体" w:hAnsi="宋体" w:eastAsia="宋体" w:cs="宋体"/>
                <w:i w:val="0"/>
                <w:iCs w:val="0"/>
                <w:color w:val="000000"/>
                <w:sz w:val="22"/>
                <w:szCs w:val="22"/>
                <w:u w:val="none"/>
              </w:rPr>
            </w:pPr>
          </w:p>
        </w:tc>
        <w:tc>
          <w:tcPr>
            <w:tcW w:w="607" w:type="pct"/>
            <w:tcBorders>
              <w:top w:val="nil"/>
              <w:left w:val="nil"/>
              <w:bottom w:val="nil"/>
              <w:right w:val="nil"/>
            </w:tcBorders>
            <w:shd w:val="clear" w:color="auto" w:fill="auto"/>
            <w:noWrap/>
            <w:vAlign w:val="bottom"/>
          </w:tcPr>
          <w:p w14:paraId="6D976BA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2BD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8E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D8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9DB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9C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B64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ED2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716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AB1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EB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539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8C3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46EE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A7A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9E28">
            <w:pPr>
              <w:shd w:val="clear"/>
              <w:jc w:val="center"/>
              <w:rPr>
                <w:rFonts w:hint="eastAsia" w:ascii="宋体" w:hAnsi="宋体" w:eastAsia="宋体" w:cs="宋体"/>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34D27">
            <w:pPr>
              <w:shd w:val="clea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DACF">
            <w:pPr>
              <w:shd w:val="clear"/>
              <w:jc w:val="center"/>
              <w:rPr>
                <w:rFonts w:hint="eastAsia" w:ascii="宋体" w:hAnsi="宋体" w:eastAsia="宋体" w:cs="宋体"/>
                <w:i w:val="0"/>
                <w:iCs w:val="0"/>
                <w:color w:val="000000"/>
                <w:sz w:val="22"/>
                <w:szCs w:val="22"/>
                <w:u w:val="none"/>
              </w:rPr>
            </w:pPr>
          </w:p>
        </w:tc>
        <w:tc>
          <w:tcPr>
            <w:tcW w:w="1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4BB6">
            <w:pPr>
              <w:shd w:val="clear"/>
              <w:jc w:val="center"/>
              <w:rPr>
                <w:rFonts w:hint="eastAsia" w:ascii="宋体" w:hAnsi="宋体" w:eastAsia="宋体" w:cs="宋体"/>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C22B">
            <w:pPr>
              <w:shd w:val="clear"/>
              <w:jc w:val="center"/>
              <w:rPr>
                <w:rFonts w:hint="eastAsia" w:ascii="宋体" w:hAnsi="宋体" w:eastAsia="宋体" w:cs="宋体"/>
                <w:i w:val="0"/>
                <w:iCs w:val="0"/>
                <w:color w:val="000000"/>
                <w:sz w:val="22"/>
                <w:szCs w:val="22"/>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AA1B">
            <w:pPr>
              <w:shd w:val="clea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9BDC">
            <w:pPr>
              <w:shd w:val="clear"/>
              <w:jc w:val="center"/>
              <w:rPr>
                <w:rFonts w:hint="eastAsia" w:ascii="宋体" w:hAnsi="宋体" w:eastAsia="宋体" w:cs="宋体"/>
                <w:i w:val="0"/>
                <w:iCs w:val="0"/>
                <w:color w:val="000000"/>
                <w:sz w:val="22"/>
                <w:szCs w:val="22"/>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99F7">
            <w:pPr>
              <w:shd w:val="clear"/>
              <w:jc w:val="center"/>
              <w:rPr>
                <w:rFonts w:hint="eastAsia" w:ascii="宋体" w:hAnsi="宋体" w:eastAsia="宋体" w:cs="宋体"/>
                <w:i w:val="0"/>
                <w:iCs w:val="0"/>
                <w:color w:val="000000"/>
                <w:sz w:val="22"/>
                <w:szCs w:val="22"/>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85E3">
            <w:pPr>
              <w:shd w:val="clear"/>
              <w:jc w:val="center"/>
              <w:rPr>
                <w:rFonts w:hint="eastAsia" w:ascii="宋体" w:hAnsi="宋体" w:eastAsia="宋体" w:cs="宋体"/>
                <w:i w:val="0"/>
                <w:iCs w:val="0"/>
                <w:color w:val="000000"/>
                <w:sz w:val="22"/>
                <w:szCs w:val="22"/>
                <w:u w:val="none"/>
              </w:rPr>
            </w:pPr>
          </w:p>
        </w:tc>
      </w:tr>
      <w:tr w14:paraId="144F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F8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0EA6">
            <w:pPr>
              <w:shd w:val="clear"/>
              <w:jc w:val="cente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9A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72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E9B8">
            <w:pPr>
              <w:shd w:val="clear"/>
              <w:jc w:val="cente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FE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3D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BE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28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37D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A6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C5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5D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74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6D3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59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E4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245.34</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7B37">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D90C">
            <w:pPr>
              <w:shd w:val="clear"/>
              <w:jc w:val="right"/>
              <w:rPr>
                <w:rFonts w:hint="eastAsia" w:ascii="宋体" w:hAnsi="宋体" w:eastAsia="宋体" w:cs="宋体"/>
                <w:i w:val="0"/>
                <w:iCs w:val="0"/>
                <w:color w:val="000000"/>
                <w:sz w:val="22"/>
                <w:szCs w:val="22"/>
                <w:u w:val="none"/>
              </w:rPr>
            </w:pPr>
          </w:p>
        </w:tc>
      </w:tr>
      <w:tr w14:paraId="3D66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D4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05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E115">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6E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02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9342">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0CA1">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FB6C">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111E">
            <w:pPr>
              <w:shd w:val="clear"/>
              <w:jc w:val="right"/>
              <w:rPr>
                <w:rFonts w:hint="eastAsia" w:ascii="宋体" w:hAnsi="宋体" w:eastAsia="宋体" w:cs="宋体"/>
                <w:i w:val="0"/>
                <w:iCs w:val="0"/>
                <w:color w:val="000000"/>
                <w:sz w:val="22"/>
                <w:szCs w:val="22"/>
                <w:u w:val="none"/>
              </w:rPr>
            </w:pPr>
          </w:p>
        </w:tc>
      </w:tr>
      <w:tr w14:paraId="0290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42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5D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7951">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EA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32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F0E7">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839F">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710D">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A6EE">
            <w:pPr>
              <w:shd w:val="clear"/>
              <w:jc w:val="right"/>
              <w:rPr>
                <w:rFonts w:hint="eastAsia" w:ascii="宋体" w:hAnsi="宋体" w:eastAsia="宋体" w:cs="宋体"/>
                <w:i w:val="0"/>
                <w:iCs w:val="0"/>
                <w:color w:val="000000"/>
                <w:sz w:val="22"/>
                <w:szCs w:val="22"/>
                <w:u w:val="none"/>
              </w:rPr>
            </w:pPr>
          </w:p>
        </w:tc>
      </w:tr>
      <w:tr w14:paraId="3CAF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92C3">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CD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09DB">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C0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76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4AB6">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A1B1">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D04">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61EE">
            <w:pPr>
              <w:shd w:val="clear"/>
              <w:jc w:val="right"/>
              <w:rPr>
                <w:rFonts w:hint="eastAsia" w:ascii="宋体" w:hAnsi="宋体" w:eastAsia="宋体" w:cs="宋体"/>
                <w:i w:val="0"/>
                <w:iCs w:val="0"/>
                <w:color w:val="000000"/>
                <w:sz w:val="22"/>
                <w:szCs w:val="22"/>
                <w:u w:val="none"/>
              </w:rPr>
            </w:pPr>
          </w:p>
        </w:tc>
      </w:tr>
      <w:tr w14:paraId="7DBD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7B41">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79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8D60">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B2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C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2686">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ABBC">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7212">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658A">
            <w:pPr>
              <w:shd w:val="clear"/>
              <w:jc w:val="right"/>
              <w:rPr>
                <w:rFonts w:hint="eastAsia" w:ascii="宋体" w:hAnsi="宋体" w:eastAsia="宋体" w:cs="宋体"/>
                <w:i w:val="0"/>
                <w:iCs w:val="0"/>
                <w:color w:val="000000"/>
                <w:sz w:val="22"/>
                <w:szCs w:val="22"/>
                <w:u w:val="none"/>
              </w:rPr>
            </w:pPr>
          </w:p>
        </w:tc>
      </w:tr>
      <w:tr w14:paraId="1860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FCBA">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4B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1F5F">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AA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01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E815">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5795">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8C13">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E1EF">
            <w:pPr>
              <w:shd w:val="clear"/>
              <w:jc w:val="right"/>
              <w:rPr>
                <w:rFonts w:hint="eastAsia" w:ascii="宋体" w:hAnsi="宋体" w:eastAsia="宋体" w:cs="宋体"/>
                <w:i w:val="0"/>
                <w:iCs w:val="0"/>
                <w:color w:val="000000"/>
                <w:sz w:val="22"/>
                <w:szCs w:val="22"/>
                <w:u w:val="none"/>
              </w:rPr>
            </w:pPr>
          </w:p>
        </w:tc>
      </w:tr>
      <w:tr w14:paraId="444F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A885">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E5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3BAC">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EC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B1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6F88">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305C">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8D51">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7BF8">
            <w:pPr>
              <w:shd w:val="clear"/>
              <w:jc w:val="right"/>
              <w:rPr>
                <w:rFonts w:hint="eastAsia" w:ascii="宋体" w:hAnsi="宋体" w:eastAsia="宋体" w:cs="宋体"/>
                <w:i w:val="0"/>
                <w:iCs w:val="0"/>
                <w:color w:val="000000"/>
                <w:sz w:val="22"/>
                <w:szCs w:val="22"/>
                <w:u w:val="none"/>
              </w:rPr>
            </w:pPr>
          </w:p>
        </w:tc>
      </w:tr>
      <w:tr w14:paraId="0A23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D6B4">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22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4808">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8F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19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EB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B5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8862">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1B9A">
            <w:pPr>
              <w:shd w:val="clear"/>
              <w:jc w:val="right"/>
              <w:rPr>
                <w:rFonts w:hint="eastAsia" w:ascii="宋体" w:hAnsi="宋体" w:eastAsia="宋体" w:cs="宋体"/>
                <w:i w:val="0"/>
                <w:iCs w:val="0"/>
                <w:color w:val="000000"/>
                <w:sz w:val="22"/>
                <w:szCs w:val="22"/>
                <w:u w:val="none"/>
              </w:rPr>
            </w:pPr>
          </w:p>
        </w:tc>
      </w:tr>
      <w:tr w14:paraId="5E14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E1AB">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A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3163">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86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2D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96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C6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668E">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B6F0">
            <w:pPr>
              <w:shd w:val="clear"/>
              <w:jc w:val="right"/>
              <w:rPr>
                <w:rFonts w:hint="eastAsia" w:ascii="宋体" w:hAnsi="宋体" w:eastAsia="宋体" w:cs="宋体"/>
                <w:i w:val="0"/>
                <w:iCs w:val="0"/>
                <w:color w:val="000000"/>
                <w:sz w:val="22"/>
                <w:szCs w:val="22"/>
                <w:u w:val="none"/>
              </w:rPr>
            </w:pPr>
          </w:p>
        </w:tc>
      </w:tr>
      <w:tr w14:paraId="7C89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2825">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2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50C0">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1B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BD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5DAA">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9B6E">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EA38">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50D">
            <w:pPr>
              <w:shd w:val="clear"/>
              <w:jc w:val="right"/>
              <w:rPr>
                <w:rFonts w:hint="eastAsia" w:ascii="宋体" w:hAnsi="宋体" w:eastAsia="宋体" w:cs="宋体"/>
                <w:i w:val="0"/>
                <w:iCs w:val="0"/>
                <w:color w:val="000000"/>
                <w:sz w:val="22"/>
                <w:szCs w:val="22"/>
                <w:u w:val="none"/>
              </w:rPr>
            </w:pPr>
          </w:p>
        </w:tc>
      </w:tr>
      <w:tr w14:paraId="5EDB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8691">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52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CE7A">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E2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C8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2F9C">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06C1">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09A0">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BD08">
            <w:pPr>
              <w:shd w:val="clear"/>
              <w:jc w:val="right"/>
              <w:rPr>
                <w:rFonts w:hint="eastAsia" w:ascii="宋体" w:hAnsi="宋体" w:eastAsia="宋体" w:cs="宋体"/>
                <w:i w:val="0"/>
                <w:iCs w:val="0"/>
                <w:color w:val="000000"/>
                <w:sz w:val="22"/>
                <w:szCs w:val="22"/>
                <w:u w:val="none"/>
              </w:rPr>
            </w:pPr>
          </w:p>
        </w:tc>
      </w:tr>
      <w:tr w14:paraId="5B6D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07A0">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23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120D">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14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9B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FFAF">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CA1E">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0CE5">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D29C">
            <w:pPr>
              <w:shd w:val="clear"/>
              <w:jc w:val="right"/>
              <w:rPr>
                <w:rFonts w:hint="eastAsia" w:ascii="宋体" w:hAnsi="宋体" w:eastAsia="宋体" w:cs="宋体"/>
                <w:i w:val="0"/>
                <w:iCs w:val="0"/>
                <w:color w:val="000000"/>
                <w:sz w:val="22"/>
                <w:szCs w:val="22"/>
                <w:u w:val="none"/>
              </w:rPr>
            </w:pPr>
          </w:p>
        </w:tc>
      </w:tr>
      <w:tr w14:paraId="0687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7912">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CD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EE31">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E2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75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2009">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002D">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FB11">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3A38">
            <w:pPr>
              <w:shd w:val="clear"/>
              <w:jc w:val="right"/>
              <w:rPr>
                <w:rFonts w:hint="eastAsia" w:ascii="宋体" w:hAnsi="宋体" w:eastAsia="宋体" w:cs="宋体"/>
                <w:i w:val="0"/>
                <w:iCs w:val="0"/>
                <w:color w:val="000000"/>
                <w:sz w:val="22"/>
                <w:szCs w:val="22"/>
                <w:u w:val="none"/>
              </w:rPr>
            </w:pPr>
          </w:p>
        </w:tc>
      </w:tr>
      <w:tr w14:paraId="242C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D6DC">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33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2203">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76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BF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5D0F">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CABE">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C95E">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77C0">
            <w:pPr>
              <w:shd w:val="clear"/>
              <w:jc w:val="right"/>
              <w:rPr>
                <w:rFonts w:hint="eastAsia" w:ascii="宋体" w:hAnsi="宋体" w:eastAsia="宋体" w:cs="宋体"/>
                <w:i w:val="0"/>
                <w:iCs w:val="0"/>
                <w:color w:val="000000"/>
                <w:sz w:val="22"/>
                <w:szCs w:val="22"/>
                <w:u w:val="none"/>
              </w:rPr>
            </w:pPr>
          </w:p>
        </w:tc>
      </w:tr>
      <w:tr w14:paraId="4B25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DE3D">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31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6FAB">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22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23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0655">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D132">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90F">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F9BF">
            <w:pPr>
              <w:shd w:val="clear"/>
              <w:jc w:val="right"/>
              <w:rPr>
                <w:rFonts w:hint="eastAsia" w:ascii="宋体" w:hAnsi="宋体" w:eastAsia="宋体" w:cs="宋体"/>
                <w:i w:val="0"/>
                <w:iCs w:val="0"/>
                <w:color w:val="000000"/>
                <w:sz w:val="22"/>
                <w:szCs w:val="22"/>
                <w:u w:val="none"/>
              </w:rPr>
            </w:pPr>
          </w:p>
        </w:tc>
      </w:tr>
      <w:tr w14:paraId="1BE1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DC69">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F4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6DD6">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0D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5F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BE3E">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E364">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E680">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3C3C">
            <w:pPr>
              <w:shd w:val="clear"/>
              <w:jc w:val="right"/>
              <w:rPr>
                <w:rFonts w:hint="eastAsia" w:ascii="宋体" w:hAnsi="宋体" w:eastAsia="宋体" w:cs="宋体"/>
                <w:i w:val="0"/>
                <w:iCs w:val="0"/>
                <w:color w:val="000000"/>
                <w:sz w:val="22"/>
                <w:szCs w:val="22"/>
                <w:u w:val="none"/>
              </w:rPr>
            </w:pPr>
          </w:p>
        </w:tc>
      </w:tr>
      <w:tr w14:paraId="674A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2828">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D6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B0B9">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E7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CE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9534">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DB75">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C537">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97F9">
            <w:pPr>
              <w:shd w:val="clear"/>
              <w:jc w:val="right"/>
              <w:rPr>
                <w:rFonts w:hint="eastAsia" w:ascii="宋体" w:hAnsi="宋体" w:eastAsia="宋体" w:cs="宋体"/>
                <w:i w:val="0"/>
                <w:iCs w:val="0"/>
                <w:color w:val="000000"/>
                <w:sz w:val="22"/>
                <w:szCs w:val="22"/>
                <w:u w:val="none"/>
              </w:rPr>
            </w:pPr>
          </w:p>
        </w:tc>
      </w:tr>
      <w:tr w14:paraId="3ADF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D28">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1D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D3F0">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3B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D2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7C9B">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8E0A">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0EE4">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A8EF">
            <w:pPr>
              <w:shd w:val="clear"/>
              <w:jc w:val="right"/>
              <w:rPr>
                <w:rFonts w:hint="eastAsia" w:ascii="宋体" w:hAnsi="宋体" w:eastAsia="宋体" w:cs="宋体"/>
                <w:i w:val="0"/>
                <w:iCs w:val="0"/>
                <w:color w:val="000000"/>
                <w:sz w:val="22"/>
                <w:szCs w:val="22"/>
                <w:u w:val="none"/>
              </w:rPr>
            </w:pPr>
          </w:p>
        </w:tc>
      </w:tr>
      <w:tr w14:paraId="2EC8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A2E7">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9B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505E">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D9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707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42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EF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4D05">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F360">
            <w:pPr>
              <w:shd w:val="clear"/>
              <w:jc w:val="right"/>
              <w:rPr>
                <w:rFonts w:hint="eastAsia" w:ascii="宋体" w:hAnsi="宋体" w:eastAsia="宋体" w:cs="宋体"/>
                <w:i w:val="0"/>
                <w:iCs w:val="0"/>
                <w:color w:val="000000"/>
                <w:sz w:val="22"/>
                <w:szCs w:val="22"/>
                <w:u w:val="none"/>
              </w:rPr>
            </w:pPr>
          </w:p>
        </w:tc>
      </w:tr>
      <w:tr w14:paraId="0AC3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3587">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82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B986">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FD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0D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7588">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0A5A">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5DFE">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466F">
            <w:pPr>
              <w:shd w:val="clear"/>
              <w:jc w:val="right"/>
              <w:rPr>
                <w:rFonts w:hint="eastAsia" w:ascii="宋体" w:hAnsi="宋体" w:eastAsia="宋体" w:cs="宋体"/>
                <w:i w:val="0"/>
                <w:iCs w:val="0"/>
                <w:color w:val="000000"/>
                <w:sz w:val="22"/>
                <w:szCs w:val="22"/>
                <w:u w:val="none"/>
              </w:rPr>
            </w:pPr>
          </w:p>
        </w:tc>
      </w:tr>
      <w:tr w14:paraId="7971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8B8C">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BD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304C">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85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DE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D887">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F39D">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79B0">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F8D7">
            <w:pPr>
              <w:shd w:val="clear"/>
              <w:jc w:val="right"/>
              <w:rPr>
                <w:rFonts w:hint="eastAsia" w:ascii="宋体" w:hAnsi="宋体" w:eastAsia="宋体" w:cs="宋体"/>
                <w:i w:val="0"/>
                <w:iCs w:val="0"/>
                <w:color w:val="000000"/>
                <w:sz w:val="22"/>
                <w:szCs w:val="22"/>
                <w:u w:val="none"/>
              </w:rPr>
            </w:pPr>
          </w:p>
        </w:tc>
      </w:tr>
      <w:tr w14:paraId="05F3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99E5">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B0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0245">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AC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A0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37C3">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626D">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644E">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3AA8">
            <w:pPr>
              <w:shd w:val="clear"/>
              <w:jc w:val="right"/>
              <w:rPr>
                <w:rFonts w:hint="eastAsia" w:ascii="宋体" w:hAnsi="宋体" w:eastAsia="宋体" w:cs="宋体"/>
                <w:i w:val="0"/>
                <w:iCs w:val="0"/>
                <w:color w:val="000000"/>
                <w:sz w:val="22"/>
                <w:szCs w:val="22"/>
                <w:u w:val="none"/>
              </w:rPr>
            </w:pPr>
          </w:p>
        </w:tc>
      </w:tr>
      <w:tr w14:paraId="4CFB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EC54">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DF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44D1">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3A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8E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A1B7">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38A6">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E970">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E74D">
            <w:pPr>
              <w:shd w:val="clear"/>
              <w:jc w:val="right"/>
              <w:rPr>
                <w:rFonts w:hint="eastAsia" w:ascii="宋体" w:hAnsi="宋体" w:eastAsia="宋体" w:cs="宋体"/>
                <w:i w:val="0"/>
                <w:iCs w:val="0"/>
                <w:color w:val="000000"/>
                <w:sz w:val="22"/>
                <w:szCs w:val="22"/>
                <w:u w:val="none"/>
              </w:rPr>
            </w:pPr>
          </w:p>
        </w:tc>
      </w:tr>
      <w:tr w14:paraId="5E86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02F4">
            <w:pPr>
              <w:shd w:val="clear"/>
              <w:jc w:val="center"/>
              <w:rPr>
                <w:rFonts w:hint="eastAsia" w:ascii="宋体" w:hAnsi="宋体" w:eastAsia="宋体" w:cs="宋体"/>
                <w:b/>
                <w:bCs/>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3E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065C">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BF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9C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D625">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AF2A">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0355">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CD46">
            <w:pPr>
              <w:shd w:val="clear"/>
              <w:jc w:val="right"/>
              <w:rPr>
                <w:rFonts w:hint="eastAsia" w:ascii="宋体" w:hAnsi="宋体" w:eastAsia="宋体" w:cs="宋体"/>
                <w:i w:val="0"/>
                <w:iCs w:val="0"/>
                <w:color w:val="000000"/>
                <w:sz w:val="22"/>
                <w:szCs w:val="22"/>
                <w:u w:val="none"/>
              </w:rPr>
            </w:pPr>
          </w:p>
        </w:tc>
      </w:tr>
      <w:tr w14:paraId="1578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9F4A">
            <w:pPr>
              <w:shd w:val="clear"/>
              <w:jc w:val="left"/>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83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3CEB">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09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67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3171">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C091">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FB64">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B014">
            <w:pPr>
              <w:shd w:val="clear"/>
              <w:jc w:val="right"/>
              <w:rPr>
                <w:rFonts w:hint="eastAsia" w:ascii="宋体" w:hAnsi="宋体" w:eastAsia="宋体" w:cs="宋体"/>
                <w:i w:val="0"/>
                <w:iCs w:val="0"/>
                <w:color w:val="000000"/>
                <w:sz w:val="22"/>
                <w:szCs w:val="22"/>
                <w:u w:val="none"/>
              </w:rPr>
            </w:pPr>
          </w:p>
        </w:tc>
      </w:tr>
      <w:tr w14:paraId="062F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8955">
            <w:pPr>
              <w:shd w:val="clear"/>
              <w:jc w:val="left"/>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2C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A1F8">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BC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8D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A067">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3DCE">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C8A5">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D78C">
            <w:pPr>
              <w:shd w:val="clear"/>
              <w:jc w:val="right"/>
              <w:rPr>
                <w:rFonts w:hint="eastAsia" w:ascii="宋体" w:hAnsi="宋体" w:eastAsia="宋体" w:cs="宋体"/>
                <w:i w:val="0"/>
                <w:iCs w:val="0"/>
                <w:color w:val="000000"/>
                <w:sz w:val="22"/>
                <w:szCs w:val="22"/>
                <w:u w:val="none"/>
              </w:rPr>
            </w:pPr>
          </w:p>
        </w:tc>
      </w:tr>
      <w:tr w14:paraId="68D1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B75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97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B5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047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B6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7F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B2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8CAB">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452E">
            <w:pPr>
              <w:shd w:val="clear"/>
              <w:jc w:val="right"/>
              <w:rPr>
                <w:rFonts w:hint="eastAsia" w:ascii="宋体" w:hAnsi="宋体" w:eastAsia="宋体" w:cs="宋体"/>
                <w:i w:val="0"/>
                <w:iCs w:val="0"/>
                <w:color w:val="000000"/>
                <w:sz w:val="22"/>
                <w:szCs w:val="22"/>
                <w:u w:val="none"/>
              </w:rPr>
            </w:pPr>
          </w:p>
        </w:tc>
      </w:tr>
      <w:tr w14:paraId="3AC2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8E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FD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6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BC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06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CB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1F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337A">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FA0F">
            <w:pPr>
              <w:shd w:val="clear"/>
              <w:jc w:val="right"/>
              <w:rPr>
                <w:rFonts w:hint="eastAsia" w:ascii="宋体" w:hAnsi="宋体" w:eastAsia="宋体" w:cs="宋体"/>
                <w:i w:val="0"/>
                <w:iCs w:val="0"/>
                <w:color w:val="000000"/>
                <w:sz w:val="22"/>
                <w:szCs w:val="22"/>
                <w:u w:val="none"/>
              </w:rPr>
            </w:pPr>
          </w:p>
        </w:tc>
      </w:tr>
      <w:tr w14:paraId="07E6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EE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E8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5D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DD0E">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82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04BC">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73C8">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1B0D">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8F24">
            <w:pPr>
              <w:shd w:val="clear"/>
              <w:jc w:val="right"/>
              <w:rPr>
                <w:rFonts w:hint="eastAsia" w:ascii="宋体" w:hAnsi="宋体" w:eastAsia="宋体" w:cs="宋体"/>
                <w:i w:val="0"/>
                <w:iCs w:val="0"/>
                <w:color w:val="000000"/>
                <w:sz w:val="22"/>
                <w:szCs w:val="22"/>
                <w:u w:val="none"/>
              </w:rPr>
            </w:pPr>
          </w:p>
        </w:tc>
      </w:tr>
      <w:tr w14:paraId="7FF6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ED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E6C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1FFE">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9D08">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A5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7658">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10BB">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EF14">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7734">
            <w:pPr>
              <w:shd w:val="clear"/>
              <w:jc w:val="right"/>
              <w:rPr>
                <w:rFonts w:hint="eastAsia" w:ascii="宋体" w:hAnsi="宋体" w:eastAsia="宋体" w:cs="宋体"/>
                <w:i w:val="0"/>
                <w:iCs w:val="0"/>
                <w:color w:val="000000"/>
                <w:sz w:val="22"/>
                <w:szCs w:val="22"/>
                <w:u w:val="none"/>
              </w:rPr>
            </w:pPr>
          </w:p>
        </w:tc>
      </w:tr>
      <w:tr w14:paraId="3439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B4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AF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11A1">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7C2B">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5A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7784">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6F02">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BCD2">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53C6">
            <w:pPr>
              <w:shd w:val="clear"/>
              <w:jc w:val="right"/>
              <w:rPr>
                <w:rFonts w:hint="eastAsia" w:ascii="宋体" w:hAnsi="宋体" w:eastAsia="宋体" w:cs="宋体"/>
                <w:i w:val="0"/>
                <w:iCs w:val="0"/>
                <w:color w:val="000000"/>
                <w:sz w:val="22"/>
                <w:szCs w:val="22"/>
                <w:u w:val="none"/>
              </w:rPr>
            </w:pPr>
          </w:p>
        </w:tc>
      </w:tr>
      <w:tr w14:paraId="5476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43EF87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ED1E7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5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E723C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127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FCE952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341BC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1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A5F8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45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61AF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280.90</w:t>
            </w:r>
          </w:p>
        </w:tc>
        <w:tc>
          <w:tcPr>
            <w:tcW w:w="375"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302FC1C">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95E84B5">
            <w:pPr>
              <w:shd w:val="clear"/>
              <w:jc w:val="right"/>
              <w:rPr>
                <w:rFonts w:hint="eastAsia" w:ascii="宋体" w:hAnsi="宋体" w:eastAsia="宋体" w:cs="宋体"/>
                <w:i w:val="0"/>
                <w:iCs w:val="0"/>
                <w:color w:val="000000"/>
                <w:sz w:val="22"/>
                <w:szCs w:val="22"/>
                <w:u w:val="none"/>
              </w:rPr>
            </w:pPr>
          </w:p>
        </w:tc>
      </w:tr>
      <w:tr w14:paraId="27D4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92" w:type="pct"/>
            <w:gridSpan w:val="8"/>
            <w:tcBorders>
              <w:top w:val="single" w:color="D4D4D4" w:sz="4" w:space="0"/>
              <w:left w:val="nil"/>
              <w:bottom w:val="nil"/>
              <w:right w:val="nil"/>
            </w:tcBorders>
            <w:shd w:val="clear" w:color="auto" w:fill="auto"/>
            <w:noWrap/>
            <w:vAlign w:val="center"/>
          </w:tcPr>
          <w:p w14:paraId="38E563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607" w:type="pct"/>
            <w:tcBorders>
              <w:top w:val="single" w:color="D4D4D4" w:sz="4" w:space="0"/>
              <w:left w:val="nil"/>
              <w:bottom w:val="nil"/>
              <w:right w:val="nil"/>
            </w:tcBorders>
            <w:shd w:val="clear" w:color="auto" w:fill="auto"/>
            <w:noWrap/>
            <w:vAlign w:val="center"/>
          </w:tcPr>
          <w:p w14:paraId="3C809D2E">
            <w:pPr>
              <w:shd w:val="clear"/>
              <w:jc w:val="left"/>
              <w:rPr>
                <w:rFonts w:hint="eastAsia" w:ascii="宋体" w:hAnsi="宋体" w:eastAsia="宋体" w:cs="宋体"/>
                <w:i w:val="0"/>
                <w:iCs w:val="0"/>
                <w:color w:val="000000"/>
                <w:sz w:val="20"/>
                <w:szCs w:val="20"/>
                <w:u w:val="none"/>
              </w:rPr>
            </w:pPr>
          </w:p>
        </w:tc>
      </w:tr>
    </w:tbl>
    <w:p w14:paraId="7F724C49">
      <w:pPr>
        <w:pStyle w:val="7"/>
        <w:shd w:val="clear"/>
        <w:rPr>
          <w:rFonts w:ascii="Times New Roman" w:hAnsi="Times New Roman" w:eastAsia="黑体" w:cs="Times New Roman"/>
          <w:color w:val="000000"/>
          <w:kern w:val="0"/>
          <w:sz w:val="36"/>
          <w:szCs w:val="36"/>
        </w:rPr>
      </w:pPr>
    </w:p>
    <w:p w14:paraId="465162F8">
      <w:pPr>
        <w:pStyle w:val="3"/>
        <w:shd w:val="clear"/>
        <w:rPr>
          <w:rFonts w:ascii="Times New Roman" w:hAnsi="Times New Roman" w:eastAsia="黑体" w:cs="Times New Roman"/>
          <w:color w:val="000000"/>
          <w:kern w:val="0"/>
          <w:sz w:val="36"/>
          <w:szCs w:val="36"/>
        </w:rPr>
      </w:pPr>
    </w:p>
    <w:p w14:paraId="788F8E1D">
      <w:pPr>
        <w:shd w:val="clear"/>
      </w:pPr>
    </w:p>
    <w:p w14:paraId="61C7FA42">
      <w:pPr>
        <w:widowControl/>
        <w:shd w:val="clear"/>
        <w:spacing w:afterLines="50"/>
        <w:jc w:val="center"/>
        <w:textAlignment w:val="center"/>
        <w:rPr>
          <w:rFonts w:ascii="Times New Roman" w:hAnsi="Times New Roman" w:eastAsia="黑体" w:cs="Times New Roman"/>
          <w:color w:val="000000"/>
          <w:kern w:val="0"/>
          <w:sz w:val="36"/>
          <w:szCs w:val="36"/>
        </w:rPr>
      </w:pPr>
    </w:p>
    <w:p w14:paraId="0A7EE7E9">
      <w:pPr>
        <w:widowControl/>
        <w:shd w:val="clear"/>
        <w:spacing w:afterLines="50"/>
        <w:jc w:val="center"/>
        <w:textAlignment w:val="center"/>
        <w:rPr>
          <w:rFonts w:ascii="Times New Roman" w:hAnsi="Times New Roman" w:eastAsia="黑体" w:cs="Times New Roman"/>
          <w:color w:val="000000"/>
          <w:kern w:val="0"/>
          <w:sz w:val="36"/>
          <w:szCs w:val="36"/>
        </w:rPr>
      </w:pPr>
    </w:p>
    <w:p w14:paraId="3B6F6416">
      <w:pPr>
        <w:widowControl/>
        <w:shd w:val="clear"/>
        <w:spacing w:afterLines="50"/>
        <w:jc w:val="center"/>
        <w:textAlignment w:val="center"/>
        <w:rPr>
          <w:rFonts w:ascii="Times New Roman" w:hAnsi="Times New Roman" w:eastAsia="黑体" w:cs="Times New Roman"/>
          <w:color w:val="000000"/>
          <w:kern w:val="0"/>
          <w:sz w:val="36"/>
          <w:szCs w:val="36"/>
        </w:rPr>
      </w:pPr>
    </w:p>
    <w:p w14:paraId="4FD3A2BA">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736"/>
        <w:gridCol w:w="1633"/>
        <w:gridCol w:w="1591"/>
        <w:gridCol w:w="2250"/>
      </w:tblGrid>
      <w:tr w14:paraId="7BBF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46F252D5">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6D05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9707C4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80D26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591B8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3589D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42956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8F709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203959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406F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12EEAAD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部门：溆浦县信访局</w:t>
            </w:r>
          </w:p>
        </w:tc>
        <w:tc>
          <w:tcPr>
            <w:tcW w:w="0" w:type="auto"/>
            <w:tcBorders>
              <w:top w:val="nil"/>
              <w:left w:val="nil"/>
              <w:bottom w:val="nil"/>
              <w:right w:val="nil"/>
            </w:tcBorders>
            <w:shd w:val="clear" w:color="auto" w:fill="auto"/>
            <w:noWrap/>
            <w:vAlign w:val="center"/>
          </w:tcPr>
          <w:p w14:paraId="31B7326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5946A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8086D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ADA66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5F710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1FF9BC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87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86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7DE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EA2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459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22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EB0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E76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35A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05A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414F">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0739">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2870">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2FE1">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012B">
            <w:pPr>
              <w:shd w:val="clear"/>
              <w:jc w:val="center"/>
              <w:rPr>
                <w:rFonts w:hint="eastAsia" w:ascii="宋体" w:hAnsi="宋体" w:eastAsia="宋体" w:cs="宋体"/>
                <w:i w:val="0"/>
                <w:iCs w:val="0"/>
                <w:color w:val="000000"/>
                <w:sz w:val="22"/>
                <w:szCs w:val="22"/>
                <w:u w:val="none"/>
              </w:rPr>
            </w:pPr>
          </w:p>
        </w:tc>
      </w:tr>
      <w:tr w14:paraId="6CF2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A504">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512C">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69BB">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E6384">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E514E">
            <w:pPr>
              <w:shd w:val="clear"/>
              <w:jc w:val="center"/>
              <w:rPr>
                <w:rFonts w:hint="eastAsia" w:ascii="宋体" w:hAnsi="宋体" w:eastAsia="宋体" w:cs="宋体"/>
                <w:i w:val="0"/>
                <w:iCs w:val="0"/>
                <w:color w:val="000000"/>
                <w:sz w:val="22"/>
                <w:szCs w:val="22"/>
                <w:u w:val="none"/>
              </w:rPr>
            </w:pPr>
          </w:p>
        </w:tc>
      </w:tr>
      <w:tr w14:paraId="10D9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B0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7B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D2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9C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02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7F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7F2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A17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A34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35.40</w:t>
            </w:r>
          </w:p>
        </w:tc>
      </w:tr>
      <w:tr w14:paraId="7692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21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76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AF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04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71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r>
      <w:tr w14:paraId="0D8E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7A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31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FD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52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B77E">
            <w:pPr>
              <w:shd w:val="clear"/>
              <w:jc w:val="right"/>
              <w:rPr>
                <w:rFonts w:hint="eastAsia" w:ascii="宋体" w:hAnsi="宋体" w:eastAsia="宋体" w:cs="宋体"/>
                <w:i w:val="0"/>
                <w:iCs w:val="0"/>
                <w:color w:val="000000"/>
                <w:sz w:val="22"/>
                <w:szCs w:val="22"/>
                <w:u w:val="none"/>
              </w:rPr>
            </w:pPr>
          </w:p>
        </w:tc>
      </w:tr>
      <w:tr w14:paraId="4687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0E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57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70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96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078E">
            <w:pPr>
              <w:shd w:val="clear"/>
              <w:jc w:val="right"/>
              <w:rPr>
                <w:rFonts w:hint="eastAsia" w:ascii="宋体" w:hAnsi="宋体" w:eastAsia="宋体" w:cs="宋体"/>
                <w:i w:val="0"/>
                <w:iCs w:val="0"/>
                <w:color w:val="000000"/>
                <w:sz w:val="22"/>
                <w:szCs w:val="22"/>
                <w:u w:val="none"/>
              </w:rPr>
            </w:pPr>
          </w:p>
        </w:tc>
      </w:tr>
      <w:tr w14:paraId="7015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22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2E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60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69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3D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w:t>
            </w:r>
          </w:p>
        </w:tc>
      </w:tr>
      <w:tr w14:paraId="5286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CB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96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37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76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F5A9">
            <w:pPr>
              <w:shd w:val="clear"/>
              <w:jc w:val="right"/>
              <w:rPr>
                <w:rFonts w:hint="eastAsia" w:ascii="宋体" w:hAnsi="宋体" w:eastAsia="宋体" w:cs="宋体"/>
                <w:i w:val="0"/>
                <w:iCs w:val="0"/>
                <w:color w:val="000000"/>
                <w:sz w:val="22"/>
                <w:szCs w:val="22"/>
                <w:u w:val="none"/>
              </w:rPr>
            </w:pPr>
          </w:p>
        </w:tc>
      </w:tr>
      <w:tr w14:paraId="232E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25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0D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21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10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EE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30.90</w:t>
            </w:r>
          </w:p>
        </w:tc>
      </w:tr>
      <w:tr w14:paraId="6636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54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1C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5B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6F9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8D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4453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C4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E5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CF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8F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6F61">
            <w:pPr>
              <w:shd w:val="clear"/>
              <w:jc w:val="right"/>
              <w:rPr>
                <w:rFonts w:hint="eastAsia" w:ascii="宋体" w:hAnsi="宋体" w:eastAsia="宋体" w:cs="宋体"/>
                <w:i w:val="0"/>
                <w:iCs w:val="0"/>
                <w:color w:val="000000"/>
                <w:sz w:val="22"/>
                <w:szCs w:val="22"/>
                <w:u w:val="none"/>
              </w:rPr>
            </w:pPr>
          </w:p>
        </w:tc>
      </w:tr>
      <w:tr w14:paraId="6069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70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82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8A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D2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4A73">
            <w:pPr>
              <w:shd w:val="clear"/>
              <w:jc w:val="right"/>
              <w:rPr>
                <w:rFonts w:hint="eastAsia" w:ascii="宋体" w:hAnsi="宋体" w:eastAsia="宋体" w:cs="宋体"/>
                <w:i w:val="0"/>
                <w:iCs w:val="0"/>
                <w:color w:val="000000"/>
                <w:sz w:val="22"/>
                <w:szCs w:val="22"/>
                <w:u w:val="none"/>
              </w:rPr>
            </w:pPr>
          </w:p>
        </w:tc>
      </w:tr>
      <w:tr w14:paraId="7C4A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F4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64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C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9D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1D6F">
            <w:pPr>
              <w:shd w:val="clear"/>
              <w:jc w:val="right"/>
              <w:rPr>
                <w:rFonts w:hint="eastAsia" w:ascii="宋体" w:hAnsi="宋体" w:eastAsia="宋体" w:cs="宋体"/>
                <w:i w:val="0"/>
                <w:iCs w:val="0"/>
                <w:color w:val="000000"/>
                <w:sz w:val="22"/>
                <w:szCs w:val="22"/>
                <w:u w:val="none"/>
              </w:rPr>
            </w:pPr>
          </w:p>
        </w:tc>
      </w:tr>
      <w:tr w14:paraId="76FD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1D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01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1F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41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963B">
            <w:pPr>
              <w:shd w:val="clear"/>
              <w:jc w:val="right"/>
              <w:rPr>
                <w:rFonts w:hint="eastAsia" w:ascii="宋体" w:hAnsi="宋体" w:eastAsia="宋体" w:cs="宋体"/>
                <w:i w:val="0"/>
                <w:iCs w:val="0"/>
                <w:color w:val="000000"/>
                <w:sz w:val="22"/>
                <w:szCs w:val="22"/>
                <w:u w:val="none"/>
              </w:rPr>
            </w:pPr>
          </w:p>
        </w:tc>
      </w:tr>
      <w:tr w14:paraId="06C0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A6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9E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C0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06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4335">
            <w:pPr>
              <w:shd w:val="clear"/>
              <w:jc w:val="right"/>
              <w:rPr>
                <w:rFonts w:hint="eastAsia" w:ascii="宋体" w:hAnsi="宋体" w:eastAsia="宋体" w:cs="宋体"/>
                <w:i w:val="0"/>
                <w:iCs w:val="0"/>
                <w:color w:val="000000"/>
                <w:sz w:val="22"/>
                <w:szCs w:val="22"/>
                <w:u w:val="none"/>
              </w:rPr>
            </w:pPr>
          </w:p>
        </w:tc>
      </w:tr>
      <w:tr w14:paraId="1C94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EA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B4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A6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83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45CF">
            <w:pPr>
              <w:shd w:val="clear"/>
              <w:jc w:val="right"/>
              <w:rPr>
                <w:rFonts w:hint="eastAsia" w:ascii="宋体" w:hAnsi="宋体" w:eastAsia="宋体" w:cs="宋体"/>
                <w:i w:val="0"/>
                <w:iCs w:val="0"/>
                <w:color w:val="000000"/>
                <w:sz w:val="22"/>
                <w:szCs w:val="22"/>
                <w:u w:val="none"/>
              </w:rPr>
            </w:pPr>
          </w:p>
        </w:tc>
      </w:tr>
      <w:tr w14:paraId="398F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90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47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5D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0E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F81A">
            <w:pPr>
              <w:shd w:val="clear"/>
              <w:jc w:val="right"/>
              <w:rPr>
                <w:rFonts w:hint="eastAsia" w:ascii="宋体" w:hAnsi="宋体" w:eastAsia="宋体" w:cs="宋体"/>
                <w:i w:val="0"/>
                <w:iCs w:val="0"/>
                <w:color w:val="000000"/>
                <w:sz w:val="22"/>
                <w:szCs w:val="22"/>
                <w:u w:val="none"/>
              </w:rPr>
            </w:pPr>
          </w:p>
        </w:tc>
      </w:tr>
      <w:tr w14:paraId="1641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E7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BE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26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FE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F695">
            <w:pPr>
              <w:shd w:val="clear"/>
              <w:jc w:val="right"/>
              <w:rPr>
                <w:rFonts w:hint="eastAsia" w:ascii="宋体" w:hAnsi="宋体" w:eastAsia="宋体" w:cs="宋体"/>
                <w:i w:val="0"/>
                <w:iCs w:val="0"/>
                <w:color w:val="000000"/>
                <w:sz w:val="22"/>
                <w:szCs w:val="22"/>
                <w:u w:val="none"/>
              </w:rPr>
            </w:pPr>
          </w:p>
        </w:tc>
      </w:tr>
      <w:tr w14:paraId="3AB5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000B3E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4FFC4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22F72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C7F0C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4D4C82">
            <w:pPr>
              <w:shd w:val="clear"/>
              <w:jc w:val="right"/>
              <w:rPr>
                <w:rFonts w:hint="eastAsia" w:ascii="宋体" w:hAnsi="宋体" w:eastAsia="宋体" w:cs="宋体"/>
                <w:i w:val="0"/>
                <w:iCs w:val="0"/>
                <w:color w:val="000000"/>
                <w:sz w:val="22"/>
                <w:szCs w:val="22"/>
                <w:u w:val="none"/>
              </w:rPr>
            </w:pPr>
          </w:p>
        </w:tc>
      </w:tr>
      <w:tr w14:paraId="765A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1B824C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028DA2B">
      <w:pPr>
        <w:pStyle w:val="7"/>
        <w:shd w:val="clear"/>
        <w:rPr>
          <w:rFonts w:ascii="Times New Roman" w:hAnsi="Times New Roman" w:eastAsia="黑体" w:cs="Times New Roman"/>
          <w:color w:val="000000"/>
          <w:kern w:val="0"/>
          <w:sz w:val="36"/>
          <w:szCs w:val="36"/>
        </w:rPr>
      </w:pPr>
    </w:p>
    <w:p w14:paraId="0B6D9586">
      <w:pPr>
        <w:pStyle w:val="3"/>
        <w:shd w:val="clea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3553"/>
        <w:gridCol w:w="887"/>
        <w:gridCol w:w="780"/>
        <w:gridCol w:w="1794"/>
        <w:gridCol w:w="861"/>
        <w:gridCol w:w="810"/>
        <w:gridCol w:w="3337"/>
        <w:gridCol w:w="1260"/>
      </w:tblGrid>
      <w:tr w14:paraId="2E74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5A0D218F">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4BAF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9" w:type="pct"/>
            <w:tcBorders>
              <w:top w:val="nil"/>
              <w:left w:val="nil"/>
              <w:bottom w:val="nil"/>
              <w:right w:val="nil"/>
            </w:tcBorders>
            <w:shd w:val="clear" w:color="auto" w:fill="auto"/>
            <w:noWrap/>
            <w:vAlign w:val="center"/>
          </w:tcPr>
          <w:p w14:paraId="31B27670">
            <w:pPr>
              <w:shd w:val="clear"/>
              <w:rPr>
                <w:rFonts w:hint="eastAsia" w:ascii="宋体" w:hAnsi="宋体" w:eastAsia="宋体" w:cs="宋体"/>
                <w:i w:val="0"/>
                <w:iCs w:val="0"/>
                <w:color w:val="000000"/>
                <w:sz w:val="22"/>
                <w:szCs w:val="22"/>
                <w:u w:val="none"/>
              </w:rPr>
            </w:pPr>
          </w:p>
        </w:tc>
        <w:tc>
          <w:tcPr>
            <w:tcW w:w="1249" w:type="pct"/>
            <w:tcBorders>
              <w:top w:val="nil"/>
              <w:left w:val="nil"/>
              <w:bottom w:val="nil"/>
              <w:right w:val="nil"/>
            </w:tcBorders>
            <w:shd w:val="clear" w:color="auto" w:fill="auto"/>
            <w:noWrap/>
            <w:vAlign w:val="center"/>
          </w:tcPr>
          <w:p w14:paraId="2222CE3E">
            <w:pPr>
              <w:shd w:val="clea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7E4F9EE7">
            <w:pPr>
              <w:shd w:val="clear"/>
              <w:rPr>
                <w:rFonts w:hint="eastAsia" w:ascii="宋体" w:hAnsi="宋体" w:eastAsia="宋体" w:cs="宋体"/>
                <w:i w:val="0"/>
                <w:iCs w:val="0"/>
                <w:color w:val="000000"/>
                <w:sz w:val="22"/>
                <w:szCs w:val="22"/>
                <w:u w:val="none"/>
              </w:rPr>
            </w:pPr>
          </w:p>
        </w:tc>
        <w:tc>
          <w:tcPr>
            <w:tcW w:w="274" w:type="pct"/>
            <w:tcBorders>
              <w:top w:val="nil"/>
              <w:left w:val="nil"/>
              <w:bottom w:val="nil"/>
              <w:right w:val="nil"/>
            </w:tcBorders>
            <w:shd w:val="clear" w:color="auto" w:fill="auto"/>
            <w:noWrap/>
            <w:vAlign w:val="center"/>
          </w:tcPr>
          <w:p w14:paraId="1E760166">
            <w:pPr>
              <w:shd w:val="clear"/>
              <w:rPr>
                <w:rFonts w:hint="eastAsia" w:ascii="宋体" w:hAnsi="宋体" w:eastAsia="宋体" w:cs="宋体"/>
                <w:i w:val="0"/>
                <w:iCs w:val="0"/>
                <w:color w:val="000000"/>
                <w:sz w:val="22"/>
                <w:szCs w:val="22"/>
                <w:u w:val="none"/>
              </w:rPr>
            </w:pPr>
          </w:p>
        </w:tc>
        <w:tc>
          <w:tcPr>
            <w:tcW w:w="630" w:type="pct"/>
            <w:tcBorders>
              <w:top w:val="nil"/>
              <w:left w:val="nil"/>
              <w:bottom w:val="nil"/>
              <w:right w:val="nil"/>
            </w:tcBorders>
            <w:shd w:val="clear" w:color="auto" w:fill="auto"/>
            <w:noWrap/>
            <w:vAlign w:val="center"/>
          </w:tcPr>
          <w:p w14:paraId="3949FB6C">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color="auto" w:fill="auto"/>
            <w:noWrap/>
            <w:vAlign w:val="center"/>
          </w:tcPr>
          <w:p w14:paraId="5D46560E">
            <w:pPr>
              <w:shd w:val="clear"/>
              <w:rPr>
                <w:rFonts w:hint="eastAsia" w:ascii="宋体" w:hAnsi="宋体" w:eastAsia="宋体" w:cs="宋体"/>
                <w:i w:val="0"/>
                <w:iCs w:val="0"/>
                <w:color w:val="000000"/>
                <w:sz w:val="22"/>
                <w:szCs w:val="22"/>
                <w:u w:val="none"/>
              </w:rPr>
            </w:pPr>
          </w:p>
        </w:tc>
        <w:tc>
          <w:tcPr>
            <w:tcW w:w="284" w:type="pct"/>
            <w:tcBorders>
              <w:top w:val="nil"/>
              <w:left w:val="nil"/>
              <w:bottom w:val="nil"/>
              <w:right w:val="nil"/>
            </w:tcBorders>
            <w:shd w:val="clear" w:color="auto" w:fill="auto"/>
            <w:noWrap/>
            <w:vAlign w:val="center"/>
          </w:tcPr>
          <w:p w14:paraId="3B4DA57D">
            <w:pPr>
              <w:shd w:val="clear"/>
              <w:rPr>
                <w:rFonts w:hint="eastAsia" w:ascii="宋体" w:hAnsi="宋体" w:eastAsia="宋体" w:cs="宋体"/>
                <w:i w:val="0"/>
                <w:iCs w:val="0"/>
                <w:color w:val="000000"/>
                <w:sz w:val="22"/>
                <w:szCs w:val="22"/>
                <w:u w:val="none"/>
              </w:rPr>
            </w:pPr>
          </w:p>
        </w:tc>
        <w:tc>
          <w:tcPr>
            <w:tcW w:w="1173" w:type="pct"/>
            <w:tcBorders>
              <w:top w:val="nil"/>
              <w:left w:val="nil"/>
              <w:bottom w:val="nil"/>
              <w:right w:val="nil"/>
            </w:tcBorders>
            <w:shd w:val="clear" w:color="auto" w:fill="auto"/>
            <w:noWrap/>
            <w:vAlign w:val="center"/>
          </w:tcPr>
          <w:p w14:paraId="724C2A36">
            <w:pPr>
              <w:shd w:val="clear"/>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bottom"/>
          </w:tcPr>
          <w:p w14:paraId="22A62A1A">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3C6B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79" w:type="pct"/>
            <w:gridSpan w:val="2"/>
            <w:tcBorders>
              <w:top w:val="nil"/>
              <w:left w:val="nil"/>
              <w:bottom w:val="nil"/>
              <w:right w:val="nil"/>
            </w:tcBorders>
            <w:shd w:val="clear" w:color="auto" w:fill="auto"/>
            <w:noWrap/>
            <w:vAlign w:val="bottom"/>
          </w:tcPr>
          <w:p w14:paraId="490ABE66">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部门：溆浦县信访局</w:t>
            </w:r>
          </w:p>
        </w:tc>
        <w:tc>
          <w:tcPr>
            <w:tcW w:w="311" w:type="pct"/>
            <w:tcBorders>
              <w:top w:val="nil"/>
              <w:left w:val="nil"/>
              <w:bottom w:val="nil"/>
              <w:right w:val="nil"/>
            </w:tcBorders>
            <w:shd w:val="clear" w:color="auto" w:fill="auto"/>
            <w:noWrap/>
            <w:vAlign w:val="center"/>
          </w:tcPr>
          <w:p w14:paraId="114D17D2">
            <w:pPr>
              <w:shd w:val="clear"/>
              <w:rPr>
                <w:rFonts w:hint="eastAsia" w:ascii="宋体" w:hAnsi="宋体" w:eastAsia="宋体" w:cs="宋体"/>
                <w:i w:val="0"/>
                <w:iCs w:val="0"/>
                <w:color w:val="000000"/>
                <w:sz w:val="22"/>
                <w:szCs w:val="22"/>
                <w:u w:val="none"/>
              </w:rPr>
            </w:pPr>
          </w:p>
        </w:tc>
        <w:tc>
          <w:tcPr>
            <w:tcW w:w="274" w:type="pct"/>
            <w:tcBorders>
              <w:top w:val="nil"/>
              <w:left w:val="nil"/>
              <w:bottom w:val="nil"/>
              <w:right w:val="nil"/>
            </w:tcBorders>
            <w:shd w:val="clear" w:color="auto" w:fill="auto"/>
            <w:noWrap/>
            <w:vAlign w:val="center"/>
          </w:tcPr>
          <w:p w14:paraId="1EA063C4">
            <w:pPr>
              <w:shd w:val="clear"/>
              <w:rPr>
                <w:rFonts w:hint="eastAsia" w:ascii="宋体" w:hAnsi="宋体" w:eastAsia="宋体" w:cs="宋体"/>
                <w:i w:val="0"/>
                <w:iCs w:val="0"/>
                <w:color w:val="000000"/>
                <w:sz w:val="22"/>
                <w:szCs w:val="22"/>
                <w:u w:val="none"/>
              </w:rPr>
            </w:pPr>
          </w:p>
        </w:tc>
        <w:tc>
          <w:tcPr>
            <w:tcW w:w="630" w:type="pct"/>
            <w:tcBorders>
              <w:top w:val="nil"/>
              <w:left w:val="nil"/>
              <w:bottom w:val="nil"/>
              <w:right w:val="nil"/>
            </w:tcBorders>
            <w:shd w:val="clear" w:color="auto" w:fill="auto"/>
            <w:noWrap/>
            <w:vAlign w:val="center"/>
          </w:tcPr>
          <w:p w14:paraId="5D8FFDAA">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color="auto" w:fill="auto"/>
            <w:noWrap/>
            <w:vAlign w:val="center"/>
          </w:tcPr>
          <w:p w14:paraId="100D0942">
            <w:pPr>
              <w:shd w:val="clear"/>
              <w:rPr>
                <w:rFonts w:hint="eastAsia" w:ascii="宋体" w:hAnsi="宋体" w:eastAsia="宋体" w:cs="宋体"/>
                <w:i w:val="0"/>
                <w:iCs w:val="0"/>
                <w:color w:val="000000"/>
                <w:sz w:val="22"/>
                <w:szCs w:val="22"/>
                <w:u w:val="none"/>
              </w:rPr>
            </w:pPr>
          </w:p>
        </w:tc>
        <w:tc>
          <w:tcPr>
            <w:tcW w:w="284" w:type="pct"/>
            <w:tcBorders>
              <w:top w:val="nil"/>
              <w:left w:val="nil"/>
              <w:bottom w:val="nil"/>
              <w:right w:val="nil"/>
            </w:tcBorders>
            <w:shd w:val="clear" w:color="auto" w:fill="auto"/>
            <w:noWrap/>
            <w:vAlign w:val="center"/>
          </w:tcPr>
          <w:p w14:paraId="5EBABF76">
            <w:pPr>
              <w:shd w:val="clear"/>
              <w:rPr>
                <w:rFonts w:hint="eastAsia" w:ascii="宋体" w:hAnsi="宋体" w:eastAsia="宋体" w:cs="宋体"/>
                <w:i w:val="0"/>
                <w:iCs w:val="0"/>
                <w:color w:val="000000"/>
                <w:sz w:val="22"/>
                <w:szCs w:val="22"/>
                <w:u w:val="none"/>
              </w:rPr>
            </w:pPr>
          </w:p>
        </w:tc>
        <w:tc>
          <w:tcPr>
            <w:tcW w:w="1616" w:type="pct"/>
            <w:gridSpan w:val="2"/>
            <w:tcBorders>
              <w:top w:val="nil"/>
              <w:left w:val="nil"/>
              <w:bottom w:val="nil"/>
              <w:right w:val="nil"/>
            </w:tcBorders>
            <w:shd w:val="clear" w:color="auto" w:fill="auto"/>
            <w:noWrap/>
            <w:vAlign w:val="center"/>
          </w:tcPr>
          <w:p w14:paraId="15269FD9">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AE8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8C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10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FD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02DB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CB1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58D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38B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9C6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3DA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AA4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9C9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377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64F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486B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ABF9">
            <w:pPr>
              <w:shd w:val="clear"/>
              <w:jc w:val="center"/>
              <w:rPr>
                <w:rFonts w:hint="eastAsia" w:ascii="宋体" w:hAnsi="宋体" w:eastAsia="宋体" w:cs="宋体"/>
                <w:i w:val="0"/>
                <w:iCs w:val="0"/>
                <w:color w:val="000000"/>
                <w:sz w:val="22"/>
                <w:szCs w:val="22"/>
                <w:u w:val="none"/>
              </w:rPr>
            </w:pPr>
          </w:p>
        </w:tc>
        <w:tc>
          <w:tcPr>
            <w:tcW w:w="1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11110">
            <w:pPr>
              <w:shd w:val="clear"/>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33C32">
            <w:pPr>
              <w:shd w:val="clear"/>
              <w:jc w:val="center"/>
              <w:rPr>
                <w:rFonts w:hint="eastAsia" w:ascii="宋体" w:hAnsi="宋体" w:eastAsia="宋体" w:cs="宋体"/>
                <w:i w:val="0"/>
                <w:iCs w:val="0"/>
                <w:color w:val="000000"/>
                <w:sz w:val="22"/>
                <w:szCs w:val="22"/>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91E1">
            <w:pPr>
              <w:shd w:val="clear"/>
              <w:jc w:val="center"/>
              <w:rPr>
                <w:rFonts w:hint="eastAsia" w:ascii="宋体" w:hAnsi="宋体" w:eastAsia="宋体" w:cs="宋体"/>
                <w:i w:val="0"/>
                <w:iCs w:val="0"/>
                <w:color w:val="000000"/>
                <w:sz w:val="22"/>
                <w:szCs w:val="22"/>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DED8">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7091">
            <w:pPr>
              <w:shd w:val="clear"/>
              <w:jc w:val="center"/>
              <w:rPr>
                <w:rFonts w:hint="eastAsia" w:ascii="宋体" w:hAnsi="宋体" w:eastAsia="宋体" w:cs="宋体"/>
                <w:i w:val="0"/>
                <w:iCs w:val="0"/>
                <w:color w:val="000000"/>
                <w:sz w:val="22"/>
                <w:szCs w:val="22"/>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6C722">
            <w:pPr>
              <w:shd w:val="clear"/>
              <w:jc w:val="center"/>
              <w:rPr>
                <w:rFonts w:hint="eastAsia" w:ascii="宋体" w:hAnsi="宋体" w:eastAsia="宋体" w:cs="宋体"/>
                <w:i w:val="0"/>
                <w:iCs w:val="0"/>
                <w:color w:val="000000"/>
                <w:sz w:val="22"/>
                <w:szCs w:val="22"/>
                <w:u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D872">
            <w:pPr>
              <w:shd w:val="clear"/>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C1BE">
            <w:pPr>
              <w:shd w:val="clear"/>
              <w:jc w:val="center"/>
              <w:rPr>
                <w:rFonts w:hint="eastAsia" w:ascii="宋体" w:hAnsi="宋体" w:eastAsia="宋体" w:cs="宋体"/>
                <w:i w:val="0"/>
                <w:iCs w:val="0"/>
                <w:color w:val="000000"/>
                <w:sz w:val="22"/>
                <w:szCs w:val="22"/>
                <w:u w:val="none"/>
              </w:rPr>
            </w:pPr>
          </w:p>
        </w:tc>
      </w:tr>
      <w:tr w14:paraId="49AB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AF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8C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9B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177.36</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40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DF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D3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67.01</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C4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88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4D7E">
            <w:pPr>
              <w:shd w:val="clear"/>
              <w:jc w:val="right"/>
              <w:rPr>
                <w:rFonts w:hint="eastAsia" w:ascii="宋体" w:hAnsi="宋体" w:eastAsia="宋体" w:cs="宋体"/>
                <w:i w:val="0"/>
                <w:iCs w:val="0"/>
                <w:color w:val="000000"/>
                <w:sz w:val="22"/>
                <w:szCs w:val="22"/>
                <w:u w:val="none"/>
              </w:rPr>
            </w:pPr>
          </w:p>
        </w:tc>
      </w:tr>
      <w:tr w14:paraId="230D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22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9B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E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65.09</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88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F8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61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AD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A6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03A1">
            <w:pPr>
              <w:shd w:val="clear"/>
              <w:jc w:val="right"/>
              <w:rPr>
                <w:rFonts w:hint="eastAsia" w:ascii="宋体" w:hAnsi="宋体" w:eastAsia="宋体" w:cs="宋体"/>
                <w:i w:val="0"/>
                <w:iCs w:val="0"/>
                <w:color w:val="000000"/>
                <w:sz w:val="22"/>
                <w:szCs w:val="22"/>
                <w:u w:val="none"/>
              </w:rPr>
            </w:pPr>
          </w:p>
        </w:tc>
      </w:tr>
      <w:tr w14:paraId="26AC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F5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1A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26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44.39</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DB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92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33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65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91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9974">
            <w:pPr>
              <w:shd w:val="clear"/>
              <w:jc w:val="right"/>
              <w:rPr>
                <w:rFonts w:hint="eastAsia" w:ascii="宋体" w:hAnsi="宋体" w:eastAsia="宋体" w:cs="宋体"/>
                <w:i w:val="0"/>
                <w:iCs w:val="0"/>
                <w:color w:val="000000"/>
                <w:sz w:val="22"/>
                <w:szCs w:val="22"/>
                <w:u w:val="none"/>
              </w:rPr>
            </w:pPr>
          </w:p>
        </w:tc>
      </w:tr>
      <w:tr w14:paraId="74AA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86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B8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48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23.39</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C6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FC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4126">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3D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C4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B0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r>
      <w:tr w14:paraId="1225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D2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89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71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39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D7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88F4">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69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77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5F50">
            <w:pPr>
              <w:shd w:val="clear"/>
              <w:jc w:val="right"/>
              <w:rPr>
                <w:rFonts w:hint="eastAsia" w:ascii="宋体" w:hAnsi="宋体" w:eastAsia="宋体" w:cs="宋体"/>
                <w:i w:val="0"/>
                <w:iCs w:val="0"/>
                <w:color w:val="000000"/>
                <w:sz w:val="22"/>
                <w:szCs w:val="22"/>
                <w:u w:val="none"/>
              </w:rPr>
            </w:pPr>
          </w:p>
        </w:tc>
      </w:tr>
      <w:tr w14:paraId="0741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40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FB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993C">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2C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34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2D44">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AA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8D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63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r>
      <w:tr w14:paraId="3AD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4C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21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A0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98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26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C7F0">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FD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B7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9D3E">
            <w:pPr>
              <w:shd w:val="clear"/>
              <w:jc w:val="right"/>
              <w:rPr>
                <w:rFonts w:hint="eastAsia" w:ascii="宋体" w:hAnsi="宋体" w:eastAsia="宋体" w:cs="宋体"/>
                <w:i w:val="0"/>
                <w:iCs w:val="0"/>
                <w:color w:val="000000"/>
                <w:sz w:val="22"/>
                <w:szCs w:val="22"/>
                <w:u w:val="none"/>
              </w:rPr>
            </w:pPr>
          </w:p>
        </w:tc>
      </w:tr>
      <w:tr w14:paraId="6B28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0F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8C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D0A4">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C9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2A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79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DB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02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70EC">
            <w:pPr>
              <w:shd w:val="clear"/>
              <w:jc w:val="right"/>
              <w:rPr>
                <w:rFonts w:hint="eastAsia" w:ascii="宋体" w:hAnsi="宋体" w:eastAsia="宋体" w:cs="宋体"/>
                <w:i w:val="0"/>
                <w:iCs w:val="0"/>
                <w:color w:val="000000"/>
                <w:sz w:val="22"/>
                <w:szCs w:val="22"/>
                <w:u w:val="none"/>
              </w:rPr>
            </w:pPr>
          </w:p>
        </w:tc>
      </w:tr>
      <w:tr w14:paraId="6019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98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7A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8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82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8D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795F">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A4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FF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2AB4">
            <w:pPr>
              <w:shd w:val="clear"/>
              <w:jc w:val="right"/>
              <w:rPr>
                <w:rFonts w:hint="eastAsia" w:ascii="宋体" w:hAnsi="宋体" w:eastAsia="宋体" w:cs="宋体"/>
                <w:i w:val="0"/>
                <w:iCs w:val="0"/>
                <w:color w:val="000000"/>
                <w:sz w:val="22"/>
                <w:szCs w:val="22"/>
                <w:u w:val="none"/>
              </w:rPr>
            </w:pPr>
          </w:p>
        </w:tc>
      </w:tr>
      <w:tr w14:paraId="4789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7B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7A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AB24">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93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F0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34AB">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C0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17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9D39">
            <w:pPr>
              <w:shd w:val="clear"/>
              <w:jc w:val="right"/>
              <w:rPr>
                <w:rFonts w:hint="eastAsia" w:ascii="宋体" w:hAnsi="宋体" w:eastAsia="宋体" w:cs="宋体"/>
                <w:i w:val="0"/>
                <w:iCs w:val="0"/>
                <w:color w:val="000000"/>
                <w:sz w:val="22"/>
                <w:szCs w:val="22"/>
                <w:u w:val="none"/>
              </w:rPr>
            </w:pPr>
          </w:p>
        </w:tc>
      </w:tr>
      <w:tr w14:paraId="4AAD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AF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AD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ED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BE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80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5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A8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5F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9F1E">
            <w:pPr>
              <w:shd w:val="clear"/>
              <w:jc w:val="right"/>
              <w:rPr>
                <w:rFonts w:hint="eastAsia" w:ascii="宋体" w:hAnsi="宋体" w:eastAsia="宋体" w:cs="宋体"/>
                <w:i w:val="0"/>
                <w:iCs w:val="0"/>
                <w:color w:val="000000"/>
                <w:sz w:val="22"/>
                <w:szCs w:val="22"/>
                <w:u w:val="none"/>
              </w:rPr>
            </w:pPr>
          </w:p>
        </w:tc>
      </w:tr>
      <w:tr w14:paraId="4283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F0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F5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DE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46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1C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81DE">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56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2D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AF7F">
            <w:pPr>
              <w:shd w:val="clear"/>
              <w:jc w:val="right"/>
              <w:rPr>
                <w:rFonts w:hint="eastAsia" w:ascii="宋体" w:hAnsi="宋体" w:eastAsia="宋体" w:cs="宋体"/>
                <w:i w:val="0"/>
                <w:iCs w:val="0"/>
                <w:color w:val="000000"/>
                <w:sz w:val="22"/>
                <w:szCs w:val="22"/>
                <w:u w:val="none"/>
              </w:rPr>
            </w:pPr>
          </w:p>
        </w:tc>
      </w:tr>
      <w:tr w14:paraId="1642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1F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79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6151">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88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71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B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03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B6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595C">
            <w:pPr>
              <w:shd w:val="clear"/>
              <w:jc w:val="right"/>
              <w:rPr>
                <w:rFonts w:hint="eastAsia" w:ascii="宋体" w:hAnsi="宋体" w:eastAsia="宋体" w:cs="宋体"/>
                <w:i w:val="0"/>
                <w:iCs w:val="0"/>
                <w:color w:val="000000"/>
                <w:sz w:val="22"/>
                <w:szCs w:val="22"/>
                <w:u w:val="none"/>
              </w:rPr>
            </w:pPr>
          </w:p>
        </w:tc>
      </w:tr>
      <w:tr w14:paraId="3395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9D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A0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107E">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09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AB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6936">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73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7A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7C65">
            <w:pPr>
              <w:shd w:val="clear"/>
              <w:jc w:val="right"/>
              <w:rPr>
                <w:rFonts w:hint="eastAsia" w:ascii="宋体" w:hAnsi="宋体" w:eastAsia="宋体" w:cs="宋体"/>
                <w:i w:val="0"/>
                <w:iCs w:val="0"/>
                <w:color w:val="000000"/>
                <w:sz w:val="22"/>
                <w:szCs w:val="22"/>
                <w:u w:val="none"/>
              </w:rPr>
            </w:pPr>
          </w:p>
        </w:tc>
      </w:tr>
      <w:tr w14:paraId="11FC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98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25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8F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22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F7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B2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E5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FA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0208">
            <w:pPr>
              <w:shd w:val="clear"/>
              <w:jc w:val="right"/>
              <w:rPr>
                <w:rFonts w:hint="eastAsia" w:ascii="宋体" w:hAnsi="宋体" w:eastAsia="宋体" w:cs="宋体"/>
                <w:i w:val="0"/>
                <w:iCs w:val="0"/>
                <w:color w:val="000000"/>
                <w:sz w:val="22"/>
                <w:szCs w:val="22"/>
                <w:u w:val="none"/>
              </w:rPr>
            </w:pPr>
          </w:p>
        </w:tc>
      </w:tr>
      <w:tr w14:paraId="10AD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95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95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8DAE">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5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7F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9F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61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C6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A6F4">
            <w:pPr>
              <w:shd w:val="clear"/>
              <w:jc w:val="right"/>
              <w:rPr>
                <w:rFonts w:hint="eastAsia" w:ascii="宋体" w:hAnsi="宋体" w:eastAsia="宋体" w:cs="宋体"/>
                <w:i w:val="0"/>
                <w:iCs w:val="0"/>
                <w:color w:val="000000"/>
                <w:sz w:val="22"/>
                <w:szCs w:val="22"/>
                <w:u w:val="none"/>
              </w:rPr>
            </w:pPr>
          </w:p>
        </w:tc>
      </w:tr>
      <w:tr w14:paraId="74D0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CE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8C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B229">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33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13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73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B0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5A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C568">
            <w:pPr>
              <w:shd w:val="clear"/>
              <w:jc w:val="right"/>
              <w:rPr>
                <w:rFonts w:hint="eastAsia" w:ascii="宋体" w:hAnsi="宋体" w:eastAsia="宋体" w:cs="宋体"/>
                <w:i w:val="0"/>
                <w:iCs w:val="0"/>
                <w:color w:val="000000"/>
                <w:sz w:val="22"/>
                <w:szCs w:val="22"/>
                <w:u w:val="none"/>
              </w:rPr>
            </w:pPr>
          </w:p>
        </w:tc>
      </w:tr>
      <w:tr w14:paraId="1CA6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D8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B1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9755">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01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09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F9CE">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A9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3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8554">
            <w:pPr>
              <w:shd w:val="clear"/>
              <w:jc w:val="right"/>
              <w:rPr>
                <w:rFonts w:hint="eastAsia" w:ascii="宋体" w:hAnsi="宋体" w:eastAsia="宋体" w:cs="宋体"/>
                <w:i w:val="0"/>
                <w:iCs w:val="0"/>
                <w:color w:val="000000"/>
                <w:sz w:val="22"/>
                <w:szCs w:val="22"/>
                <w:u w:val="none"/>
              </w:rPr>
            </w:pPr>
          </w:p>
        </w:tc>
      </w:tr>
      <w:tr w14:paraId="75B1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98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F4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63E0">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E3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D5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650C">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43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70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CF12">
            <w:pPr>
              <w:shd w:val="clear"/>
              <w:jc w:val="right"/>
              <w:rPr>
                <w:rFonts w:hint="eastAsia" w:ascii="宋体" w:hAnsi="宋体" w:eastAsia="宋体" w:cs="宋体"/>
                <w:i w:val="0"/>
                <w:iCs w:val="0"/>
                <w:color w:val="000000"/>
                <w:sz w:val="22"/>
                <w:szCs w:val="22"/>
                <w:u w:val="none"/>
              </w:rPr>
            </w:pPr>
          </w:p>
        </w:tc>
      </w:tr>
      <w:tr w14:paraId="7657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98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B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2BE3">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29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03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86DD">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CE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09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AFC1">
            <w:pPr>
              <w:shd w:val="clear"/>
              <w:jc w:val="right"/>
              <w:rPr>
                <w:rFonts w:hint="eastAsia" w:ascii="宋体" w:hAnsi="宋体" w:eastAsia="宋体" w:cs="宋体"/>
                <w:i w:val="0"/>
                <w:iCs w:val="0"/>
                <w:color w:val="000000"/>
                <w:sz w:val="22"/>
                <w:szCs w:val="22"/>
                <w:u w:val="none"/>
              </w:rPr>
            </w:pPr>
          </w:p>
        </w:tc>
      </w:tr>
      <w:tr w14:paraId="077C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AD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CF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ECA3">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67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D7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98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C6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75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6DBF">
            <w:pPr>
              <w:shd w:val="clear"/>
              <w:jc w:val="right"/>
              <w:rPr>
                <w:rFonts w:hint="eastAsia" w:ascii="宋体" w:hAnsi="宋体" w:eastAsia="宋体" w:cs="宋体"/>
                <w:i w:val="0"/>
                <w:iCs w:val="0"/>
                <w:color w:val="000000"/>
                <w:sz w:val="22"/>
                <w:szCs w:val="22"/>
                <w:u w:val="none"/>
              </w:rPr>
            </w:pPr>
          </w:p>
        </w:tc>
      </w:tr>
      <w:tr w14:paraId="7CDE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78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3F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72F5">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04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A5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C1EF">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D4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3D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D379">
            <w:pPr>
              <w:shd w:val="clear"/>
              <w:jc w:val="right"/>
              <w:rPr>
                <w:rFonts w:hint="eastAsia" w:ascii="宋体" w:hAnsi="宋体" w:eastAsia="宋体" w:cs="宋体"/>
                <w:i w:val="0"/>
                <w:iCs w:val="0"/>
                <w:color w:val="000000"/>
                <w:sz w:val="22"/>
                <w:szCs w:val="22"/>
                <w:u w:val="none"/>
              </w:rPr>
            </w:pPr>
          </w:p>
        </w:tc>
      </w:tr>
      <w:tr w14:paraId="286E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C4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D4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1C15">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5E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F9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BC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A8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63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97B7">
            <w:pPr>
              <w:shd w:val="clear"/>
              <w:jc w:val="right"/>
              <w:rPr>
                <w:rFonts w:hint="eastAsia" w:ascii="宋体" w:hAnsi="宋体" w:eastAsia="宋体" w:cs="宋体"/>
                <w:i w:val="0"/>
                <w:iCs w:val="0"/>
                <w:color w:val="000000"/>
                <w:sz w:val="22"/>
                <w:szCs w:val="22"/>
                <w:u w:val="none"/>
              </w:rPr>
            </w:pPr>
          </w:p>
        </w:tc>
      </w:tr>
      <w:tr w14:paraId="3E3F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1F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C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FE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6C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5F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2D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64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BE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48FF">
            <w:pPr>
              <w:shd w:val="clear"/>
              <w:jc w:val="right"/>
              <w:rPr>
                <w:rFonts w:hint="eastAsia" w:ascii="宋体" w:hAnsi="宋体" w:eastAsia="宋体" w:cs="宋体"/>
                <w:i w:val="0"/>
                <w:iCs w:val="0"/>
                <w:color w:val="000000"/>
                <w:sz w:val="22"/>
                <w:szCs w:val="22"/>
                <w:u w:val="none"/>
              </w:rPr>
            </w:pPr>
          </w:p>
        </w:tc>
      </w:tr>
      <w:tr w14:paraId="0C6F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D0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C2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AC44">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46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5E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00D8">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C7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05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3DEA">
            <w:pPr>
              <w:shd w:val="clear"/>
              <w:jc w:val="right"/>
              <w:rPr>
                <w:rFonts w:hint="eastAsia" w:ascii="宋体" w:hAnsi="宋体" w:eastAsia="宋体" w:cs="宋体"/>
                <w:i w:val="0"/>
                <w:iCs w:val="0"/>
                <w:color w:val="000000"/>
                <w:sz w:val="22"/>
                <w:szCs w:val="22"/>
                <w:u w:val="none"/>
              </w:rPr>
            </w:pPr>
          </w:p>
        </w:tc>
      </w:tr>
      <w:tr w14:paraId="2965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85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76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74C2">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5B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78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28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EA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BC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1F1F">
            <w:pPr>
              <w:shd w:val="clear"/>
              <w:jc w:val="right"/>
              <w:rPr>
                <w:rFonts w:hint="eastAsia" w:ascii="宋体" w:hAnsi="宋体" w:eastAsia="宋体" w:cs="宋体"/>
                <w:i w:val="0"/>
                <w:iCs w:val="0"/>
                <w:color w:val="000000"/>
                <w:sz w:val="22"/>
                <w:szCs w:val="22"/>
                <w:u w:val="none"/>
              </w:rPr>
            </w:pPr>
          </w:p>
        </w:tc>
      </w:tr>
      <w:tr w14:paraId="7CE7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55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E8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FF83">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B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3C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9AB8">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6B1B">
            <w:pPr>
              <w:shd w:val="clear"/>
              <w:jc w:val="left"/>
              <w:rPr>
                <w:rFonts w:hint="eastAsia" w:ascii="宋体" w:hAnsi="宋体" w:eastAsia="宋体" w:cs="宋体"/>
                <w:i w:val="0"/>
                <w:iCs w:val="0"/>
                <w:color w:val="000000"/>
                <w:sz w:val="22"/>
                <w:szCs w:val="22"/>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6715">
            <w:pPr>
              <w:shd w:val="clear"/>
              <w:jc w:val="lef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1D40">
            <w:pPr>
              <w:shd w:val="clear"/>
              <w:jc w:val="right"/>
              <w:rPr>
                <w:rFonts w:hint="eastAsia" w:ascii="宋体" w:hAnsi="宋体" w:eastAsia="宋体" w:cs="宋体"/>
                <w:i w:val="0"/>
                <w:iCs w:val="0"/>
                <w:color w:val="000000"/>
                <w:sz w:val="22"/>
                <w:szCs w:val="22"/>
                <w:u w:val="none"/>
              </w:rPr>
            </w:pPr>
          </w:p>
        </w:tc>
      </w:tr>
      <w:tr w14:paraId="6C61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A7CD">
            <w:pPr>
              <w:shd w:val="clear"/>
              <w:jc w:val="left"/>
              <w:rPr>
                <w:rFonts w:hint="eastAsia" w:ascii="宋体" w:hAnsi="宋体" w:eastAsia="宋体" w:cs="宋体"/>
                <w:i w:val="0"/>
                <w:iCs w:val="0"/>
                <w:color w:val="000000"/>
                <w:sz w:val="22"/>
                <w:szCs w:val="22"/>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1C43">
            <w:pPr>
              <w:shd w:val="clear"/>
              <w:jc w:val="lef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E7CC">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12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28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F7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A77F">
            <w:pPr>
              <w:shd w:val="clear"/>
              <w:jc w:val="left"/>
              <w:rPr>
                <w:rFonts w:hint="eastAsia" w:ascii="宋体" w:hAnsi="宋体" w:eastAsia="宋体" w:cs="宋体"/>
                <w:i w:val="0"/>
                <w:iCs w:val="0"/>
                <w:color w:val="000000"/>
                <w:sz w:val="22"/>
                <w:szCs w:val="22"/>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A840">
            <w:pPr>
              <w:shd w:val="clear"/>
              <w:jc w:val="lef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E120">
            <w:pPr>
              <w:shd w:val="clear"/>
              <w:jc w:val="right"/>
              <w:rPr>
                <w:rFonts w:hint="eastAsia" w:ascii="宋体" w:hAnsi="宋体" w:eastAsia="宋体" w:cs="宋体"/>
                <w:i w:val="0"/>
                <w:iCs w:val="0"/>
                <w:color w:val="000000"/>
                <w:sz w:val="22"/>
                <w:szCs w:val="22"/>
                <w:u w:val="none"/>
              </w:rPr>
            </w:pPr>
          </w:p>
        </w:tc>
      </w:tr>
      <w:tr w14:paraId="21AE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79" w:type="pct"/>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F52A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1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6363F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177.65</w:t>
            </w:r>
          </w:p>
        </w:tc>
        <w:tc>
          <w:tcPr>
            <w:tcW w:w="2665" w:type="pct"/>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659AF5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4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D827B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w:t>
            </w:r>
          </w:p>
        </w:tc>
      </w:tr>
      <w:tr w14:paraId="3052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auto"/>
            <w:noWrap/>
            <w:vAlign w:val="center"/>
          </w:tcPr>
          <w:p w14:paraId="7D405E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3476B64">
      <w:pPr>
        <w:shd w:val="clear"/>
        <w:rPr>
          <w:rFonts w:ascii="Times New Roman" w:hAnsi="Times New Roman" w:eastAsia="黑体" w:cs="Times New Roman"/>
          <w:color w:val="000000"/>
          <w:kern w:val="0"/>
          <w:sz w:val="36"/>
          <w:szCs w:val="36"/>
        </w:rPr>
      </w:pPr>
    </w:p>
    <w:p w14:paraId="18F1691C">
      <w:pPr>
        <w:pStyle w:val="7"/>
        <w:shd w:val="clear"/>
        <w:rPr>
          <w:rFonts w:ascii="Times New Roman" w:hAnsi="Times New Roman" w:eastAsia="黑体" w:cs="Times New Roman"/>
          <w:color w:val="000000"/>
          <w:kern w:val="0"/>
          <w:sz w:val="36"/>
          <w:szCs w:val="36"/>
        </w:rPr>
      </w:pPr>
    </w:p>
    <w:p w14:paraId="68F903C7">
      <w:pPr>
        <w:pStyle w:val="3"/>
        <w:shd w:val="clear"/>
        <w:rPr>
          <w:rFonts w:ascii="Times New Roman" w:hAnsi="Times New Roman" w:eastAsia="黑体" w:cs="Times New Roman"/>
          <w:color w:val="000000"/>
          <w:kern w:val="0"/>
          <w:sz w:val="36"/>
          <w:szCs w:val="36"/>
        </w:rPr>
      </w:pPr>
    </w:p>
    <w:p w14:paraId="4730EEE0">
      <w:pPr>
        <w:shd w:val="clear"/>
        <w:rPr>
          <w:rFonts w:ascii="Times New Roman" w:hAnsi="Times New Roman" w:eastAsia="黑体" w:cs="Times New Roman"/>
          <w:color w:val="000000"/>
          <w:kern w:val="0"/>
          <w:sz w:val="36"/>
          <w:szCs w:val="36"/>
        </w:rPr>
      </w:pPr>
    </w:p>
    <w:p w14:paraId="2EC29771">
      <w:pPr>
        <w:pStyle w:val="7"/>
        <w:shd w:val="clear"/>
        <w:rPr>
          <w:rFonts w:ascii="Times New Roman" w:hAnsi="Times New Roman" w:eastAsia="黑体" w:cs="Times New Roman"/>
          <w:color w:val="000000"/>
          <w:kern w:val="0"/>
          <w:sz w:val="36"/>
          <w:szCs w:val="36"/>
        </w:rPr>
      </w:pPr>
    </w:p>
    <w:p w14:paraId="08FCFC45">
      <w:pPr>
        <w:pStyle w:val="3"/>
        <w:shd w:val="clear"/>
        <w:rPr>
          <w:rFonts w:ascii="Times New Roman" w:hAnsi="Times New Roman" w:eastAsia="黑体" w:cs="Times New Roman"/>
          <w:color w:val="000000"/>
          <w:kern w:val="0"/>
          <w:sz w:val="36"/>
          <w:szCs w:val="36"/>
        </w:rPr>
      </w:pPr>
    </w:p>
    <w:p w14:paraId="47C24EB6">
      <w:pPr>
        <w:widowControl/>
        <w:shd w:val="clear"/>
        <w:spacing w:line="400" w:lineRule="exact"/>
        <w:jc w:val="center"/>
        <w:textAlignment w:val="center"/>
        <w:rPr>
          <w:rFonts w:ascii="Times New Roman" w:hAnsi="Times New Roman" w:eastAsia="仿宋_GB2312" w:cs="Times New Roman"/>
          <w:color w:val="000000"/>
          <w:kern w:val="0"/>
          <w:sz w:val="32"/>
          <w:szCs w:val="32"/>
        </w:rPr>
      </w:pPr>
    </w:p>
    <w:p w14:paraId="3212473C">
      <w:pPr>
        <w:pStyle w:val="7"/>
        <w:shd w:val="clear"/>
        <w:rPr>
          <w:rFonts w:ascii="Times New Roman" w:hAnsi="Times New Roman" w:eastAsia="仿宋_GB2312" w:cs="Times New Roman"/>
          <w:color w:val="000000"/>
          <w:kern w:val="0"/>
          <w:sz w:val="32"/>
          <w:szCs w:val="32"/>
        </w:rPr>
      </w:pPr>
    </w:p>
    <w:p w14:paraId="157B5EB2">
      <w:pPr>
        <w:pStyle w:val="3"/>
        <w:shd w:val="clear"/>
        <w:rPr>
          <w:rFonts w:ascii="Times New Roman" w:hAnsi="Times New Roman" w:eastAsia="仿宋_GB2312" w:cs="Times New Roman"/>
          <w:color w:val="000000"/>
          <w:kern w:val="0"/>
          <w:sz w:val="32"/>
          <w:szCs w:val="32"/>
        </w:rPr>
      </w:pPr>
    </w:p>
    <w:p w14:paraId="339ADBC6">
      <w:pPr>
        <w:shd w:val="clear"/>
      </w:pPr>
    </w:p>
    <w:p w14:paraId="02651B08">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7FF1AF1A">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D63490D">
      <w:pPr>
        <w:widowControl/>
        <w:shd w:val="clear"/>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溆浦县信访局</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9DF0C3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1DE7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BDFD5">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78F96">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C0155">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E28B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372D01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2743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6EA1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D579">
            <w:pPr>
              <w:widowControl/>
              <w:shd w:val="clear"/>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3644">
            <w:pPr>
              <w:widowControl/>
              <w:shd w:val="clear"/>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A3A56">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FD748">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8EE8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36B1">
            <w:pPr>
              <w:widowControl/>
              <w:shd w:val="clear"/>
              <w:jc w:val="center"/>
              <w:rPr>
                <w:rFonts w:ascii="Times New Roman" w:hAnsi="Times New Roman" w:eastAsia="仿宋_GB2312" w:cs="Times New Roman"/>
                <w:color w:val="000000"/>
                <w:sz w:val="24"/>
                <w:szCs w:val="24"/>
              </w:rPr>
            </w:pPr>
          </w:p>
        </w:tc>
      </w:tr>
      <w:tr w14:paraId="024CD80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C39E">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9F7A">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2AAC">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1F89">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0B11">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43668">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9F3EA">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F3DB">
            <w:pPr>
              <w:shd w:val="clear"/>
              <w:jc w:val="center"/>
              <w:rPr>
                <w:rFonts w:ascii="Times New Roman" w:hAnsi="Times New Roman" w:eastAsia="仿宋_GB2312" w:cs="Times New Roman"/>
                <w:color w:val="000000"/>
                <w:sz w:val="24"/>
                <w:szCs w:val="24"/>
              </w:rPr>
            </w:pPr>
          </w:p>
        </w:tc>
      </w:tr>
      <w:tr w14:paraId="5F3F83C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5157">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9E070">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65ACC">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4554">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7B62">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9826">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DC94">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F861">
            <w:pPr>
              <w:shd w:val="clear"/>
              <w:jc w:val="center"/>
              <w:rPr>
                <w:rFonts w:ascii="Times New Roman" w:hAnsi="Times New Roman" w:eastAsia="仿宋_GB2312" w:cs="Times New Roman"/>
                <w:color w:val="000000"/>
                <w:sz w:val="24"/>
                <w:szCs w:val="24"/>
              </w:rPr>
            </w:pPr>
          </w:p>
        </w:tc>
      </w:tr>
      <w:tr w14:paraId="0368339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5C08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8F19">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C2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FAF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59F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230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E83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FFA385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D442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7A18F9">
            <w:pPr>
              <w:shd w:val="clea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3153E2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1760">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015D">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1292">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4F1F">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CE1">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1F16">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031B">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0BF3">
            <w:pPr>
              <w:shd w:val="clear"/>
              <w:rPr>
                <w:rFonts w:ascii="Times New Roman" w:hAnsi="Times New Roman" w:eastAsia="仿宋_GB2312" w:cs="Times New Roman"/>
                <w:color w:val="000000"/>
                <w:sz w:val="24"/>
                <w:szCs w:val="24"/>
              </w:rPr>
            </w:pPr>
          </w:p>
        </w:tc>
      </w:tr>
      <w:tr w14:paraId="2DBEA03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0E0">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07CC">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D3E">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D09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BE8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4ACE">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7E77">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F48">
            <w:pPr>
              <w:shd w:val="clear"/>
              <w:rPr>
                <w:rFonts w:ascii="Times New Roman" w:hAnsi="Times New Roman" w:eastAsia="仿宋_GB2312" w:cs="Times New Roman"/>
                <w:color w:val="000000"/>
                <w:sz w:val="24"/>
                <w:szCs w:val="24"/>
              </w:rPr>
            </w:pPr>
          </w:p>
        </w:tc>
      </w:tr>
      <w:tr w14:paraId="04F9687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C2F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932">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FE5">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549">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31C">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F370">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1EC1">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4CC9">
            <w:pPr>
              <w:shd w:val="clear"/>
              <w:rPr>
                <w:rFonts w:ascii="Times New Roman" w:hAnsi="Times New Roman" w:eastAsia="仿宋_GB2312" w:cs="Times New Roman"/>
                <w:color w:val="000000"/>
                <w:sz w:val="24"/>
                <w:szCs w:val="24"/>
              </w:rPr>
            </w:pPr>
          </w:p>
        </w:tc>
      </w:tr>
      <w:tr w14:paraId="6E8A18E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0873">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09BD">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168E">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981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C68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FC53">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0787">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A680">
            <w:pPr>
              <w:shd w:val="clear"/>
              <w:rPr>
                <w:rFonts w:ascii="Times New Roman" w:hAnsi="Times New Roman" w:eastAsia="仿宋_GB2312" w:cs="Times New Roman"/>
                <w:color w:val="000000"/>
                <w:sz w:val="24"/>
                <w:szCs w:val="24"/>
              </w:rPr>
            </w:pPr>
          </w:p>
        </w:tc>
      </w:tr>
      <w:tr w14:paraId="55AC4F3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D2D">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872C">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8A25">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BEE9">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41E2">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F8BE">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6FE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3CF6">
            <w:pPr>
              <w:shd w:val="clear"/>
              <w:rPr>
                <w:rFonts w:ascii="Times New Roman" w:hAnsi="Times New Roman" w:eastAsia="仿宋_GB2312" w:cs="Times New Roman"/>
                <w:color w:val="000000"/>
                <w:sz w:val="24"/>
                <w:szCs w:val="24"/>
              </w:rPr>
            </w:pPr>
          </w:p>
        </w:tc>
      </w:tr>
      <w:tr w14:paraId="3531076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14D">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9BF7">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1789">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4809">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6E8E">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7217">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9B7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B049">
            <w:pPr>
              <w:shd w:val="clear"/>
              <w:rPr>
                <w:rFonts w:ascii="Times New Roman" w:hAnsi="Times New Roman" w:eastAsia="仿宋_GB2312" w:cs="Times New Roman"/>
                <w:color w:val="000000"/>
                <w:sz w:val="24"/>
                <w:szCs w:val="24"/>
              </w:rPr>
            </w:pPr>
          </w:p>
        </w:tc>
      </w:tr>
    </w:tbl>
    <w:p w14:paraId="4474FB85">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C8DA977">
      <w:pPr>
        <w:widowControl/>
        <w:shd w:val="clear"/>
        <w:jc w:val="left"/>
        <w:textAlignment w:val="center"/>
        <w:rPr>
          <w:rFonts w:ascii="Times New Roman" w:hAnsi="Times New Roman" w:eastAsia="仿宋_GB2312" w:cs="Times New Roman"/>
          <w:color w:val="000000"/>
          <w:kern w:val="0"/>
          <w:sz w:val="24"/>
          <w:szCs w:val="24"/>
        </w:rPr>
      </w:pPr>
    </w:p>
    <w:p w14:paraId="226D613F">
      <w:pPr>
        <w:widowControl/>
        <w:shd w:val="clear"/>
        <w:jc w:val="center"/>
        <w:rPr>
          <w:rFonts w:ascii="Times New Roman" w:hAnsi="Times New Roman" w:eastAsia="方正小标宋_GBK" w:cs="Times New Roman"/>
          <w:color w:val="000000"/>
          <w:kern w:val="0"/>
          <w:sz w:val="36"/>
          <w:szCs w:val="36"/>
        </w:rPr>
      </w:pPr>
    </w:p>
    <w:p w14:paraId="52459977">
      <w:pPr>
        <w:widowControl/>
        <w:shd w:val="clear"/>
        <w:spacing w:line="400" w:lineRule="exact"/>
        <w:textAlignment w:val="center"/>
        <w:rPr>
          <w:rFonts w:ascii="Times New Roman" w:hAnsi="Times New Roman" w:eastAsia="黑体" w:cs="Times New Roman"/>
          <w:color w:val="000000"/>
          <w:kern w:val="0"/>
          <w:sz w:val="36"/>
          <w:szCs w:val="36"/>
        </w:rPr>
      </w:pPr>
    </w:p>
    <w:p w14:paraId="7A9A5537">
      <w:pPr>
        <w:pStyle w:val="7"/>
        <w:shd w:val="clear"/>
        <w:rPr>
          <w:rFonts w:ascii="Times New Roman" w:hAnsi="Times New Roman" w:eastAsia="黑体" w:cs="Times New Roman"/>
          <w:color w:val="000000"/>
          <w:kern w:val="0"/>
          <w:sz w:val="36"/>
          <w:szCs w:val="36"/>
        </w:rPr>
      </w:pPr>
    </w:p>
    <w:p w14:paraId="49DC430F">
      <w:pPr>
        <w:pStyle w:val="3"/>
        <w:shd w:val="clear"/>
      </w:pPr>
    </w:p>
    <w:p w14:paraId="33AEFD38">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260265C1">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045E61BE">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溆浦县信访局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29FBA28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F5BE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2F29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3B0EEB67">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E5F1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EFC9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0518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508E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9A29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230F8A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C07A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60AF">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6373">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D05DD">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DE73">
            <w:pPr>
              <w:shd w:val="clear"/>
              <w:jc w:val="center"/>
              <w:rPr>
                <w:rFonts w:ascii="Times New Roman" w:hAnsi="Times New Roman" w:eastAsia="仿宋_GB2312" w:cs="Times New Roman"/>
                <w:color w:val="000000"/>
                <w:sz w:val="24"/>
                <w:szCs w:val="24"/>
              </w:rPr>
            </w:pPr>
          </w:p>
        </w:tc>
      </w:tr>
      <w:tr w14:paraId="177AF5F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A7B5">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13DA">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7A3A">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E913C">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4DAE">
            <w:pPr>
              <w:shd w:val="clear"/>
              <w:jc w:val="center"/>
              <w:rPr>
                <w:rFonts w:ascii="Times New Roman" w:hAnsi="Times New Roman" w:eastAsia="仿宋_GB2312" w:cs="Times New Roman"/>
                <w:color w:val="000000"/>
                <w:sz w:val="24"/>
                <w:szCs w:val="24"/>
              </w:rPr>
            </w:pPr>
          </w:p>
        </w:tc>
      </w:tr>
      <w:tr w14:paraId="2400DC4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2962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003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8BB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658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939AE8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C1AB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BEB88">
            <w:pPr>
              <w:shd w:val="clea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65A274D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A0DF">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0571">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32E8">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3B3A">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5C3D">
            <w:pPr>
              <w:shd w:val="clear"/>
              <w:rPr>
                <w:rFonts w:ascii="Times New Roman" w:hAnsi="Times New Roman" w:eastAsia="仿宋_GB2312" w:cs="Times New Roman"/>
                <w:color w:val="000000"/>
                <w:sz w:val="24"/>
                <w:szCs w:val="24"/>
              </w:rPr>
            </w:pPr>
          </w:p>
        </w:tc>
      </w:tr>
      <w:tr w14:paraId="152649E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94F9">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EE03">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7273">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113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FBA5">
            <w:pPr>
              <w:shd w:val="clear"/>
              <w:rPr>
                <w:rFonts w:ascii="Times New Roman" w:hAnsi="Times New Roman" w:eastAsia="仿宋_GB2312" w:cs="Times New Roman"/>
                <w:color w:val="000000"/>
                <w:sz w:val="24"/>
                <w:szCs w:val="24"/>
              </w:rPr>
            </w:pPr>
          </w:p>
        </w:tc>
      </w:tr>
      <w:tr w14:paraId="67FA3E8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D21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4904">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FA1A">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7A5B">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C164">
            <w:pPr>
              <w:shd w:val="clear"/>
              <w:rPr>
                <w:rFonts w:ascii="Times New Roman" w:hAnsi="Times New Roman" w:eastAsia="宋体" w:cs="Times New Roman"/>
                <w:color w:val="000000"/>
                <w:sz w:val="24"/>
                <w:szCs w:val="24"/>
              </w:rPr>
            </w:pPr>
          </w:p>
        </w:tc>
      </w:tr>
      <w:tr w14:paraId="6BEC78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697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A472">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B068">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613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BEA9">
            <w:pPr>
              <w:shd w:val="clear"/>
              <w:rPr>
                <w:rFonts w:ascii="Times New Roman" w:hAnsi="Times New Roman" w:eastAsia="宋体" w:cs="Times New Roman"/>
                <w:color w:val="000000"/>
                <w:sz w:val="24"/>
                <w:szCs w:val="24"/>
              </w:rPr>
            </w:pPr>
          </w:p>
        </w:tc>
      </w:tr>
      <w:tr w14:paraId="5EF96B3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DC8B">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0796">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FA2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5517">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6D98">
            <w:pPr>
              <w:shd w:val="clear"/>
              <w:rPr>
                <w:rFonts w:ascii="Times New Roman" w:hAnsi="Times New Roman" w:eastAsia="宋体" w:cs="Times New Roman"/>
                <w:color w:val="000000"/>
                <w:sz w:val="24"/>
                <w:szCs w:val="24"/>
              </w:rPr>
            </w:pPr>
          </w:p>
        </w:tc>
      </w:tr>
      <w:tr w14:paraId="3664CD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F9FE">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EEBB">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2289">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E819">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0463">
            <w:pPr>
              <w:shd w:val="clear"/>
              <w:rPr>
                <w:rFonts w:ascii="Times New Roman" w:hAnsi="Times New Roman" w:eastAsia="宋体" w:cs="Times New Roman"/>
                <w:color w:val="000000"/>
                <w:sz w:val="24"/>
                <w:szCs w:val="24"/>
              </w:rPr>
            </w:pPr>
          </w:p>
        </w:tc>
      </w:tr>
    </w:tbl>
    <w:p w14:paraId="4F4B3A37">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6A627DE">
      <w:pPr>
        <w:widowControl/>
        <w:shd w:val="clear"/>
        <w:jc w:val="left"/>
        <w:textAlignment w:val="center"/>
        <w:rPr>
          <w:rFonts w:ascii="Times New Roman" w:hAnsi="Times New Roman" w:eastAsia="宋体" w:cs="Times New Roman"/>
          <w:color w:val="000000"/>
          <w:kern w:val="0"/>
          <w:sz w:val="24"/>
          <w:szCs w:val="24"/>
        </w:rPr>
      </w:pPr>
    </w:p>
    <w:p w14:paraId="3EE22F36">
      <w:pPr>
        <w:widowControl/>
        <w:shd w:val="clear"/>
        <w:jc w:val="center"/>
        <w:rPr>
          <w:rFonts w:ascii="Times New Roman" w:hAnsi="Times New Roman" w:eastAsia="方正小标宋_GBK" w:cs="Times New Roman"/>
          <w:color w:val="000000"/>
          <w:kern w:val="0"/>
          <w:sz w:val="36"/>
          <w:szCs w:val="36"/>
        </w:rPr>
      </w:pPr>
    </w:p>
    <w:p w14:paraId="3A241272">
      <w:pPr>
        <w:pStyle w:val="7"/>
        <w:shd w:val="clear"/>
        <w:spacing w:line="400" w:lineRule="exact"/>
        <w:rPr>
          <w:rFonts w:ascii="Times New Roman" w:hAnsi="Times New Roman" w:eastAsia="华文中宋" w:cs="Times New Roman"/>
          <w:color w:val="000000"/>
          <w:kern w:val="0"/>
          <w:sz w:val="32"/>
          <w:szCs w:val="32"/>
        </w:rPr>
      </w:pPr>
    </w:p>
    <w:p w14:paraId="4FBF9157">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30B3D646">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7BE846B1">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lang w:eastAsia="zh-CN"/>
        </w:rPr>
        <w:t>溆浦县信访局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11BECA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813DB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941018">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AFA9EB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3CB7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F2B4F">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E870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2C79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A504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A390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538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AAF2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0DD24A95">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D54F">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3A63">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836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0605">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833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22350">
            <w:pPr>
              <w:shd w:val="clea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ACD1">
            <w:pPr>
              <w:shd w:val="clea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A28B">
            <w:pPr>
              <w:shd w:val="clea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6B2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32B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016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A1146">
            <w:pPr>
              <w:shd w:val="clear"/>
              <w:jc w:val="center"/>
              <w:rPr>
                <w:rFonts w:ascii="Times New Roman" w:hAnsi="Times New Roman" w:eastAsia="仿宋_GB2312" w:cs="Times New Roman"/>
                <w:color w:val="000000"/>
                <w:sz w:val="22"/>
              </w:rPr>
            </w:pPr>
          </w:p>
        </w:tc>
      </w:tr>
      <w:tr w14:paraId="690AAA1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F27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0F0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F2E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592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EAC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D7C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6C5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8F5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8FA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F5C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2A9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F8D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7B9F210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E1D7">
            <w:pPr>
              <w:shd w:val="clea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ECCF">
            <w:pPr>
              <w:shd w:val="clea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CAE3">
            <w:pPr>
              <w:shd w:val="clea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802F">
            <w:pPr>
              <w:shd w:val="clea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1620">
            <w:pPr>
              <w:shd w:val="clea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CE71">
            <w:pPr>
              <w:shd w:val="clea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7314">
            <w:pPr>
              <w:shd w:val="clea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6766">
            <w:pPr>
              <w:shd w:val="clea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D52">
            <w:pPr>
              <w:shd w:val="clea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CE20">
            <w:pPr>
              <w:shd w:val="clea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B93D">
            <w:pPr>
              <w:shd w:val="clea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F2AD">
            <w:pPr>
              <w:shd w:val="clea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0.76</w:t>
            </w:r>
          </w:p>
        </w:tc>
      </w:tr>
    </w:tbl>
    <w:p w14:paraId="24F8B08C">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84F404A">
      <w:pPr>
        <w:shd w:val="clear"/>
        <w:autoSpaceDE w:val="0"/>
        <w:autoSpaceDN w:val="0"/>
        <w:adjustRightInd w:val="0"/>
        <w:ind w:left="315" w:leftChars="150"/>
        <w:jc w:val="left"/>
        <w:rPr>
          <w:rFonts w:ascii="Times New Roman" w:hAnsi="Times New Roman" w:eastAsia="宋体" w:cs="Times New Roman"/>
          <w:kern w:val="0"/>
          <w:sz w:val="24"/>
          <w:szCs w:val="24"/>
        </w:rPr>
      </w:pPr>
    </w:p>
    <w:p w14:paraId="4E7908F5">
      <w:pPr>
        <w:shd w:val="clear"/>
        <w:autoSpaceDE w:val="0"/>
        <w:autoSpaceDN w:val="0"/>
        <w:adjustRightInd w:val="0"/>
        <w:ind w:left="315" w:leftChars="150"/>
        <w:jc w:val="left"/>
        <w:rPr>
          <w:rFonts w:ascii="Times New Roman" w:hAnsi="Times New Roman" w:eastAsia="宋体" w:cs="Times New Roman"/>
          <w:kern w:val="0"/>
          <w:sz w:val="24"/>
          <w:szCs w:val="24"/>
        </w:rPr>
      </w:pPr>
    </w:p>
    <w:p w14:paraId="2F491E16">
      <w:pPr>
        <w:shd w:val="clear"/>
        <w:autoSpaceDE w:val="0"/>
        <w:autoSpaceDN w:val="0"/>
        <w:adjustRightInd w:val="0"/>
        <w:ind w:left="315" w:leftChars="150"/>
        <w:jc w:val="left"/>
        <w:rPr>
          <w:rFonts w:ascii="Times New Roman" w:hAnsi="Times New Roman" w:eastAsia="宋体" w:cs="Times New Roman"/>
          <w:kern w:val="0"/>
          <w:sz w:val="24"/>
          <w:szCs w:val="24"/>
        </w:rPr>
      </w:pPr>
    </w:p>
    <w:p w14:paraId="42899E6C">
      <w:pPr>
        <w:shd w:val="clear"/>
        <w:autoSpaceDE w:val="0"/>
        <w:autoSpaceDN w:val="0"/>
        <w:adjustRightInd w:val="0"/>
        <w:ind w:left="315" w:leftChars="150"/>
        <w:jc w:val="left"/>
        <w:rPr>
          <w:rFonts w:ascii="Times New Roman" w:hAnsi="Times New Roman" w:eastAsia="宋体" w:cs="Times New Roman"/>
          <w:kern w:val="0"/>
          <w:sz w:val="24"/>
          <w:szCs w:val="24"/>
        </w:rPr>
      </w:pPr>
    </w:p>
    <w:p w14:paraId="11678D80">
      <w:pPr>
        <w:shd w:val="clear"/>
        <w:autoSpaceDE w:val="0"/>
        <w:autoSpaceDN w:val="0"/>
        <w:adjustRightInd w:val="0"/>
        <w:ind w:left="315" w:leftChars="150"/>
        <w:jc w:val="left"/>
        <w:rPr>
          <w:rFonts w:ascii="Times New Roman" w:hAnsi="Times New Roman" w:eastAsia="宋体" w:cs="Times New Roman"/>
          <w:kern w:val="0"/>
          <w:sz w:val="24"/>
          <w:szCs w:val="24"/>
        </w:rPr>
      </w:pPr>
    </w:p>
    <w:p w14:paraId="4BBFA6FE">
      <w:pPr>
        <w:widowControl/>
        <w:shd w:val="clear"/>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7872B89">
      <w:pPr>
        <w:pStyle w:val="13"/>
        <w:shd w:val="clear"/>
        <w:rPr>
          <w:rFonts w:ascii="Times New Roman" w:hAnsi="Times New Roman" w:cs="Times New Roman"/>
          <w:sz w:val="72"/>
          <w:szCs w:val="72"/>
        </w:rPr>
      </w:pPr>
    </w:p>
    <w:p w14:paraId="3DD992DA">
      <w:pPr>
        <w:pStyle w:val="13"/>
        <w:shd w:val="clear"/>
        <w:rPr>
          <w:rFonts w:ascii="Times New Roman" w:hAnsi="Times New Roman" w:cs="Times New Roman"/>
          <w:sz w:val="72"/>
          <w:szCs w:val="72"/>
        </w:rPr>
      </w:pPr>
    </w:p>
    <w:p w14:paraId="2D6F2A8D">
      <w:pPr>
        <w:pStyle w:val="13"/>
        <w:shd w:val="clear"/>
        <w:rPr>
          <w:rFonts w:ascii="Times New Roman" w:hAnsi="Times New Roman" w:cs="Times New Roman"/>
          <w:sz w:val="72"/>
          <w:szCs w:val="72"/>
        </w:rPr>
      </w:pPr>
    </w:p>
    <w:p w14:paraId="53006E79">
      <w:pPr>
        <w:pStyle w:val="13"/>
        <w:shd w:val="clear"/>
        <w:jc w:val="center"/>
        <w:rPr>
          <w:rFonts w:ascii="Times New Roman" w:hAnsi="Times New Roman" w:cs="Times New Roman"/>
          <w:sz w:val="72"/>
          <w:szCs w:val="72"/>
        </w:rPr>
      </w:pPr>
    </w:p>
    <w:p w14:paraId="10C9EED5">
      <w:pPr>
        <w:pStyle w:val="13"/>
        <w:shd w:val="clear"/>
        <w:jc w:val="center"/>
        <w:rPr>
          <w:rFonts w:ascii="Times New Roman" w:hAnsi="Times New Roman" w:eastAsia="方正小标宋_GBK" w:cs="Times New Roman"/>
          <w:sz w:val="72"/>
          <w:szCs w:val="72"/>
        </w:rPr>
      </w:pPr>
    </w:p>
    <w:p w14:paraId="1D4F5512">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E8881A5">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689DB02">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B77622F">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089D1E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280.9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38.72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%，主要是</w:t>
      </w:r>
      <w:r>
        <w:rPr>
          <w:rFonts w:hint="eastAsia" w:ascii="Times New Roman" w:hAnsi="Times New Roman" w:eastAsia="仿宋_GB2312"/>
          <w:sz w:val="32"/>
          <w:szCs w:val="32"/>
        </w:rPr>
        <w:t>因为</w:t>
      </w:r>
      <w:r>
        <w:rPr>
          <w:rFonts w:hint="eastAsia" w:ascii="Times New Roman" w:hAnsi="Times New Roman" w:eastAsia="仿宋_GB2312"/>
          <w:sz w:val="32"/>
          <w:szCs w:val="32"/>
          <w:lang w:eastAsia="zh-CN"/>
        </w:rPr>
        <w:t>经费减少，商品和服务支出缩减了。</w:t>
      </w:r>
    </w:p>
    <w:p w14:paraId="69889866">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DB2D42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280.9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280.9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2A9715D">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B6DFDE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280.9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245.5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8525801">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B4F8D08">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280.9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37.82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经费减少，商品和服务支出缩减了。</w:t>
      </w:r>
    </w:p>
    <w:p w14:paraId="5538E6AC">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73CF816">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10BE38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280.9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37.82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经费减少，商品和服务支出缩减了。</w:t>
      </w:r>
    </w:p>
    <w:p w14:paraId="38E80EB9">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64B5027">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280.9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245.34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w:t>
      </w:r>
      <w:r>
        <w:rPr>
          <w:rFonts w:hint="eastAsia" w:ascii="Times New Roman" w:hAnsi="Times New Roman" w:eastAsia="仿宋_GB2312"/>
          <w:sz w:val="32"/>
          <w:szCs w:val="32"/>
          <w:lang w:val="en-US" w:eastAsia="zh-CN"/>
        </w:rPr>
        <w:t>社会保障和就业（类）支出18.89万元，占7%；</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8.41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3%；住房保障（类）支出8.26万元，占3%。</w:t>
      </w:r>
    </w:p>
    <w:p w14:paraId="1B9A7002">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8D2E75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309.32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280.9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%，其中：</w:t>
      </w:r>
    </w:p>
    <w:p w14:paraId="511E65C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1747997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138.29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140.36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基本持平：主要是工资普调有细微差额，但基本一致。</w:t>
      </w:r>
    </w:p>
    <w:p w14:paraId="682634FC">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eastAsia="zh-CN"/>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24ACE629">
      <w:pPr>
        <w:pStyle w:val="13"/>
        <w:shd w:val="clea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65.83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sz w:val="32"/>
          <w:szCs w:val="32"/>
          <w:lang w:eastAsia="zh-CN"/>
        </w:rPr>
        <w:t>科目进行了调整，行政运行（项）部分调整到了信访业务（项）和其他信访事务支出（项）。</w:t>
      </w:r>
    </w:p>
    <w:p w14:paraId="174BAB5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信访业务</w:t>
      </w:r>
      <w:r>
        <w:rPr>
          <w:rFonts w:ascii="Times New Roman" w:hAnsi="Times New Roman" w:eastAsia="仿宋_GB2312" w:cs="Times New Roman"/>
          <w:sz w:val="32"/>
          <w:szCs w:val="32"/>
        </w:rPr>
        <w:t>（项）。</w:t>
      </w:r>
    </w:p>
    <w:p w14:paraId="6C71164B">
      <w:pPr>
        <w:pStyle w:val="13"/>
        <w:shd w:val="clea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34.65</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sz w:val="32"/>
          <w:szCs w:val="32"/>
          <w:lang w:eastAsia="zh-CN"/>
        </w:rPr>
        <w:t>科目进行了调整，行政运行（项）部分调整到了信访业务（项）。</w:t>
      </w:r>
    </w:p>
    <w:p w14:paraId="6C823D27">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其他信访事务支出</w:t>
      </w:r>
      <w:r>
        <w:rPr>
          <w:rFonts w:ascii="Times New Roman" w:hAnsi="Times New Roman" w:eastAsia="仿宋_GB2312" w:cs="Times New Roman"/>
          <w:sz w:val="32"/>
          <w:szCs w:val="32"/>
        </w:rPr>
        <w:t>（项）。</w:t>
      </w:r>
    </w:p>
    <w:p w14:paraId="5B806E68">
      <w:pPr>
        <w:pStyle w:val="13"/>
        <w:shd w:val="clea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sz w:val="32"/>
          <w:szCs w:val="32"/>
          <w:lang w:eastAsia="zh-CN"/>
        </w:rPr>
        <w:t>科目进行了调整，行政运行（项）部分调整到了其他信访事务支出（项）。</w:t>
      </w:r>
    </w:p>
    <w:p w14:paraId="63296B7A">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机关事业单位基本养老保险缴费支出</w:t>
      </w:r>
      <w:r>
        <w:rPr>
          <w:rFonts w:hint="eastAsia" w:ascii="Times New Roman" w:hAnsi="Times New Roman" w:eastAsia="仿宋_GB2312"/>
          <w:sz w:val="32"/>
          <w:szCs w:val="32"/>
        </w:rPr>
        <w:t>（项）。</w:t>
      </w:r>
    </w:p>
    <w:p w14:paraId="76B4878B">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18.89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的主要原因是：养老保险支出是按工作人员工资的比例计算。</w:t>
      </w:r>
    </w:p>
    <w:p w14:paraId="24A70C89">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行政单位医疗</w:t>
      </w:r>
      <w:r>
        <w:rPr>
          <w:rFonts w:hint="eastAsia" w:ascii="Times New Roman" w:hAnsi="Times New Roman" w:eastAsia="仿宋_GB2312"/>
          <w:sz w:val="32"/>
          <w:szCs w:val="32"/>
        </w:rPr>
        <w:t>（项）。</w:t>
      </w:r>
    </w:p>
    <w:p w14:paraId="4688EC38">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8.41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医疗支出是按工作人员工资的比例计算。</w:t>
      </w:r>
    </w:p>
    <w:p w14:paraId="4827F162">
      <w:pPr>
        <w:pStyle w:val="13"/>
        <w:keepNext w:val="0"/>
        <w:keepLines w:val="0"/>
        <w:pageBreakBefore w:val="0"/>
        <w:widowControl w:val="0"/>
        <w:numPr>
          <w:ilvl w:val="0"/>
          <w:numId w:val="0"/>
        </w:numPr>
        <w:shd w:val="clea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住房保障支出（类）住房改革支出（款）住房公积金（项）。</w:t>
      </w:r>
    </w:p>
    <w:p w14:paraId="12DE9C83">
      <w:pPr>
        <w:pStyle w:val="13"/>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7.87</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8.26</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：公积金支出是按工作人员工资的比例计算。</w:t>
      </w:r>
    </w:p>
    <w:p w14:paraId="5C577A35">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52AF47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245.51</w:t>
      </w:r>
      <w:r>
        <w:rPr>
          <w:rFonts w:ascii="Times New Roman" w:hAnsi="Times New Roman" w:eastAsia="仿宋_GB2312" w:cs="Times New Roman"/>
          <w:sz w:val="32"/>
          <w:szCs w:val="32"/>
        </w:rPr>
        <w:t>万元，其中：</w:t>
      </w:r>
    </w:p>
    <w:p w14:paraId="45C77C2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177.65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65.09万元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44.39万元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23.39万元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1.29万元、机关事业单位基本养老保险缴费18.89万元、职工基本医疗保险缴费8.41万元、其他社会保障缴费1.03万元、住房公积金14.87万元</w:t>
      </w:r>
      <w:r>
        <w:rPr>
          <w:rFonts w:ascii="Times New Roman" w:hAnsi="Times New Roman" w:eastAsia="仿宋_GB2312" w:cs="Times New Roman"/>
          <w:sz w:val="32"/>
          <w:szCs w:val="32"/>
        </w:rPr>
        <w:t>。</w:t>
      </w:r>
    </w:p>
    <w:p w14:paraId="235CF496">
      <w:pPr>
        <w:pStyle w:val="13"/>
        <w:shd w:val="clear"/>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67.85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31.94万元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8.31万元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邮电费</w:t>
      </w:r>
      <w:r>
        <w:rPr>
          <w:rFonts w:hint="eastAsia" w:ascii="Times New Roman" w:hAnsi="Times New Roman" w:eastAsia="仿宋_GB2312" w:cs="Times New Roman"/>
          <w:sz w:val="32"/>
          <w:szCs w:val="32"/>
          <w:lang w:val="en-US" w:eastAsia="zh-CN"/>
        </w:rPr>
        <w:t>0.02万元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差旅费</w:t>
      </w:r>
      <w:r>
        <w:rPr>
          <w:rFonts w:hint="eastAsia" w:ascii="Times New Roman" w:hAnsi="Times New Roman" w:eastAsia="仿宋_GB2312" w:cs="Times New Roman"/>
          <w:sz w:val="32"/>
          <w:szCs w:val="32"/>
          <w:lang w:val="en-US" w:eastAsia="zh-CN"/>
        </w:rPr>
        <w:t>1.3万元、维修（护）费1.06万元、会议费1.66万元、培训费0.18万元、公务接待费0.76万元、劳务费0.48万元、工会经费0.73万元、福利费0.31万元、其他交通费用1.12万元、其他商品和服务支出19.13万元、办公设备购置0.85万元</w:t>
      </w:r>
      <w:r>
        <w:rPr>
          <w:rFonts w:ascii="Times New Roman" w:hAnsi="Times New Roman" w:eastAsia="仿宋_GB2312" w:cs="Times New Roman"/>
          <w:sz w:val="32"/>
          <w:szCs w:val="32"/>
        </w:rPr>
        <w:t>。</w:t>
      </w:r>
    </w:p>
    <w:p w14:paraId="4BE6CF1D">
      <w:pPr>
        <w:pStyle w:val="13"/>
        <w:shd w:val="clear"/>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5B85FA5">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A7D402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eastAsia="zh-CN"/>
        </w:rPr>
        <w:t>严格按照我县“三公”经费只减不增的总体原则执行</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eastAsia="zh-CN"/>
        </w:rPr>
        <w:t>严格按照我县“三公”经费只减不增的总体原则执行</w:t>
      </w:r>
      <w:r>
        <w:rPr>
          <w:rFonts w:ascii="Times New Roman" w:hAnsi="Times New Roman" w:eastAsia="仿宋_GB2312" w:cs="Times New Roman"/>
          <w:sz w:val="32"/>
          <w:szCs w:val="32"/>
        </w:rPr>
        <w:t>。</w:t>
      </w:r>
    </w:p>
    <w:p w14:paraId="15F8DA7E">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2F957BD">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791561F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。其中：</w:t>
      </w:r>
    </w:p>
    <w:p w14:paraId="449D5CF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w:t>
      </w:r>
    </w:p>
    <w:p w14:paraId="47E81CFC">
      <w:pPr>
        <w:pStyle w:val="13"/>
        <w:shd w:val="clear"/>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298E9AD4">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eastAsia="zh-CN"/>
        </w:rPr>
        <w:t>严格按照我县“三公”经费只减不增的总体原则执行</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eastAsia="zh-CN"/>
        </w:rPr>
        <w:t>严格按照我县“三公”经费只减不增的总体原则执行</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交流信访法治化、源头治理、办信、重复信办理工作，督办市委书记交办件、网信工作，调研信访工作</w:t>
      </w:r>
      <w:r>
        <w:rPr>
          <w:rFonts w:ascii="Times New Roman" w:hAnsi="Times New Roman" w:eastAsia="仿宋_GB2312" w:cs="Times New Roman"/>
          <w:sz w:val="32"/>
          <w:szCs w:val="32"/>
        </w:rPr>
        <w:t>发生的接待支出。</w:t>
      </w:r>
    </w:p>
    <w:p w14:paraId="57311C11">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5A9AD58">
      <w:pPr>
        <w:pStyle w:val="13"/>
        <w:shd w:val="clear"/>
        <w:ind w:firstLine="640" w:firstLineChars="200"/>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本单位无政府性基金收支。</w:t>
      </w:r>
    </w:p>
    <w:p w14:paraId="5E119AFD">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3D854A7">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67.85</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56.41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rPr>
        <w:t>因为</w:t>
      </w:r>
      <w:r>
        <w:rPr>
          <w:rFonts w:hint="eastAsia" w:ascii="Times New Roman" w:hAnsi="Times New Roman" w:eastAsia="仿宋_GB2312"/>
          <w:sz w:val="32"/>
          <w:szCs w:val="32"/>
          <w:lang w:eastAsia="zh-CN"/>
        </w:rPr>
        <w:t>经费减少，商品和服务支出缩减了</w:t>
      </w:r>
      <w:r>
        <w:rPr>
          <w:rFonts w:ascii="Times New Roman" w:hAnsi="Times New Roman" w:eastAsia="仿宋_GB2312" w:cs="Times New Roman"/>
          <w:sz w:val="32"/>
          <w:szCs w:val="32"/>
        </w:rPr>
        <w:t>。</w:t>
      </w:r>
    </w:p>
    <w:p w14:paraId="2929705E">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54EF7B3">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1.66</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召开</w:t>
      </w:r>
      <w:r>
        <w:rPr>
          <w:rFonts w:hint="eastAsia" w:ascii="Times New Roman" w:hAnsi="Times New Roman" w:eastAsia="仿宋_GB2312" w:cs="Times New Roman"/>
          <w:sz w:val="32"/>
          <w:szCs w:val="32"/>
          <w:lang w:eastAsia="zh-CN"/>
        </w:rPr>
        <w:t>参加全省信访工作视频</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全省信访工作视频</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召开全县信访维稳“百日攻坚”工作推进会，人数</w:t>
      </w:r>
      <w:r>
        <w:rPr>
          <w:rFonts w:hint="eastAsia" w:ascii="Times New Roman" w:hAnsi="Times New Roman" w:eastAsia="仿宋_GB2312" w:cs="Times New Roman"/>
          <w:sz w:val="32"/>
          <w:szCs w:val="32"/>
          <w:lang w:val="en-US" w:eastAsia="zh-CN"/>
        </w:rPr>
        <w:t>120人，内容为</w:t>
      </w:r>
      <w:r>
        <w:rPr>
          <w:rFonts w:hint="eastAsia" w:ascii="Times New Roman" w:hAnsi="Times New Roman" w:eastAsia="仿宋_GB2312" w:cs="Times New Roman"/>
          <w:sz w:val="32"/>
          <w:szCs w:val="32"/>
          <w:lang w:eastAsia="zh-CN"/>
        </w:rPr>
        <w:t>全县信访维稳“百日攻坚”工作推进会</w:t>
      </w:r>
      <w:r>
        <w:rPr>
          <w:rFonts w:hint="eastAsia" w:ascii="Times New Roman" w:hAnsi="Times New Roman" w:eastAsia="仿宋_GB2312" w:cs="Times New Roman"/>
          <w:sz w:val="32"/>
          <w:szCs w:val="32"/>
          <w:lang w:val="en-US" w:eastAsia="zh-CN"/>
        </w:rPr>
        <w:t>；召开全县安保信访维稳工作视频会议，人数5人，分会场240人，内容为全县安保信访维稳工作视频会议；召开全市庆祝建党100周年安保信访维稳工作电视电话会议，人数120人，内容为全市庆祝建党100周年安保信访维稳工作电视电话会议；召开全县庆祝建党100周年安保信访维稳工作会议，人数120人，内容为全县庆祝建党100周年安保信访维稳工作会议；召开全省治理重复信访化解信访积案工作视频调度会议，人数50人，内容为全省治理重复信访化解信访积案工作视频调度会议；参加全市信访工作视频调度会，人数50人，内容为全市信访工作视频调度会；召开全县《信访工作条例》实施暨集中宣传月活动动员会及信访业务培训会议，人数180人，内容为全县《信访工作条例》实施暨集中宣传月活动动员会及信访业务培训会议；参加全市二十大信访安保工作讲评会安排会议，人数5人，内容为全市二十大信访安保工作讲评会安排会议；召开全县迎接党的二十大信访维稳安保工作会议，人数100人，内容为全县迎接党的二十大信访维稳安保工作；</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单位事业人员参加线上培训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单位事业人员参加线上培训</w:t>
      </w:r>
      <w:r>
        <w:rPr>
          <w:rFonts w:ascii="Times New Roman" w:hAnsi="Times New Roman" w:eastAsia="仿宋_GB2312" w:cs="Times New Roman"/>
          <w:sz w:val="32"/>
          <w:szCs w:val="32"/>
        </w:rPr>
        <w:t>。</w:t>
      </w:r>
    </w:p>
    <w:p w14:paraId="058B9ACD">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9B2FFDB">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5E92C1A">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B879A5E">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87C1913">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5484908">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128.2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128.2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驻京维稳劝返工作经费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信访救助金</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各类信访工作经费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“三源共治”工作经费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驻京、驻省、驻市值班专项工作经费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特护期信访维稳经费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128.2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hint="eastAsia" w:ascii="Times New Roman" w:hAnsi="Times New Roman" w:eastAsia="仿宋_GB2312" w:cs="Times New Roman"/>
          <w:kern w:val="0"/>
          <w:sz w:val="32"/>
          <w:szCs w:val="32"/>
          <w:lang w:eastAsia="zh-CN"/>
        </w:rPr>
        <w:t>无</w:t>
      </w:r>
      <w:r>
        <w:rPr>
          <w:rFonts w:ascii="Times New Roman" w:hAnsi="Times New Roman" w:eastAsia="仿宋_GB2312" w:cs="Times New Roman"/>
          <w:kern w:val="0"/>
          <w:sz w:val="32"/>
          <w:szCs w:val="32"/>
        </w:rPr>
        <w:t>。</w:t>
      </w:r>
    </w:p>
    <w:p w14:paraId="43C49C02">
      <w:pPr>
        <w:shd w:val="clea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309.32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280.9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完成信访工作，维护社会和平稳定</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发现的主要问题及原因：一是</w:t>
      </w:r>
      <w:r>
        <w:rPr>
          <w:rFonts w:hint="eastAsia" w:ascii="仿宋_GB2312" w:hAnsi="宋体" w:eastAsia="仿宋_GB2312" w:cs="宋体"/>
          <w:kern w:val="0"/>
          <w:sz w:val="32"/>
          <w:szCs w:val="32"/>
        </w:rPr>
        <w:t>预算不够精准，还存在偏差</w:t>
      </w:r>
      <w:r>
        <w:rPr>
          <w:rFonts w:ascii="Times New Roman" w:hAnsi="Times New Roman" w:eastAsia="仿宋_GB2312" w:cs="Times New Roman"/>
          <w:sz w:val="32"/>
          <w:szCs w:val="32"/>
        </w:rPr>
        <w:t>；二是</w:t>
      </w:r>
      <w:r>
        <w:rPr>
          <w:rFonts w:hint="eastAsia" w:ascii="仿宋_GB2312" w:hAnsi="宋体" w:eastAsia="仿宋_GB2312" w:cs="宋体"/>
          <w:kern w:val="0"/>
          <w:sz w:val="32"/>
          <w:szCs w:val="32"/>
        </w:rPr>
        <w:t>财务人员</w:t>
      </w:r>
      <w:r>
        <w:rPr>
          <w:rFonts w:hint="eastAsia" w:ascii="仿宋_GB2312" w:hAnsi="宋体" w:eastAsia="仿宋_GB2312" w:cs="宋体"/>
          <w:kern w:val="0"/>
          <w:sz w:val="32"/>
          <w:szCs w:val="32"/>
          <w:lang w:eastAsia="zh-CN"/>
        </w:rPr>
        <w:t>加强</w:t>
      </w:r>
      <w:r>
        <w:rPr>
          <w:rFonts w:hint="eastAsia" w:ascii="仿宋_GB2312" w:hAnsi="宋体" w:eastAsia="仿宋_GB2312" w:cs="宋体"/>
          <w:kern w:val="0"/>
          <w:sz w:val="32"/>
          <w:szCs w:val="32"/>
        </w:rPr>
        <w:t>专业知识</w:t>
      </w:r>
      <w:r>
        <w:rPr>
          <w:rFonts w:hint="eastAsia" w:ascii="仿宋_GB2312" w:hAnsi="宋体" w:eastAsia="仿宋_GB2312" w:cs="宋体"/>
          <w:kern w:val="0"/>
          <w:sz w:val="32"/>
          <w:szCs w:val="32"/>
          <w:lang w:eastAsia="zh-CN"/>
        </w:rPr>
        <w:t>和业务能力</w:t>
      </w:r>
      <w:r>
        <w:rPr>
          <w:rFonts w:ascii="Times New Roman" w:hAnsi="Times New Roman" w:eastAsia="仿宋_GB2312" w:cs="Times New Roman"/>
          <w:sz w:val="32"/>
          <w:szCs w:val="32"/>
        </w:rPr>
        <w:t>。下一步改进措施：一是</w:t>
      </w:r>
      <w:r>
        <w:rPr>
          <w:rFonts w:hint="eastAsia" w:ascii="仿宋_GB2312" w:hAnsi="宋体" w:eastAsia="仿宋_GB2312" w:cs="宋体"/>
          <w:kern w:val="0"/>
          <w:sz w:val="32"/>
          <w:szCs w:val="32"/>
          <w:lang w:eastAsia="zh-CN"/>
        </w:rPr>
        <w:t>加强</w:t>
      </w:r>
      <w:r>
        <w:rPr>
          <w:rFonts w:hint="eastAsia" w:ascii="仿宋_GB2312" w:hAnsi="宋体" w:eastAsia="仿宋_GB2312" w:cs="宋体"/>
          <w:kern w:val="0"/>
          <w:sz w:val="32"/>
          <w:szCs w:val="32"/>
        </w:rPr>
        <w:t>预算管理，强化预算监督</w:t>
      </w:r>
      <w:r>
        <w:rPr>
          <w:rFonts w:ascii="Times New Roman" w:hAnsi="Times New Roman" w:eastAsia="仿宋_GB2312" w:cs="Times New Roman"/>
          <w:sz w:val="32"/>
          <w:szCs w:val="32"/>
        </w:rPr>
        <w:t>；二是</w:t>
      </w:r>
      <w:r>
        <w:rPr>
          <w:rFonts w:hint="eastAsia" w:ascii="仿宋_GB2312" w:hAnsi="宋体" w:eastAsia="仿宋_GB2312" w:cs="宋体"/>
          <w:kern w:val="0"/>
          <w:sz w:val="32"/>
          <w:szCs w:val="32"/>
        </w:rPr>
        <w:t>强化财务专业知识学习，提升专业素养</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kern w:val="0"/>
          <w:sz w:val="32"/>
          <w:szCs w:val="32"/>
          <w:lang w:eastAsia="zh-CN"/>
        </w:rPr>
        <w:t>驻京维稳劝返工作经费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eastAsia="zh-CN"/>
        </w:rPr>
        <w:t>信访救助金</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eastAsia="zh-CN"/>
        </w:rPr>
        <w:t>各类信访工作经费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eastAsia="zh-CN"/>
        </w:rPr>
        <w:t>“三源共治”工作经费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eastAsia="zh-CN"/>
        </w:rPr>
        <w:t>驻京、驻省、驻市值班专项工作经费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eastAsia="zh-CN"/>
        </w:rPr>
        <w:t>特护期信访维稳经费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hint="eastAsia" w:ascii="Times New Roman" w:hAnsi="Times New Roman" w:eastAsia="仿宋_GB2312" w:cs="Times New Roman"/>
          <w:kern w:val="0"/>
          <w:sz w:val="32"/>
          <w:szCs w:val="32"/>
          <w:lang w:eastAsia="zh-CN"/>
        </w:rPr>
        <w:t>无</w:t>
      </w:r>
      <w:r>
        <w:rPr>
          <w:rFonts w:ascii="Times New Roman" w:hAnsi="Times New Roman" w:eastAsia="仿宋_GB2312" w:cs="Times New Roman"/>
          <w:kern w:val="0"/>
          <w:sz w:val="32"/>
          <w:szCs w:val="32"/>
        </w:rPr>
        <w:t>。</w:t>
      </w:r>
    </w:p>
    <w:p w14:paraId="320C188A">
      <w:pPr>
        <w:widowControl/>
        <w:shd w:val="clear"/>
        <w:wordWrap w:val="0"/>
        <w:spacing w:line="50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sz w:val="32"/>
          <w:szCs w:val="32"/>
        </w:rPr>
        <w:t>预算不够精准，还存在偏差。要加强预算管理，强化预算监督。</w:t>
      </w:r>
    </w:p>
    <w:p w14:paraId="7D202849">
      <w:pPr>
        <w:pStyle w:val="13"/>
        <w:shd w:val="clear"/>
        <w:jc w:val="center"/>
        <w:rPr>
          <w:rFonts w:ascii="Times New Roman" w:hAnsi="Times New Roman" w:cs="Times New Roman"/>
          <w:sz w:val="72"/>
          <w:szCs w:val="72"/>
        </w:rPr>
      </w:pPr>
    </w:p>
    <w:p w14:paraId="6FA63551">
      <w:pPr>
        <w:pStyle w:val="13"/>
        <w:shd w:val="clear"/>
        <w:jc w:val="center"/>
        <w:rPr>
          <w:rFonts w:ascii="Times New Roman" w:hAnsi="Times New Roman" w:cs="Times New Roman"/>
          <w:sz w:val="72"/>
          <w:szCs w:val="72"/>
        </w:rPr>
      </w:pPr>
    </w:p>
    <w:p w14:paraId="7C6C3B2A">
      <w:pPr>
        <w:pStyle w:val="13"/>
        <w:shd w:val="clear"/>
        <w:jc w:val="center"/>
        <w:rPr>
          <w:rFonts w:ascii="Times New Roman" w:hAnsi="Times New Roman" w:cs="Times New Roman"/>
          <w:sz w:val="72"/>
          <w:szCs w:val="72"/>
        </w:rPr>
      </w:pPr>
    </w:p>
    <w:p w14:paraId="673B29E8">
      <w:pPr>
        <w:pStyle w:val="13"/>
        <w:shd w:val="clear"/>
        <w:jc w:val="center"/>
        <w:rPr>
          <w:rFonts w:ascii="Times New Roman" w:hAnsi="Times New Roman" w:cs="Times New Roman"/>
          <w:sz w:val="72"/>
          <w:szCs w:val="72"/>
        </w:rPr>
      </w:pPr>
    </w:p>
    <w:p w14:paraId="783E5A47">
      <w:pPr>
        <w:pStyle w:val="13"/>
        <w:shd w:val="clear"/>
        <w:jc w:val="both"/>
        <w:rPr>
          <w:rFonts w:ascii="Times New Roman" w:hAnsi="Times New Roman" w:cs="Times New Roman"/>
          <w:sz w:val="72"/>
          <w:szCs w:val="72"/>
        </w:rPr>
      </w:pPr>
    </w:p>
    <w:p w14:paraId="225E92E4">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0A7D0E5">
      <w:pPr>
        <w:widowControl/>
        <w:shd w:val="clear"/>
        <w:jc w:val="left"/>
        <w:rPr>
          <w:rFonts w:ascii="Times New Roman" w:hAnsi="Times New Roman" w:cs="Times New Roman"/>
          <w:color w:val="000000"/>
          <w:kern w:val="0"/>
          <w:sz w:val="32"/>
          <w:szCs w:val="32"/>
        </w:rPr>
      </w:pPr>
    </w:p>
    <w:p w14:paraId="1CF6390E">
      <w:pPr>
        <w:widowControl/>
        <w:shd w:val="clear"/>
        <w:ind w:firstLine="624"/>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1.机关运行经费</w:t>
      </w:r>
      <w:r>
        <w:rPr>
          <w:rFonts w:hint="eastAsia" w:ascii="仿宋_GB2312" w:hAnsi="仿宋_GB2312" w:eastAsia="仿宋_GB2312" w:cs="仿宋_GB2312"/>
          <w:color w:val="000000"/>
          <w:kern w:val="0"/>
          <w:sz w:val="32"/>
          <w:szCs w:val="32"/>
          <w:lang w:val="en-US" w:eastAsia="zh-CN" w:bidi="ar-SA"/>
        </w:rPr>
        <w:t xml:space="preserve">：是行政单位和参照公务员法管理的事业单位使用一般公共预算财政拨款安排的基本支出中的日常公用经费支出。 </w:t>
      </w:r>
    </w:p>
    <w:p w14:paraId="2EB9F0E6">
      <w:pPr>
        <w:widowControl/>
        <w:shd w:val="clear"/>
        <w:ind w:firstLine="624"/>
        <w:jc w:val="left"/>
        <w:rPr>
          <w:rFonts w:hint="eastAsia" w:ascii="方正仿宋_GBK" w:hAnsi="方正仿宋_GBK" w:eastAsia="方正仿宋_GBK" w:cs="方正仿宋_GBK"/>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2.三公经费</w:t>
      </w:r>
      <w:r>
        <w:rPr>
          <w:rFonts w:hint="eastAsia" w:ascii="仿宋_GB2312" w:hAnsi="仿宋_GB2312" w:eastAsia="仿宋_GB2312" w:cs="仿宋_GB2312"/>
          <w:color w:val="000000"/>
          <w:kern w:val="0"/>
          <w:sz w:val="32"/>
          <w:szCs w:val="32"/>
          <w:lang w:val="en-US" w:eastAsia="zh-CN" w:bidi="ar-SA"/>
        </w:rPr>
        <w:t>：是指财政拨款支出安排的出国（境）、车辆购置及运行费、公务接待费这三项经费。</w:t>
      </w:r>
    </w:p>
    <w:p w14:paraId="650D83C7">
      <w:pPr>
        <w:pStyle w:val="13"/>
        <w:shd w:val="clear"/>
        <w:jc w:val="center"/>
        <w:rPr>
          <w:rFonts w:ascii="Times New Roman" w:hAnsi="Times New Roman" w:cs="Times New Roman"/>
          <w:sz w:val="72"/>
          <w:szCs w:val="72"/>
        </w:rPr>
      </w:pPr>
    </w:p>
    <w:p w14:paraId="379A642D">
      <w:pPr>
        <w:pStyle w:val="13"/>
        <w:shd w:val="clear"/>
        <w:jc w:val="center"/>
        <w:rPr>
          <w:rFonts w:ascii="Times New Roman" w:hAnsi="Times New Roman" w:cs="Times New Roman"/>
          <w:sz w:val="72"/>
          <w:szCs w:val="72"/>
        </w:rPr>
      </w:pPr>
    </w:p>
    <w:p w14:paraId="2AF5E399">
      <w:pPr>
        <w:pStyle w:val="13"/>
        <w:shd w:val="clear"/>
        <w:jc w:val="center"/>
        <w:rPr>
          <w:rFonts w:ascii="Times New Roman" w:hAnsi="Times New Roman" w:cs="Times New Roman"/>
          <w:sz w:val="72"/>
          <w:szCs w:val="72"/>
        </w:rPr>
      </w:pPr>
    </w:p>
    <w:p w14:paraId="7823D309">
      <w:pPr>
        <w:pStyle w:val="13"/>
        <w:shd w:val="clear"/>
        <w:jc w:val="center"/>
        <w:rPr>
          <w:rFonts w:ascii="Times New Roman" w:hAnsi="Times New Roman" w:cs="Times New Roman"/>
          <w:sz w:val="72"/>
          <w:szCs w:val="72"/>
        </w:rPr>
      </w:pPr>
    </w:p>
    <w:p w14:paraId="1E1DE96E">
      <w:pPr>
        <w:pStyle w:val="13"/>
        <w:shd w:val="clear"/>
        <w:jc w:val="center"/>
        <w:rPr>
          <w:rFonts w:ascii="Times New Roman" w:hAnsi="Times New Roman" w:cs="Times New Roman"/>
          <w:sz w:val="72"/>
          <w:szCs w:val="72"/>
        </w:rPr>
      </w:pPr>
    </w:p>
    <w:p w14:paraId="7E4B55D8">
      <w:pPr>
        <w:pStyle w:val="13"/>
        <w:shd w:val="clear"/>
        <w:jc w:val="center"/>
        <w:rPr>
          <w:rFonts w:ascii="Times New Roman" w:hAnsi="Times New Roman" w:cs="Times New Roman"/>
          <w:sz w:val="72"/>
          <w:szCs w:val="72"/>
        </w:rPr>
      </w:pPr>
    </w:p>
    <w:p w14:paraId="6EDC9418">
      <w:pPr>
        <w:pStyle w:val="13"/>
        <w:shd w:val="clear"/>
        <w:jc w:val="center"/>
        <w:rPr>
          <w:rFonts w:ascii="Times New Roman" w:hAnsi="Times New Roman" w:cs="Times New Roman"/>
          <w:sz w:val="72"/>
          <w:szCs w:val="72"/>
        </w:rPr>
      </w:pPr>
    </w:p>
    <w:p w14:paraId="24146203">
      <w:pPr>
        <w:pStyle w:val="13"/>
        <w:shd w:val="clear"/>
        <w:jc w:val="center"/>
        <w:rPr>
          <w:rFonts w:ascii="Times New Roman" w:hAnsi="Times New Roman" w:cs="Times New Roman"/>
          <w:sz w:val="72"/>
          <w:szCs w:val="72"/>
        </w:rPr>
      </w:pPr>
    </w:p>
    <w:p w14:paraId="400CD9BA">
      <w:pPr>
        <w:pStyle w:val="13"/>
        <w:shd w:val="clear"/>
        <w:jc w:val="both"/>
        <w:rPr>
          <w:rFonts w:ascii="Times New Roman" w:hAnsi="Times New Roman" w:cs="Times New Roman"/>
          <w:sz w:val="72"/>
          <w:szCs w:val="72"/>
        </w:rPr>
      </w:pPr>
    </w:p>
    <w:p w14:paraId="047F6E75">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5F37E30A">
      <w:pPr>
        <w:shd w:val="clear"/>
        <w:rPr>
          <w:rFonts w:ascii="Times New Roman" w:hAnsi="Times New Roman" w:cs="Times New Roman"/>
          <w:sz w:val="72"/>
          <w:szCs w:val="72"/>
        </w:rPr>
      </w:pPr>
    </w:p>
    <w:p w14:paraId="2E08F0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p>
    <w:p w14:paraId="30EC3A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lang w:eastAsia="zh-CN"/>
        </w:rPr>
      </w:pPr>
      <w:r>
        <w:rPr>
          <w:rFonts w:hint="eastAsia" w:ascii="方正小标宋_GBK" w:hAnsi="方正小标宋_GBK" w:eastAsia="方正小标宋_GBK" w:cs="方正小标宋_GBK"/>
          <w:i w:val="0"/>
          <w:iCs w:val="0"/>
          <w:caps w:val="0"/>
          <w:color w:val="000000"/>
          <w:spacing w:val="0"/>
          <w:sz w:val="44"/>
          <w:szCs w:val="44"/>
          <w:shd w:val="clear" w:color="auto" w:fill="FFFFFF"/>
          <w:lang w:eastAsia="zh-CN"/>
        </w:rPr>
        <w:t>溆浦县信访局</w:t>
      </w:r>
    </w:p>
    <w:p w14:paraId="7566D4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13F776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7EA754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2EA202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6FA045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26"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宋体" w:eastAsia="仿宋_GB2312" w:cs="宋体"/>
          <w:w w:val="98"/>
          <w:kern w:val="0"/>
          <w:sz w:val="32"/>
          <w:szCs w:val="32"/>
        </w:rPr>
        <w:t>内设行政业务机构</w:t>
      </w:r>
      <w:r>
        <w:rPr>
          <w:rFonts w:hint="eastAsia" w:ascii="仿宋_GB2312" w:hAnsi="宋体" w:eastAsia="仿宋_GB2312" w:cs="宋体"/>
          <w:w w:val="98"/>
          <w:kern w:val="0"/>
          <w:sz w:val="32"/>
          <w:szCs w:val="32"/>
          <w:lang w:val="en-US" w:eastAsia="zh-CN"/>
        </w:rPr>
        <w:t>5</w:t>
      </w:r>
      <w:r>
        <w:rPr>
          <w:rFonts w:hint="eastAsia" w:ascii="仿宋_GB2312" w:hAnsi="宋体" w:eastAsia="仿宋_GB2312" w:cs="宋体"/>
          <w:w w:val="98"/>
          <w:kern w:val="0"/>
          <w:sz w:val="32"/>
          <w:szCs w:val="32"/>
        </w:rPr>
        <w:t>个</w:t>
      </w:r>
      <w:r>
        <w:rPr>
          <w:rFonts w:hint="eastAsia" w:ascii="仿宋_GB2312" w:hAnsi="宋体" w:eastAsia="仿宋_GB2312" w:cs="宋体"/>
          <w:w w:val="98"/>
          <w:kern w:val="0"/>
          <w:sz w:val="32"/>
          <w:szCs w:val="32"/>
          <w:lang w:val="en-US" w:eastAsia="zh-CN"/>
        </w:rPr>
        <w:t>:</w:t>
      </w:r>
      <w:r>
        <w:rPr>
          <w:rFonts w:hint="eastAsia" w:ascii="仿宋_GB2312" w:hAnsi="宋体" w:eastAsia="仿宋_GB2312" w:cs="宋体"/>
          <w:w w:val="98"/>
          <w:kern w:val="0"/>
          <w:sz w:val="32"/>
          <w:szCs w:val="32"/>
        </w:rPr>
        <w:t>办公室、</w:t>
      </w:r>
      <w:r>
        <w:rPr>
          <w:rFonts w:hint="eastAsia" w:ascii="仿宋_GB2312" w:hAnsi="宋体" w:eastAsia="仿宋_GB2312" w:cs="宋体"/>
          <w:w w:val="98"/>
          <w:kern w:val="0"/>
          <w:sz w:val="32"/>
          <w:szCs w:val="32"/>
          <w:lang w:eastAsia="zh-CN"/>
        </w:rPr>
        <w:t>办信股</w:t>
      </w:r>
      <w:r>
        <w:rPr>
          <w:rFonts w:hint="eastAsia" w:ascii="仿宋_GB2312" w:hAnsi="宋体" w:eastAsia="仿宋_GB2312" w:cs="宋体"/>
          <w:w w:val="98"/>
          <w:kern w:val="0"/>
          <w:sz w:val="32"/>
          <w:szCs w:val="32"/>
        </w:rPr>
        <w:t>、</w:t>
      </w:r>
      <w:r>
        <w:rPr>
          <w:rFonts w:hint="eastAsia" w:ascii="仿宋_GB2312" w:hAnsi="宋体" w:eastAsia="仿宋_GB2312" w:cs="宋体"/>
          <w:w w:val="98"/>
          <w:kern w:val="0"/>
          <w:sz w:val="32"/>
          <w:szCs w:val="32"/>
          <w:lang w:eastAsia="zh-CN"/>
        </w:rPr>
        <w:t>督查督办</w:t>
      </w:r>
      <w:r>
        <w:rPr>
          <w:rFonts w:hint="eastAsia" w:ascii="仿宋_GB2312" w:hAnsi="宋体" w:eastAsia="仿宋_GB2312" w:cs="宋体"/>
          <w:w w:val="98"/>
          <w:kern w:val="0"/>
          <w:sz w:val="32"/>
          <w:szCs w:val="32"/>
        </w:rPr>
        <w:t>股、</w:t>
      </w:r>
      <w:r>
        <w:rPr>
          <w:rFonts w:hint="eastAsia" w:ascii="仿宋_GB2312" w:hAnsi="宋体" w:eastAsia="仿宋_GB2312" w:cs="宋体"/>
          <w:w w:val="98"/>
          <w:kern w:val="0"/>
          <w:sz w:val="32"/>
          <w:szCs w:val="32"/>
          <w:lang w:eastAsia="zh-CN"/>
        </w:rPr>
        <w:t>接访股和党建办公室，下设二级机构人民来访接待中心</w:t>
      </w:r>
      <w:r>
        <w:rPr>
          <w:rFonts w:hint="eastAsia" w:ascii="仿宋_GB2312" w:hAnsi="宋体" w:eastAsia="仿宋_GB2312" w:cs="宋体"/>
          <w:w w:val="98"/>
          <w:kern w:val="0"/>
          <w:sz w:val="32"/>
          <w:szCs w:val="32"/>
        </w:rPr>
        <w:t>。</w:t>
      </w:r>
    </w:p>
    <w:p w14:paraId="73657298">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1F401D2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13" w:firstLineChars="100"/>
        <w:jc w:val="both"/>
        <w:textAlignment w:val="auto"/>
        <w:rPr>
          <w:rFonts w:hint="eastAsia" w:ascii="仿宋_GB2312" w:hAnsi="宋体" w:eastAsia="仿宋_GB2312" w:cs="宋体"/>
          <w:w w:val="98"/>
          <w:kern w:val="0"/>
          <w:sz w:val="32"/>
          <w:szCs w:val="32"/>
          <w:lang w:eastAsia="zh-CN"/>
        </w:rPr>
      </w:pPr>
      <w:r>
        <w:rPr>
          <w:rFonts w:hint="eastAsia" w:ascii="仿宋_GB2312" w:hAnsi="宋体" w:eastAsia="仿宋_GB2312" w:cs="宋体"/>
          <w:w w:val="98"/>
          <w:kern w:val="0"/>
          <w:sz w:val="32"/>
          <w:szCs w:val="32"/>
        </w:rPr>
        <w:t>本</w:t>
      </w:r>
      <w:r>
        <w:rPr>
          <w:rFonts w:hint="eastAsia" w:ascii="仿宋_GB2312" w:hAnsi="宋体" w:eastAsia="仿宋_GB2312" w:cs="宋体"/>
          <w:w w:val="98"/>
          <w:kern w:val="0"/>
          <w:sz w:val="32"/>
          <w:szCs w:val="32"/>
          <w:lang w:eastAsia="zh-CN"/>
        </w:rPr>
        <w:t>部门</w:t>
      </w:r>
      <w:r>
        <w:rPr>
          <w:rFonts w:hint="eastAsia" w:ascii="仿宋_GB2312" w:hAnsi="宋体" w:eastAsia="仿宋_GB2312" w:cs="宋体"/>
          <w:w w:val="98"/>
          <w:kern w:val="0"/>
          <w:sz w:val="32"/>
          <w:szCs w:val="32"/>
        </w:rPr>
        <w:t>核定编制</w:t>
      </w:r>
      <w:r>
        <w:rPr>
          <w:rFonts w:hint="eastAsia" w:ascii="仿宋_GB2312" w:hAnsi="宋体" w:eastAsia="仿宋_GB2312" w:cs="宋体"/>
          <w:w w:val="98"/>
          <w:kern w:val="0"/>
          <w:sz w:val="32"/>
          <w:szCs w:val="32"/>
          <w:lang w:val="en-US" w:eastAsia="zh-CN"/>
        </w:rPr>
        <w:t>16</w:t>
      </w:r>
      <w:r>
        <w:rPr>
          <w:rFonts w:hint="eastAsia" w:ascii="仿宋_GB2312" w:hAnsi="宋体" w:eastAsia="仿宋_GB2312" w:cs="宋体"/>
          <w:w w:val="98"/>
          <w:kern w:val="0"/>
          <w:sz w:val="32"/>
          <w:szCs w:val="32"/>
        </w:rPr>
        <w:t>名，实有人数</w:t>
      </w:r>
      <w:r>
        <w:rPr>
          <w:rFonts w:hint="eastAsia" w:ascii="仿宋_GB2312" w:hAnsi="宋体" w:eastAsia="仿宋_GB2312" w:cs="宋体"/>
          <w:w w:val="98"/>
          <w:kern w:val="0"/>
          <w:sz w:val="32"/>
          <w:szCs w:val="32"/>
          <w:lang w:val="en-US" w:eastAsia="zh-CN"/>
        </w:rPr>
        <w:t>18</w:t>
      </w:r>
      <w:r>
        <w:rPr>
          <w:rFonts w:hint="eastAsia" w:ascii="仿宋_GB2312" w:hAnsi="宋体" w:eastAsia="仿宋_GB2312" w:cs="宋体"/>
          <w:w w:val="98"/>
          <w:kern w:val="0"/>
          <w:sz w:val="32"/>
          <w:szCs w:val="32"/>
        </w:rPr>
        <w:t>人，其中：行政人员</w:t>
      </w:r>
      <w:r>
        <w:rPr>
          <w:rFonts w:hint="eastAsia" w:ascii="仿宋_GB2312" w:hAnsi="宋体" w:eastAsia="仿宋_GB2312" w:cs="宋体"/>
          <w:w w:val="98"/>
          <w:kern w:val="0"/>
          <w:sz w:val="32"/>
          <w:szCs w:val="32"/>
          <w:lang w:val="en-US" w:eastAsia="zh-CN"/>
        </w:rPr>
        <w:t>9</w:t>
      </w:r>
      <w:r>
        <w:rPr>
          <w:rFonts w:hint="eastAsia" w:ascii="仿宋_GB2312" w:hAnsi="宋体" w:eastAsia="仿宋_GB2312" w:cs="宋体"/>
          <w:w w:val="98"/>
          <w:kern w:val="0"/>
          <w:sz w:val="32"/>
          <w:szCs w:val="32"/>
        </w:rPr>
        <w:t>人、事业人员</w:t>
      </w:r>
      <w:r>
        <w:rPr>
          <w:rFonts w:hint="eastAsia" w:ascii="仿宋_GB2312" w:hAnsi="宋体" w:eastAsia="仿宋_GB2312" w:cs="宋体"/>
          <w:w w:val="98"/>
          <w:kern w:val="0"/>
          <w:sz w:val="32"/>
          <w:szCs w:val="32"/>
          <w:lang w:val="en-US" w:eastAsia="zh-CN"/>
        </w:rPr>
        <w:t>5</w:t>
      </w:r>
      <w:r>
        <w:rPr>
          <w:rFonts w:hint="eastAsia" w:ascii="仿宋_GB2312" w:hAnsi="宋体" w:eastAsia="仿宋_GB2312" w:cs="宋体"/>
          <w:w w:val="98"/>
          <w:kern w:val="0"/>
          <w:sz w:val="32"/>
          <w:szCs w:val="32"/>
        </w:rPr>
        <w:t>人、离退休人员</w:t>
      </w:r>
      <w:r>
        <w:rPr>
          <w:rFonts w:hint="eastAsia" w:ascii="仿宋_GB2312" w:hAnsi="宋体" w:eastAsia="仿宋_GB2312" w:cs="宋体"/>
          <w:w w:val="98"/>
          <w:kern w:val="0"/>
          <w:sz w:val="32"/>
          <w:szCs w:val="32"/>
          <w:lang w:val="en-US" w:eastAsia="zh-CN"/>
        </w:rPr>
        <w:t>4</w:t>
      </w:r>
      <w:r>
        <w:rPr>
          <w:rFonts w:hint="eastAsia" w:ascii="仿宋_GB2312" w:hAnsi="宋体" w:eastAsia="仿宋_GB2312" w:cs="宋体"/>
          <w:w w:val="98"/>
          <w:kern w:val="0"/>
          <w:sz w:val="32"/>
          <w:szCs w:val="32"/>
        </w:rPr>
        <w:t>人</w:t>
      </w:r>
      <w:r>
        <w:rPr>
          <w:rFonts w:hint="eastAsia" w:ascii="仿宋_GB2312" w:hAnsi="宋体" w:eastAsia="仿宋_GB2312" w:cs="宋体"/>
          <w:w w:val="98"/>
          <w:kern w:val="0"/>
          <w:sz w:val="32"/>
          <w:szCs w:val="32"/>
          <w:lang w:eastAsia="zh-CN"/>
        </w:rPr>
        <w:t>。</w:t>
      </w:r>
    </w:p>
    <w:p w14:paraId="5D3EE46A">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34CEDB1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626"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宋体" w:eastAsia="仿宋_GB2312" w:cs="宋体"/>
          <w:w w:val="98"/>
          <w:kern w:val="0"/>
          <w:sz w:val="32"/>
          <w:szCs w:val="32"/>
        </w:rPr>
        <w:t>1、贯彻落实中央、省、市有关信访工作的方针政策、法律法规和县委、县政府关于信访工作的政策、规定；承办中央、省、市、县党政领导批示交办的信访事项；负责处理相关信访问题的督促落实和情况综合呈报工作；向乡镇和部门（单位）转办、交办信访事项，督促检查落实情况，并审查处理结果，搞好处理结果的反馈；完成县委、县政府交办的其他中心工作。2、处理人民群众的来信，接待上访群众，办理网上信访件；指导各乡镇、县直各部门（单位）的信访业务工作。3、调查研究，综合分析，及时将人民群众来信来访反映的情况和问题向县委、县政府及有关部门反映，并提出解决问题的意见或建议；搞好信访工作的宣传、信息发布。</w:t>
      </w:r>
    </w:p>
    <w:p w14:paraId="3F4E48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3298DB4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26" w:firstLineChars="200"/>
        <w:jc w:val="both"/>
        <w:textAlignment w:val="auto"/>
        <w:rPr>
          <w:rFonts w:hint="default" w:ascii="仿宋_GB2312" w:hAnsi="宋体" w:eastAsia="仿宋_GB2312" w:cs="宋体"/>
          <w:w w:val="98"/>
          <w:kern w:val="0"/>
          <w:sz w:val="32"/>
          <w:szCs w:val="32"/>
        </w:rPr>
      </w:pPr>
      <w:r>
        <w:rPr>
          <w:rFonts w:hint="eastAsia" w:ascii="仿宋_GB2312" w:hAnsi="宋体" w:eastAsia="仿宋_GB2312" w:cs="宋体"/>
          <w:w w:val="98"/>
          <w:kern w:val="0"/>
          <w:sz w:val="32"/>
          <w:szCs w:val="32"/>
          <w:lang w:eastAsia="zh-CN"/>
        </w:rPr>
        <w:t>完成信访工作，维护社会和平稳定。</w:t>
      </w:r>
    </w:p>
    <w:p w14:paraId="593F8971">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2B954D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017C11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26"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宋体" w:eastAsia="仿宋_GB2312" w:cs="宋体"/>
          <w:w w:val="98"/>
          <w:kern w:val="0"/>
          <w:sz w:val="32"/>
          <w:szCs w:val="32"/>
        </w:rPr>
        <w:t>全年完成整体支出</w:t>
      </w:r>
      <w:r>
        <w:rPr>
          <w:rFonts w:hint="eastAsia" w:ascii="仿宋_GB2312" w:hAnsi="宋体" w:eastAsia="仿宋_GB2312" w:cs="宋体"/>
          <w:w w:val="98"/>
          <w:kern w:val="0"/>
          <w:sz w:val="32"/>
          <w:szCs w:val="32"/>
          <w:lang w:val="en-US" w:eastAsia="zh-CN"/>
        </w:rPr>
        <w:t>280.91</w:t>
      </w:r>
      <w:r>
        <w:rPr>
          <w:rFonts w:hint="eastAsia" w:ascii="仿宋_GB2312" w:hAnsi="宋体" w:eastAsia="仿宋_GB2312" w:cs="宋体"/>
          <w:w w:val="98"/>
          <w:kern w:val="0"/>
          <w:sz w:val="32"/>
          <w:szCs w:val="32"/>
        </w:rPr>
        <w:t>万元。其中，</w:t>
      </w:r>
      <w:r>
        <w:rPr>
          <w:rFonts w:hint="eastAsia" w:ascii="仿宋_GB2312" w:hAnsi="宋体" w:eastAsia="仿宋_GB2312" w:cs="宋体"/>
          <w:w w:val="98"/>
          <w:kern w:val="0"/>
          <w:sz w:val="32"/>
          <w:szCs w:val="32"/>
          <w:lang w:eastAsia="zh-CN"/>
        </w:rPr>
        <w:t>基本支出</w:t>
      </w:r>
      <w:r>
        <w:rPr>
          <w:rFonts w:hint="eastAsia" w:ascii="仿宋_GB2312" w:hAnsi="宋体" w:eastAsia="仿宋_GB2312" w:cs="宋体"/>
          <w:w w:val="98"/>
          <w:kern w:val="0"/>
          <w:sz w:val="32"/>
          <w:szCs w:val="32"/>
          <w:lang w:val="en-US" w:eastAsia="zh-CN"/>
        </w:rPr>
        <w:t>245.51万元，项目支出35.4万元。</w:t>
      </w:r>
    </w:p>
    <w:p w14:paraId="5CAF0F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4DB0C4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lang w:val="en-US" w:eastAsia="zh-CN"/>
        </w:rPr>
      </w:pPr>
      <w:r>
        <w:rPr>
          <w:rFonts w:hint="default" w:ascii="仿宋_GB2312" w:eastAsia="仿宋_GB2312" w:cs="仿宋_GB2312"/>
          <w:i w:val="0"/>
          <w:iCs w:val="0"/>
          <w:caps w:val="0"/>
          <w:color w:val="000000"/>
          <w:spacing w:val="0"/>
          <w:sz w:val="32"/>
          <w:szCs w:val="32"/>
          <w:shd w:val="clear" w:color="auto" w:fill="FFFFFF"/>
        </w:rPr>
        <w:t>1.基本支出情况</w:t>
      </w:r>
      <w:r>
        <w:rPr>
          <w:rFonts w:hint="eastAsia" w:ascii="仿宋_GB2312" w:eastAsia="仿宋_GB2312" w:cs="仿宋_GB2312"/>
          <w:i w:val="0"/>
          <w:iCs w:val="0"/>
          <w:caps w:val="0"/>
          <w:color w:val="000000"/>
          <w:spacing w:val="0"/>
          <w:sz w:val="32"/>
          <w:szCs w:val="32"/>
          <w:shd w:val="clear" w:color="auto" w:fill="FFFFFF"/>
          <w:lang w:eastAsia="zh-CN"/>
        </w:rPr>
        <w:t>。</w:t>
      </w:r>
      <w:bookmarkStart w:id="0" w:name="OLE_LINK1"/>
      <w:r>
        <w:rPr>
          <w:rFonts w:hint="eastAsia" w:ascii="仿宋_GB2312" w:eastAsia="仿宋_GB2312" w:cs="仿宋_GB2312"/>
          <w:i w:val="0"/>
          <w:iCs w:val="0"/>
          <w:caps w:val="0"/>
          <w:color w:val="000000"/>
          <w:spacing w:val="0"/>
          <w:sz w:val="32"/>
          <w:szCs w:val="32"/>
          <w:shd w:val="clear" w:color="auto" w:fill="FFFFFF"/>
          <w:lang w:eastAsia="zh-CN"/>
        </w:rPr>
        <w:t>基本工资</w:t>
      </w:r>
      <w:r>
        <w:rPr>
          <w:rFonts w:hint="eastAsia" w:ascii="仿宋_GB2312" w:eastAsia="仿宋_GB2312" w:cs="仿宋_GB2312"/>
          <w:i w:val="0"/>
          <w:iCs w:val="0"/>
          <w:caps w:val="0"/>
          <w:color w:val="000000"/>
          <w:spacing w:val="0"/>
          <w:sz w:val="32"/>
          <w:szCs w:val="32"/>
          <w:shd w:val="clear" w:color="auto" w:fill="FFFFFF"/>
          <w:lang w:val="en-US" w:eastAsia="zh-CN"/>
        </w:rPr>
        <w:t>65.09万元</w:t>
      </w:r>
      <w:bookmarkEnd w:id="0"/>
      <w:r>
        <w:rPr>
          <w:rFonts w:hint="eastAsia" w:ascii="仿宋_GB2312" w:eastAsia="仿宋_GB2312" w:cs="仿宋_GB2312"/>
          <w:i w:val="0"/>
          <w:iCs w:val="0"/>
          <w:caps w:val="0"/>
          <w:color w:val="000000"/>
          <w:spacing w:val="0"/>
          <w:sz w:val="32"/>
          <w:szCs w:val="32"/>
          <w:shd w:val="clear" w:color="auto" w:fill="FFFFFF"/>
          <w:lang w:val="en-US" w:eastAsia="zh-CN"/>
        </w:rPr>
        <w:t>，津贴补贴44.39万元，奖金23.39万元，伙食补助费1.29万元，养老保险18.89万元，医疗保险8.41万元，其他社会保障费1.04万元，</w:t>
      </w:r>
    </w:p>
    <w:p w14:paraId="038EBA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lang w:val="en-US" w:eastAsia="zh-CN"/>
        </w:rPr>
      </w:pPr>
      <w:r>
        <w:rPr>
          <w:rFonts w:hint="default" w:ascii="仿宋_GB2312" w:eastAsia="仿宋_GB2312" w:cs="仿宋_GB2312"/>
          <w:i w:val="0"/>
          <w:iCs w:val="0"/>
          <w:caps w:val="0"/>
          <w:color w:val="000000"/>
          <w:spacing w:val="0"/>
          <w:sz w:val="32"/>
          <w:szCs w:val="32"/>
          <w:shd w:val="clear" w:color="auto" w:fill="FFFFFF"/>
        </w:rPr>
        <w:t>2.项目支出情况</w:t>
      </w:r>
      <w:r>
        <w:rPr>
          <w:rFonts w:hint="eastAsia" w:ascii="仿宋_GB2312" w:eastAsia="仿宋_GB2312" w:cs="仿宋_GB2312"/>
          <w:i w:val="0"/>
          <w:iCs w:val="0"/>
          <w:caps w:val="0"/>
          <w:color w:val="000000"/>
          <w:spacing w:val="0"/>
          <w:sz w:val="32"/>
          <w:szCs w:val="32"/>
          <w:shd w:val="clear" w:color="auto" w:fill="FFFFFF"/>
          <w:lang w:eastAsia="zh-CN"/>
        </w:rPr>
        <w:t>。奖金</w:t>
      </w:r>
      <w:r>
        <w:rPr>
          <w:rFonts w:hint="eastAsia" w:ascii="仿宋_GB2312" w:eastAsia="仿宋_GB2312" w:cs="仿宋_GB2312"/>
          <w:i w:val="0"/>
          <w:iCs w:val="0"/>
          <w:caps w:val="0"/>
          <w:color w:val="000000"/>
          <w:spacing w:val="0"/>
          <w:sz w:val="32"/>
          <w:szCs w:val="32"/>
          <w:shd w:val="clear" w:color="auto" w:fill="FFFFFF"/>
          <w:lang w:val="en-US" w:eastAsia="zh-CN"/>
        </w:rPr>
        <w:t>9.11万元，办公费3.61万元，印刷费2.35万元，邮电费0.33万元，差旅费5.6万元，劳务费1万元，工会经费4.24万元，其他交通费用0.49万元，其他商品和服务支出4.17万元，生活补助4.5万元。</w:t>
      </w:r>
    </w:p>
    <w:p w14:paraId="1C0B8E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54B7B6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eastAsia="zh-CN"/>
        </w:rPr>
        <w:t>“三公”经费共</w:t>
      </w:r>
      <w:r>
        <w:rPr>
          <w:rFonts w:hint="eastAsia" w:ascii="仿宋_GB2312" w:eastAsia="仿宋_GB2312" w:cs="仿宋_GB2312"/>
          <w:i w:val="0"/>
          <w:iCs w:val="0"/>
          <w:caps w:val="0"/>
          <w:color w:val="000000"/>
          <w:spacing w:val="0"/>
          <w:sz w:val="32"/>
          <w:szCs w:val="32"/>
          <w:shd w:val="clear" w:color="auto" w:fill="FFFFFF"/>
          <w:lang w:val="en-US" w:eastAsia="zh-CN"/>
        </w:rPr>
        <w:t>0.76万元，其中：公务接待费0.76万元，严格按照厉行节约办的要求执行。</w:t>
      </w:r>
    </w:p>
    <w:p w14:paraId="300A2C45">
      <w:pPr>
        <w:numPr>
          <w:ilvl w:val="0"/>
          <w:numId w:val="2"/>
        </w:numPr>
        <w:shd w:val="clear" w:color="auto"/>
        <w:spacing w:line="640" w:lineRule="exact"/>
        <w:ind w:firstLine="643"/>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03AF9B22">
      <w:pPr>
        <w:numPr>
          <w:ilvl w:val="0"/>
          <w:numId w:val="0"/>
        </w:numPr>
        <w:shd w:val="clear" w:color="auto"/>
        <w:spacing w:line="640" w:lineRule="exact"/>
        <w:ind w:firstLine="626" w:firstLineChars="200"/>
        <w:rPr>
          <w:rFonts w:hint="eastAsia" w:ascii="黑体" w:hAnsi="黑体" w:eastAsia="黑体" w:cs="黑体"/>
          <w:i w:val="0"/>
          <w:iCs w:val="0"/>
          <w:caps w:val="0"/>
          <w:color w:val="000000"/>
          <w:spacing w:val="0"/>
          <w:sz w:val="32"/>
          <w:szCs w:val="32"/>
        </w:rPr>
      </w:pPr>
      <w:r>
        <w:rPr>
          <w:rFonts w:hint="eastAsia" w:ascii="仿宋_GB2312" w:hAnsi="宋体" w:eastAsia="仿宋_GB2312" w:cs="宋体"/>
          <w:w w:val="98"/>
          <w:kern w:val="0"/>
          <w:sz w:val="32"/>
          <w:szCs w:val="32"/>
          <w:lang w:eastAsia="zh-CN"/>
        </w:rPr>
        <w:t>无。</w:t>
      </w:r>
    </w:p>
    <w:p w14:paraId="03D01491">
      <w:pPr>
        <w:numPr>
          <w:ilvl w:val="0"/>
          <w:numId w:val="2"/>
        </w:numPr>
        <w:shd w:val="clear" w:color="auto"/>
        <w:spacing w:line="640" w:lineRule="exact"/>
        <w:ind w:left="0" w:leftChars="0" w:firstLine="643" w:firstLineChars="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16A49361">
      <w:pPr>
        <w:numPr>
          <w:ilvl w:val="0"/>
          <w:numId w:val="0"/>
        </w:numPr>
        <w:shd w:val="clear" w:color="auto"/>
        <w:spacing w:line="640" w:lineRule="exact"/>
        <w:ind w:left="643" w:leftChars="0"/>
        <w:rPr>
          <w:rFonts w:hint="eastAsia" w:ascii="黑体" w:hAnsi="黑体" w:eastAsia="黑体" w:cs="黑体"/>
          <w:i w:val="0"/>
          <w:iCs w:val="0"/>
          <w:caps w:val="0"/>
          <w:color w:val="000000"/>
          <w:spacing w:val="0"/>
          <w:sz w:val="32"/>
          <w:szCs w:val="32"/>
        </w:rPr>
      </w:pPr>
      <w:r>
        <w:rPr>
          <w:rFonts w:hint="eastAsia" w:ascii="仿宋_GB2312" w:hAnsi="宋体" w:eastAsia="仿宋_GB2312" w:cs="宋体"/>
          <w:w w:val="98"/>
          <w:kern w:val="0"/>
          <w:sz w:val="32"/>
          <w:szCs w:val="32"/>
          <w:lang w:eastAsia="zh-CN"/>
        </w:rPr>
        <w:t>无。</w:t>
      </w:r>
    </w:p>
    <w:p w14:paraId="31CC1AA2">
      <w:pPr>
        <w:numPr>
          <w:ilvl w:val="0"/>
          <w:numId w:val="2"/>
        </w:numPr>
        <w:shd w:val="clear" w:color="auto"/>
        <w:spacing w:line="640" w:lineRule="exact"/>
        <w:ind w:left="0" w:leftChars="0" w:firstLine="643" w:firstLineChars="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579C4C10">
      <w:pPr>
        <w:numPr>
          <w:ilvl w:val="0"/>
          <w:numId w:val="0"/>
        </w:numPr>
        <w:shd w:val="clear" w:color="auto"/>
        <w:spacing w:line="640" w:lineRule="exact"/>
        <w:ind w:left="643" w:leftChars="0"/>
        <w:rPr>
          <w:rFonts w:hint="eastAsia" w:ascii="黑体" w:hAnsi="黑体" w:eastAsia="黑体" w:cs="黑体"/>
          <w:i w:val="0"/>
          <w:iCs w:val="0"/>
          <w:caps w:val="0"/>
          <w:color w:val="000000"/>
          <w:spacing w:val="0"/>
          <w:sz w:val="32"/>
          <w:szCs w:val="32"/>
        </w:rPr>
      </w:pPr>
      <w:r>
        <w:rPr>
          <w:rFonts w:hint="eastAsia" w:ascii="仿宋_GB2312" w:hAnsi="宋体" w:eastAsia="仿宋_GB2312" w:cs="宋体"/>
          <w:w w:val="98"/>
          <w:kern w:val="0"/>
          <w:sz w:val="32"/>
          <w:szCs w:val="32"/>
          <w:lang w:eastAsia="zh-CN"/>
        </w:rPr>
        <w:t>无。</w:t>
      </w:r>
    </w:p>
    <w:p w14:paraId="0C0BD3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2A3CEE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lang w:val="en-US"/>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r>
        <w:rPr>
          <w:rFonts w:hint="eastAsia" w:ascii="仿宋_GB2312" w:hAnsi="宋体" w:eastAsia="仿宋_GB2312" w:cs="Times New Roman"/>
          <w:sz w:val="32"/>
          <w:szCs w:val="32"/>
          <w:lang w:val="en-US" w:eastAsia="zh-CN"/>
        </w:rPr>
        <w:t>根据此次绩效评价的实际情况，设定一级指标四个，共100分，得分100分。</w:t>
      </w:r>
    </w:p>
    <w:p w14:paraId="0D895753">
      <w:pPr>
        <w:widowControl/>
        <w:shd w:val="clear"/>
        <w:wordWrap w:val="0"/>
        <w:spacing w:line="500" w:lineRule="exact"/>
        <w:ind w:firstLine="640" w:firstLineChars="200"/>
        <w:jc w:val="left"/>
        <w:rPr>
          <w:rFonts w:hint="eastAsia" w:ascii="仿宋_GB2312" w:hAnsi="宋体" w:eastAsia="仿宋_GB2312" w:cs="宋体"/>
          <w:w w:val="98"/>
          <w:kern w:val="0"/>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（二）评价指标分析（或综合评价情况）。</w:t>
      </w:r>
      <w:r>
        <w:rPr>
          <w:rFonts w:hint="eastAsia" w:ascii="仿宋_GB2312" w:hAnsi="宋体" w:eastAsia="仿宋_GB2312" w:cs="宋体"/>
          <w:w w:val="98"/>
          <w:kern w:val="0"/>
          <w:sz w:val="32"/>
          <w:szCs w:val="32"/>
        </w:rPr>
        <w:t>总体上来说，部门总体支出达到了预期绩效目标。与</w:t>
      </w:r>
      <w:r>
        <w:rPr>
          <w:rFonts w:hint="eastAsia" w:ascii="仿宋_GB2312" w:hAnsi="宋体" w:eastAsia="仿宋_GB2312" w:cs="宋体"/>
          <w:w w:val="98"/>
          <w:kern w:val="0"/>
          <w:sz w:val="32"/>
          <w:szCs w:val="32"/>
          <w:lang w:val="en-US" w:eastAsia="zh-CN"/>
        </w:rPr>
        <w:t>2023</w:t>
      </w:r>
      <w:r>
        <w:rPr>
          <w:rFonts w:hint="eastAsia" w:ascii="仿宋_GB2312" w:hAnsi="宋体" w:eastAsia="仿宋_GB2312" w:cs="宋体"/>
          <w:w w:val="98"/>
          <w:kern w:val="0"/>
          <w:sz w:val="32"/>
          <w:szCs w:val="32"/>
        </w:rPr>
        <w:t>年相比，支出绩效有了一定的提升。</w:t>
      </w:r>
    </w:p>
    <w:p w14:paraId="3431779F">
      <w:pPr>
        <w:widowControl/>
        <w:shd w:val="clear"/>
        <w:wordWrap w:val="0"/>
        <w:spacing w:line="500" w:lineRule="exact"/>
        <w:ind w:firstLine="626" w:firstLineChars="200"/>
        <w:jc w:val="left"/>
        <w:rPr>
          <w:rFonts w:hint="eastAsia" w:ascii="仿宋_GB2312" w:hAnsi="宋体" w:eastAsia="仿宋_GB2312" w:cs="宋体"/>
          <w:w w:val="98"/>
          <w:kern w:val="0"/>
          <w:sz w:val="32"/>
          <w:szCs w:val="32"/>
        </w:rPr>
      </w:pPr>
      <w:r>
        <w:rPr>
          <w:rFonts w:hint="eastAsia" w:ascii="仿宋_GB2312" w:hAnsi="宋体" w:eastAsia="仿宋_GB2312" w:cs="宋体"/>
          <w:w w:val="98"/>
          <w:kern w:val="0"/>
          <w:sz w:val="32"/>
          <w:szCs w:val="32"/>
        </w:rPr>
        <w:t>从经济性上分析：公</w:t>
      </w:r>
      <w:bookmarkStart w:id="1" w:name="_GoBack"/>
      <w:bookmarkEnd w:id="1"/>
      <w:r>
        <w:rPr>
          <w:rFonts w:hint="eastAsia" w:ascii="仿宋_GB2312" w:hAnsi="宋体" w:eastAsia="仿宋_GB2312" w:cs="宋体"/>
          <w:w w:val="98"/>
          <w:kern w:val="0"/>
          <w:sz w:val="32"/>
          <w:szCs w:val="32"/>
        </w:rPr>
        <w:t>务接待费</w:t>
      </w:r>
      <w:r>
        <w:rPr>
          <w:rFonts w:hint="eastAsia" w:ascii="仿宋_GB2312" w:hAnsi="宋体" w:eastAsia="仿宋_GB2312" w:cs="宋体"/>
          <w:w w:val="98"/>
          <w:kern w:val="0"/>
          <w:sz w:val="32"/>
          <w:szCs w:val="32"/>
          <w:lang w:val="en-US" w:eastAsia="zh-CN"/>
        </w:rPr>
        <w:t>0.76</w:t>
      </w:r>
      <w:r>
        <w:rPr>
          <w:rFonts w:hint="eastAsia" w:ascii="仿宋_GB2312" w:hAnsi="宋体" w:eastAsia="仿宋_GB2312" w:cs="宋体"/>
          <w:w w:val="98"/>
          <w:kern w:val="0"/>
          <w:sz w:val="32"/>
          <w:szCs w:val="32"/>
        </w:rPr>
        <w:t>万元，</w:t>
      </w:r>
      <w:r>
        <w:rPr>
          <w:rFonts w:hint="eastAsia" w:ascii="仿宋_GB2312" w:hAnsi="宋体" w:eastAsia="仿宋_GB2312" w:cs="宋体"/>
          <w:w w:val="98"/>
          <w:kern w:val="0"/>
          <w:sz w:val="32"/>
          <w:szCs w:val="32"/>
          <w:lang w:eastAsia="zh-CN"/>
        </w:rPr>
        <w:t>严格按照厉行节约办的要求执行</w:t>
      </w:r>
      <w:r>
        <w:rPr>
          <w:rFonts w:hint="eastAsia" w:ascii="仿宋_GB2312" w:hAnsi="宋体" w:eastAsia="仿宋_GB2312" w:cs="宋体"/>
          <w:w w:val="98"/>
          <w:kern w:val="0"/>
          <w:sz w:val="32"/>
          <w:szCs w:val="32"/>
        </w:rPr>
        <w:t>。</w:t>
      </w:r>
    </w:p>
    <w:p w14:paraId="4CF1C25D">
      <w:pPr>
        <w:widowControl/>
        <w:shd w:val="clear"/>
        <w:wordWrap w:val="0"/>
        <w:spacing w:line="500" w:lineRule="exact"/>
        <w:ind w:firstLine="626" w:firstLineChars="200"/>
        <w:jc w:val="left"/>
        <w:rPr>
          <w:rFonts w:hint="eastAsia" w:ascii="仿宋_GB2312" w:hAnsi="宋体" w:eastAsia="仿宋_GB2312" w:cs="宋体"/>
          <w:w w:val="98"/>
          <w:kern w:val="0"/>
          <w:sz w:val="32"/>
          <w:szCs w:val="32"/>
        </w:rPr>
      </w:pPr>
      <w:r>
        <w:rPr>
          <w:rFonts w:hint="eastAsia" w:ascii="仿宋_GB2312" w:hAnsi="宋体" w:eastAsia="仿宋_GB2312" w:cs="宋体"/>
          <w:w w:val="98"/>
          <w:kern w:val="0"/>
          <w:sz w:val="32"/>
          <w:szCs w:val="32"/>
        </w:rPr>
        <w:t>从效率性上分析：作为我局主要职能的“管、用”，都较好实现了年初的目标，较好的维护了社会稳定。</w:t>
      </w:r>
    </w:p>
    <w:p w14:paraId="128D84A8">
      <w:pPr>
        <w:shd w:val="clear" w:color="auto"/>
        <w:spacing w:line="640" w:lineRule="exact"/>
        <w:ind w:firstLine="640"/>
        <w:rPr>
          <w:rFonts w:hint="default" w:ascii="楷体_GB2312" w:eastAsia="楷体_GB2312" w:cs="楷体_GB2312"/>
          <w:i w:val="0"/>
          <w:iCs w:val="0"/>
          <w:caps w:val="0"/>
          <w:color w:val="000000"/>
          <w:spacing w:val="0"/>
          <w:sz w:val="32"/>
          <w:szCs w:val="32"/>
        </w:rPr>
      </w:pPr>
      <w:r>
        <w:rPr>
          <w:rFonts w:hint="eastAsia" w:ascii="仿宋_GB2312" w:hAnsi="宋体" w:eastAsia="仿宋_GB2312" w:cs="宋体"/>
          <w:w w:val="98"/>
          <w:kern w:val="0"/>
          <w:sz w:val="32"/>
          <w:szCs w:val="32"/>
        </w:rPr>
        <w:t>从有效性上分析：新形势下的信访工作得到了有效的推进，如今年在全县继续推进了“网上信访”“阳光信访”，引导信访人依法依规有序的反映自己的合理诉求，让信访在网上多“跑腿”，群众少“跑腿”。</w:t>
      </w:r>
    </w:p>
    <w:p w14:paraId="662907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7CB5054D">
      <w:pPr>
        <w:widowControl/>
        <w:shd w:val="clear"/>
        <w:wordWrap w:val="0"/>
        <w:spacing w:line="500" w:lineRule="exact"/>
        <w:ind w:firstLine="626" w:firstLineChars="200"/>
        <w:jc w:val="left"/>
        <w:rPr>
          <w:rFonts w:hint="eastAsia" w:ascii="仿宋_GB2312" w:hAnsi="宋体" w:eastAsia="仿宋_GB2312" w:cs="宋体"/>
          <w:w w:val="98"/>
          <w:kern w:val="0"/>
          <w:sz w:val="32"/>
          <w:szCs w:val="32"/>
        </w:rPr>
      </w:pPr>
      <w:r>
        <w:rPr>
          <w:rFonts w:hint="eastAsia" w:ascii="仿宋_GB2312" w:hAnsi="宋体" w:eastAsia="仿宋_GB2312" w:cs="宋体"/>
          <w:w w:val="98"/>
          <w:kern w:val="0"/>
          <w:sz w:val="32"/>
          <w:szCs w:val="32"/>
        </w:rPr>
        <w:t>预算不够精准，还存在偏差。</w:t>
      </w:r>
    </w:p>
    <w:p w14:paraId="7FC5DF5A">
      <w:pPr>
        <w:widowControl/>
        <w:numPr>
          <w:ilvl w:val="0"/>
          <w:numId w:val="3"/>
        </w:numPr>
        <w:shd w:val="clear"/>
        <w:wordWrap w:val="0"/>
        <w:spacing w:line="500" w:lineRule="exact"/>
        <w:ind w:firstLine="640" w:firstLineChars="200"/>
        <w:jc w:val="left"/>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44FD3372">
      <w:pPr>
        <w:widowControl/>
        <w:numPr>
          <w:ilvl w:val="0"/>
          <w:numId w:val="0"/>
        </w:numPr>
        <w:shd w:val="clear"/>
        <w:wordWrap w:val="0"/>
        <w:spacing w:line="500" w:lineRule="exact"/>
        <w:ind w:firstLine="626" w:firstLineChars="200"/>
        <w:jc w:val="left"/>
        <w:rPr>
          <w:rFonts w:hint="eastAsia" w:ascii="黑体" w:hAnsi="黑体" w:eastAsia="黑体" w:cs="黑体"/>
          <w:i w:val="0"/>
          <w:iCs w:val="0"/>
          <w:caps w:val="0"/>
          <w:color w:val="000000"/>
          <w:spacing w:val="0"/>
          <w:sz w:val="32"/>
          <w:szCs w:val="32"/>
        </w:rPr>
      </w:pPr>
      <w:r>
        <w:rPr>
          <w:rFonts w:hint="eastAsia" w:ascii="仿宋_GB2312" w:hAnsi="宋体" w:eastAsia="仿宋_GB2312" w:cs="宋体"/>
          <w:w w:val="98"/>
          <w:kern w:val="0"/>
          <w:sz w:val="32"/>
          <w:szCs w:val="32"/>
        </w:rPr>
        <w:t>要加强预算管理，强化预算监督。</w:t>
      </w:r>
    </w:p>
    <w:p w14:paraId="1CFC12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0318897D">
      <w:pPr>
        <w:numPr>
          <w:ilvl w:val="0"/>
          <w:numId w:val="0"/>
        </w:numPr>
        <w:shd w:val="clear" w:color="auto"/>
        <w:spacing w:line="640" w:lineRule="exact"/>
        <w:ind w:left="643" w:leftChars="0"/>
        <w:rPr>
          <w:rFonts w:hint="eastAsia" w:ascii="黑体" w:hAnsi="黑体" w:eastAsia="黑体" w:cs="黑体"/>
          <w:i w:val="0"/>
          <w:iCs w:val="0"/>
          <w:caps w:val="0"/>
          <w:color w:val="000000"/>
          <w:spacing w:val="0"/>
          <w:sz w:val="32"/>
          <w:szCs w:val="32"/>
        </w:rPr>
      </w:pPr>
      <w:r>
        <w:rPr>
          <w:rFonts w:hint="eastAsia" w:ascii="仿宋_GB2312" w:hAnsi="宋体" w:eastAsia="仿宋_GB2312" w:cs="宋体"/>
          <w:w w:val="98"/>
          <w:kern w:val="0"/>
          <w:sz w:val="32"/>
          <w:szCs w:val="32"/>
          <w:lang w:eastAsia="zh-CN"/>
        </w:rPr>
        <w:t>无。</w:t>
      </w:r>
    </w:p>
    <w:p w14:paraId="10F28700">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2EE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490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E9BE3">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3BC39B05">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75FD8"/>
    <w:multiLevelType w:val="singleLevel"/>
    <w:tmpl w:val="9B375FD8"/>
    <w:lvl w:ilvl="0" w:tentative="0">
      <w:start w:val="3"/>
      <w:numFmt w:val="chineseCounting"/>
      <w:suff w:val="nothing"/>
      <w:lvlText w:val="%1、"/>
      <w:lvlJc w:val="left"/>
      <w:rPr>
        <w:rFonts w:hint="eastAsia"/>
      </w:rPr>
    </w:lvl>
  </w:abstractNum>
  <w:abstractNum w:abstractNumId="1">
    <w:nsid w:val="AE3C3FCA"/>
    <w:multiLevelType w:val="singleLevel"/>
    <w:tmpl w:val="AE3C3FCA"/>
    <w:lvl w:ilvl="0" w:tentative="0">
      <w:start w:val="8"/>
      <w:numFmt w:val="chineseCounting"/>
      <w:suff w:val="nothing"/>
      <w:lvlText w:val="%1、"/>
      <w:lvlJc w:val="left"/>
      <w:rPr>
        <w:rFonts w:hint="eastAsia"/>
      </w:rPr>
    </w:lvl>
  </w:abstractNum>
  <w:abstractNum w:abstractNumId="2">
    <w:nsid w:val="0135F925"/>
    <w:multiLevelType w:val="singleLevel"/>
    <w:tmpl w:val="0135F925"/>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209FD"/>
    <w:rsid w:val="0205289C"/>
    <w:rsid w:val="02A66735"/>
    <w:rsid w:val="037F4696"/>
    <w:rsid w:val="04000DCC"/>
    <w:rsid w:val="04585603"/>
    <w:rsid w:val="0A546832"/>
    <w:rsid w:val="0CD901D5"/>
    <w:rsid w:val="0E070933"/>
    <w:rsid w:val="0E682C41"/>
    <w:rsid w:val="0EF8269F"/>
    <w:rsid w:val="0F975237"/>
    <w:rsid w:val="0FF74B76"/>
    <w:rsid w:val="10BD0FA8"/>
    <w:rsid w:val="11FE5661"/>
    <w:rsid w:val="122102EB"/>
    <w:rsid w:val="12483364"/>
    <w:rsid w:val="1378583C"/>
    <w:rsid w:val="1445763C"/>
    <w:rsid w:val="18C33745"/>
    <w:rsid w:val="19255B4E"/>
    <w:rsid w:val="192B202A"/>
    <w:rsid w:val="1C420E24"/>
    <w:rsid w:val="1D97DEFF"/>
    <w:rsid w:val="1DFF72E5"/>
    <w:rsid w:val="1E0A267D"/>
    <w:rsid w:val="1ED30BB8"/>
    <w:rsid w:val="1EFC6F07"/>
    <w:rsid w:val="20CD27AF"/>
    <w:rsid w:val="23444254"/>
    <w:rsid w:val="23602187"/>
    <w:rsid w:val="249B5576"/>
    <w:rsid w:val="267543B4"/>
    <w:rsid w:val="2B6248CD"/>
    <w:rsid w:val="2C105D31"/>
    <w:rsid w:val="2CE82B5F"/>
    <w:rsid w:val="2DB33C8C"/>
    <w:rsid w:val="2FDF85B8"/>
    <w:rsid w:val="2FED6D7C"/>
    <w:rsid w:val="2FFFEE04"/>
    <w:rsid w:val="303947E6"/>
    <w:rsid w:val="31B44DCD"/>
    <w:rsid w:val="322E7D7B"/>
    <w:rsid w:val="32BB47E6"/>
    <w:rsid w:val="33150BE9"/>
    <w:rsid w:val="336D2154"/>
    <w:rsid w:val="349523BE"/>
    <w:rsid w:val="349E709D"/>
    <w:rsid w:val="34DF85B0"/>
    <w:rsid w:val="36105B75"/>
    <w:rsid w:val="366733E4"/>
    <w:rsid w:val="38AC331D"/>
    <w:rsid w:val="3A4F49E1"/>
    <w:rsid w:val="3A8374C9"/>
    <w:rsid w:val="3B8F36BC"/>
    <w:rsid w:val="4305129B"/>
    <w:rsid w:val="445D419E"/>
    <w:rsid w:val="44894F93"/>
    <w:rsid w:val="453306C9"/>
    <w:rsid w:val="455828BA"/>
    <w:rsid w:val="464058EE"/>
    <w:rsid w:val="473E5271"/>
    <w:rsid w:val="47492B34"/>
    <w:rsid w:val="48625F27"/>
    <w:rsid w:val="48DE5452"/>
    <w:rsid w:val="491F5BCA"/>
    <w:rsid w:val="491FF225"/>
    <w:rsid w:val="4BCF5981"/>
    <w:rsid w:val="4D5E3B47"/>
    <w:rsid w:val="4F1D1BDE"/>
    <w:rsid w:val="4F2D389C"/>
    <w:rsid w:val="4F6B7EFC"/>
    <w:rsid w:val="4FB1294C"/>
    <w:rsid w:val="4FFD214C"/>
    <w:rsid w:val="506B2040"/>
    <w:rsid w:val="511A7CF6"/>
    <w:rsid w:val="51C554AF"/>
    <w:rsid w:val="52111E4B"/>
    <w:rsid w:val="537B019D"/>
    <w:rsid w:val="537B0E37"/>
    <w:rsid w:val="539B1DB4"/>
    <w:rsid w:val="543C3027"/>
    <w:rsid w:val="54FB3AFA"/>
    <w:rsid w:val="5777D4F5"/>
    <w:rsid w:val="57A60712"/>
    <w:rsid w:val="57EE76DD"/>
    <w:rsid w:val="58C1782E"/>
    <w:rsid w:val="596053E7"/>
    <w:rsid w:val="59DD8326"/>
    <w:rsid w:val="5ADE798F"/>
    <w:rsid w:val="5AFD019E"/>
    <w:rsid w:val="5D1443E0"/>
    <w:rsid w:val="5DEF592A"/>
    <w:rsid w:val="5E9A6B73"/>
    <w:rsid w:val="5F1F7F98"/>
    <w:rsid w:val="5F473629"/>
    <w:rsid w:val="5FC2727A"/>
    <w:rsid w:val="5FC6BB1E"/>
    <w:rsid w:val="5FF720F1"/>
    <w:rsid w:val="6115306A"/>
    <w:rsid w:val="62EB6873"/>
    <w:rsid w:val="63351789"/>
    <w:rsid w:val="63851E2B"/>
    <w:rsid w:val="644B21D0"/>
    <w:rsid w:val="673F7A07"/>
    <w:rsid w:val="67FF5C0B"/>
    <w:rsid w:val="68AF1511"/>
    <w:rsid w:val="6E705E6E"/>
    <w:rsid w:val="6EFC0924"/>
    <w:rsid w:val="6FB74722"/>
    <w:rsid w:val="6FEF8B7E"/>
    <w:rsid w:val="70A15E85"/>
    <w:rsid w:val="71A6591B"/>
    <w:rsid w:val="737D59BA"/>
    <w:rsid w:val="757E794D"/>
    <w:rsid w:val="76535453"/>
    <w:rsid w:val="77C37683"/>
    <w:rsid w:val="790874D7"/>
    <w:rsid w:val="79D19834"/>
    <w:rsid w:val="79FF515B"/>
    <w:rsid w:val="7E9E1962"/>
    <w:rsid w:val="7E9F11B4"/>
    <w:rsid w:val="7EED0F50"/>
    <w:rsid w:val="7F37EC1E"/>
    <w:rsid w:val="7F7DCD9D"/>
    <w:rsid w:val="7F970A6F"/>
    <w:rsid w:val="7F9D7D25"/>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8157</Words>
  <Characters>9961</Characters>
  <Lines>63</Lines>
  <Paragraphs>17</Paragraphs>
  <TotalTime>0</TotalTime>
  <ScaleCrop>false</ScaleCrop>
  <LinksUpToDate>false</LinksUpToDate>
  <CharactersWithSpaces>10319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2025-11-24T07:30:56Z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ies>
</file>