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6BC94">
      <w:pPr>
        <w:pStyle w:val="14"/>
        <w:jc w:val="center"/>
        <w:rPr>
          <w:sz w:val="56"/>
          <w:szCs w:val="56"/>
        </w:rPr>
      </w:pPr>
    </w:p>
    <w:p w14:paraId="50260952">
      <w:pPr>
        <w:pStyle w:val="14"/>
        <w:jc w:val="center"/>
        <w:rPr>
          <w:sz w:val="56"/>
          <w:szCs w:val="56"/>
        </w:rPr>
      </w:pPr>
    </w:p>
    <w:p w14:paraId="5E1374B9">
      <w:pPr>
        <w:pStyle w:val="14"/>
        <w:jc w:val="center"/>
        <w:rPr>
          <w:sz w:val="84"/>
          <w:szCs w:val="84"/>
        </w:rPr>
      </w:pPr>
    </w:p>
    <w:p w14:paraId="4F6086AB">
      <w:pPr>
        <w:pStyle w:val="14"/>
        <w:jc w:val="center"/>
        <w:rPr>
          <w:sz w:val="84"/>
          <w:szCs w:val="84"/>
        </w:rPr>
      </w:pPr>
    </w:p>
    <w:p w14:paraId="4A9C1157">
      <w:pPr>
        <w:pStyle w:val="14"/>
        <w:jc w:val="center"/>
        <w:rPr>
          <w:rFonts w:hint="eastAsia" w:asciiTheme="minorEastAsia" w:hAnsiTheme="minorEastAsia" w:eastAsiaTheme="minorEastAsia" w:cstheme="minorEastAsia"/>
          <w:b/>
          <w:bCs/>
          <w:sz w:val="84"/>
          <w:szCs w:val="84"/>
        </w:rPr>
      </w:pPr>
      <w:r>
        <w:rPr>
          <w:rFonts w:hint="eastAsia" w:asciiTheme="minorEastAsia" w:hAnsiTheme="minorEastAsia" w:eastAsiaTheme="minorEastAsia" w:cstheme="minorEastAsia"/>
          <w:b/>
          <w:bCs/>
          <w:sz w:val="84"/>
          <w:szCs w:val="84"/>
        </w:rPr>
        <w:t>202</w:t>
      </w:r>
      <w:r>
        <w:rPr>
          <w:rFonts w:hint="eastAsia" w:asciiTheme="minorEastAsia" w:hAnsiTheme="minorEastAsia" w:eastAsiaTheme="minorEastAsia" w:cstheme="minorEastAsia"/>
          <w:b/>
          <w:bCs/>
          <w:sz w:val="84"/>
          <w:szCs w:val="84"/>
          <w:lang w:val="en-US" w:eastAsia="zh-CN"/>
        </w:rPr>
        <w:t>4</w:t>
      </w:r>
      <w:r>
        <w:rPr>
          <w:rFonts w:hint="eastAsia" w:asciiTheme="minorEastAsia" w:hAnsiTheme="minorEastAsia" w:eastAsiaTheme="minorEastAsia" w:cstheme="minorEastAsia"/>
          <w:b/>
          <w:bCs/>
          <w:sz w:val="84"/>
          <w:szCs w:val="84"/>
        </w:rPr>
        <w:t>年度</w:t>
      </w:r>
    </w:p>
    <w:p w14:paraId="4FE65A35">
      <w:pPr>
        <w:pStyle w:val="14"/>
        <w:jc w:val="center"/>
        <w:rPr>
          <w:rFonts w:hint="eastAsia" w:asciiTheme="minorEastAsia" w:hAnsiTheme="minorEastAsia" w:eastAsiaTheme="minorEastAsia" w:cstheme="minorEastAsia"/>
          <w:b/>
          <w:bCs/>
          <w:sz w:val="84"/>
          <w:szCs w:val="84"/>
        </w:rPr>
      </w:pPr>
      <w:r>
        <w:rPr>
          <w:rFonts w:hint="eastAsia" w:asciiTheme="minorEastAsia" w:hAnsiTheme="minorEastAsia" w:eastAsiaTheme="minorEastAsia" w:cstheme="minorEastAsia"/>
          <w:b/>
          <w:bCs/>
          <w:sz w:val="84"/>
          <w:szCs w:val="84"/>
          <w:lang w:eastAsia="zh-CN"/>
        </w:rPr>
        <w:t>县委编办单位</w:t>
      </w:r>
      <w:r>
        <w:rPr>
          <w:rFonts w:hint="eastAsia" w:asciiTheme="minorEastAsia" w:hAnsiTheme="minorEastAsia" w:eastAsiaTheme="minorEastAsia" w:cstheme="minorEastAsia"/>
          <w:b/>
          <w:bCs/>
          <w:sz w:val="84"/>
          <w:szCs w:val="84"/>
        </w:rPr>
        <w:t>部门决算</w:t>
      </w:r>
    </w:p>
    <w:p w14:paraId="15247484">
      <w:pPr>
        <w:pStyle w:val="14"/>
        <w:jc w:val="center"/>
        <w:rPr>
          <w:sz w:val="56"/>
          <w:szCs w:val="56"/>
        </w:rPr>
      </w:pPr>
    </w:p>
    <w:p w14:paraId="7CBC0E5B">
      <w:pPr>
        <w:pStyle w:val="14"/>
        <w:jc w:val="center"/>
        <w:rPr>
          <w:sz w:val="56"/>
          <w:szCs w:val="56"/>
        </w:rPr>
      </w:pPr>
    </w:p>
    <w:p w14:paraId="7DC44E69">
      <w:pPr>
        <w:pStyle w:val="14"/>
        <w:jc w:val="center"/>
        <w:rPr>
          <w:sz w:val="56"/>
          <w:szCs w:val="56"/>
        </w:rPr>
      </w:pPr>
    </w:p>
    <w:p w14:paraId="28942C96">
      <w:pPr>
        <w:pStyle w:val="14"/>
        <w:jc w:val="center"/>
        <w:rPr>
          <w:sz w:val="56"/>
          <w:szCs w:val="56"/>
        </w:rPr>
      </w:pPr>
    </w:p>
    <w:p w14:paraId="27BAC466">
      <w:pPr>
        <w:pStyle w:val="14"/>
        <w:rPr>
          <w:sz w:val="32"/>
          <w:szCs w:val="32"/>
        </w:rPr>
      </w:pPr>
    </w:p>
    <w:p w14:paraId="7425492D">
      <w:pPr>
        <w:pStyle w:val="14"/>
        <w:jc w:val="center"/>
        <w:rPr>
          <w:sz w:val="32"/>
          <w:szCs w:val="32"/>
        </w:rPr>
      </w:pPr>
    </w:p>
    <w:p w14:paraId="41F36877">
      <w:pPr>
        <w:pStyle w:val="14"/>
        <w:jc w:val="center"/>
        <w:rPr>
          <w:sz w:val="32"/>
          <w:szCs w:val="32"/>
        </w:rPr>
      </w:pPr>
    </w:p>
    <w:p w14:paraId="3EB9CBD1">
      <w:pPr>
        <w:pStyle w:val="14"/>
        <w:jc w:val="center"/>
        <w:rPr>
          <w:sz w:val="32"/>
          <w:szCs w:val="32"/>
        </w:rPr>
      </w:pPr>
    </w:p>
    <w:p w14:paraId="38A4AD5C">
      <w:pPr>
        <w:pStyle w:val="14"/>
        <w:spacing w:line="540" w:lineRule="exact"/>
        <w:jc w:val="center"/>
        <w:rPr>
          <w:sz w:val="56"/>
          <w:szCs w:val="56"/>
        </w:rPr>
      </w:pPr>
    </w:p>
    <w:p w14:paraId="67236810">
      <w:pPr>
        <w:pStyle w:val="14"/>
        <w:spacing w:line="540" w:lineRule="exact"/>
        <w:jc w:val="center"/>
        <w:rPr>
          <w:sz w:val="56"/>
          <w:szCs w:val="56"/>
        </w:rPr>
      </w:pPr>
    </w:p>
    <w:p w14:paraId="5C33B9C6">
      <w:pPr>
        <w:pStyle w:val="14"/>
        <w:spacing w:line="500" w:lineRule="exact"/>
        <w:jc w:val="both"/>
        <w:rPr>
          <w:b/>
          <w:sz w:val="36"/>
          <w:szCs w:val="28"/>
        </w:rPr>
      </w:pPr>
    </w:p>
    <w:p w14:paraId="6ECE3A87">
      <w:pPr>
        <w:pStyle w:val="14"/>
        <w:spacing w:line="500" w:lineRule="exact"/>
        <w:jc w:val="center"/>
        <w:rPr>
          <w:b/>
          <w:sz w:val="36"/>
          <w:szCs w:val="28"/>
        </w:rPr>
      </w:pPr>
      <w:r>
        <w:rPr>
          <w:rFonts w:hint="eastAsia"/>
          <w:b/>
          <w:sz w:val="36"/>
          <w:szCs w:val="28"/>
        </w:rPr>
        <w:t>目录</w:t>
      </w:r>
    </w:p>
    <w:p w14:paraId="04472994">
      <w:pPr>
        <w:pStyle w:val="14"/>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县委编办</w:t>
      </w:r>
      <w:r>
        <w:rPr>
          <w:rFonts w:hint="eastAsia"/>
          <w:b/>
          <w:sz w:val="28"/>
          <w:szCs w:val="28"/>
        </w:rPr>
        <w:t>单位概况</w:t>
      </w:r>
    </w:p>
    <w:p w14:paraId="24EF00F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75530E6">
      <w:pPr>
        <w:pStyle w:val="14"/>
        <w:spacing w:line="500" w:lineRule="exact"/>
        <w:ind w:firstLine="700" w:firstLineChars="250"/>
        <w:rPr>
          <w:rFonts w:hint="eastAsia" w:eastAsia="仿宋_GB2312" w:cs="仿宋_GB2312" w:asciiTheme="minorEastAsia" w:hAnsiTheme="minorEastAsia"/>
          <w:sz w:val="28"/>
          <w:szCs w:val="28"/>
          <w:lang w:val="en-US"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25017D5D">
      <w:pPr>
        <w:pStyle w:val="14"/>
        <w:spacing w:line="50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int="eastAsia" w:hAnsi="仿宋_GB2312"/>
          <w:b/>
          <w:sz w:val="28"/>
          <w:szCs w:val="28"/>
        </w:rPr>
        <w:t>部门决算表</w:t>
      </w:r>
    </w:p>
    <w:p w14:paraId="3E7D7C3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FA9367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F00740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93869C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71166D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F02A4F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w:t>
      </w:r>
      <w:r>
        <w:rPr>
          <w:rFonts w:hint="eastAsia" w:ascii="仿宋_GB2312" w:hAnsi="仿宋_GB2312" w:eastAsia="仿宋_GB2312" w:cs="仿宋_GB2312"/>
          <w:sz w:val="28"/>
          <w:szCs w:val="28"/>
          <w:lang w:eastAsia="zh-CN"/>
        </w:rPr>
        <w:t>明细</w:t>
      </w:r>
      <w:r>
        <w:rPr>
          <w:rFonts w:hint="eastAsia" w:ascii="仿宋_GB2312" w:hAnsi="仿宋_GB2312" w:eastAsia="仿宋_GB2312" w:cs="仿宋_GB2312"/>
          <w:sz w:val="28"/>
          <w:szCs w:val="28"/>
        </w:rPr>
        <w:t>表</w:t>
      </w:r>
    </w:p>
    <w:p w14:paraId="7B978EF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E02A11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EA4B8E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17D13D6">
      <w:pPr>
        <w:pStyle w:val="14"/>
        <w:spacing w:line="50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int="eastAsia" w:hAnsi="仿宋_GB2312"/>
          <w:b/>
          <w:sz w:val="28"/>
          <w:szCs w:val="28"/>
        </w:rPr>
        <w:t>部门决算情况说明</w:t>
      </w:r>
    </w:p>
    <w:p w14:paraId="362B0D7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D12EB0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B8BF17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三、支出决算情况说明</w:t>
      </w:r>
    </w:p>
    <w:p w14:paraId="30D02ED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四、财政拨款收入支出决算总体情况说明</w:t>
      </w:r>
    </w:p>
    <w:p w14:paraId="50B57B4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五、一般公共预算财政拨款支出决算情况说明</w:t>
      </w:r>
    </w:p>
    <w:p w14:paraId="19E8C09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六、一般公共预算财政拨款基本支出决算情况说明</w:t>
      </w:r>
    </w:p>
    <w:p w14:paraId="0920CF2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七、财政拨款三公经费支出决算情况说明</w:t>
      </w:r>
    </w:p>
    <w:p w14:paraId="6D5EDDB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八、政府性基金预算收入支出决算情况</w:t>
      </w:r>
    </w:p>
    <w:p w14:paraId="4AB5AE4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九、关于机关运行经费支出说明</w:t>
      </w:r>
    </w:p>
    <w:p w14:paraId="6DDBFE8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十、一般性支出情况</w:t>
      </w:r>
    </w:p>
    <w:p w14:paraId="15F7CB4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十一、关于政府采购支出说明</w:t>
      </w:r>
    </w:p>
    <w:p w14:paraId="47F3606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688B841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年度预算绩效</w:t>
      </w:r>
      <w:r>
        <w:rPr>
          <w:rFonts w:hint="eastAsia" w:ascii="仿宋_GB2312" w:hAnsi="仿宋_GB2312" w:eastAsia="仿宋_GB2312" w:cs="仿宋_GB2312"/>
          <w:sz w:val="28"/>
          <w:szCs w:val="28"/>
          <w:lang w:eastAsia="zh-CN"/>
        </w:rPr>
        <w:t>管理</w:t>
      </w:r>
      <w:r>
        <w:rPr>
          <w:rFonts w:hint="eastAsia" w:ascii="仿宋_GB2312" w:hAnsi="仿宋_GB2312" w:eastAsia="仿宋_GB2312" w:cs="仿宋_GB2312"/>
          <w:sz w:val="28"/>
          <w:szCs w:val="28"/>
        </w:rPr>
        <w:t>情况的说明</w:t>
      </w:r>
    </w:p>
    <w:p w14:paraId="5FB76ED3">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14:paraId="61DE5504">
      <w:pPr>
        <w:pStyle w:val="8"/>
        <w:ind w:left="0" w:leftChars="0" w:firstLine="0" w:firstLineChars="0"/>
        <w:rPr>
          <w:rFonts w:hint="default" w:eastAsia="黑体"/>
          <w:lang w:val="en-US" w:eastAsia="zh-CN"/>
        </w:rPr>
      </w:pPr>
      <w:r>
        <w:rPr>
          <w:rFonts w:hint="eastAsia" w:ascii="黑体" w:hAnsi="黑体" w:eastAsia="黑体" w:cs="黑体"/>
          <w:b/>
          <w:color w:val="000000"/>
          <w:kern w:val="0"/>
          <w:sz w:val="28"/>
          <w:szCs w:val="28"/>
          <w:lang w:eastAsia="zh-CN"/>
        </w:rPr>
        <w:t>第五部分</w:t>
      </w:r>
      <w:r>
        <w:rPr>
          <w:rFonts w:hint="eastAsia" w:ascii="黑体" w:hAnsi="黑体" w:eastAsia="黑体" w:cs="黑体"/>
          <w:b/>
          <w:color w:val="000000"/>
          <w:kern w:val="0"/>
          <w:sz w:val="28"/>
          <w:szCs w:val="28"/>
          <w:lang w:val="en-US" w:eastAsia="zh-CN"/>
        </w:rPr>
        <w:t xml:space="preserve"> 附件</w:t>
      </w:r>
    </w:p>
    <w:p w14:paraId="12E2A519">
      <w:pPr>
        <w:jc w:val="center"/>
        <w:rPr>
          <w:sz w:val="72"/>
          <w:szCs w:val="72"/>
        </w:rPr>
      </w:pPr>
    </w:p>
    <w:p w14:paraId="2EAE2006">
      <w:pPr>
        <w:jc w:val="center"/>
        <w:rPr>
          <w:sz w:val="72"/>
          <w:szCs w:val="72"/>
        </w:rPr>
      </w:pPr>
    </w:p>
    <w:p w14:paraId="7B69BF6A">
      <w:pPr>
        <w:jc w:val="center"/>
        <w:rPr>
          <w:sz w:val="72"/>
          <w:szCs w:val="72"/>
        </w:rPr>
      </w:pPr>
    </w:p>
    <w:p w14:paraId="076B6CE6">
      <w:pPr>
        <w:jc w:val="center"/>
        <w:rPr>
          <w:sz w:val="72"/>
          <w:szCs w:val="72"/>
        </w:rPr>
      </w:pPr>
    </w:p>
    <w:p w14:paraId="04A6EAD8">
      <w:pPr>
        <w:rPr>
          <w:sz w:val="72"/>
          <w:szCs w:val="72"/>
        </w:rPr>
      </w:pPr>
    </w:p>
    <w:p w14:paraId="64F4D952">
      <w:pPr>
        <w:pStyle w:val="14"/>
        <w:jc w:val="center"/>
        <w:rPr>
          <w:rFonts w:hint="eastAsia" w:ascii="方正黑体简体" w:hAnsi="方正黑体简体" w:eastAsia="方正黑体简体" w:cs="方正黑体简体"/>
          <w:sz w:val="84"/>
          <w:szCs w:val="84"/>
        </w:rPr>
      </w:pPr>
      <w:r>
        <w:rPr>
          <w:rFonts w:hint="eastAsia" w:ascii="方正黑体简体" w:hAnsi="方正黑体简体" w:eastAsia="方正黑体简体" w:cs="方正黑体简体"/>
          <w:sz w:val="84"/>
          <w:szCs w:val="84"/>
        </w:rPr>
        <w:t xml:space="preserve">第一部分 </w:t>
      </w:r>
    </w:p>
    <w:p w14:paraId="73B0DDC4">
      <w:pPr>
        <w:pStyle w:val="14"/>
        <w:jc w:val="center"/>
        <w:rPr>
          <w:rFonts w:hint="eastAsia" w:ascii="方正黑体简体" w:hAnsi="方正黑体简体" w:eastAsia="方正黑体简体" w:cs="方正黑体简体"/>
          <w:sz w:val="84"/>
          <w:szCs w:val="84"/>
        </w:rPr>
      </w:pPr>
    </w:p>
    <w:p w14:paraId="02EBF941">
      <w:pPr>
        <w:pStyle w:val="14"/>
        <w:jc w:val="center"/>
        <w:rPr>
          <w:rFonts w:hint="eastAsia" w:ascii="方正黑体简体" w:hAnsi="方正黑体简体" w:eastAsia="方正黑体简体" w:cs="方正黑体简体"/>
          <w:sz w:val="84"/>
          <w:szCs w:val="84"/>
        </w:rPr>
      </w:pPr>
      <w:r>
        <w:rPr>
          <w:rFonts w:hint="eastAsia" w:ascii="方正黑体简体" w:hAnsi="方正黑体简体" w:eastAsia="方正黑体简体" w:cs="方正黑体简体"/>
          <w:sz w:val="84"/>
          <w:szCs w:val="84"/>
          <w:lang w:eastAsia="zh-CN"/>
        </w:rPr>
        <w:t>县委编办</w:t>
      </w:r>
      <w:r>
        <w:rPr>
          <w:rFonts w:hint="eastAsia" w:ascii="方正黑体简体" w:hAnsi="方正黑体简体" w:eastAsia="方正黑体简体" w:cs="方正黑体简体"/>
          <w:sz w:val="84"/>
          <w:szCs w:val="84"/>
        </w:rPr>
        <w:t>单位概况</w:t>
      </w:r>
    </w:p>
    <w:p w14:paraId="3C387A88">
      <w:pPr>
        <w:jc w:val="center"/>
        <w:rPr>
          <w:sz w:val="72"/>
          <w:szCs w:val="72"/>
        </w:rPr>
      </w:pPr>
    </w:p>
    <w:p w14:paraId="173DA1C3">
      <w:pPr>
        <w:jc w:val="center"/>
        <w:rPr>
          <w:sz w:val="72"/>
          <w:szCs w:val="72"/>
        </w:rPr>
      </w:pPr>
    </w:p>
    <w:p w14:paraId="0D3DC759">
      <w:pPr>
        <w:jc w:val="center"/>
        <w:rPr>
          <w:sz w:val="72"/>
          <w:szCs w:val="72"/>
        </w:rPr>
      </w:pPr>
    </w:p>
    <w:p w14:paraId="68A3AA49">
      <w:pPr>
        <w:jc w:val="center"/>
        <w:rPr>
          <w:sz w:val="72"/>
          <w:szCs w:val="72"/>
        </w:rPr>
      </w:pPr>
    </w:p>
    <w:p w14:paraId="0A298DEE">
      <w:pPr>
        <w:jc w:val="center"/>
        <w:rPr>
          <w:sz w:val="72"/>
          <w:szCs w:val="72"/>
        </w:rPr>
      </w:pPr>
    </w:p>
    <w:p w14:paraId="7073649B">
      <w:pPr>
        <w:pStyle w:val="15"/>
        <w:ind w:left="720" w:firstLine="0" w:firstLineChars="0"/>
        <w:jc w:val="left"/>
        <w:rPr>
          <w:rFonts w:ascii="黑体" w:hAnsi="黑体" w:eastAsia="黑体"/>
          <w:sz w:val="32"/>
          <w:szCs w:val="32"/>
        </w:rPr>
      </w:pPr>
    </w:p>
    <w:p w14:paraId="62231952">
      <w:pPr>
        <w:pStyle w:val="15"/>
        <w:ind w:left="720" w:firstLine="0" w:firstLineChars="0"/>
        <w:jc w:val="left"/>
        <w:rPr>
          <w:rFonts w:ascii="黑体" w:hAnsi="黑体" w:eastAsia="黑体"/>
          <w:sz w:val="32"/>
          <w:szCs w:val="32"/>
        </w:rPr>
      </w:pPr>
    </w:p>
    <w:p w14:paraId="342D40D3">
      <w:pPr>
        <w:pStyle w:val="15"/>
        <w:ind w:left="720" w:firstLine="0" w:firstLineChars="0"/>
        <w:jc w:val="left"/>
        <w:rPr>
          <w:rFonts w:ascii="黑体" w:hAnsi="黑体" w:eastAsia="黑体"/>
          <w:sz w:val="32"/>
          <w:szCs w:val="32"/>
        </w:rPr>
      </w:pPr>
    </w:p>
    <w:p w14:paraId="6EF6B581">
      <w:pPr>
        <w:pStyle w:val="15"/>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79680168">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贯彻执行中央、省、市有关行政管理体制和机构改革、机构编制管理的方针政策和法律法规；起草机构编制管理的规范性文件；统一管理全县各级党政机关（含党委、政府各部门，人大、政协、法院、检察院、民主党派、人民团体机关，以及其他行政机构，下同）和事业单位的机构编制管理工作。</w:t>
      </w:r>
    </w:p>
    <w:p w14:paraId="498E1851">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负责拟订全县行政管理体制与机构改革总体方案，并组织实施;审核县直党政机关各部门和乡镇党政机构改革方案；指导、协调全县各级行政管理体制改革和机构改革工作。</w:t>
      </w:r>
    </w:p>
    <w:p w14:paraId="3F454DEB">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rPr>
        <w:t>负责拟订全县事业单位管理体制与机构改革总体方案并组织实施；审核全县科级事业单位机构改革方案；审定全县股级事业单位机构改革方案；指导、协调全县事业单位机构改革工作。</w:t>
      </w:r>
    </w:p>
    <w:p w14:paraId="6202E367">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审核全县科级机构、乡镇党政机关及其事业单位的设置和调整方案。研究提出县直党政机关职能配置和调整的意见，协调各部门之间、县本级与乡镇之间的事权划分和职责分工；审定全县科级机构的内设机构、党政机关股级机构和县直股级事业单位的设置和调整。</w:t>
      </w:r>
    </w:p>
    <w:p w14:paraId="14C01897">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审核县直党政机关各部门、乡镇机关和科级以上事业单位人员编制方案；审定全县股级行政机构和事业单位人员编制方案；会同有关部门提出全县党政机关、科级事业单位领导职数配备和调整方案；审定全县党政机关、事业单位股级领导职数；负责拟定全县各级党政机关行政编制、政法专项编制总额分配和调整方案；负责拟订全县各级各类事业单位编制总额增减和跨层级、类别调整方案；负责全县各级各类编制在同层级、同类别总额内的调整以及县属财政差额补贴和非财政补贴事业编制的核定调整和人员入编；拟订全县机构编制调控管理办法。</w:t>
      </w:r>
    </w:p>
    <w:p w14:paraId="269DDA1E">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负责拟订全县乡镇机构改革总体方案并指导实施，管理全县乡镇人员编制总量。</w:t>
      </w:r>
    </w:p>
    <w:p w14:paraId="197919A3">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（七）</w:t>
      </w:r>
      <w:r>
        <w:rPr>
          <w:rFonts w:hint="eastAsia" w:ascii="仿宋_GB2312" w:hAnsi="仿宋_GB2312" w:eastAsia="仿宋_GB2312" w:cs="仿宋_GB2312"/>
          <w:kern w:val="0"/>
          <w:sz w:val="32"/>
          <w:szCs w:val="32"/>
        </w:rPr>
        <w:t>负责全县各级党政机关、事业单位机构编制实名制管理；审核纳入县财政统一发放工资的党政机关、事业单位的人员编制性质、数量、实有人数和领导职数；负责全县机构编制统计工作。</w:t>
      </w:r>
    </w:p>
    <w:p w14:paraId="625460EB">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（八）</w:t>
      </w:r>
      <w:r>
        <w:rPr>
          <w:rFonts w:hint="eastAsia" w:ascii="仿宋_GB2312" w:hAnsi="仿宋_GB2312" w:eastAsia="仿宋_GB2312" w:cs="仿宋_GB2312"/>
          <w:kern w:val="0"/>
          <w:sz w:val="32"/>
          <w:szCs w:val="32"/>
        </w:rPr>
        <w:t>负责提出全县机关事业单位人员增减调整中长期规划和年度实施计划，并会同有关部门组织实施；负责全县机关事业单位人员出、入编管理工作。</w:t>
      </w:r>
    </w:p>
    <w:p w14:paraId="7CAE7B7B">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（九）</w:t>
      </w:r>
      <w:r>
        <w:rPr>
          <w:rFonts w:hint="eastAsia" w:ascii="仿宋_GB2312" w:hAnsi="仿宋_GB2312" w:eastAsia="仿宋_GB2312" w:cs="仿宋_GB2312"/>
          <w:kern w:val="0"/>
          <w:sz w:val="32"/>
          <w:szCs w:val="32"/>
        </w:rPr>
        <w:t>负责全县机关、事业单位和由县委编办直接管理机构编制的群众团体的统一社会信用代码的赋码工作。</w:t>
      </w:r>
    </w:p>
    <w:p w14:paraId="514A972E">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（十）</w:t>
      </w:r>
      <w:r>
        <w:rPr>
          <w:rFonts w:hint="eastAsia" w:ascii="仿宋_GB2312" w:hAnsi="仿宋_GB2312" w:eastAsia="仿宋_GB2312" w:cs="仿宋_GB2312"/>
          <w:kern w:val="0"/>
          <w:sz w:val="32"/>
          <w:szCs w:val="32"/>
        </w:rPr>
        <w:t>贯彻执行国家有关事业单位登记管理的法律、法规、规章，拟订全县事业单位登记管理的相关文件并组织实施；依法对全县事业单位进行登记管理，做好事业单位年度报告工作，会同有关部门做好事业单位法定代表人离任审计工作。</w:t>
      </w:r>
    </w:p>
    <w:p w14:paraId="1D8BB66F">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（十一）</w:t>
      </w:r>
      <w:r>
        <w:rPr>
          <w:rFonts w:hint="eastAsia" w:ascii="仿宋_GB2312" w:hAnsi="仿宋_GB2312" w:eastAsia="仿宋_GB2312" w:cs="仿宋_GB2312"/>
          <w:kern w:val="0"/>
          <w:sz w:val="32"/>
          <w:szCs w:val="32"/>
        </w:rPr>
        <w:t>监督检查全县各级党政机关、事业单位机构编制、机构改革方案以及事业单位登记管理的执行情况，会同有关部门查处机构编制和事业单位登记管理方面的违规违纪行为。</w:t>
      </w:r>
    </w:p>
    <w:p w14:paraId="1983C5DD">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（十二）</w:t>
      </w:r>
      <w:r>
        <w:rPr>
          <w:rFonts w:hint="eastAsia" w:ascii="仿宋_GB2312" w:hAnsi="仿宋_GB2312" w:eastAsia="仿宋_GB2312" w:cs="仿宋_GB2312"/>
          <w:kern w:val="0"/>
          <w:sz w:val="32"/>
          <w:szCs w:val="32"/>
        </w:rPr>
        <w:t>负责全县政务类和公益类网上中文域名管理工作。</w:t>
      </w:r>
    </w:p>
    <w:p w14:paraId="6BB33DA5">
      <w:pPr>
        <w:widowControl/>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（十三）</w:t>
      </w:r>
      <w:r>
        <w:rPr>
          <w:rFonts w:hint="eastAsia" w:ascii="仿宋_GB2312" w:hAnsi="仿宋_GB2312" w:eastAsia="仿宋_GB2312" w:cs="仿宋_GB2312"/>
          <w:kern w:val="0"/>
          <w:sz w:val="32"/>
          <w:szCs w:val="32"/>
        </w:rPr>
        <w:t>承办县委、县政府和县委机构编制委员会交办的其他任务。</w:t>
      </w:r>
    </w:p>
    <w:p w14:paraId="7C7B56AE">
      <w:pPr>
        <w:widowControl/>
        <w:spacing w:line="540" w:lineRule="exact"/>
        <w:ind w:firstLine="640" w:firstLineChars="200"/>
        <w:rPr>
          <w:rFonts w:hint="eastAsia" w:ascii="方正仿宋_GBK" w:hAnsi="方正仿宋_GBK" w:eastAsia="方正仿宋_GBK" w:cs="方正仿宋_GBK"/>
          <w:kern w:val="0"/>
          <w:sz w:val="32"/>
          <w:szCs w:val="32"/>
        </w:rPr>
      </w:pPr>
    </w:p>
    <w:p w14:paraId="66F10FB8">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18812FAD">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Cs/>
          <w:kern w:val="0"/>
          <w:sz w:val="32"/>
          <w:szCs w:val="32"/>
        </w:rPr>
        <w:t>（一）内设机构设置。</w:t>
      </w:r>
      <w:r>
        <w:rPr>
          <w:rFonts w:hint="eastAsia" w:ascii="仿宋_GB2312" w:hAnsi="仿宋_GB2312" w:eastAsia="仿宋_GB2312" w:cs="仿宋_GB2312"/>
          <w:kern w:val="0"/>
          <w:sz w:val="32"/>
          <w:szCs w:val="32"/>
          <w:lang w:eastAsia="zh-CN"/>
        </w:rPr>
        <w:t>县委编办</w:t>
      </w:r>
      <w:r>
        <w:rPr>
          <w:rFonts w:hint="eastAsia" w:ascii="仿宋_GB2312" w:hAnsi="仿宋_GB2312" w:eastAsia="仿宋_GB2312" w:cs="仿宋_GB2312"/>
          <w:kern w:val="0"/>
          <w:sz w:val="32"/>
          <w:szCs w:val="32"/>
        </w:rPr>
        <w:t>单位内设机构包括：</w:t>
      </w:r>
      <w:r>
        <w:rPr>
          <w:rFonts w:hint="eastAsia" w:ascii="仿宋_GB2312" w:hAnsi="仿宋_GB2312" w:eastAsia="仿宋_GB2312" w:cs="仿宋_GB2312"/>
          <w:kern w:val="0"/>
          <w:sz w:val="32"/>
          <w:szCs w:val="32"/>
          <w:lang w:eastAsia="zh-CN"/>
        </w:rPr>
        <w:t>综合股、事业单位登记股、机构编制管理股、监督管理股、党建办。</w:t>
      </w:r>
    </w:p>
    <w:p w14:paraId="343BE739">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（二）决算单位构成。</w:t>
      </w:r>
      <w:r>
        <w:rPr>
          <w:rFonts w:hint="eastAsia" w:ascii="仿宋_GB2312" w:hAnsi="仿宋_GB2312" w:eastAsia="仿宋_GB2312" w:cs="仿宋_GB2312"/>
          <w:kern w:val="0"/>
          <w:sz w:val="32"/>
          <w:szCs w:val="32"/>
          <w:lang w:eastAsia="zh-CN"/>
        </w:rPr>
        <w:t>县委编办</w:t>
      </w:r>
      <w:r>
        <w:rPr>
          <w:rFonts w:hint="eastAsia" w:ascii="仿宋_GB2312" w:hAnsi="仿宋_GB2312" w:eastAsia="仿宋_GB2312" w:cs="仿宋_GB2312"/>
          <w:kern w:val="0"/>
          <w:sz w:val="32"/>
          <w:szCs w:val="32"/>
        </w:rPr>
        <w:t>单位20</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年部门决算汇总公开单位构成包括：</w:t>
      </w:r>
      <w:r>
        <w:rPr>
          <w:rFonts w:hint="eastAsia" w:ascii="仿宋_GB2312" w:hAnsi="仿宋_GB2312" w:eastAsia="仿宋_GB2312" w:cs="仿宋_GB2312"/>
          <w:kern w:val="0"/>
          <w:sz w:val="32"/>
          <w:szCs w:val="32"/>
          <w:lang w:eastAsia="zh-CN"/>
        </w:rPr>
        <w:t>县委编办</w:t>
      </w:r>
      <w:r>
        <w:rPr>
          <w:rFonts w:hint="eastAsia" w:ascii="仿宋_GB2312" w:hAnsi="仿宋_GB2312" w:eastAsia="仿宋_GB2312" w:cs="仿宋_GB2312"/>
          <w:kern w:val="0"/>
          <w:sz w:val="32"/>
          <w:szCs w:val="32"/>
        </w:rPr>
        <w:t>单位本级</w:t>
      </w:r>
      <w:r>
        <w:rPr>
          <w:rFonts w:hint="eastAsia" w:ascii="仿宋_GB2312" w:hAnsi="仿宋_GB2312" w:eastAsia="仿宋_GB2312" w:cs="仿宋_GB2312"/>
          <w:kern w:val="0"/>
          <w:sz w:val="32"/>
          <w:szCs w:val="32"/>
          <w:lang w:eastAsia="zh-CN"/>
        </w:rPr>
        <w:t>。</w:t>
      </w:r>
    </w:p>
    <w:p w14:paraId="34B02E5D">
      <w:pPr>
        <w:jc w:val="left"/>
        <w:rPr>
          <w:rFonts w:ascii="仿宋_GB2312" w:eastAsia="仿宋_GB2312" w:hAnsiTheme="minorEastAsia"/>
          <w:sz w:val="28"/>
          <w:szCs w:val="32"/>
        </w:rPr>
      </w:pPr>
    </w:p>
    <w:p w14:paraId="4A652392">
      <w:pPr>
        <w:jc w:val="center"/>
        <w:rPr>
          <w:rFonts w:ascii="黑体" w:hAnsi="黑体" w:eastAsia="黑体"/>
          <w:sz w:val="28"/>
          <w:szCs w:val="28"/>
        </w:rPr>
      </w:pPr>
    </w:p>
    <w:p w14:paraId="532843E0">
      <w:pPr>
        <w:jc w:val="center"/>
        <w:rPr>
          <w:rFonts w:ascii="黑体" w:hAnsi="黑体" w:eastAsia="黑体"/>
          <w:sz w:val="28"/>
          <w:szCs w:val="28"/>
        </w:rPr>
      </w:pPr>
    </w:p>
    <w:p w14:paraId="1A6C84FC">
      <w:pPr>
        <w:jc w:val="center"/>
        <w:rPr>
          <w:rFonts w:ascii="黑体" w:hAnsi="黑体" w:eastAsia="黑体"/>
          <w:sz w:val="28"/>
          <w:szCs w:val="28"/>
        </w:rPr>
      </w:pPr>
    </w:p>
    <w:p w14:paraId="77881B07">
      <w:pPr>
        <w:jc w:val="center"/>
        <w:rPr>
          <w:rFonts w:ascii="黑体" w:hAnsi="黑体" w:eastAsia="黑体"/>
          <w:sz w:val="28"/>
          <w:szCs w:val="28"/>
        </w:rPr>
      </w:pPr>
    </w:p>
    <w:p w14:paraId="2C1A92A0">
      <w:pPr>
        <w:jc w:val="center"/>
        <w:rPr>
          <w:rFonts w:ascii="黑体" w:hAnsi="黑体" w:eastAsia="黑体"/>
          <w:sz w:val="28"/>
          <w:szCs w:val="28"/>
        </w:rPr>
      </w:pPr>
    </w:p>
    <w:p w14:paraId="18E0B7C0">
      <w:pPr>
        <w:jc w:val="center"/>
        <w:rPr>
          <w:rFonts w:ascii="黑体" w:hAnsi="黑体" w:eastAsia="黑体"/>
          <w:sz w:val="28"/>
          <w:szCs w:val="28"/>
        </w:rPr>
      </w:pPr>
    </w:p>
    <w:p w14:paraId="6518BEFF">
      <w:pPr>
        <w:jc w:val="center"/>
        <w:rPr>
          <w:rFonts w:ascii="黑体" w:hAnsi="黑体" w:eastAsia="黑体"/>
          <w:sz w:val="28"/>
          <w:szCs w:val="28"/>
        </w:rPr>
      </w:pPr>
    </w:p>
    <w:p w14:paraId="108A4F29">
      <w:pPr>
        <w:jc w:val="center"/>
        <w:rPr>
          <w:rFonts w:ascii="黑体" w:hAnsi="黑体" w:eastAsia="黑体"/>
          <w:sz w:val="28"/>
          <w:szCs w:val="28"/>
        </w:rPr>
      </w:pPr>
    </w:p>
    <w:p w14:paraId="06456719">
      <w:pPr>
        <w:jc w:val="center"/>
        <w:rPr>
          <w:rFonts w:ascii="黑体" w:hAnsi="黑体" w:eastAsia="黑体"/>
          <w:sz w:val="28"/>
          <w:szCs w:val="28"/>
        </w:rPr>
      </w:pPr>
    </w:p>
    <w:p w14:paraId="070EB792">
      <w:pPr>
        <w:jc w:val="both"/>
        <w:rPr>
          <w:sz w:val="72"/>
          <w:szCs w:val="72"/>
        </w:rPr>
      </w:pPr>
    </w:p>
    <w:p w14:paraId="1777C86D">
      <w:pPr>
        <w:jc w:val="center"/>
        <w:rPr>
          <w:sz w:val="72"/>
          <w:szCs w:val="72"/>
        </w:rPr>
      </w:pPr>
    </w:p>
    <w:p w14:paraId="0CBDD9BA">
      <w:pPr>
        <w:jc w:val="center"/>
        <w:rPr>
          <w:sz w:val="72"/>
          <w:szCs w:val="72"/>
        </w:rPr>
      </w:pPr>
    </w:p>
    <w:p w14:paraId="741ABBC9">
      <w:pPr>
        <w:jc w:val="center"/>
        <w:rPr>
          <w:b/>
          <w:bCs/>
          <w:sz w:val="72"/>
          <w:szCs w:val="72"/>
        </w:rPr>
      </w:pPr>
    </w:p>
    <w:p w14:paraId="3351CDD7">
      <w:pPr>
        <w:jc w:val="center"/>
        <w:rPr>
          <w:rFonts w:hint="eastAsia" w:ascii="方正黑体简体" w:hAnsi="方正黑体简体" w:eastAsia="方正黑体简体" w:cs="方正黑体简体"/>
          <w:b/>
          <w:bCs/>
          <w:sz w:val="84"/>
          <w:szCs w:val="84"/>
        </w:rPr>
      </w:pPr>
      <w:r>
        <w:rPr>
          <w:rFonts w:hint="eastAsia" w:ascii="方正黑体简体" w:hAnsi="方正黑体简体" w:eastAsia="方正黑体简体" w:cs="方正黑体简体"/>
          <w:b/>
          <w:bCs/>
          <w:sz w:val="84"/>
          <w:szCs w:val="84"/>
        </w:rPr>
        <w:t>第二部分</w:t>
      </w:r>
    </w:p>
    <w:p w14:paraId="7384E66C">
      <w:pPr>
        <w:jc w:val="center"/>
        <w:rPr>
          <w:rFonts w:hint="eastAsia" w:ascii="方正黑体简体" w:hAnsi="方正黑体简体" w:eastAsia="方正黑体简体" w:cs="方正黑体简体"/>
          <w:b/>
          <w:bCs/>
          <w:sz w:val="84"/>
          <w:szCs w:val="84"/>
        </w:rPr>
      </w:pPr>
    </w:p>
    <w:p w14:paraId="659DB99C">
      <w:pPr>
        <w:jc w:val="center"/>
        <w:rPr>
          <w:rFonts w:hint="eastAsia" w:ascii="方正黑体简体" w:hAnsi="方正黑体简体" w:eastAsia="方正黑体简体" w:cs="方正黑体简体"/>
          <w:b/>
          <w:bCs/>
          <w:sz w:val="84"/>
          <w:szCs w:val="84"/>
        </w:rPr>
      </w:pPr>
      <w:r>
        <w:rPr>
          <w:rFonts w:hint="eastAsia" w:ascii="方正黑体简体" w:hAnsi="方正黑体简体" w:eastAsia="方正黑体简体" w:cs="方正黑体简体"/>
          <w:b/>
          <w:bCs/>
          <w:sz w:val="84"/>
          <w:szCs w:val="84"/>
        </w:rPr>
        <w:t>部门决算表</w:t>
      </w:r>
    </w:p>
    <w:p w14:paraId="569DE43D">
      <w:pPr>
        <w:jc w:val="center"/>
        <w:rPr>
          <w:sz w:val="72"/>
          <w:szCs w:val="72"/>
        </w:rPr>
      </w:pPr>
    </w:p>
    <w:p w14:paraId="083130C6">
      <w:pPr>
        <w:jc w:val="center"/>
        <w:rPr>
          <w:sz w:val="72"/>
          <w:szCs w:val="72"/>
        </w:rPr>
      </w:pPr>
    </w:p>
    <w:p w14:paraId="7AB807E3">
      <w:pPr>
        <w:jc w:val="left"/>
        <w:rPr>
          <w:rFonts w:asciiTheme="minorEastAsia" w:hAnsiTheme="minorEastAsia"/>
          <w:sz w:val="32"/>
          <w:szCs w:val="32"/>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9"/>
        <w:tblW w:w="14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85"/>
        <w:gridCol w:w="814"/>
        <w:gridCol w:w="1087"/>
        <w:gridCol w:w="4364"/>
        <w:gridCol w:w="814"/>
        <w:gridCol w:w="2006"/>
      </w:tblGrid>
      <w:tr w14:paraId="7761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070" w:type="dxa"/>
            <w:gridSpan w:val="6"/>
            <w:tcBorders>
              <w:top w:val="nil"/>
              <w:left w:val="nil"/>
              <w:bottom w:val="nil"/>
              <w:right w:val="nil"/>
            </w:tcBorders>
            <w:shd w:val="clear" w:color="auto" w:fill="auto"/>
            <w:noWrap/>
            <w:vAlign w:val="center"/>
          </w:tcPr>
          <w:p w14:paraId="62628437">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24B2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224F31F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16C251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40D384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94686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FB5C8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9D7894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4BB4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3422631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部门：中共溆浦县委机构编制委员会办公室</w:t>
            </w:r>
          </w:p>
        </w:tc>
        <w:tc>
          <w:tcPr>
            <w:tcW w:w="0" w:type="auto"/>
            <w:tcBorders>
              <w:top w:val="nil"/>
              <w:left w:val="nil"/>
              <w:bottom w:val="single" w:color="000000" w:themeColor="text1" w:sz="4" w:space="0"/>
              <w:right w:val="nil"/>
            </w:tcBorders>
            <w:shd w:val="clear" w:color="auto" w:fill="auto"/>
            <w:noWrap/>
            <w:vAlign w:val="center"/>
          </w:tcPr>
          <w:p w14:paraId="069E38D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254091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C7ED23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88DA60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2A9101A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FE4E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A5C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CEA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068D4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07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72E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00F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A9F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9E9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270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3BD64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80C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D191E5">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154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B10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9C2922">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5C8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E4D1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D6D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ACC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540F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257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D53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4DA1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174.30</w:t>
            </w:r>
          </w:p>
        </w:tc>
      </w:tr>
      <w:tr w14:paraId="5EFA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D87C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BE2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37E1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46E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190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857D09">
            <w:pPr>
              <w:jc w:val="right"/>
              <w:rPr>
                <w:rFonts w:hint="eastAsia" w:ascii="宋体" w:hAnsi="宋体" w:eastAsia="宋体" w:cs="宋体"/>
                <w:i w:val="0"/>
                <w:iCs w:val="0"/>
                <w:color w:val="000000"/>
                <w:sz w:val="22"/>
                <w:szCs w:val="22"/>
                <w:u w:val="none"/>
              </w:rPr>
            </w:pPr>
          </w:p>
        </w:tc>
      </w:tr>
      <w:tr w14:paraId="6209D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E66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750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857D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CFF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727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742212">
            <w:pPr>
              <w:jc w:val="right"/>
              <w:rPr>
                <w:rFonts w:hint="eastAsia" w:ascii="宋体" w:hAnsi="宋体" w:eastAsia="宋体" w:cs="宋体"/>
                <w:i w:val="0"/>
                <w:iCs w:val="0"/>
                <w:color w:val="000000"/>
                <w:sz w:val="22"/>
                <w:szCs w:val="22"/>
                <w:u w:val="none"/>
              </w:rPr>
            </w:pPr>
          </w:p>
        </w:tc>
      </w:tr>
      <w:tr w14:paraId="45A0C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542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B9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9251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8FF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17F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9AD725">
            <w:pPr>
              <w:jc w:val="right"/>
              <w:rPr>
                <w:rFonts w:hint="eastAsia" w:ascii="宋体" w:hAnsi="宋体" w:eastAsia="宋体" w:cs="宋体"/>
                <w:i w:val="0"/>
                <w:iCs w:val="0"/>
                <w:color w:val="000000"/>
                <w:sz w:val="22"/>
                <w:szCs w:val="22"/>
                <w:u w:val="none"/>
              </w:rPr>
            </w:pPr>
          </w:p>
        </w:tc>
      </w:tr>
      <w:tr w14:paraId="24FC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56F6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05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2C87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B58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4C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C2B486">
            <w:pPr>
              <w:jc w:val="right"/>
              <w:rPr>
                <w:rFonts w:hint="eastAsia" w:ascii="宋体" w:hAnsi="宋体" w:eastAsia="宋体" w:cs="宋体"/>
                <w:i w:val="0"/>
                <w:iCs w:val="0"/>
                <w:color w:val="000000"/>
                <w:sz w:val="22"/>
                <w:szCs w:val="22"/>
                <w:u w:val="none"/>
              </w:rPr>
            </w:pPr>
          </w:p>
        </w:tc>
      </w:tr>
      <w:tr w14:paraId="2A1E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6B5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EC4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83C2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CBD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70B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5A22BA">
            <w:pPr>
              <w:jc w:val="right"/>
              <w:rPr>
                <w:rFonts w:hint="eastAsia" w:ascii="宋体" w:hAnsi="宋体" w:eastAsia="宋体" w:cs="宋体"/>
                <w:i w:val="0"/>
                <w:iCs w:val="0"/>
                <w:color w:val="000000"/>
                <w:sz w:val="22"/>
                <w:szCs w:val="22"/>
                <w:u w:val="none"/>
              </w:rPr>
            </w:pPr>
          </w:p>
        </w:tc>
      </w:tr>
      <w:tr w14:paraId="1D2F0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85A9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7D7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6603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81D8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87E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64E259">
            <w:pPr>
              <w:jc w:val="right"/>
              <w:rPr>
                <w:rFonts w:hint="eastAsia" w:ascii="宋体" w:hAnsi="宋体" w:eastAsia="宋体" w:cs="宋体"/>
                <w:i w:val="0"/>
                <w:iCs w:val="0"/>
                <w:color w:val="000000"/>
                <w:sz w:val="22"/>
                <w:szCs w:val="22"/>
                <w:u w:val="none"/>
              </w:rPr>
            </w:pPr>
          </w:p>
        </w:tc>
      </w:tr>
      <w:tr w14:paraId="47111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891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378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2F08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2C87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3EF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1BE0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r>
      <w:tr w14:paraId="0C2F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DC58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2BC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0F4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95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FF0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D832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r>
      <w:tr w14:paraId="343FF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4514D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A92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1927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A6F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8B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437104">
            <w:pPr>
              <w:jc w:val="right"/>
              <w:rPr>
                <w:rFonts w:hint="eastAsia" w:ascii="宋体" w:hAnsi="宋体" w:eastAsia="宋体" w:cs="宋体"/>
                <w:i w:val="0"/>
                <w:iCs w:val="0"/>
                <w:color w:val="000000"/>
                <w:sz w:val="22"/>
                <w:szCs w:val="22"/>
                <w:u w:val="none"/>
              </w:rPr>
            </w:pPr>
          </w:p>
        </w:tc>
      </w:tr>
      <w:tr w14:paraId="1AA67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C975A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012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DC74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612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67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F30F90">
            <w:pPr>
              <w:jc w:val="right"/>
              <w:rPr>
                <w:rFonts w:hint="eastAsia" w:ascii="宋体" w:hAnsi="宋体" w:eastAsia="宋体" w:cs="宋体"/>
                <w:i w:val="0"/>
                <w:iCs w:val="0"/>
                <w:color w:val="000000"/>
                <w:sz w:val="22"/>
                <w:szCs w:val="22"/>
                <w:u w:val="none"/>
              </w:rPr>
            </w:pPr>
          </w:p>
        </w:tc>
      </w:tr>
      <w:tr w14:paraId="628D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39D23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A3F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845F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60D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034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0D4369">
            <w:pPr>
              <w:jc w:val="right"/>
              <w:rPr>
                <w:rFonts w:hint="eastAsia" w:ascii="宋体" w:hAnsi="宋体" w:eastAsia="宋体" w:cs="宋体"/>
                <w:i w:val="0"/>
                <w:iCs w:val="0"/>
                <w:color w:val="000000"/>
                <w:sz w:val="22"/>
                <w:szCs w:val="22"/>
                <w:u w:val="none"/>
              </w:rPr>
            </w:pPr>
          </w:p>
        </w:tc>
      </w:tr>
      <w:tr w14:paraId="7179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F473F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8E4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4D8C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F71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EA2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C0565F">
            <w:pPr>
              <w:jc w:val="right"/>
              <w:rPr>
                <w:rFonts w:hint="eastAsia" w:ascii="宋体" w:hAnsi="宋体" w:eastAsia="宋体" w:cs="宋体"/>
                <w:i w:val="0"/>
                <w:iCs w:val="0"/>
                <w:color w:val="000000"/>
                <w:sz w:val="22"/>
                <w:szCs w:val="22"/>
                <w:u w:val="none"/>
              </w:rPr>
            </w:pPr>
          </w:p>
        </w:tc>
      </w:tr>
      <w:tr w14:paraId="7212E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117E3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78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9719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02C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1A2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67ACBF">
            <w:pPr>
              <w:jc w:val="right"/>
              <w:rPr>
                <w:rFonts w:hint="eastAsia" w:ascii="宋体" w:hAnsi="宋体" w:eastAsia="宋体" w:cs="宋体"/>
                <w:i w:val="0"/>
                <w:iCs w:val="0"/>
                <w:color w:val="000000"/>
                <w:sz w:val="22"/>
                <w:szCs w:val="22"/>
                <w:u w:val="none"/>
              </w:rPr>
            </w:pPr>
          </w:p>
        </w:tc>
      </w:tr>
      <w:tr w14:paraId="349E8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587CF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D7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366E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34D6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D04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DBB04C">
            <w:pPr>
              <w:jc w:val="right"/>
              <w:rPr>
                <w:rFonts w:hint="eastAsia" w:ascii="宋体" w:hAnsi="宋体" w:eastAsia="宋体" w:cs="宋体"/>
                <w:i w:val="0"/>
                <w:iCs w:val="0"/>
                <w:color w:val="000000"/>
                <w:sz w:val="22"/>
                <w:szCs w:val="22"/>
                <w:u w:val="none"/>
              </w:rPr>
            </w:pPr>
          </w:p>
        </w:tc>
      </w:tr>
      <w:tr w14:paraId="5D9F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1DF8A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750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CC1A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976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88E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27EE23">
            <w:pPr>
              <w:jc w:val="right"/>
              <w:rPr>
                <w:rFonts w:hint="eastAsia" w:ascii="宋体" w:hAnsi="宋体" w:eastAsia="宋体" w:cs="宋体"/>
                <w:i w:val="0"/>
                <w:iCs w:val="0"/>
                <w:color w:val="000000"/>
                <w:sz w:val="22"/>
                <w:szCs w:val="22"/>
                <w:u w:val="none"/>
              </w:rPr>
            </w:pPr>
          </w:p>
        </w:tc>
      </w:tr>
      <w:tr w14:paraId="051F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7ADAD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979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69FC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1EA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EC5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534FA8">
            <w:pPr>
              <w:jc w:val="right"/>
              <w:rPr>
                <w:rFonts w:hint="eastAsia" w:ascii="宋体" w:hAnsi="宋体" w:eastAsia="宋体" w:cs="宋体"/>
                <w:i w:val="0"/>
                <w:iCs w:val="0"/>
                <w:color w:val="000000"/>
                <w:sz w:val="22"/>
                <w:szCs w:val="22"/>
                <w:u w:val="none"/>
              </w:rPr>
            </w:pPr>
          </w:p>
        </w:tc>
      </w:tr>
      <w:tr w14:paraId="59DA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7A26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F8B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64A8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001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16D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42308">
            <w:pPr>
              <w:jc w:val="right"/>
              <w:rPr>
                <w:rFonts w:hint="eastAsia" w:ascii="宋体" w:hAnsi="宋体" w:eastAsia="宋体" w:cs="宋体"/>
                <w:i w:val="0"/>
                <w:iCs w:val="0"/>
                <w:color w:val="000000"/>
                <w:sz w:val="22"/>
                <w:szCs w:val="22"/>
                <w:u w:val="none"/>
              </w:rPr>
            </w:pPr>
          </w:p>
        </w:tc>
      </w:tr>
      <w:tr w14:paraId="6CB70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B5F27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18C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6D5AF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77D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4E4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853D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r>
      <w:tr w14:paraId="27254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1B59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4F8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AB97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F70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5C3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B00CF">
            <w:pPr>
              <w:jc w:val="right"/>
              <w:rPr>
                <w:rFonts w:hint="eastAsia" w:ascii="宋体" w:hAnsi="宋体" w:eastAsia="宋体" w:cs="宋体"/>
                <w:i w:val="0"/>
                <w:iCs w:val="0"/>
                <w:color w:val="000000"/>
                <w:sz w:val="22"/>
                <w:szCs w:val="22"/>
                <w:u w:val="none"/>
              </w:rPr>
            </w:pPr>
          </w:p>
        </w:tc>
      </w:tr>
      <w:tr w14:paraId="53119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1E5EA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92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D22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B72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5A7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147812">
            <w:pPr>
              <w:jc w:val="right"/>
              <w:rPr>
                <w:rFonts w:hint="eastAsia" w:ascii="宋体" w:hAnsi="宋体" w:eastAsia="宋体" w:cs="宋体"/>
                <w:i w:val="0"/>
                <w:iCs w:val="0"/>
                <w:color w:val="000000"/>
                <w:sz w:val="22"/>
                <w:szCs w:val="22"/>
                <w:u w:val="none"/>
              </w:rPr>
            </w:pPr>
          </w:p>
        </w:tc>
      </w:tr>
      <w:tr w14:paraId="3262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73013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D85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782BA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3C9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007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5EA9A7">
            <w:pPr>
              <w:jc w:val="right"/>
              <w:rPr>
                <w:rFonts w:hint="eastAsia" w:ascii="宋体" w:hAnsi="宋体" w:eastAsia="宋体" w:cs="宋体"/>
                <w:i w:val="0"/>
                <w:iCs w:val="0"/>
                <w:color w:val="000000"/>
                <w:sz w:val="22"/>
                <w:szCs w:val="22"/>
                <w:u w:val="none"/>
              </w:rPr>
            </w:pPr>
          </w:p>
        </w:tc>
      </w:tr>
      <w:tr w14:paraId="3F1BA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FDCF4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76F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CBE2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F43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02C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AC8514">
            <w:pPr>
              <w:jc w:val="right"/>
              <w:rPr>
                <w:rFonts w:hint="eastAsia" w:ascii="宋体" w:hAnsi="宋体" w:eastAsia="宋体" w:cs="宋体"/>
                <w:i w:val="0"/>
                <w:iCs w:val="0"/>
                <w:color w:val="000000"/>
                <w:sz w:val="22"/>
                <w:szCs w:val="22"/>
                <w:u w:val="none"/>
              </w:rPr>
            </w:pPr>
          </w:p>
        </w:tc>
      </w:tr>
      <w:tr w14:paraId="04594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422FA">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51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62B3F9">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331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07C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2973CB">
            <w:pPr>
              <w:jc w:val="right"/>
              <w:rPr>
                <w:rFonts w:hint="eastAsia" w:ascii="宋体" w:hAnsi="宋体" w:eastAsia="宋体" w:cs="宋体"/>
                <w:i w:val="0"/>
                <w:iCs w:val="0"/>
                <w:color w:val="000000"/>
                <w:sz w:val="22"/>
                <w:szCs w:val="22"/>
                <w:u w:val="none"/>
              </w:rPr>
            </w:pPr>
          </w:p>
        </w:tc>
      </w:tr>
      <w:tr w14:paraId="5455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98F823">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F7A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4AA11F">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363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6CE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7A8471">
            <w:pPr>
              <w:jc w:val="right"/>
              <w:rPr>
                <w:rFonts w:hint="eastAsia" w:ascii="宋体" w:hAnsi="宋体" w:eastAsia="宋体" w:cs="宋体"/>
                <w:i w:val="0"/>
                <w:iCs w:val="0"/>
                <w:color w:val="000000"/>
                <w:sz w:val="22"/>
                <w:szCs w:val="22"/>
                <w:u w:val="none"/>
              </w:rPr>
            </w:pPr>
          </w:p>
        </w:tc>
      </w:tr>
      <w:tr w14:paraId="6493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63C28">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23D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79E571">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FE6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91E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BF7511">
            <w:pPr>
              <w:jc w:val="right"/>
              <w:rPr>
                <w:rFonts w:hint="eastAsia" w:ascii="宋体" w:hAnsi="宋体" w:eastAsia="宋体" w:cs="宋体"/>
                <w:i w:val="0"/>
                <w:iCs w:val="0"/>
                <w:color w:val="000000"/>
                <w:sz w:val="22"/>
                <w:szCs w:val="22"/>
                <w:u w:val="none"/>
              </w:rPr>
            </w:pPr>
          </w:p>
        </w:tc>
      </w:tr>
      <w:tr w14:paraId="75F8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1ED1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741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55E3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C9E3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1E3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2BE2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203.00</w:t>
            </w:r>
          </w:p>
        </w:tc>
      </w:tr>
      <w:tr w14:paraId="638B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8C6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FB2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C88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870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0DE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919CA2">
            <w:pPr>
              <w:jc w:val="right"/>
              <w:rPr>
                <w:rFonts w:hint="eastAsia" w:ascii="宋体" w:hAnsi="宋体" w:eastAsia="宋体" w:cs="宋体"/>
                <w:i w:val="0"/>
                <w:iCs w:val="0"/>
                <w:color w:val="000000"/>
                <w:sz w:val="22"/>
                <w:szCs w:val="22"/>
                <w:u w:val="none"/>
              </w:rPr>
            </w:pPr>
          </w:p>
        </w:tc>
      </w:tr>
      <w:tr w14:paraId="176D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D6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D3E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1DE3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C9B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881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3398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821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AE1D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55B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7E15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2D9D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0A4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066B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203.00</w:t>
            </w:r>
          </w:p>
        </w:tc>
      </w:tr>
      <w:tr w14:paraId="09FD7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6"/>
            <w:tcBorders>
              <w:top w:val="single" w:color="000000" w:themeColor="text1" w:sz="4" w:space="0"/>
              <w:left w:val="nil"/>
              <w:bottom w:val="nil"/>
              <w:right w:val="nil"/>
            </w:tcBorders>
            <w:shd w:val="clear" w:color="auto" w:fill="auto"/>
            <w:noWrap/>
            <w:vAlign w:val="center"/>
          </w:tcPr>
          <w:p w14:paraId="5B68B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5975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6"/>
            <w:tcBorders>
              <w:top w:val="nil"/>
              <w:left w:val="nil"/>
              <w:bottom w:val="nil"/>
              <w:right w:val="nil"/>
            </w:tcBorders>
            <w:shd w:val="clear" w:color="auto" w:fill="auto"/>
            <w:noWrap/>
            <w:vAlign w:val="center"/>
          </w:tcPr>
          <w:p w14:paraId="376B41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642F1E50">
      <w:pPr>
        <w:jc w:val="center"/>
        <w:rPr>
          <w:rFonts w:ascii="黑体" w:hAnsi="黑体" w:eastAsia="黑体"/>
          <w:sz w:val="28"/>
          <w:szCs w:val="28"/>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AndChars" w:linePitch="312" w:charSpace="0"/>
        </w:sectPr>
      </w:pPr>
    </w:p>
    <w:tbl>
      <w:tblPr>
        <w:tblStyle w:val="9"/>
        <w:tblW w:w="14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375"/>
        <w:gridCol w:w="1307"/>
        <w:gridCol w:w="1307"/>
        <w:gridCol w:w="1177"/>
        <w:gridCol w:w="1177"/>
        <w:gridCol w:w="1177"/>
        <w:gridCol w:w="1177"/>
        <w:gridCol w:w="1893"/>
      </w:tblGrid>
      <w:tr w14:paraId="79006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370" w:type="dxa"/>
            <w:gridSpan w:val="11"/>
            <w:tcBorders>
              <w:top w:val="nil"/>
              <w:left w:val="nil"/>
              <w:bottom w:val="nil"/>
              <w:right w:val="nil"/>
            </w:tcBorders>
            <w:shd w:val="clear" w:color="auto" w:fill="auto"/>
            <w:noWrap/>
            <w:vAlign w:val="center"/>
          </w:tcPr>
          <w:p w14:paraId="5B728279">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04193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4B2170D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764F6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C8CC9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29BA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62832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B3712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324D1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335E9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926F8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786A3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08695A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4BC3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54ACA0F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部门：中共溆浦县委机构编制委员会办公室</w:t>
            </w:r>
          </w:p>
        </w:tc>
        <w:tc>
          <w:tcPr>
            <w:tcW w:w="0" w:type="auto"/>
            <w:tcBorders>
              <w:top w:val="nil"/>
              <w:left w:val="nil"/>
              <w:bottom w:val="single" w:color="000000" w:themeColor="text1" w:sz="4" w:space="0"/>
              <w:right w:val="nil"/>
            </w:tcBorders>
            <w:shd w:val="clear" w:color="auto" w:fill="auto"/>
            <w:noWrap/>
            <w:vAlign w:val="center"/>
          </w:tcPr>
          <w:p w14:paraId="1E06715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9E5473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5AD99F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E0BB86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7B5195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28C256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0BE1EE8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245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C3F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2C5D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CFD0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D658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1DA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4A26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5BC1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580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1B26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6988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97D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E839EC">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73E4AAE">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51525F">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239A5FB">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3B22B49">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FC8799">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1C52156">
            <w:pPr>
              <w:jc w:val="center"/>
              <w:rPr>
                <w:rFonts w:hint="eastAsia" w:ascii="宋体" w:hAnsi="宋体" w:eastAsia="宋体" w:cs="宋体"/>
                <w:i w:val="0"/>
                <w:iCs w:val="0"/>
                <w:color w:val="000000"/>
                <w:sz w:val="22"/>
                <w:szCs w:val="22"/>
                <w:u w:val="none"/>
              </w:rPr>
            </w:pPr>
          </w:p>
        </w:tc>
      </w:tr>
      <w:tr w14:paraId="7CC2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7DCC5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03302B">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CB58CCF">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8817365">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773A8A">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B26476">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8FA4F40">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E4BAC7">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A61D4BE">
            <w:pPr>
              <w:jc w:val="center"/>
              <w:rPr>
                <w:rFonts w:hint="eastAsia" w:ascii="宋体" w:hAnsi="宋体" w:eastAsia="宋体" w:cs="宋体"/>
                <w:i w:val="0"/>
                <w:iCs w:val="0"/>
                <w:color w:val="000000"/>
                <w:sz w:val="22"/>
                <w:szCs w:val="22"/>
                <w:u w:val="none"/>
              </w:rPr>
            </w:pPr>
          </w:p>
        </w:tc>
      </w:tr>
      <w:tr w14:paraId="6FF0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3A780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13A8B">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FB5A78">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83B457">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D25C700">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45648A2">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B99E100">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30C43A">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9FCB7C">
            <w:pPr>
              <w:jc w:val="center"/>
              <w:rPr>
                <w:rFonts w:hint="eastAsia" w:ascii="宋体" w:hAnsi="宋体" w:eastAsia="宋体" w:cs="宋体"/>
                <w:i w:val="0"/>
                <w:iCs w:val="0"/>
                <w:color w:val="000000"/>
                <w:sz w:val="22"/>
                <w:szCs w:val="22"/>
                <w:u w:val="none"/>
              </w:rPr>
            </w:pPr>
          </w:p>
        </w:tc>
      </w:tr>
      <w:tr w14:paraId="6930A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22D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AA1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A9A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85F0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D703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BF2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ED9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B14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F9D2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622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BA846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1604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9FCC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F4F0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00C3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C65F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3DBB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0.32</w:t>
            </w:r>
          </w:p>
        </w:tc>
      </w:tr>
      <w:tr w14:paraId="14989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521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236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A0B5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5B3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8272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BA2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CF4D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3B2B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7C9C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r>
      <w:tr w14:paraId="6552B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E551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28C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2F97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225C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8A4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BE88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EC1B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E18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0549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A9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46E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E47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81F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9623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3502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8490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54D6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E43F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7650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D0A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A83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B96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7E5A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D7E9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FBB4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681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35E9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697C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A2A2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EB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B1B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145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A32E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BAB3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AF42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4912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2F05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FA8A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4102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D1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9CB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F668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55D9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60CE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517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6ECF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22D0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C40C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F40C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63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D44A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4E9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69A6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42F7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FAD1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44EA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372A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D26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D09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r>
      <w:tr w14:paraId="36D47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92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21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C565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2BEF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AF6A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DBC9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3EBC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4227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6974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r>
      <w:tr w14:paraId="6314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6D7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B13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DCD0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261A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83D8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FE13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816C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FCC6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50A4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23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A2F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C9E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FBE8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D837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8283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FED8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2DD1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9819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9A22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137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485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58E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4B65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B3AE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B1CC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6CDC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D17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23EC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379A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F94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74C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F687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AE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96F3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10B1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9561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7BA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EE6F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11FA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60F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D5B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CB3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FFA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D297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7FE2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F89D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C1A0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0190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7450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E4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D89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6EF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F3D4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F811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D273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6766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0938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065A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7CD5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1F2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0C7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854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179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05B1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AF7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C121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3152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2B99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626F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96D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357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201A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7BA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3304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47ED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791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C64D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4758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A41E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42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49B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9B0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57F4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C3D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DB3C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CC1E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1A76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187B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A80E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77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1"/>
            <w:tcBorders>
              <w:top w:val="single" w:color="000000" w:themeColor="text1" w:sz="4" w:space="0"/>
              <w:left w:val="nil"/>
              <w:bottom w:val="nil"/>
              <w:right w:val="nil"/>
            </w:tcBorders>
            <w:shd w:val="clear" w:color="auto" w:fill="auto"/>
            <w:noWrap/>
            <w:vAlign w:val="center"/>
          </w:tcPr>
          <w:p w14:paraId="3DE49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65453877">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p w14:paraId="11A2E866">
      <w:pPr>
        <w:widowControl/>
        <w:rPr>
          <w:rFonts w:ascii="Times New Roman" w:hAnsi="Times New Roman" w:eastAsia="方正小标宋_GBK" w:cs="Times New Roman"/>
          <w:color w:val="000000"/>
          <w:kern w:val="0"/>
          <w:sz w:val="36"/>
          <w:szCs w:val="36"/>
        </w:rPr>
      </w:pPr>
    </w:p>
    <w:tbl>
      <w:tblPr>
        <w:tblStyle w:val="9"/>
        <w:tblW w:w="12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352"/>
        <w:gridCol w:w="1283"/>
        <w:gridCol w:w="1283"/>
        <w:gridCol w:w="1219"/>
        <w:gridCol w:w="1023"/>
        <w:gridCol w:w="1023"/>
        <w:gridCol w:w="1880"/>
      </w:tblGrid>
      <w:tr w14:paraId="2D82A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2840" w:type="dxa"/>
            <w:gridSpan w:val="10"/>
            <w:tcBorders>
              <w:top w:val="nil"/>
              <w:left w:val="nil"/>
              <w:bottom w:val="nil"/>
              <w:right w:val="nil"/>
            </w:tcBorders>
            <w:shd w:val="clear" w:color="auto" w:fill="auto"/>
            <w:noWrap/>
            <w:vAlign w:val="center"/>
          </w:tcPr>
          <w:p w14:paraId="1EACF1D6">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0DC6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23DB44A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C924CB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D0C86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9B16D7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0CB57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3F53E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BF0BA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C06CB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56355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2D0CE6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2FFE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7FE17F6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部门：中共溆浦县委机构编制委员会办公室</w:t>
            </w:r>
          </w:p>
        </w:tc>
        <w:tc>
          <w:tcPr>
            <w:tcW w:w="0" w:type="auto"/>
            <w:tcBorders>
              <w:top w:val="nil"/>
              <w:left w:val="nil"/>
              <w:bottom w:val="single" w:color="000000" w:themeColor="text1" w:sz="4" w:space="0"/>
              <w:right w:val="nil"/>
            </w:tcBorders>
            <w:shd w:val="clear" w:color="auto" w:fill="auto"/>
            <w:noWrap/>
            <w:vAlign w:val="center"/>
          </w:tcPr>
          <w:p w14:paraId="38A8A65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AE087D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D964C0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51CF95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E73A87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0DEA3A3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F9A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7FA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8892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636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CAC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DD2E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291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5DB4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79FA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B2CA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B42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4331EE">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3F3FBB">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6C3A79">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7F6050E">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6A1057D">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EE1853">
            <w:pPr>
              <w:jc w:val="center"/>
              <w:rPr>
                <w:rFonts w:hint="eastAsia" w:ascii="宋体" w:hAnsi="宋体" w:eastAsia="宋体" w:cs="宋体"/>
                <w:i w:val="0"/>
                <w:iCs w:val="0"/>
                <w:color w:val="000000"/>
                <w:sz w:val="22"/>
                <w:szCs w:val="22"/>
                <w:u w:val="none"/>
              </w:rPr>
            </w:pPr>
          </w:p>
        </w:tc>
      </w:tr>
      <w:tr w14:paraId="35F8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98E60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B7DCF4">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EE62F25">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5182D98">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8D218ED">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D514E30">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D93D327">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8D83840">
            <w:pPr>
              <w:jc w:val="center"/>
              <w:rPr>
                <w:rFonts w:hint="eastAsia" w:ascii="宋体" w:hAnsi="宋体" w:eastAsia="宋体" w:cs="宋体"/>
                <w:i w:val="0"/>
                <w:iCs w:val="0"/>
                <w:color w:val="000000"/>
                <w:sz w:val="22"/>
                <w:szCs w:val="22"/>
                <w:u w:val="none"/>
              </w:rPr>
            </w:pPr>
          </w:p>
        </w:tc>
      </w:tr>
      <w:tr w14:paraId="44B2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CA996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7760DC">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4A2CFE">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4023CF2">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33558F">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E419973">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8B04CD">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8F93742">
            <w:pPr>
              <w:jc w:val="center"/>
              <w:rPr>
                <w:rFonts w:hint="eastAsia" w:ascii="宋体" w:hAnsi="宋体" w:eastAsia="宋体" w:cs="宋体"/>
                <w:i w:val="0"/>
                <w:iCs w:val="0"/>
                <w:color w:val="000000"/>
                <w:sz w:val="22"/>
                <w:szCs w:val="22"/>
                <w:u w:val="none"/>
              </w:rPr>
            </w:pPr>
          </w:p>
        </w:tc>
      </w:tr>
      <w:tr w14:paraId="1414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F0F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839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29E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D05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363F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CC0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089E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18C6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F88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F8738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EEF9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173.95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59BB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FA20A4">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129CC3">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DF2157">
            <w:pPr>
              <w:jc w:val="right"/>
              <w:rPr>
                <w:rFonts w:hint="eastAsia" w:ascii="宋体" w:hAnsi="宋体" w:eastAsia="宋体" w:cs="宋体"/>
                <w:b/>
                <w:bCs/>
                <w:i w:val="0"/>
                <w:iCs w:val="0"/>
                <w:color w:val="000000"/>
                <w:sz w:val="22"/>
                <w:szCs w:val="22"/>
                <w:u w:val="none"/>
              </w:rPr>
            </w:pPr>
          </w:p>
        </w:tc>
      </w:tr>
      <w:tr w14:paraId="020F0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3D32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45E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74DE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1426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ED6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E951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A0FB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85E0F5">
            <w:pPr>
              <w:jc w:val="right"/>
              <w:rPr>
                <w:rFonts w:hint="eastAsia" w:ascii="宋体" w:hAnsi="宋体" w:eastAsia="宋体" w:cs="宋体"/>
                <w:i w:val="0"/>
                <w:iCs w:val="0"/>
                <w:color w:val="000000"/>
                <w:sz w:val="22"/>
                <w:szCs w:val="22"/>
                <w:u w:val="none"/>
              </w:rPr>
            </w:pPr>
          </w:p>
        </w:tc>
      </w:tr>
      <w:tr w14:paraId="5A13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988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88F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085C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08C3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C3E1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0591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1BDB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93A4D6">
            <w:pPr>
              <w:jc w:val="right"/>
              <w:rPr>
                <w:rFonts w:hint="eastAsia" w:ascii="宋体" w:hAnsi="宋体" w:eastAsia="宋体" w:cs="宋体"/>
                <w:i w:val="0"/>
                <w:iCs w:val="0"/>
                <w:color w:val="000000"/>
                <w:sz w:val="22"/>
                <w:szCs w:val="22"/>
                <w:u w:val="none"/>
              </w:rPr>
            </w:pPr>
          </w:p>
        </w:tc>
      </w:tr>
      <w:tr w14:paraId="02E5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708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C55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9E68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CACF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0BD5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E9B4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482F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82B803">
            <w:pPr>
              <w:jc w:val="right"/>
              <w:rPr>
                <w:rFonts w:hint="eastAsia" w:ascii="宋体" w:hAnsi="宋体" w:eastAsia="宋体" w:cs="宋体"/>
                <w:i w:val="0"/>
                <w:iCs w:val="0"/>
                <w:color w:val="000000"/>
                <w:sz w:val="22"/>
                <w:szCs w:val="22"/>
                <w:u w:val="none"/>
              </w:rPr>
            </w:pPr>
          </w:p>
        </w:tc>
      </w:tr>
      <w:tr w14:paraId="62AD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0B9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1D2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4F83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9CB9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2A8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FA68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E5E0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72C3E0">
            <w:pPr>
              <w:jc w:val="right"/>
              <w:rPr>
                <w:rFonts w:hint="eastAsia" w:ascii="宋体" w:hAnsi="宋体" w:eastAsia="宋体" w:cs="宋体"/>
                <w:i w:val="0"/>
                <w:iCs w:val="0"/>
                <w:color w:val="000000"/>
                <w:sz w:val="22"/>
                <w:szCs w:val="22"/>
                <w:u w:val="none"/>
              </w:rPr>
            </w:pPr>
          </w:p>
        </w:tc>
      </w:tr>
      <w:tr w14:paraId="2141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9B6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543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1DA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F97F2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2292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6770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4BF2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8D9C0D">
            <w:pPr>
              <w:jc w:val="right"/>
              <w:rPr>
                <w:rFonts w:hint="eastAsia" w:ascii="宋体" w:hAnsi="宋体" w:eastAsia="宋体" w:cs="宋体"/>
                <w:i w:val="0"/>
                <w:iCs w:val="0"/>
                <w:color w:val="000000"/>
                <w:sz w:val="22"/>
                <w:szCs w:val="22"/>
                <w:u w:val="none"/>
              </w:rPr>
            </w:pPr>
          </w:p>
        </w:tc>
      </w:tr>
      <w:tr w14:paraId="46E4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71C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F4D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489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3C73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9566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9726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35F2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38D003">
            <w:pPr>
              <w:jc w:val="right"/>
              <w:rPr>
                <w:rFonts w:hint="eastAsia" w:ascii="宋体" w:hAnsi="宋体" w:eastAsia="宋体" w:cs="宋体"/>
                <w:i w:val="0"/>
                <w:iCs w:val="0"/>
                <w:color w:val="000000"/>
                <w:sz w:val="22"/>
                <w:szCs w:val="22"/>
                <w:u w:val="none"/>
              </w:rPr>
            </w:pPr>
          </w:p>
        </w:tc>
      </w:tr>
      <w:tr w14:paraId="7307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73D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4FE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623E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211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4D83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F3BD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01B6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FC03B5">
            <w:pPr>
              <w:jc w:val="right"/>
              <w:rPr>
                <w:rFonts w:hint="eastAsia" w:ascii="宋体" w:hAnsi="宋体" w:eastAsia="宋体" w:cs="宋体"/>
                <w:i w:val="0"/>
                <w:iCs w:val="0"/>
                <w:color w:val="000000"/>
                <w:sz w:val="22"/>
                <w:szCs w:val="22"/>
                <w:u w:val="none"/>
              </w:rPr>
            </w:pPr>
          </w:p>
        </w:tc>
      </w:tr>
      <w:tr w14:paraId="1F55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4E4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BBC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0EC6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DCD3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3728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7630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2B0A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1698F9">
            <w:pPr>
              <w:jc w:val="right"/>
              <w:rPr>
                <w:rFonts w:hint="eastAsia" w:ascii="宋体" w:hAnsi="宋体" w:eastAsia="宋体" w:cs="宋体"/>
                <w:i w:val="0"/>
                <w:iCs w:val="0"/>
                <w:color w:val="000000"/>
                <w:sz w:val="22"/>
                <w:szCs w:val="22"/>
                <w:u w:val="none"/>
              </w:rPr>
            </w:pPr>
          </w:p>
        </w:tc>
      </w:tr>
      <w:tr w14:paraId="30F9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F18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6DF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3AB6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F101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8F48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846F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3DB7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4717B5">
            <w:pPr>
              <w:jc w:val="right"/>
              <w:rPr>
                <w:rFonts w:hint="eastAsia" w:ascii="宋体" w:hAnsi="宋体" w:eastAsia="宋体" w:cs="宋体"/>
                <w:i w:val="0"/>
                <w:iCs w:val="0"/>
                <w:color w:val="000000"/>
                <w:sz w:val="22"/>
                <w:szCs w:val="22"/>
                <w:u w:val="none"/>
              </w:rPr>
            </w:pPr>
          </w:p>
        </w:tc>
      </w:tr>
      <w:tr w14:paraId="6C4B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AFE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E6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0807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9A1C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2FE7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991F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AA6D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A6EFC3">
            <w:pPr>
              <w:jc w:val="right"/>
              <w:rPr>
                <w:rFonts w:hint="eastAsia" w:ascii="宋体" w:hAnsi="宋体" w:eastAsia="宋体" w:cs="宋体"/>
                <w:i w:val="0"/>
                <w:iCs w:val="0"/>
                <w:color w:val="000000"/>
                <w:sz w:val="22"/>
                <w:szCs w:val="22"/>
                <w:u w:val="none"/>
              </w:rPr>
            </w:pPr>
          </w:p>
        </w:tc>
      </w:tr>
      <w:tr w14:paraId="303F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B08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CAD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7024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2F5E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F861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9279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5148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936B28">
            <w:pPr>
              <w:jc w:val="right"/>
              <w:rPr>
                <w:rFonts w:hint="eastAsia" w:ascii="宋体" w:hAnsi="宋体" w:eastAsia="宋体" w:cs="宋体"/>
                <w:i w:val="0"/>
                <w:iCs w:val="0"/>
                <w:color w:val="000000"/>
                <w:sz w:val="22"/>
                <w:szCs w:val="22"/>
                <w:u w:val="none"/>
              </w:rPr>
            </w:pPr>
          </w:p>
        </w:tc>
      </w:tr>
      <w:tr w14:paraId="37CF0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CB9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BE4A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6FB4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8B03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7613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9ED1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49D4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FD33B2">
            <w:pPr>
              <w:jc w:val="right"/>
              <w:rPr>
                <w:rFonts w:hint="eastAsia" w:ascii="宋体" w:hAnsi="宋体" w:eastAsia="宋体" w:cs="宋体"/>
                <w:i w:val="0"/>
                <w:iCs w:val="0"/>
                <w:color w:val="000000"/>
                <w:sz w:val="22"/>
                <w:szCs w:val="22"/>
                <w:u w:val="none"/>
              </w:rPr>
            </w:pPr>
          </w:p>
        </w:tc>
      </w:tr>
      <w:tr w14:paraId="36141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DE6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227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86C1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F6DF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3D6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83B1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22DF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6A6F2D">
            <w:pPr>
              <w:jc w:val="right"/>
              <w:rPr>
                <w:rFonts w:hint="eastAsia" w:ascii="宋体" w:hAnsi="宋体" w:eastAsia="宋体" w:cs="宋体"/>
                <w:i w:val="0"/>
                <w:iCs w:val="0"/>
                <w:color w:val="000000"/>
                <w:sz w:val="22"/>
                <w:szCs w:val="22"/>
                <w:u w:val="none"/>
              </w:rPr>
            </w:pPr>
          </w:p>
        </w:tc>
      </w:tr>
      <w:tr w14:paraId="4F92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EA0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675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2F14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06FA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587D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2E79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1D38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C8E43C">
            <w:pPr>
              <w:jc w:val="right"/>
              <w:rPr>
                <w:rFonts w:hint="eastAsia" w:ascii="宋体" w:hAnsi="宋体" w:eastAsia="宋体" w:cs="宋体"/>
                <w:i w:val="0"/>
                <w:iCs w:val="0"/>
                <w:color w:val="000000"/>
                <w:sz w:val="22"/>
                <w:szCs w:val="22"/>
                <w:u w:val="none"/>
              </w:rPr>
            </w:pPr>
          </w:p>
        </w:tc>
      </w:tr>
      <w:tr w14:paraId="7F9D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188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413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809B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0467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9AA3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4C53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B18E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0C7801">
            <w:pPr>
              <w:jc w:val="right"/>
              <w:rPr>
                <w:rFonts w:hint="eastAsia" w:ascii="宋体" w:hAnsi="宋体" w:eastAsia="宋体" w:cs="宋体"/>
                <w:i w:val="0"/>
                <w:iCs w:val="0"/>
                <w:color w:val="000000"/>
                <w:sz w:val="22"/>
                <w:szCs w:val="22"/>
                <w:u w:val="none"/>
              </w:rPr>
            </w:pPr>
          </w:p>
        </w:tc>
      </w:tr>
      <w:tr w14:paraId="16CF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BA5A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E0D0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F127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6925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A04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E5C0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2988E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76D4DD">
            <w:pPr>
              <w:jc w:val="right"/>
              <w:rPr>
                <w:rFonts w:hint="eastAsia" w:ascii="宋体" w:hAnsi="宋体" w:eastAsia="宋体" w:cs="宋体"/>
                <w:i w:val="0"/>
                <w:iCs w:val="0"/>
                <w:color w:val="000000"/>
                <w:sz w:val="22"/>
                <w:szCs w:val="22"/>
                <w:u w:val="none"/>
              </w:rPr>
            </w:pPr>
          </w:p>
        </w:tc>
      </w:tr>
      <w:tr w14:paraId="1F98C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37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D29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3C6B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EF0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7D43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1E6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F40A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AC79B4">
            <w:pPr>
              <w:jc w:val="right"/>
              <w:rPr>
                <w:rFonts w:hint="eastAsia" w:ascii="宋体" w:hAnsi="宋体" w:eastAsia="宋体" w:cs="宋体"/>
                <w:i w:val="0"/>
                <w:iCs w:val="0"/>
                <w:color w:val="000000"/>
                <w:sz w:val="22"/>
                <w:szCs w:val="22"/>
                <w:u w:val="none"/>
              </w:rPr>
            </w:pPr>
          </w:p>
        </w:tc>
      </w:tr>
      <w:tr w14:paraId="12FA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6CBED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29D5595C">
      <w:pPr>
        <w:widowControl/>
        <w:ind w:left="93"/>
        <w:jc w:val="center"/>
        <w:rPr>
          <w:rFonts w:ascii="Times New Roman" w:hAnsi="Times New Roman" w:eastAsia="方正小标宋_GBK" w:cs="Times New Roman"/>
          <w:color w:val="000000"/>
          <w:kern w:val="0"/>
          <w:sz w:val="36"/>
          <w:szCs w:val="21"/>
        </w:rPr>
      </w:pPr>
    </w:p>
    <w:p w14:paraId="40BC9603">
      <w:pPr>
        <w:widowControl/>
        <w:ind w:left="93"/>
        <w:jc w:val="center"/>
        <w:rPr>
          <w:rFonts w:ascii="Times New Roman" w:hAnsi="Times New Roman" w:eastAsia="方正小标宋_GBK" w:cs="Times New Roman"/>
          <w:color w:val="000000"/>
          <w:kern w:val="0"/>
          <w:sz w:val="36"/>
          <w:szCs w:val="21"/>
        </w:rPr>
      </w:pPr>
    </w:p>
    <w:tbl>
      <w:tblPr>
        <w:tblStyle w:val="9"/>
        <w:tblW w:w="15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78"/>
        <w:gridCol w:w="564"/>
        <w:gridCol w:w="1292"/>
        <w:gridCol w:w="4004"/>
        <w:gridCol w:w="564"/>
        <w:gridCol w:w="978"/>
        <w:gridCol w:w="1292"/>
        <w:gridCol w:w="1045"/>
        <w:gridCol w:w="1804"/>
      </w:tblGrid>
      <w:tr w14:paraId="5EA34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195" w:type="dxa"/>
            <w:gridSpan w:val="9"/>
            <w:tcBorders>
              <w:top w:val="nil"/>
              <w:left w:val="nil"/>
              <w:bottom w:val="nil"/>
              <w:right w:val="nil"/>
            </w:tcBorders>
            <w:shd w:val="clear" w:color="auto" w:fill="auto"/>
            <w:noWrap/>
            <w:vAlign w:val="center"/>
          </w:tcPr>
          <w:p w14:paraId="53FDC46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7018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1CF5B83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CECC9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9C96F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B2183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F10AE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8E7D8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02404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FB789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453B20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364A2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2"/>
            <w:tcBorders>
              <w:top w:val="nil"/>
              <w:left w:val="nil"/>
              <w:bottom w:val="single" w:color="000000" w:themeColor="text1" w:sz="4" w:space="0"/>
              <w:right w:val="nil"/>
            </w:tcBorders>
            <w:shd w:val="clear" w:color="auto" w:fill="auto"/>
            <w:noWrap/>
            <w:vAlign w:val="bottom"/>
          </w:tcPr>
          <w:p w14:paraId="21FAF5C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部门：中共溆浦县委机构编制委员会办公室</w:t>
            </w:r>
          </w:p>
        </w:tc>
        <w:tc>
          <w:tcPr>
            <w:tcW w:w="0" w:type="auto"/>
            <w:tcBorders>
              <w:top w:val="nil"/>
              <w:left w:val="nil"/>
              <w:bottom w:val="single" w:color="000000" w:themeColor="text1" w:sz="4" w:space="0"/>
              <w:right w:val="nil"/>
            </w:tcBorders>
            <w:shd w:val="clear" w:color="auto" w:fill="auto"/>
            <w:noWrap/>
            <w:vAlign w:val="center"/>
          </w:tcPr>
          <w:p w14:paraId="74415D9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D9B372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D65364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7AC14F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195B3E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FC7591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5014D4E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91B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0F4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E6F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61D3A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407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213E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AFD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733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4C8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053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2E4F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64D0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EA6A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1F6C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B3DC0B">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D3C6EA">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381745F">
            <w:pPr>
              <w:jc w:val="center"/>
              <w:rPr>
                <w:rFonts w:hint="eastAsia" w:ascii="宋体" w:hAnsi="宋体" w:eastAsia="宋体" w:cs="宋体"/>
                <w:i w:val="0"/>
                <w:iCs w:val="0"/>
                <w:color w:val="000000"/>
                <w:sz w:val="22"/>
                <w:szCs w:val="22"/>
                <w:u w:val="none"/>
              </w:rPr>
            </w:pPr>
          </w:p>
        </w:tc>
        <w:tc>
          <w:tcPr>
            <w:tcW w:w="366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F44E77">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B7D335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B1F62">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6FCED93">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12A99C">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EE2460">
            <w:pPr>
              <w:jc w:val="center"/>
              <w:rPr>
                <w:rFonts w:hint="eastAsia" w:ascii="宋体" w:hAnsi="宋体" w:eastAsia="宋体" w:cs="宋体"/>
                <w:i w:val="0"/>
                <w:iCs w:val="0"/>
                <w:color w:val="000000"/>
                <w:sz w:val="22"/>
                <w:szCs w:val="22"/>
                <w:u w:val="none"/>
              </w:rPr>
            </w:pPr>
          </w:p>
        </w:tc>
      </w:tr>
      <w:tr w14:paraId="0EB05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B23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0A9CAD">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06D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A96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829868">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74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C49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FA4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1FA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EABA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2633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237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40A3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FD0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6DF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E114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38EF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AE5E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E8A064">
            <w:pPr>
              <w:jc w:val="right"/>
              <w:rPr>
                <w:rFonts w:hint="eastAsia" w:ascii="宋体" w:hAnsi="宋体" w:eastAsia="宋体" w:cs="宋体"/>
                <w:i w:val="0"/>
                <w:iCs w:val="0"/>
                <w:color w:val="000000"/>
                <w:sz w:val="22"/>
                <w:szCs w:val="22"/>
                <w:u w:val="none"/>
              </w:rPr>
            </w:pPr>
          </w:p>
        </w:tc>
      </w:tr>
      <w:tr w14:paraId="1504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567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531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4897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461C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490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8E38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0C78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D9DB7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63E3A">
            <w:pPr>
              <w:jc w:val="right"/>
              <w:rPr>
                <w:rFonts w:hint="eastAsia" w:ascii="宋体" w:hAnsi="宋体" w:eastAsia="宋体" w:cs="宋体"/>
                <w:i w:val="0"/>
                <w:iCs w:val="0"/>
                <w:color w:val="000000"/>
                <w:sz w:val="22"/>
                <w:szCs w:val="22"/>
                <w:u w:val="none"/>
              </w:rPr>
            </w:pPr>
          </w:p>
        </w:tc>
      </w:tr>
      <w:tr w14:paraId="62F72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16C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9C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B3A2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73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FCF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2879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C8EB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1C6B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C6C602">
            <w:pPr>
              <w:jc w:val="right"/>
              <w:rPr>
                <w:rFonts w:hint="eastAsia" w:ascii="宋体" w:hAnsi="宋体" w:eastAsia="宋体" w:cs="宋体"/>
                <w:i w:val="0"/>
                <w:iCs w:val="0"/>
                <w:color w:val="000000"/>
                <w:sz w:val="22"/>
                <w:szCs w:val="22"/>
                <w:u w:val="none"/>
              </w:rPr>
            </w:pPr>
          </w:p>
        </w:tc>
      </w:tr>
      <w:tr w14:paraId="2FE8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9B582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849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CA6B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794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84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3999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E850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D9D4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AAE4F8">
            <w:pPr>
              <w:jc w:val="right"/>
              <w:rPr>
                <w:rFonts w:hint="eastAsia" w:ascii="宋体" w:hAnsi="宋体" w:eastAsia="宋体" w:cs="宋体"/>
                <w:i w:val="0"/>
                <w:iCs w:val="0"/>
                <w:color w:val="000000"/>
                <w:sz w:val="22"/>
                <w:szCs w:val="22"/>
                <w:u w:val="none"/>
              </w:rPr>
            </w:pPr>
          </w:p>
        </w:tc>
      </w:tr>
      <w:tr w14:paraId="4DAF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75282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8FB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0D1E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A7F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F30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55245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DBB9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1BA9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3647CB">
            <w:pPr>
              <w:jc w:val="right"/>
              <w:rPr>
                <w:rFonts w:hint="eastAsia" w:ascii="宋体" w:hAnsi="宋体" w:eastAsia="宋体" w:cs="宋体"/>
                <w:i w:val="0"/>
                <w:iCs w:val="0"/>
                <w:color w:val="000000"/>
                <w:sz w:val="22"/>
                <w:szCs w:val="22"/>
                <w:u w:val="none"/>
              </w:rPr>
            </w:pPr>
          </w:p>
        </w:tc>
      </w:tr>
      <w:tr w14:paraId="247C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2BF63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673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6A8D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142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77A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912A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D168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4A9D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163BD9">
            <w:pPr>
              <w:jc w:val="right"/>
              <w:rPr>
                <w:rFonts w:hint="eastAsia" w:ascii="宋体" w:hAnsi="宋体" w:eastAsia="宋体" w:cs="宋体"/>
                <w:i w:val="0"/>
                <w:iCs w:val="0"/>
                <w:color w:val="000000"/>
                <w:sz w:val="22"/>
                <w:szCs w:val="22"/>
                <w:u w:val="none"/>
              </w:rPr>
            </w:pPr>
          </w:p>
        </w:tc>
      </w:tr>
      <w:tr w14:paraId="10DC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1F35F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A3B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634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68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4CF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7028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9393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996C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770AF2">
            <w:pPr>
              <w:jc w:val="right"/>
              <w:rPr>
                <w:rFonts w:hint="eastAsia" w:ascii="宋体" w:hAnsi="宋体" w:eastAsia="宋体" w:cs="宋体"/>
                <w:i w:val="0"/>
                <w:iCs w:val="0"/>
                <w:color w:val="000000"/>
                <w:sz w:val="22"/>
                <w:szCs w:val="22"/>
                <w:u w:val="none"/>
              </w:rPr>
            </w:pPr>
          </w:p>
        </w:tc>
      </w:tr>
      <w:tr w14:paraId="19027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AFF03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F50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A32E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DE7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5A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5C8B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B14D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9093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03EB5A">
            <w:pPr>
              <w:jc w:val="right"/>
              <w:rPr>
                <w:rFonts w:hint="eastAsia" w:ascii="宋体" w:hAnsi="宋体" w:eastAsia="宋体" w:cs="宋体"/>
                <w:i w:val="0"/>
                <w:iCs w:val="0"/>
                <w:color w:val="000000"/>
                <w:sz w:val="22"/>
                <w:szCs w:val="22"/>
                <w:u w:val="none"/>
              </w:rPr>
            </w:pPr>
          </w:p>
        </w:tc>
      </w:tr>
      <w:tr w14:paraId="29C18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915D6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7FA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0AFD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CC9C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C0E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E256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A9A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2640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417082">
            <w:pPr>
              <w:jc w:val="right"/>
              <w:rPr>
                <w:rFonts w:hint="eastAsia" w:ascii="宋体" w:hAnsi="宋体" w:eastAsia="宋体" w:cs="宋体"/>
                <w:i w:val="0"/>
                <w:iCs w:val="0"/>
                <w:color w:val="000000"/>
                <w:sz w:val="22"/>
                <w:szCs w:val="22"/>
                <w:u w:val="none"/>
              </w:rPr>
            </w:pPr>
          </w:p>
        </w:tc>
      </w:tr>
      <w:tr w14:paraId="3F27A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67006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096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C740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90F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9B3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64CF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995C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97DE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93C943">
            <w:pPr>
              <w:jc w:val="right"/>
              <w:rPr>
                <w:rFonts w:hint="eastAsia" w:ascii="宋体" w:hAnsi="宋体" w:eastAsia="宋体" w:cs="宋体"/>
                <w:i w:val="0"/>
                <w:iCs w:val="0"/>
                <w:color w:val="000000"/>
                <w:sz w:val="22"/>
                <w:szCs w:val="22"/>
                <w:u w:val="none"/>
              </w:rPr>
            </w:pPr>
          </w:p>
        </w:tc>
      </w:tr>
      <w:tr w14:paraId="1AAA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B6335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932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9EA5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EA8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AAC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0DE1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D2D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D5AD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B12E9F">
            <w:pPr>
              <w:jc w:val="right"/>
              <w:rPr>
                <w:rFonts w:hint="eastAsia" w:ascii="宋体" w:hAnsi="宋体" w:eastAsia="宋体" w:cs="宋体"/>
                <w:i w:val="0"/>
                <w:iCs w:val="0"/>
                <w:color w:val="000000"/>
                <w:sz w:val="22"/>
                <w:szCs w:val="22"/>
                <w:u w:val="none"/>
              </w:rPr>
            </w:pPr>
          </w:p>
        </w:tc>
      </w:tr>
      <w:tr w14:paraId="13E36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A6B3D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B2D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BB69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EAED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5ED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77C2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DB3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EC8F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568398">
            <w:pPr>
              <w:jc w:val="right"/>
              <w:rPr>
                <w:rFonts w:hint="eastAsia" w:ascii="宋体" w:hAnsi="宋体" w:eastAsia="宋体" w:cs="宋体"/>
                <w:i w:val="0"/>
                <w:iCs w:val="0"/>
                <w:color w:val="000000"/>
                <w:sz w:val="22"/>
                <w:szCs w:val="22"/>
                <w:u w:val="none"/>
              </w:rPr>
            </w:pPr>
          </w:p>
        </w:tc>
      </w:tr>
      <w:tr w14:paraId="4D20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7EE05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8FD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EEC7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15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EBF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F714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1A71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788E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8D4CAC">
            <w:pPr>
              <w:jc w:val="right"/>
              <w:rPr>
                <w:rFonts w:hint="eastAsia" w:ascii="宋体" w:hAnsi="宋体" w:eastAsia="宋体" w:cs="宋体"/>
                <w:i w:val="0"/>
                <w:iCs w:val="0"/>
                <w:color w:val="000000"/>
                <w:sz w:val="22"/>
                <w:szCs w:val="22"/>
                <w:u w:val="none"/>
              </w:rPr>
            </w:pPr>
          </w:p>
        </w:tc>
      </w:tr>
      <w:tr w14:paraId="53FB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F6CF2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FB5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53B8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FFC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85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A7D8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4F0F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D661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E7389">
            <w:pPr>
              <w:jc w:val="right"/>
              <w:rPr>
                <w:rFonts w:hint="eastAsia" w:ascii="宋体" w:hAnsi="宋体" w:eastAsia="宋体" w:cs="宋体"/>
                <w:i w:val="0"/>
                <w:iCs w:val="0"/>
                <w:color w:val="000000"/>
                <w:sz w:val="22"/>
                <w:szCs w:val="22"/>
                <w:u w:val="none"/>
              </w:rPr>
            </w:pPr>
          </w:p>
        </w:tc>
      </w:tr>
      <w:tr w14:paraId="0CBE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E6E40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D5C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BC46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26C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C3B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111B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F8EF7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4D89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378C9D">
            <w:pPr>
              <w:jc w:val="right"/>
              <w:rPr>
                <w:rFonts w:hint="eastAsia" w:ascii="宋体" w:hAnsi="宋体" w:eastAsia="宋体" w:cs="宋体"/>
                <w:i w:val="0"/>
                <w:iCs w:val="0"/>
                <w:color w:val="000000"/>
                <w:sz w:val="22"/>
                <w:szCs w:val="22"/>
                <w:u w:val="none"/>
              </w:rPr>
            </w:pPr>
          </w:p>
        </w:tc>
      </w:tr>
      <w:tr w14:paraId="7CBBE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21CB9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584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9DB3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225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EF6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F211E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3EDFD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6A4AB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9CF790">
            <w:pPr>
              <w:jc w:val="right"/>
              <w:rPr>
                <w:rFonts w:hint="eastAsia" w:ascii="宋体" w:hAnsi="宋体" w:eastAsia="宋体" w:cs="宋体"/>
                <w:i w:val="0"/>
                <w:iCs w:val="0"/>
                <w:color w:val="000000"/>
                <w:sz w:val="22"/>
                <w:szCs w:val="22"/>
                <w:u w:val="none"/>
              </w:rPr>
            </w:pPr>
          </w:p>
        </w:tc>
      </w:tr>
      <w:tr w14:paraId="0048A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F6FC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FD1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ABA0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29C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EE2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8E3C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0A00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06D2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C1110">
            <w:pPr>
              <w:jc w:val="right"/>
              <w:rPr>
                <w:rFonts w:hint="eastAsia" w:ascii="宋体" w:hAnsi="宋体" w:eastAsia="宋体" w:cs="宋体"/>
                <w:i w:val="0"/>
                <w:iCs w:val="0"/>
                <w:color w:val="000000"/>
                <w:sz w:val="22"/>
                <w:szCs w:val="22"/>
                <w:u w:val="none"/>
              </w:rPr>
            </w:pPr>
          </w:p>
        </w:tc>
      </w:tr>
      <w:tr w14:paraId="2E3D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2DC1C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17E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3A3FB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0B9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A35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F180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1E2D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EADD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C035A0">
            <w:pPr>
              <w:jc w:val="right"/>
              <w:rPr>
                <w:rFonts w:hint="eastAsia" w:ascii="宋体" w:hAnsi="宋体" w:eastAsia="宋体" w:cs="宋体"/>
                <w:i w:val="0"/>
                <w:iCs w:val="0"/>
                <w:color w:val="000000"/>
                <w:sz w:val="22"/>
                <w:szCs w:val="22"/>
                <w:u w:val="none"/>
              </w:rPr>
            </w:pPr>
          </w:p>
        </w:tc>
      </w:tr>
      <w:tr w14:paraId="5F3D8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DB893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823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EF64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47D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18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5A2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DCE4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9826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77EE8F">
            <w:pPr>
              <w:jc w:val="right"/>
              <w:rPr>
                <w:rFonts w:hint="eastAsia" w:ascii="宋体" w:hAnsi="宋体" w:eastAsia="宋体" w:cs="宋体"/>
                <w:i w:val="0"/>
                <w:iCs w:val="0"/>
                <w:color w:val="000000"/>
                <w:sz w:val="22"/>
                <w:szCs w:val="22"/>
                <w:u w:val="none"/>
              </w:rPr>
            </w:pPr>
          </w:p>
        </w:tc>
      </w:tr>
      <w:tr w14:paraId="2A20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AFACB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C36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532C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187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0A9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8D62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DADB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415D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BF7881">
            <w:pPr>
              <w:jc w:val="right"/>
              <w:rPr>
                <w:rFonts w:hint="eastAsia" w:ascii="宋体" w:hAnsi="宋体" w:eastAsia="宋体" w:cs="宋体"/>
                <w:i w:val="0"/>
                <w:iCs w:val="0"/>
                <w:color w:val="000000"/>
                <w:sz w:val="22"/>
                <w:szCs w:val="22"/>
                <w:u w:val="none"/>
              </w:rPr>
            </w:pPr>
          </w:p>
        </w:tc>
      </w:tr>
      <w:tr w14:paraId="19A44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07D03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A3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31E2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F7A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54F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F8AD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C2E5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C793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A16BDB">
            <w:pPr>
              <w:jc w:val="right"/>
              <w:rPr>
                <w:rFonts w:hint="eastAsia" w:ascii="宋体" w:hAnsi="宋体" w:eastAsia="宋体" w:cs="宋体"/>
                <w:i w:val="0"/>
                <w:iCs w:val="0"/>
                <w:color w:val="000000"/>
                <w:sz w:val="22"/>
                <w:szCs w:val="22"/>
                <w:u w:val="none"/>
              </w:rPr>
            </w:pPr>
          </w:p>
        </w:tc>
      </w:tr>
      <w:tr w14:paraId="0735F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8D0D4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F9E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D4E6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3D7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A48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F0A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A45C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584A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37181F">
            <w:pPr>
              <w:jc w:val="right"/>
              <w:rPr>
                <w:rFonts w:hint="eastAsia" w:ascii="宋体" w:hAnsi="宋体" w:eastAsia="宋体" w:cs="宋体"/>
                <w:i w:val="0"/>
                <w:iCs w:val="0"/>
                <w:color w:val="000000"/>
                <w:sz w:val="22"/>
                <w:szCs w:val="22"/>
                <w:u w:val="none"/>
              </w:rPr>
            </w:pPr>
          </w:p>
        </w:tc>
      </w:tr>
      <w:tr w14:paraId="51CA7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3D48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DE1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0B4D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83A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BD6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E29A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EFBC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5325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F05A28">
            <w:pPr>
              <w:jc w:val="right"/>
              <w:rPr>
                <w:rFonts w:hint="eastAsia" w:ascii="宋体" w:hAnsi="宋体" w:eastAsia="宋体" w:cs="宋体"/>
                <w:i w:val="0"/>
                <w:iCs w:val="0"/>
                <w:color w:val="000000"/>
                <w:sz w:val="22"/>
                <w:szCs w:val="22"/>
                <w:u w:val="none"/>
              </w:rPr>
            </w:pPr>
          </w:p>
        </w:tc>
      </w:tr>
      <w:tr w14:paraId="7489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4FFAEB">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D8E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A51C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332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F4B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1C5D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8AE4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5AA66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790341">
            <w:pPr>
              <w:jc w:val="right"/>
              <w:rPr>
                <w:rFonts w:hint="eastAsia" w:ascii="宋体" w:hAnsi="宋体" w:eastAsia="宋体" w:cs="宋体"/>
                <w:i w:val="0"/>
                <w:iCs w:val="0"/>
                <w:color w:val="000000"/>
                <w:sz w:val="22"/>
                <w:szCs w:val="22"/>
                <w:u w:val="none"/>
              </w:rPr>
            </w:pPr>
          </w:p>
        </w:tc>
      </w:tr>
      <w:tr w14:paraId="3462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A9D484">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3F4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3086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882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B8B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E3C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182B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DAA8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4577B6">
            <w:pPr>
              <w:jc w:val="right"/>
              <w:rPr>
                <w:rFonts w:hint="eastAsia" w:ascii="宋体" w:hAnsi="宋体" w:eastAsia="宋体" w:cs="宋体"/>
                <w:i w:val="0"/>
                <w:iCs w:val="0"/>
                <w:color w:val="000000"/>
                <w:sz w:val="22"/>
                <w:szCs w:val="22"/>
                <w:u w:val="none"/>
              </w:rPr>
            </w:pPr>
          </w:p>
        </w:tc>
      </w:tr>
      <w:tr w14:paraId="4A75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EBFF1F">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938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22B9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D83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968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CC4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1E46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6A66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D90CDD">
            <w:pPr>
              <w:jc w:val="right"/>
              <w:rPr>
                <w:rFonts w:hint="eastAsia" w:ascii="宋体" w:hAnsi="宋体" w:eastAsia="宋体" w:cs="宋体"/>
                <w:i w:val="0"/>
                <w:iCs w:val="0"/>
                <w:color w:val="000000"/>
                <w:sz w:val="22"/>
                <w:szCs w:val="22"/>
                <w:u w:val="none"/>
              </w:rPr>
            </w:pPr>
          </w:p>
        </w:tc>
      </w:tr>
      <w:tr w14:paraId="0796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7D0F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AF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D3EC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7850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845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01E1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0090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DF66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228802">
            <w:pPr>
              <w:jc w:val="right"/>
              <w:rPr>
                <w:rFonts w:hint="eastAsia" w:ascii="宋体" w:hAnsi="宋体" w:eastAsia="宋体" w:cs="宋体"/>
                <w:i w:val="0"/>
                <w:iCs w:val="0"/>
                <w:color w:val="000000"/>
                <w:sz w:val="22"/>
                <w:szCs w:val="22"/>
                <w:u w:val="none"/>
              </w:rPr>
            </w:pPr>
          </w:p>
        </w:tc>
      </w:tr>
      <w:tr w14:paraId="5EA4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081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69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F030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F8D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B46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2FBA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0385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1311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1A91E3">
            <w:pPr>
              <w:jc w:val="right"/>
              <w:rPr>
                <w:rFonts w:hint="eastAsia" w:ascii="宋体" w:hAnsi="宋体" w:eastAsia="宋体" w:cs="宋体"/>
                <w:i w:val="0"/>
                <w:iCs w:val="0"/>
                <w:color w:val="000000"/>
                <w:sz w:val="22"/>
                <w:szCs w:val="22"/>
                <w:u w:val="none"/>
              </w:rPr>
            </w:pPr>
          </w:p>
        </w:tc>
      </w:tr>
      <w:tr w14:paraId="29123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483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A0F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A6E7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FAB44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543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9180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3D87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3A00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FB896A">
            <w:pPr>
              <w:jc w:val="right"/>
              <w:rPr>
                <w:rFonts w:hint="eastAsia" w:ascii="宋体" w:hAnsi="宋体" w:eastAsia="宋体" w:cs="宋体"/>
                <w:i w:val="0"/>
                <w:iCs w:val="0"/>
                <w:color w:val="000000"/>
                <w:sz w:val="22"/>
                <w:szCs w:val="22"/>
                <w:u w:val="none"/>
              </w:rPr>
            </w:pPr>
          </w:p>
        </w:tc>
      </w:tr>
      <w:tr w14:paraId="2DAA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E87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32D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9D0FC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05FA0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D58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5F597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34C2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A47B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D849D2">
            <w:pPr>
              <w:jc w:val="right"/>
              <w:rPr>
                <w:rFonts w:hint="eastAsia" w:ascii="宋体" w:hAnsi="宋体" w:eastAsia="宋体" w:cs="宋体"/>
                <w:i w:val="0"/>
                <w:iCs w:val="0"/>
                <w:color w:val="000000"/>
                <w:sz w:val="22"/>
                <w:szCs w:val="22"/>
                <w:u w:val="none"/>
              </w:rPr>
            </w:pPr>
          </w:p>
        </w:tc>
      </w:tr>
      <w:tr w14:paraId="2F00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28A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923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CC4F0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01FCA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5D9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4B19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3664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C9FC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3979BE">
            <w:pPr>
              <w:jc w:val="right"/>
              <w:rPr>
                <w:rFonts w:hint="eastAsia" w:ascii="宋体" w:hAnsi="宋体" w:eastAsia="宋体" w:cs="宋体"/>
                <w:i w:val="0"/>
                <w:iCs w:val="0"/>
                <w:color w:val="000000"/>
                <w:sz w:val="22"/>
                <w:szCs w:val="22"/>
                <w:u w:val="none"/>
              </w:rPr>
            </w:pPr>
          </w:p>
        </w:tc>
      </w:tr>
      <w:tr w14:paraId="341C6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E711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AFB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AEB2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951B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1CB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CBE2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89A7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262D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0E4491">
            <w:pPr>
              <w:jc w:val="right"/>
              <w:rPr>
                <w:rFonts w:hint="eastAsia" w:ascii="宋体" w:hAnsi="宋体" w:eastAsia="宋体" w:cs="宋体"/>
                <w:i w:val="0"/>
                <w:iCs w:val="0"/>
                <w:color w:val="000000"/>
                <w:sz w:val="22"/>
                <w:szCs w:val="22"/>
                <w:u w:val="none"/>
              </w:rPr>
            </w:pPr>
          </w:p>
        </w:tc>
      </w:tr>
      <w:tr w14:paraId="5B62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8"/>
            <w:tcBorders>
              <w:top w:val="single" w:color="000000" w:themeColor="text1" w:sz="4" w:space="0"/>
              <w:left w:val="nil"/>
              <w:bottom w:val="nil"/>
              <w:right w:val="nil"/>
            </w:tcBorders>
            <w:shd w:val="clear" w:color="auto" w:fill="auto"/>
            <w:noWrap/>
            <w:vAlign w:val="center"/>
          </w:tcPr>
          <w:p w14:paraId="0AE96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themeColor="text1" w:sz="4" w:space="0"/>
              <w:left w:val="nil"/>
              <w:bottom w:val="nil"/>
              <w:right w:val="nil"/>
            </w:tcBorders>
            <w:shd w:val="clear" w:color="auto" w:fill="auto"/>
            <w:noWrap/>
            <w:vAlign w:val="center"/>
          </w:tcPr>
          <w:p w14:paraId="3E0C07A2">
            <w:pPr>
              <w:jc w:val="left"/>
              <w:rPr>
                <w:rFonts w:hint="eastAsia" w:ascii="宋体" w:hAnsi="宋体" w:eastAsia="宋体" w:cs="宋体"/>
                <w:i w:val="0"/>
                <w:iCs w:val="0"/>
                <w:color w:val="000000"/>
                <w:sz w:val="20"/>
                <w:szCs w:val="20"/>
                <w:u w:val="none"/>
              </w:rPr>
            </w:pPr>
          </w:p>
        </w:tc>
      </w:tr>
    </w:tbl>
    <w:p w14:paraId="22C8C2F5">
      <w:pPr>
        <w:widowControl/>
        <w:ind w:left="93"/>
        <w:jc w:val="center"/>
        <w:rPr>
          <w:rFonts w:ascii="Times New Roman" w:hAnsi="Times New Roman" w:eastAsia="方正小标宋_GBK" w:cs="Times New Roman"/>
          <w:color w:val="000000"/>
          <w:kern w:val="0"/>
          <w:sz w:val="36"/>
          <w:szCs w:val="21"/>
        </w:rPr>
      </w:pPr>
    </w:p>
    <w:p w14:paraId="3F0EA2A4">
      <w:pPr>
        <w:widowControl/>
        <w:ind w:left="93"/>
        <w:jc w:val="center"/>
        <w:rPr>
          <w:rFonts w:ascii="Times New Roman" w:hAnsi="Times New Roman" w:eastAsia="方正小标宋_GBK" w:cs="Times New Roman"/>
          <w:color w:val="000000"/>
          <w:kern w:val="0"/>
          <w:sz w:val="36"/>
          <w:szCs w:val="21"/>
        </w:rPr>
      </w:pPr>
    </w:p>
    <w:p w14:paraId="5A2B264A">
      <w:pPr>
        <w:widowControl/>
        <w:ind w:left="93"/>
        <w:jc w:val="center"/>
        <w:rPr>
          <w:rFonts w:ascii="Times New Roman" w:hAnsi="Times New Roman" w:eastAsia="方正小标宋_GBK" w:cs="Times New Roman"/>
          <w:color w:val="000000"/>
          <w:kern w:val="0"/>
          <w:sz w:val="36"/>
          <w:szCs w:val="21"/>
        </w:rPr>
      </w:pPr>
    </w:p>
    <w:p w14:paraId="76AC0D84">
      <w:pPr>
        <w:widowControl/>
        <w:ind w:left="93"/>
        <w:jc w:val="center"/>
        <w:rPr>
          <w:rFonts w:ascii="Times New Roman" w:hAnsi="Times New Roman" w:eastAsia="方正小标宋_GBK" w:cs="Times New Roman"/>
          <w:color w:val="000000"/>
          <w:kern w:val="0"/>
          <w:sz w:val="36"/>
          <w:szCs w:val="21"/>
        </w:rPr>
      </w:pPr>
    </w:p>
    <w:p w14:paraId="32910E6C">
      <w:pPr>
        <w:widowControl/>
        <w:ind w:left="93"/>
        <w:jc w:val="center"/>
        <w:rPr>
          <w:rFonts w:ascii="Times New Roman" w:hAnsi="Times New Roman" w:eastAsia="方正小标宋_GBK" w:cs="Times New Roman"/>
          <w:color w:val="000000"/>
          <w:kern w:val="0"/>
          <w:sz w:val="36"/>
          <w:szCs w:val="21"/>
        </w:rPr>
      </w:pPr>
    </w:p>
    <w:p w14:paraId="28FA2C09">
      <w:pPr>
        <w:widowControl/>
        <w:ind w:left="93"/>
        <w:jc w:val="center"/>
        <w:rPr>
          <w:rFonts w:ascii="Times New Roman" w:hAnsi="Times New Roman" w:eastAsia="方正小标宋_GBK" w:cs="Times New Roman"/>
          <w:color w:val="000000"/>
          <w:kern w:val="0"/>
          <w:sz w:val="36"/>
          <w:szCs w:val="21"/>
        </w:rPr>
      </w:pPr>
    </w:p>
    <w:p w14:paraId="59226C49">
      <w:pPr>
        <w:widowControl/>
        <w:ind w:left="93"/>
        <w:jc w:val="center"/>
        <w:rPr>
          <w:rFonts w:ascii="Times New Roman" w:hAnsi="Times New Roman" w:eastAsia="方正小标宋_GBK" w:cs="Times New Roman"/>
          <w:color w:val="000000"/>
          <w:kern w:val="0"/>
          <w:sz w:val="36"/>
          <w:szCs w:val="21"/>
        </w:rPr>
      </w:pPr>
    </w:p>
    <w:p w14:paraId="3013A12A">
      <w:pPr>
        <w:widowControl/>
        <w:ind w:left="93"/>
        <w:jc w:val="center"/>
        <w:rPr>
          <w:rFonts w:ascii="Times New Roman" w:hAnsi="Times New Roman" w:eastAsia="方正小标宋_GBK" w:cs="Times New Roman"/>
          <w:color w:val="000000"/>
          <w:kern w:val="0"/>
          <w:sz w:val="36"/>
          <w:szCs w:val="21"/>
        </w:rPr>
      </w:pPr>
    </w:p>
    <w:p w14:paraId="73B19A8F">
      <w:pPr>
        <w:widowControl/>
        <w:ind w:left="93"/>
        <w:jc w:val="center"/>
        <w:rPr>
          <w:rFonts w:ascii="Times New Roman" w:hAnsi="Times New Roman" w:eastAsia="方正小标宋_GBK" w:cs="Times New Roman"/>
          <w:color w:val="000000"/>
          <w:kern w:val="0"/>
          <w:sz w:val="36"/>
          <w:szCs w:val="21"/>
        </w:rPr>
      </w:pPr>
    </w:p>
    <w:p w14:paraId="4C74A400">
      <w:pPr>
        <w:widowControl/>
        <w:ind w:left="93"/>
        <w:jc w:val="center"/>
        <w:rPr>
          <w:rFonts w:ascii="Times New Roman" w:hAnsi="Times New Roman" w:eastAsia="方正小标宋_GBK" w:cs="Times New Roman"/>
          <w:color w:val="000000"/>
          <w:kern w:val="0"/>
          <w:sz w:val="36"/>
          <w:szCs w:val="21"/>
        </w:rPr>
      </w:pPr>
    </w:p>
    <w:p w14:paraId="55D2C9A9">
      <w:pPr>
        <w:widowControl/>
        <w:ind w:left="93"/>
        <w:jc w:val="center"/>
        <w:rPr>
          <w:rFonts w:ascii="Times New Roman" w:hAnsi="Times New Roman" w:eastAsia="方正小标宋_GBK" w:cs="Times New Roman"/>
          <w:color w:val="000000"/>
          <w:kern w:val="0"/>
          <w:sz w:val="36"/>
          <w:szCs w:val="21"/>
        </w:rPr>
      </w:pPr>
    </w:p>
    <w:tbl>
      <w:tblPr>
        <w:tblStyle w:val="9"/>
        <w:tblW w:w="11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605"/>
        <w:gridCol w:w="1930"/>
        <w:gridCol w:w="1930"/>
        <w:gridCol w:w="2383"/>
      </w:tblGrid>
      <w:tr w14:paraId="78ED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1670" w:type="dxa"/>
            <w:gridSpan w:val="7"/>
            <w:tcBorders>
              <w:top w:val="nil"/>
              <w:left w:val="nil"/>
              <w:bottom w:val="nil"/>
              <w:right w:val="nil"/>
            </w:tcBorders>
            <w:shd w:val="clear" w:color="auto" w:fill="auto"/>
            <w:noWrap/>
            <w:vAlign w:val="center"/>
          </w:tcPr>
          <w:p w14:paraId="38A390C5">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2F714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7E2BB4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6BD48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A50DA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3BB7A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5B843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69965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4C9A0B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1977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46BCE7B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部门：中共溆浦县委机构编制委员会办公室</w:t>
            </w:r>
          </w:p>
        </w:tc>
        <w:tc>
          <w:tcPr>
            <w:tcW w:w="0" w:type="auto"/>
            <w:tcBorders>
              <w:top w:val="nil"/>
              <w:left w:val="nil"/>
              <w:bottom w:val="single" w:color="000000" w:themeColor="text1" w:sz="4" w:space="0"/>
              <w:right w:val="nil"/>
            </w:tcBorders>
            <w:shd w:val="clear" w:color="auto" w:fill="auto"/>
            <w:noWrap/>
            <w:vAlign w:val="center"/>
          </w:tcPr>
          <w:p w14:paraId="270A304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D8F225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7F385AC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21DC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296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BEA3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2D7A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8CB7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03B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529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D105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460D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EDC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E8D57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3E2545">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ECB6B5">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5D8E8B">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3EC329A">
            <w:pPr>
              <w:jc w:val="center"/>
              <w:rPr>
                <w:rFonts w:hint="eastAsia" w:ascii="宋体" w:hAnsi="宋体" w:eastAsia="宋体" w:cs="宋体"/>
                <w:i w:val="0"/>
                <w:iCs w:val="0"/>
                <w:color w:val="000000"/>
                <w:sz w:val="22"/>
                <w:szCs w:val="22"/>
                <w:u w:val="none"/>
              </w:rPr>
            </w:pPr>
          </w:p>
        </w:tc>
      </w:tr>
      <w:tr w14:paraId="18C9E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E5817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17A563">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D92983">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AF77955">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CC29AF4">
            <w:pPr>
              <w:jc w:val="center"/>
              <w:rPr>
                <w:rFonts w:hint="eastAsia" w:ascii="宋体" w:hAnsi="宋体" w:eastAsia="宋体" w:cs="宋体"/>
                <w:i w:val="0"/>
                <w:iCs w:val="0"/>
                <w:color w:val="000000"/>
                <w:sz w:val="22"/>
                <w:szCs w:val="22"/>
                <w:u w:val="none"/>
              </w:rPr>
            </w:pPr>
          </w:p>
        </w:tc>
      </w:tr>
      <w:tr w14:paraId="24708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05F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89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002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C57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47E1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7AE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ABDA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AB79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173.63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F7FF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29.05</w:t>
            </w:r>
          </w:p>
        </w:tc>
      </w:tr>
      <w:tr w14:paraId="1A79A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7949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13CB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C898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99D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E8C9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w:t>
            </w:r>
          </w:p>
        </w:tc>
      </w:tr>
      <w:tr w14:paraId="18C6F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521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AA3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D9F5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A57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8992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28.11</w:t>
            </w:r>
          </w:p>
        </w:tc>
      </w:tr>
      <w:tr w14:paraId="1B01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45D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B52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67BA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04F2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A68F41">
            <w:pPr>
              <w:jc w:val="right"/>
              <w:rPr>
                <w:rFonts w:hint="eastAsia" w:ascii="宋体" w:hAnsi="宋体" w:eastAsia="宋体" w:cs="宋体"/>
                <w:i w:val="0"/>
                <w:iCs w:val="0"/>
                <w:color w:val="000000"/>
                <w:sz w:val="22"/>
                <w:szCs w:val="22"/>
                <w:u w:val="none"/>
              </w:rPr>
            </w:pPr>
          </w:p>
        </w:tc>
      </w:tr>
      <w:tr w14:paraId="6CC8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2CA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9E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AA24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862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2CFC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28.11</w:t>
            </w:r>
          </w:p>
        </w:tc>
      </w:tr>
      <w:tr w14:paraId="35A3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986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FF9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6A7C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8317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A9C3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r>
      <w:tr w14:paraId="40ED2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98C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0BA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4E43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B0F92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677F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r>
      <w:tr w14:paraId="0B05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5DC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962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B3E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194E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495EA6">
            <w:pPr>
              <w:jc w:val="right"/>
              <w:rPr>
                <w:rFonts w:hint="eastAsia" w:ascii="宋体" w:hAnsi="宋体" w:eastAsia="宋体" w:cs="宋体"/>
                <w:i w:val="0"/>
                <w:iCs w:val="0"/>
                <w:color w:val="000000"/>
                <w:sz w:val="22"/>
                <w:szCs w:val="22"/>
                <w:u w:val="none"/>
              </w:rPr>
            </w:pPr>
          </w:p>
        </w:tc>
      </w:tr>
      <w:tr w14:paraId="384F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FE2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FF6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5660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5F1C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7809E8">
            <w:pPr>
              <w:jc w:val="right"/>
              <w:rPr>
                <w:rFonts w:hint="eastAsia" w:ascii="宋体" w:hAnsi="宋体" w:eastAsia="宋体" w:cs="宋体"/>
                <w:i w:val="0"/>
                <w:iCs w:val="0"/>
                <w:color w:val="000000"/>
                <w:sz w:val="22"/>
                <w:szCs w:val="22"/>
                <w:u w:val="none"/>
              </w:rPr>
            </w:pPr>
          </w:p>
        </w:tc>
      </w:tr>
      <w:tr w14:paraId="1145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08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5B3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1A8B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665C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401368">
            <w:pPr>
              <w:jc w:val="right"/>
              <w:rPr>
                <w:rFonts w:hint="eastAsia" w:ascii="宋体" w:hAnsi="宋体" w:eastAsia="宋体" w:cs="宋体"/>
                <w:i w:val="0"/>
                <w:iCs w:val="0"/>
                <w:color w:val="000000"/>
                <w:sz w:val="22"/>
                <w:szCs w:val="22"/>
                <w:u w:val="none"/>
              </w:rPr>
            </w:pPr>
          </w:p>
        </w:tc>
      </w:tr>
      <w:tr w14:paraId="64FD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7BD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AC4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0603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A0CD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3E40F6">
            <w:pPr>
              <w:jc w:val="right"/>
              <w:rPr>
                <w:rFonts w:hint="eastAsia" w:ascii="宋体" w:hAnsi="宋体" w:eastAsia="宋体" w:cs="宋体"/>
                <w:i w:val="0"/>
                <w:iCs w:val="0"/>
                <w:color w:val="000000"/>
                <w:sz w:val="22"/>
                <w:szCs w:val="22"/>
                <w:u w:val="none"/>
              </w:rPr>
            </w:pPr>
          </w:p>
        </w:tc>
      </w:tr>
      <w:tr w14:paraId="48F5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A31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3057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9B1A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F120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6B06DB">
            <w:pPr>
              <w:jc w:val="right"/>
              <w:rPr>
                <w:rFonts w:hint="eastAsia" w:ascii="宋体" w:hAnsi="宋体" w:eastAsia="宋体" w:cs="宋体"/>
                <w:i w:val="0"/>
                <w:iCs w:val="0"/>
                <w:color w:val="000000"/>
                <w:sz w:val="22"/>
                <w:szCs w:val="22"/>
                <w:u w:val="none"/>
              </w:rPr>
            </w:pPr>
          </w:p>
        </w:tc>
      </w:tr>
      <w:tr w14:paraId="084E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5E2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6B64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C87C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43BF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F49A4C">
            <w:pPr>
              <w:jc w:val="right"/>
              <w:rPr>
                <w:rFonts w:hint="eastAsia" w:ascii="宋体" w:hAnsi="宋体" w:eastAsia="宋体" w:cs="宋体"/>
                <w:i w:val="0"/>
                <w:iCs w:val="0"/>
                <w:color w:val="000000"/>
                <w:sz w:val="22"/>
                <w:szCs w:val="22"/>
                <w:u w:val="none"/>
              </w:rPr>
            </w:pPr>
          </w:p>
        </w:tc>
      </w:tr>
      <w:tr w14:paraId="217B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72F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A7B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4689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6BE7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EBAE8E">
            <w:pPr>
              <w:jc w:val="right"/>
              <w:rPr>
                <w:rFonts w:hint="eastAsia" w:ascii="宋体" w:hAnsi="宋体" w:eastAsia="宋体" w:cs="宋体"/>
                <w:i w:val="0"/>
                <w:iCs w:val="0"/>
                <w:color w:val="000000"/>
                <w:sz w:val="22"/>
                <w:szCs w:val="22"/>
                <w:u w:val="none"/>
              </w:rPr>
            </w:pPr>
          </w:p>
        </w:tc>
      </w:tr>
      <w:tr w14:paraId="0649C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6BE7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1A4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1B10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7AE7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F2C9EF">
            <w:pPr>
              <w:jc w:val="right"/>
              <w:rPr>
                <w:rFonts w:hint="eastAsia" w:ascii="宋体" w:hAnsi="宋体" w:eastAsia="宋体" w:cs="宋体"/>
                <w:i w:val="0"/>
                <w:iCs w:val="0"/>
                <w:color w:val="000000"/>
                <w:sz w:val="22"/>
                <w:szCs w:val="22"/>
                <w:u w:val="none"/>
              </w:rPr>
            </w:pPr>
          </w:p>
        </w:tc>
      </w:tr>
      <w:tr w14:paraId="1744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456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E1C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1915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B4F6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00979D">
            <w:pPr>
              <w:jc w:val="right"/>
              <w:rPr>
                <w:rFonts w:hint="eastAsia" w:ascii="宋体" w:hAnsi="宋体" w:eastAsia="宋体" w:cs="宋体"/>
                <w:i w:val="0"/>
                <w:iCs w:val="0"/>
                <w:color w:val="000000"/>
                <w:sz w:val="22"/>
                <w:szCs w:val="22"/>
                <w:u w:val="none"/>
              </w:rPr>
            </w:pPr>
          </w:p>
        </w:tc>
      </w:tr>
      <w:tr w14:paraId="17A5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A6B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A84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FB39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11EB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E53A10">
            <w:pPr>
              <w:jc w:val="right"/>
              <w:rPr>
                <w:rFonts w:hint="eastAsia" w:ascii="宋体" w:hAnsi="宋体" w:eastAsia="宋体" w:cs="宋体"/>
                <w:i w:val="0"/>
                <w:iCs w:val="0"/>
                <w:color w:val="000000"/>
                <w:sz w:val="22"/>
                <w:szCs w:val="22"/>
                <w:u w:val="none"/>
              </w:rPr>
            </w:pPr>
          </w:p>
        </w:tc>
      </w:tr>
      <w:tr w14:paraId="61CAB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A60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25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363A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80B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F9B40B">
            <w:pPr>
              <w:jc w:val="right"/>
              <w:rPr>
                <w:rFonts w:hint="eastAsia" w:ascii="宋体" w:hAnsi="宋体" w:eastAsia="宋体" w:cs="宋体"/>
                <w:i w:val="0"/>
                <w:iCs w:val="0"/>
                <w:color w:val="000000"/>
                <w:sz w:val="22"/>
                <w:szCs w:val="22"/>
                <w:u w:val="none"/>
              </w:rPr>
            </w:pPr>
          </w:p>
        </w:tc>
      </w:tr>
      <w:tr w14:paraId="36E83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7"/>
            <w:tcBorders>
              <w:top w:val="single" w:color="000000" w:themeColor="text1" w:sz="4" w:space="0"/>
              <w:left w:val="nil"/>
              <w:bottom w:val="nil"/>
              <w:right w:val="nil"/>
            </w:tcBorders>
            <w:shd w:val="clear" w:color="auto" w:fill="auto"/>
            <w:noWrap/>
            <w:vAlign w:val="center"/>
          </w:tcPr>
          <w:p w14:paraId="1EA9F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2FDCBCC5">
      <w:pPr>
        <w:widowControl/>
        <w:ind w:left="93"/>
        <w:jc w:val="center"/>
        <w:rPr>
          <w:rFonts w:ascii="Times New Roman" w:hAnsi="Times New Roman" w:eastAsia="方正小标宋_GBK" w:cs="Times New Roman"/>
          <w:color w:val="000000"/>
          <w:kern w:val="0"/>
          <w:sz w:val="36"/>
          <w:szCs w:val="21"/>
        </w:rPr>
      </w:pPr>
    </w:p>
    <w:p w14:paraId="6F1FF997">
      <w:pPr>
        <w:widowControl/>
        <w:ind w:left="93"/>
        <w:jc w:val="center"/>
        <w:rPr>
          <w:rFonts w:ascii="Times New Roman" w:hAnsi="Times New Roman" w:eastAsia="方正小标宋_GBK" w:cs="Times New Roman"/>
          <w:color w:val="000000"/>
          <w:kern w:val="0"/>
          <w:sz w:val="36"/>
          <w:szCs w:val="21"/>
        </w:rPr>
      </w:pPr>
    </w:p>
    <w:tbl>
      <w:tblPr>
        <w:tblStyle w:val="9"/>
        <w:tblW w:w="150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25"/>
        <w:gridCol w:w="1114"/>
        <w:gridCol w:w="766"/>
        <w:gridCol w:w="2775"/>
        <w:gridCol w:w="971"/>
        <w:gridCol w:w="766"/>
        <w:gridCol w:w="2856"/>
        <w:gridCol w:w="1476"/>
      </w:tblGrid>
      <w:tr w14:paraId="131AB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015" w:type="dxa"/>
            <w:gridSpan w:val="9"/>
            <w:tcBorders>
              <w:top w:val="nil"/>
              <w:left w:val="nil"/>
              <w:bottom w:val="nil"/>
              <w:right w:val="nil"/>
            </w:tcBorders>
            <w:shd w:val="clear" w:color="auto" w:fill="auto"/>
            <w:noWrap/>
            <w:vAlign w:val="center"/>
          </w:tcPr>
          <w:p w14:paraId="1932BEC4">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66E4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47CABE5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40E01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A0FF3D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A1268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B580A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FE752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6E868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9790FE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C8458C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46DB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2"/>
            <w:tcBorders>
              <w:top w:val="nil"/>
              <w:left w:val="nil"/>
              <w:bottom w:val="single" w:color="000000" w:themeColor="text1" w:sz="4" w:space="0"/>
              <w:right w:val="nil"/>
            </w:tcBorders>
            <w:shd w:val="clear" w:color="auto" w:fill="auto"/>
            <w:noWrap/>
            <w:vAlign w:val="bottom"/>
          </w:tcPr>
          <w:p w14:paraId="75E9041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部门：中共溆浦县委机构编制委员会办公室</w:t>
            </w:r>
          </w:p>
        </w:tc>
        <w:tc>
          <w:tcPr>
            <w:tcW w:w="0" w:type="auto"/>
            <w:tcBorders>
              <w:top w:val="nil"/>
              <w:left w:val="nil"/>
              <w:bottom w:val="single" w:color="000000" w:themeColor="text1" w:sz="4" w:space="0"/>
              <w:right w:val="nil"/>
            </w:tcBorders>
            <w:shd w:val="clear" w:color="auto" w:fill="auto"/>
            <w:noWrap/>
            <w:vAlign w:val="center"/>
          </w:tcPr>
          <w:p w14:paraId="260FB52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1C9D89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6836A5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536BCE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1708F2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E3AC9F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DB8787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7999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D35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2F3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4863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A203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A68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4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7385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57B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A19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4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244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D90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E80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4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84DD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38031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DD5EFE">
            <w:pPr>
              <w:jc w:val="center"/>
              <w:rPr>
                <w:rFonts w:hint="eastAsia" w:ascii="宋体" w:hAnsi="宋体" w:eastAsia="宋体" w:cs="宋体"/>
                <w:i w:val="0"/>
                <w:iCs w:val="0"/>
                <w:color w:val="000000"/>
                <w:sz w:val="22"/>
                <w:szCs w:val="22"/>
                <w:u w:val="none"/>
              </w:rPr>
            </w:pPr>
          </w:p>
        </w:tc>
        <w:tc>
          <w:tcPr>
            <w:tcW w:w="35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47DFC26">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958FDA">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A73310">
            <w:pPr>
              <w:jc w:val="center"/>
              <w:rPr>
                <w:rFonts w:hint="eastAsia" w:ascii="宋体" w:hAnsi="宋体" w:eastAsia="宋体" w:cs="宋体"/>
                <w:i w:val="0"/>
                <w:iCs w:val="0"/>
                <w:color w:val="000000"/>
                <w:sz w:val="22"/>
                <w:szCs w:val="22"/>
                <w:u w:val="none"/>
              </w:rPr>
            </w:pPr>
          </w:p>
        </w:tc>
        <w:tc>
          <w:tcPr>
            <w:tcW w:w="277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5F55E46">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E445178">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FC82CF">
            <w:pPr>
              <w:jc w:val="center"/>
              <w:rPr>
                <w:rFonts w:hint="eastAsia" w:ascii="宋体" w:hAnsi="宋体" w:eastAsia="宋体" w:cs="宋体"/>
                <w:i w:val="0"/>
                <w:iCs w:val="0"/>
                <w:color w:val="000000"/>
                <w:sz w:val="22"/>
                <w:szCs w:val="22"/>
                <w:u w:val="none"/>
              </w:rPr>
            </w:pPr>
          </w:p>
        </w:tc>
        <w:tc>
          <w:tcPr>
            <w:tcW w:w="277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42F532">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67C644">
            <w:pPr>
              <w:jc w:val="center"/>
              <w:rPr>
                <w:rFonts w:hint="eastAsia" w:ascii="宋体" w:hAnsi="宋体" w:eastAsia="宋体" w:cs="宋体"/>
                <w:i w:val="0"/>
                <w:iCs w:val="0"/>
                <w:color w:val="000000"/>
                <w:sz w:val="22"/>
                <w:szCs w:val="22"/>
                <w:u w:val="none"/>
              </w:rPr>
            </w:pPr>
          </w:p>
        </w:tc>
      </w:tr>
      <w:tr w14:paraId="7F18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980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6DA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F85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AF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C00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01F2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11F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87A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35BD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16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91A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E091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1D50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383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1AC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2512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0BE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450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E919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32E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F0C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2A9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911B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08F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B35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4469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FEA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BFD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F8C6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C9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C72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07A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20D3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632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724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3D07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DED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7E1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692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r>
      <w:tr w14:paraId="7B45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A89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819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F7A7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863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190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FE03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8B11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474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6535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58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BA2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EF0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146E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900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B99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274D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F45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7F6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627F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r>
      <w:tr w14:paraId="5571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51A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044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60EA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9F0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A44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0E4D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F686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00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6938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316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FEC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076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548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CA69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982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9007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3F16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61E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60A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9C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D9A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824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EA79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A08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A42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704B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055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A84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D8A2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1F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39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29F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F3F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4C2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5CF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0CF2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AF9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59B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442B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59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B0C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407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FEE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532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765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2A5F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C4D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00C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6973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715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2DB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A72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98C2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A9E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DB5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6097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824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0D7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38FF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77A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EA0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658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9920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037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301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86BD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227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729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017B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F99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D6B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23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11F3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89E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D7F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7205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584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BBE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FF2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FBE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8DF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CA9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CC1E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1C1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205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9C05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496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6C0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51D6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15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105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5F1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D7AE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2D0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EA0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3E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CBD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525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D016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1D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EE7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3A1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82A4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C7E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B68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099F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CD4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9239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B277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C89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8FA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2BA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8346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0D2C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889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ED26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C34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F40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F19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46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06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117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21FA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1E1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443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121E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9BD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987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1194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AD6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6EA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BF8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1992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156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046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D84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5D6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22D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7020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C4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26D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D68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1689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F56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931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9692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D50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144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0690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7C8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4BB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B52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9FC1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87C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B3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98A2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C01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1FD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4CB9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C7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D17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4B23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9BB3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71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1B1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18B9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C5F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7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CA8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939C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BF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C7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D60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0B5E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104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B7D3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8A74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2E2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A86C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DE9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2E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62A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F96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BF84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BFF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73E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1484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7C4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387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CBB4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F3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800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B76E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B9C2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7A07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8A4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E94F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812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F1C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6849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C4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C8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D71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DF45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959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70E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D99E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96F15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3C19F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9C7AF">
            <w:pPr>
              <w:jc w:val="right"/>
              <w:rPr>
                <w:rFonts w:hint="eastAsia" w:ascii="宋体" w:hAnsi="宋体" w:eastAsia="宋体" w:cs="宋体"/>
                <w:i w:val="0"/>
                <w:iCs w:val="0"/>
                <w:color w:val="000000"/>
                <w:sz w:val="22"/>
                <w:szCs w:val="22"/>
                <w:u w:val="none"/>
              </w:rPr>
            </w:pPr>
          </w:p>
        </w:tc>
      </w:tr>
      <w:tr w14:paraId="09FE3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873C0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4993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9985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529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19F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FB0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0CE3B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90D3F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D44560">
            <w:pPr>
              <w:jc w:val="right"/>
              <w:rPr>
                <w:rFonts w:hint="eastAsia" w:ascii="宋体" w:hAnsi="宋体" w:eastAsia="宋体" w:cs="宋体"/>
                <w:i w:val="0"/>
                <w:iCs w:val="0"/>
                <w:color w:val="000000"/>
                <w:sz w:val="22"/>
                <w:szCs w:val="22"/>
                <w:u w:val="none"/>
              </w:rPr>
            </w:pPr>
          </w:p>
        </w:tc>
      </w:tr>
      <w:tr w14:paraId="0D92C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A78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D7A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145.14</w:t>
            </w:r>
          </w:p>
        </w:tc>
        <w:tc>
          <w:tcPr>
            <w:tcW w:w="0" w:type="auto"/>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A54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1FD3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28.49</w:t>
            </w:r>
          </w:p>
        </w:tc>
      </w:tr>
      <w:tr w14:paraId="5EDEF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9"/>
            <w:tcBorders>
              <w:top w:val="single" w:color="000000" w:themeColor="text1" w:sz="4" w:space="0"/>
              <w:left w:val="nil"/>
              <w:bottom w:val="nil"/>
              <w:right w:val="nil"/>
            </w:tcBorders>
            <w:shd w:val="clear" w:color="auto" w:fill="auto"/>
            <w:noWrap/>
            <w:vAlign w:val="center"/>
          </w:tcPr>
          <w:p w14:paraId="79699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29341CED">
      <w:pPr>
        <w:widowControl/>
        <w:ind w:left="93"/>
        <w:jc w:val="center"/>
        <w:rPr>
          <w:rFonts w:ascii="Times New Roman" w:hAnsi="Times New Roman" w:eastAsia="方正小标宋_GBK" w:cs="Times New Roman"/>
          <w:color w:val="000000"/>
          <w:kern w:val="0"/>
          <w:sz w:val="36"/>
          <w:szCs w:val="21"/>
        </w:rPr>
      </w:pPr>
    </w:p>
    <w:p w14:paraId="5B4BDE5B">
      <w:pPr>
        <w:widowControl/>
        <w:ind w:left="93"/>
        <w:jc w:val="center"/>
        <w:rPr>
          <w:rFonts w:ascii="Times New Roman" w:hAnsi="Times New Roman" w:eastAsia="方正小标宋_GBK" w:cs="Times New Roman"/>
          <w:color w:val="000000"/>
          <w:kern w:val="0"/>
          <w:sz w:val="36"/>
          <w:szCs w:val="21"/>
        </w:rPr>
      </w:pPr>
    </w:p>
    <w:p w14:paraId="349FDEE3">
      <w:pPr>
        <w:widowControl/>
        <w:ind w:left="93"/>
        <w:jc w:val="center"/>
        <w:rPr>
          <w:rFonts w:ascii="Times New Roman" w:hAnsi="Times New Roman" w:eastAsia="方正小标宋_GBK" w:cs="Times New Roman"/>
          <w:color w:val="000000"/>
          <w:kern w:val="0"/>
          <w:sz w:val="36"/>
          <w:szCs w:val="21"/>
        </w:rPr>
      </w:pPr>
    </w:p>
    <w:p w14:paraId="4F6BE840">
      <w:pPr>
        <w:widowControl/>
        <w:ind w:left="93"/>
        <w:jc w:val="center"/>
        <w:rPr>
          <w:rFonts w:ascii="Times New Roman" w:hAnsi="Times New Roman" w:eastAsia="方正小标宋_GBK" w:cs="Times New Roman"/>
          <w:color w:val="000000"/>
          <w:kern w:val="0"/>
          <w:sz w:val="36"/>
          <w:szCs w:val="21"/>
        </w:rPr>
      </w:pPr>
    </w:p>
    <w:p w14:paraId="18695597">
      <w:pPr>
        <w:widowControl/>
        <w:ind w:left="93"/>
        <w:jc w:val="center"/>
        <w:rPr>
          <w:rFonts w:ascii="Times New Roman" w:hAnsi="Times New Roman" w:eastAsia="方正小标宋_GBK" w:cs="Times New Roman"/>
          <w:color w:val="000000"/>
          <w:kern w:val="0"/>
          <w:sz w:val="36"/>
          <w:szCs w:val="21"/>
        </w:rPr>
      </w:pPr>
    </w:p>
    <w:p w14:paraId="112838D1">
      <w:pPr>
        <w:widowControl/>
        <w:ind w:left="93"/>
        <w:jc w:val="center"/>
        <w:rPr>
          <w:rFonts w:ascii="Times New Roman" w:hAnsi="Times New Roman" w:eastAsia="方正小标宋_GBK" w:cs="Times New Roman"/>
          <w:color w:val="000000"/>
          <w:kern w:val="0"/>
          <w:sz w:val="36"/>
          <w:szCs w:val="21"/>
        </w:rPr>
      </w:pPr>
    </w:p>
    <w:p w14:paraId="24C8AABE">
      <w:pPr>
        <w:widowControl/>
        <w:ind w:left="93"/>
        <w:jc w:val="center"/>
        <w:rPr>
          <w:rFonts w:ascii="Times New Roman" w:hAnsi="Times New Roman" w:eastAsia="方正小标宋_GBK" w:cs="Times New Roman"/>
          <w:color w:val="000000"/>
          <w:kern w:val="0"/>
          <w:sz w:val="36"/>
          <w:szCs w:val="21"/>
        </w:rPr>
      </w:pPr>
    </w:p>
    <w:p w14:paraId="2FE1B77C">
      <w:pPr>
        <w:widowControl/>
        <w:ind w:left="93"/>
        <w:jc w:val="center"/>
        <w:rPr>
          <w:rFonts w:ascii="Times New Roman" w:hAnsi="Times New Roman" w:eastAsia="方正小标宋_GBK" w:cs="Times New Roman"/>
          <w:color w:val="000000"/>
          <w:kern w:val="0"/>
          <w:sz w:val="36"/>
          <w:szCs w:val="21"/>
        </w:rPr>
      </w:pPr>
    </w:p>
    <w:p w14:paraId="1E75F1E0">
      <w:pPr>
        <w:widowControl/>
        <w:ind w:left="93"/>
        <w:jc w:val="center"/>
        <w:rPr>
          <w:rFonts w:ascii="Times New Roman" w:hAnsi="Times New Roman" w:eastAsia="方正小标宋_GBK" w:cs="Times New Roman"/>
          <w:color w:val="000000"/>
          <w:kern w:val="0"/>
          <w:sz w:val="36"/>
          <w:szCs w:val="21"/>
        </w:rPr>
      </w:pPr>
    </w:p>
    <w:p w14:paraId="0A35C48F">
      <w:pPr>
        <w:widowControl/>
        <w:ind w:left="93"/>
        <w:jc w:val="center"/>
        <w:rPr>
          <w:rFonts w:ascii="Times New Roman" w:hAnsi="Times New Roman" w:eastAsia="方正小标宋_GBK" w:cs="Times New Roman"/>
          <w:color w:val="000000"/>
          <w:kern w:val="0"/>
          <w:sz w:val="36"/>
          <w:szCs w:val="21"/>
        </w:rPr>
      </w:pPr>
    </w:p>
    <w:p w14:paraId="69C2BCA0">
      <w:pPr>
        <w:widowControl/>
        <w:ind w:left="93"/>
        <w:jc w:val="center"/>
        <w:rPr>
          <w:rFonts w:ascii="Times New Roman" w:hAnsi="Times New Roman" w:eastAsia="方正小标宋_GBK" w:cs="Times New Roman"/>
          <w:color w:val="000000"/>
          <w:kern w:val="0"/>
          <w:sz w:val="36"/>
          <w:szCs w:val="21"/>
        </w:rPr>
      </w:pPr>
    </w:p>
    <w:p w14:paraId="7EB4C28D">
      <w:pPr>
        <w:widowControl/>
        <w:ind w:left="93"/>
        <w:jc w:val="center"/>
        <w:rPr>
          <w:rFonts w:ascii="Times New Roman" w:hAnsi="Times New Roman" w:eastAsia="方正小标宋_GBK" w:cs="Times New Roman"/>
          <w:color w:val="000000"/>
          <w:kern w:val="0"/>
          <w:sz w:val="36"/>
          <w:szCs w:val="21"/>
        </w:rPr>
      </w:pPr>
    </w:p>
    <w:p w14:paraId="635A6E3B">
      <w:pPr>
        <w:widowControl/>
        <w:ind w:left="93"/>
        <w:jc w:val="center"/>
        <w:rPr>
          <w:rFonts w:ascii="Times New Roman" w:hAnsi="Times New Roman" w:eastAsia="方正小标宋_GBK" w:cs="Times New Roman"/>
          <w:color w:val="000000"/>
          <w:kern w:val="0"/>
          <w:sz w:val="36"/>
          <w:szCs w:val="21"/>
        </w:rPr>
      </w:pPr>
    </w:p>
    <w:tbl>
      <w:tblPr>
        <w:tblStyle w:val="9"/>
        <w:tblW w:w="12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
        <w:gridCol w:w="466"/>
        <w:gridCol w:w="466"/>
        <w:gridCol w:w="2298"/>
        <w:gridCol w:w="1301"/>
        <w:gridCol w:w="1301"/>
        <w:gridCol w:w="1301"/>
        <w:gridCol w:w="1301"/>
        <w:gridCol w:w="1301"/>
        <w:gridCol w:w="2950"/>
      </w:tblGrid>
      <w:tr w14:paraId="1568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2000" w:type="dxa"/>
            <w:gridSpan w:val="10"/>
            <w:tcBorders>
              <w:top w:val="nil"/>
              <w:left w:val="nil"/>
              <w:bottom w:val="nil"/>
              <w:right w:val="nil"/>
            </w:tcBorders>
            <w:shd w:val="clear" w:color="auto" w:fill="auto"/>
            <w:noWrap/>
            <w:vAlign w:val="center"/>
          </w:tcPr>
          <w:p w14:paraId="6FB5DF6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209C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B070F6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262FD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A9E03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97F1F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F9699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F0029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9ED79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1437D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4A968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0AE309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28EF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68AEC82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18"/>
                <w:szCs w:val="18"/>
                <w:u w:val="none"/>
                <w:lang w:val="en-US" w:eastAsia="zh-CN" w:bidi="ar"/>
              </w:rPr>
              <w:t>中共溆浦县委机构编制委员会办公室</w:t>
            </w:r>
          </w:p>
        </w:tc>
        <w:tc>
          <w:tcPr>
            <w:tcW w:w="0" w:type="auto"/>
            <w:tcBorders>
              <w:top w:val="nil"/>
              <w:left w:val="nil"/>
              <w:bottom w:val="single" w:color="000000" w:themeColor="text1" w:sz="4" w:space="0"/>
              <w:right w:val="nil"/>
            </w:tcBorders>
            <w:shd w:val="clear" w:color="auto" w:fill="auto"/>
            <w:noWrap/>
            <w:vAlign w:val="center"/>
          </w:tcPr>
          <w:p w14:paraId="21FA3B5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612A4E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7E2DA7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0CFBB7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BA4517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0BB5646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8A9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B7F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6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F57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36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6F1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09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AE7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47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44E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18A5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043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E04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28CBBD">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804CE9">
            <w:pPr>
              <w:jc w:val="center"/>
              <w:rPr>
                <w:rFonts w:hint="eastAsia" w:ascii="宋体" w:hAnsi="宋体" w:eastAsia="宋体" w:cs="宋体"/>
                <w:i w:val="0"/>
                <w:iCs w:val="0"/>
                <w:color w:val="000000"/>
                <w:sz w:val="22"/>
                <w:szCs w:val="22"/>
                <w:u w:val="none"/>
              </w:rPr>
            </w:pPr>
          </w:p>
        </w:tc>
        <w:tc>
          <w:tcPr>
            <w:tcW w:w="136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FF2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6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DD3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6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3033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47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1713DC">
            <w:pPr>
              <w:jc w:val="center"/>
              <w:rPr>
                <w:rFonts w:hint="eastAsia" w:ascii="宋体" w:hAnsi="宋体" w:eastAsia="宋体" w:cs="宋体"/>
                <w:i w:val="0"/>
                <w:iCs w:val="0"/>
                <w:color w:val="000000"/>
                <w:sz w:val="22"/>
                <w:szCs w:val="22"/>
                <w:u w:val="none"/>
              </w:rPr>
            </w:pPr>
          </w:p>
        </w:tc>
      </w:tr>
      <w:tr w14:paraId="7E8F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5C2936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923400">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94DB3D">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6356C11">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9EDE1D">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7E3DE1">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A459C1">
            <w:pPr>
              <w:jc w:val="center"/>
              <w:rPr>
                <w:rFonts w:hint="eastAsia" w:ascii="宋体" w:hAnsi="宋体" w:eastAsia="宋体" w:cs="宋体"/>
                <w:i w:val="0"/>
                <w:iCs w:val="0"/>
                <w:color w:val="000000"/>
                <w:sz w:val="22"/>
                <w:szCs w:val="22"/>
                <w:u w:val="none"/>
              </w:rPr>
            </w:pPr>
          </w:p>
        </w:tc>
        <w:tc>
          <w:tcPr>
            <w:tcW w:w="247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E95F51">
            <w:pPr>
              <w:jc w:val="center"/>
              <w:rPr>
                <w:rFonts w:hint="eastAsia" w:ascii="宋体" w:hAnsi="宋体" w:eastAsia="宋体" w:cs="宋体"/>
                <w:i w:val="0"/>
                <w:iCs w:val="0"/>
                <w:color w:val="000000"/>
                <w:sz w:val="22"/>
                <w:szCs w:val="22"/>
                <w:u w:val="none"/>
              </w:rPr>
            </w:pPr>
          </w:p>
        </w:tc>
      </w:tr>
      <w:tr w14:paraId="3216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DC518E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74C949">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32D4D92">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99EE73B">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4DDB9B6">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A50C2B">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E327B83">
            <w:pPr>
              <w:jc w:val="center"/>
              <w:rPr>
                <w:rFonts w:hint="eastAsia" w:ascii="宋体" w:hAnsi="宋体" w:eastAsia="宋体" w:cs="宋体"/>
                <w:i w:val="0"/>
                <w:iCs w:val="0"/>
                <w:color w:val="000000"/>
                <w:sz w:val="22"/>
                <w:szCs w:val="22"/>
                <w:u w:val="none"/>
              </w:rPr>
            </w:pPr>
          </w:p>
        </w:tc>
        <w:tc>
          <w:tcPr>
            <w:tcW w:w="247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E70652">
            <w:pPr>
              <w:jc w:val="center"/>
              <w:rPr>
                <w:rFonts w:hint="eastAsia" w:ascii="宋体" w:hAnsi="宋体" w:eastAsia="宋体" w:cs="宋体"/>
                <w:i w:val="0"/>
                <w:iCs w:val="0"/>
                <w:color w:val="000000"/>
                <w:sz w:val="22"/>
                <w:szCs w:val="22"/>
                <w:u w:val="none"/>
              </w:rPr>
            </w:pPr>
          </w:p>
        </w:tc>
      </w:tr>
      <w:tr w14:paraId="523A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9E4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1A6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0CA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7CA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A43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EEA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A8D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074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0C8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30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B05FD0">
            <w:pPr>
              <w:jc w:val="center"/>
              <w:rPr>
                <w:rFonts w:hint="eastAsia" w:ascii="宋体" w:hAnsi="宋体" w:eastAsia="宋体" w:cs="宋体"/>
                <w:b/>
                <w:bCs/>
                <w:i w:val="0"/>
                <w:iCs w:val="0"/>
                <w:color w:val="000000"/>
                <w:sz w:val="24"/>
                <w:szCs w:val="24"/>
                <w:u w:val="none"/>
              </w:rPr>
            </w:pPr>
            <w:r>
              <w:rPr>
                <w:rFonts w:hint="eastAsia" w:ascii="楷体" w:hAnsi="楷体" w:eastAsia="楷体" w:cs="楷体"/>
                <w:b/>
                <w:bCs/>
                <w:kern w:val="0"/>
                <w:sz w:val="22"/>
                <w:szCs w:val="22"/>
              </w:rPr>
              <w:t>我单位没有政府性基金收入，也没有使用政府性基金安排的支出，故本表无数据。</w:t>
            </w:r>
          </w:p>
        </w:tc>
      </w:tr>
      <w:tr w14:paraId="5F7F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31760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06C53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A6B0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140A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52E7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C6E1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3593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229A05">
            <w:pPr>
              <w:jc w:val="right"/>
              <w:rPr>
                <w:rFonts w:hint="eastAsia" w:ascii="宋体" w:hAnsi="宋体" w:eastAsia="宋体" w:cs="宋体"/>
                <w:i w:val="0"/>
                <w:iCs w:val="0"/>
                <w:color w:val="000000"/>
                <w:sz w:val="22"/>
                <w:szCs w:val="22"/>
                <w:u w:val="none"/>
              </w:rPr>
            </w:pPr>
          </w:p>
        </w:tc>
      </w:tr>
      <w:tr w14:paraId="4FB0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6C180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1796A10E">
      <w:pPr>
        <w:widowControl/>
        <w:jc w:val="both"/>
        <w:rPr>
          <w:rFonts w:ascii="Times New Roman" w:hAnsi="Times New Roman" w:eastAsia="方正小标宋_GBK" w:cs="Times New Roman"/>
          <w:color w:val="000000"/>
          <w:kern w:val="0"/>
          <w:sz w:val="36"/>
          <w:szCs w:val="21"/>
        </w:rPr>
      </w:pPr>
    </w:p>
    <w:p w14:paraId="204A2DF3">
      <w:pPr>
        <w:widowControl/>
        <w:jc w:val="both"/>
        <w:rPr>
          <w:rFonts w:ascii="Times New Roman" w:hAnsi="Times New Roman" w:eastAsia="方正小标宋_GBK" w:cs="Times New Roman"/>
          <w:color w:val="000000"/>
          <w:kern w:val="0"/>
          <w:sz w:val="36"/>
          <w:szCs w:val="21"/>
        </w:rPr>
      </w:pPr>
    </w:p>
    <w:p w14:paraId="789EE0EB">
      <w:pPr>
        <w:widowControl/>
        <w:jc w:val="both"/>
        <w:rPr>
          <w:rFonts w:ascii="Times New Roman" w:hAnsi="Times New Roman" w:eastAsia="方正小标宋_GBK" w:cs="Times New Roman"/>
          <w:color w:val="000000"/>
          <w:kern w:val="0"/>
          <w:sz w:val="36"/>
          <w:szCs w:val="21"/>
        </w:rPr>
      </w:pPr>
    </w:p>
    <w:p w14:paraId="097ACBBA">
      <w:pPr>
        <w:widowControl/>
        <w:jc w:val="both"/>
        <w:rPr>
          <w:rFonts w:ascii="Times New Roman" w:hAnsi="Times New Roman" w:eastAsia="方正小标宋_GBK" w:cs="Times New Roman"/>
          <w:color w:val="000000"/>
          <w:kern w:val="0"/>
          <w:sz w:val="36"/>
          <w:szCs w:val="21"/>
        </w:rPr>
      </w:pPr>
    </w:p>
    <w:p w14:paraId="46850200">
      <w:pPr>
        <w:widowControl/>
        <w:jc w:val="both"/>
        <w:rPr>
          <w:rFonts w:ascii="Times New Roman" w:hAnsi="Times New Roman" w:eastAsia="方正小标宋_GBK" w:cs="Times New Roman"/>
          <w:color w:val="000000"/>
          <w:kern w:val="0"/>
          <w:sz w:val="36"/>
          <w:szCs w:val="21"/>
        </w:rPr>
      </w:pPr>
    </w:p>
    <w:p w14:paraId="0C8F1640">
      <w:pPr>
        <w:widowControl/>
        <w:jc w:val="both"/>
        <w:rPr>
          <w:rFonts w:ascii="Times New Roman" w:hAnsi="Times New Roman" w:eastAsia="方正小标宋_GBK" w:cs="Times New Roman"/>
          <w:color w:val="000000"/>
          <w:kern w:val="0"/>
          <w:sz w:val="36"/>
          <w:szCs w:val="21"/>
        </w:rPr>
      </w:pPr>
    </w:p>
    <w:p w14:paraId="21A61CDA">
      <w:pPr>
        <w:widowControl/>
        <w:jc w:val="both"/>
        <w:rPr>
          <w:rFonts w:ascii="Times New Roman" w:hAnsi="Times New Roman" w:eastAsia="方正小标宋_GBK" w:cs="Times New Roman"/>
          <w:color w:val="000000"/>
          <w:kern w:val="0"/>
          <w:sz w:val="36"/>
          <w:szCs w:val="21"/>
        </w:rPr>
      </w:pPr>
    </w:p>
    <w:p w14:paraId="6D30681A">
      <w:pPr>
        <w:widowControl/>
        <w:jc w:val="both"/>
        <w:rPr>
          <w:rFonts w:ascii="Times New Roman" w:hAnsi="Times New Roman" w:eastAsia="方正小标宋_GBK" w:cs="Times New Roman"/>
          <w:color w:val="000000"/>
          <w:kern w:val="0"/>
          <w:sz w:val="36"/>
          <w:szCs w:val="21"/>
        </w:rPr>
      </w:pPr>
    </w:p>
    <w:p w14:paraId="786AE501">
      <w:pPr>
        <w:widowControl/>
        <w:jc w:val="both"/>
        <w:rPr>
          <w:rFonts w:ascii="Times New Roman" w:hAnsi="Times New Roman" w:eastAsia="方正小标宋_GBK" w:cs="Times New Roman"/>
          <w:color w:val="000000"/>
          <w:kern w:val="0"/>
          <w:sz w:val="36"/>
          <w:szCs w:val="21"/>
        </w:rPr>
      </w:pPr>
    </w:p>
    <w:p w14:paraId="7DE2E3B3">
      <w:pPr>
        <w:widowControl/>
        <w:jc w:val="both"/>
        <w:rPr>
          <w:rFonts w:ascii="Times New Roman" w:hAnsi="Times New Roman" w:eastAsia="方正小标宋_GBK" w:cs="Times New Roman"/>
          <w:color w:val="000000"/>
          <w:kern w:val="0"/>
          <w:sz w:val="36"/>
          <w:szCs w:val="21"/>
        </w:rPr>
      </w:pPr>
    </w:p>
    <w:tbl>
      <w:tblPr>
        <w:tblStyle w:val="9"/>
        <w:tblW w:w="110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
        <w:gridCol w:w="465"/>
        <w:gridCol w:w="465"/>
        <w:gridCol w:w="2301"/>
        <w:gridCol w:w="1417"/>
        <w:gridCol w:w="1515"/>
        <w:gridCol w:w="5903"/>
      </w:tblGrid>
      <w:tr w14:paraId="31B28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1082" w:type="dxa"/>
            <w:gridSpan w:val="7"/>
            <w:tcBorders>
              <w:top w:val="nil"/>
              <w:left w:val="nil"/>
              <w:bottom w:val="nil"/>
              <w:right w:val="nil"/>
            </w:tcBorders>
            <w:shd w:val="clear" w:color="auto" w:fill="auto"/>
            <w:noWrap/>
            <w:vAlign w:val="center"/>
          </w:tcPr>
          <w:p w14:paraId="442F060F">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68ED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1CF34C9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B22C99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8A3F7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77CE34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77EEA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9C162E">
            <w:pPr>
              <w:rPr>
                <w:rFonts w:hint="eastAsia" w:ascii="宋体" w:hAnsi="宋体" w:eastAsia="宋体" w:cs="宋体"/>
                <w:i w:val="0"/>
                <w:iCs w:val="0"/>
                <w:color w:val="000000"/>
                <w:sz w:val="22"/>
                <w:szCs w:val="22"/>
                <w:u w:val="none"/>
              </w:rPr>
            </w:pPr>
          </w:p>
        </w:tc>
        <w:tc>
          <w:tcPr>
            <w:tcW w:w="4628" w:type="dxa"/>
            <w:tcBorders>
              <w:top w:val="nil"/>
              <w:left w:val="nil"/>
              <w:bottom w:val="nil"/>
              <w:right w:val="nil"/>
            </w:tcBorders>
            <w:shd w:val="clear" w:color="auto" w:fill="auto"/>
            <w:noWrap/>
            <w:vAlign w:val="bottom"/>
          </w:tcPr>
          <w:p w14:paraId="6AE74EF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2FC6F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6E1C071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18"/>
                <w:szCs w:val="18"/>
                <w:u w:val="none"/>
                <w:lang w:val="en-US" w:eastAsia="zh-CN" w:bidi="ar"/>
              </w:rPr>
              <w:t>中共溆浦县委机构编制委员会办公室</w:t>
            </w:r>
          </w:p>
        </w:tc>
        <w:tc>
          <w:tcPr>
            <w:tcW w:w="0" w:type="auto"/>
            <w:tcBorders>
              <w:top w:val="nil"/>
              <w:left w:val="nil"/>
              <w:bottom w:val="single" w:color="000000" w:themeColor="text1" w:sz="4" w:space="0"/>
              <w:right w:val="nil"/>
            </w:tcBorders>
            <w:shd w:val="clear" w:color="auto" w:fill="auto"/>
            <w:noWrap/>
            <w:vAlign w:val="center"/>
          </w:tcPr>
          <w:p w14:paraId="61BA9E3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62E650B">
            <w:pPr>
              <w:rPr>
                <w:rFonts w:hint="eastAsia" w:ascii="宋体" w:hAnsi="宋体" w:eastAsia="宋体" w:cs="宋体"/>
                <w:i w:val="0"/>
                <w:iCs w:val="0"/>
                <w:color w:val="000000"/>
                <w:sz w:val="22"/>
                <w:szCs w:val="22"/>
                <w:u w:val="none"/>
              </w:rPr>
            </w:pPr>
          </w:p>
        </w:tc>
        <w:tc>
          <w:tcPr>
            <w:tcW w:w="4628" w:type="dxa"/>
            <w:tcBorders>
              <w:top w:val="nil"/>
              <w:left w:val="nil"/>
              <w:bottom w:val="single" w:color="000000" w:themeColor="text1" w:sz="4" w:space="0"/>
              <w:right w:val="nil"/>
            </w:tcBorders>
            <w:shd w:val="clear" w:color="auto" w:fill="auto"/>
            <w:noWrap/>
            <w:vAlign w:val="bottom"/>
          </w:tcPr>
          <w:p w14:paraId="5B33F57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893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54C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3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AAC5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32AA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32"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78D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239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8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16D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3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0DB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62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C21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498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32"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9805F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084D76">
            <w:pPr>
              <w:jc w:val="center"/>
              <w:rPr>
                <w:rFonts w:hint="eastAsia" w:ascii="宋体" w:hAnsi="宋体" w:eastAsia="宋体" w:cs="宋体"/>
                <w:i w:val="0"/>
                <w:iCs w:val="0"/>
                <w:color w:val="000000"/>
                <w:sz w:val="22"/>
                <w:szCs w:val="22"/>
                <w:u w:val="none"/>
              </w:rPr>
            </w:pPr>
          </w:p>
        </w:tc>
        <w:tc>
          <w:tcPr>
            <w:tcW w:w="178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3AA4A8">
            <w:pPr>
              <w:jc w:val="center"/>
              <w:rPr>
                <w:rFonts w:hint="eastAsia" w:ascii="宋体" w:hAnsi="宋体" w:eastAsia="宋体" w:cs="宋体"/>
                <w:i w:val="0"/>
                <w:iCs w:val="0"/>
                <w:color w:val="000000"/>
                <w:sz w:val="22"/>
                <w:szCs w:val="22"/>
                <w:u w:val="none"/>
              </w:rPr>
            </w:pPr>
          </w:p>
        </w:tc>
        <w:tc>
          <w:tcPr>
            <w:tcW w:w="193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97A11D">
            <w:pPr>
              <w:jc w:val="center"/>
              <w:rPr>
                <w:rFonts w:hint="eastAsia" w:ascii="宋体" w:hAnsi="宋体" w:eastAsia="宋体" w:cs="宋体"/>
                <w:i w:val="0"/>
                <w:iCs w:val="0"/>
                <w:color w:val="000000"/>
                <w:sz w:val="22"/>
                <w:szCs w:val="22"/>
                <w:u w:val="none"/>
              </w:rPr>
            </w:pPr>
          </w:p>
        </w:tc>
        <w:tc>
          <w:tcPr>
            <w:tcW w:w="4628"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AF9D0F0">
            <w:pPr>
              <w:jc w:val="center"/>
              <w:rPr>
                <w:rFonts w:hint="eastAsia" w:ascii="宋体" w:hAnsi="宋体" w:eastAsia="宋体" w:cs="宋体"/>
                <w:i w:val="0"/>
                <w:iCs w:val="0"/>
                <w:color w:val="000000"/>
                <w:sz w:val="22"/>
                <w:szCs w:val="22"/>
                <w:u w:val="none"/>
              </w:rPr>
            </w:pPr>
          </w:p>
        </w:tc>
      </w:tr>
      <w:tr w14:paraId="16DC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32"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D4CF5E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3DFA8E">
            <w:pPr>
              <w:jc w:val="center"/>
              <w:rPr>
                <w:rFonts w:hint="eastAsia" w:ascii="宋体" w:hAnsi="宋体" w:eastAsia="宋体" w:cs="宋体"/>
                <w:i w:val="0"/>
                <w:iCs w:val="0"/>
                <w:color w:val="000000"/>
                <w:sz w:val="22"/>
                <w:szCs w:val="22"/>
                <w:u w:val="none"/>
              </w:rPr>
            </w:pPr>
          </w:p>
        </w:tc>
        <w:tc>
          <w:tcPr>
            <w:tcW w:w="178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CFD5F26">
            <w:pPr>
              <w:jc w:val="center"/>
              <w:rPr>
                <w:rFonts w:hint="eastAsia" w:ascii="宋体" w:hAnsi="宋体" w:eastAsia="宋体" w:cs="宋体"/>
                <w:i w:val="0"/>
                <w:iCs w:val="0"/>
                <w:color w:val="000000"/>
                <w:sz w:val="22"/>
                <w:szCs w:val="22"/>
                <w:u w:val="none"/>
              </w:rPr>
            </w:pPr>
          </w:p>
        </w:tc>
        <w:tc>
          <w:tcPr>
            <w:tcW w:w="193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4395B95">
            <w:pPr>
              <w:jc w:val="center"/>
              <w:rPr>
                <w:rFonts w:hint="eastAsia" w:ascii="宋体" w:hAnsi="宋体" w:eastAsia="宋体" w:cs="宋体"/>
                <w:i w:val="0"/>
                <w:iCs w:val="0"/>
                <w:color w:val="000000"/>
                <w:sz w:val="22"/>
                <w:szCs w:val="22"/>
                <w:u w:val="none"/>
              </w:rPr>
            </w:pPr>
          </w:p>
        </w:tc>
        <w:tc>
          <w:tcPr>
            <w:tcW w:w="4628"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0BD06B">
            <w:pPr>
              <w:jc w:val="center"/>
              <w:rPr>
                <w:rFonts w:hint="eastAsia" w:ascii="宋体" w:hAnsi="宋体" w:eastAsia="宋体" w:cs="宋体"/>
                <w:i w:val="0"/>
                <w:iCs w:val="0"/>
                <w:color w:val="000000"/>
                <w:sz w:val="22"/>
                <w:szCs w:val="22"/>
                <w:u w:val="none"/>
              </w:rPr>
            </w:pPr>
          </w:p>
        </w:tc>
      </w:tr>
      <w:tr w14:paraId="26351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0FF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5FD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CB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D13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B96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479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3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345BF2">
            <w:pPr>
              <w:jc w:val="center"/>
              <w:rPr>
                <w:rFonts w:hint="eastAsia" w:ascii="宋体" w:hAnsi="宋体" w:eastAsia="宋体" w:cs="宋体"/>
                <w:b/>
                <w:bCs/>
                <w:i w:val="0"/>
                <w:iCs w:val="0"/>
                <w:color w:val="000000"/>
                <w:sz w:val="21"/>
                <w:szCs w:val="21"/>
                <w:u w:val="none"/>
              </w:rPr>
            </w:pPr>
            <w:r>
              <w:rPr>
                <w:rFonts w:hint="eastAsia" w:ascii="楷体" w:hAnsi="楷体" w:eastAsia="楷体" w:cs="楷体"/>
                <w:b/>
                <w:bCs/>
                <w:i w:val="0"/>
                <w:color w:val="auto"/>
                <w:kern w:val="0"/>
                <w:sz w:val="22"/>
                <w:szCs w:val="22"/>
                <w:u w:val="none"/>
                <w:lang w:val="en-US" w:eastAsia="zh-CN" w:bidi="ar"/>
              </w:rPr>
              <w:t>我单位没有政府性基金收入，也没有使用政府性基金安排的支出，故本表无数据。</w:t>
            </w:r>
          </w:p>
        </w:tc>
      </w:tr>
      <w:tr w14:paraId="5E39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E38EA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417EB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EA3A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F0B154">
            <w:pPr>
              <w:jc w:val="right"/>
              <w:rPr>
                <w:rFonts w:hint="eastAsia" w:ascii="宋体" w:hAnsi="宋体" w:eastAsia="宋体" w:cs="宋体"/>
                <w:i w:val="0"/>
                <w:iCs w:val="0"/>
                <w:color w:val="000000"/>
                <w:sz w:val="22"/>
                <w:szCs w:val="22"/>
                <w:u w:val="none"/>
              </w:rPr>
            </w:pPr>
          </w:p>
        </w:tc>
        <w:tc>
          <w:tcPr>
            <w:tcW w:w="46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E668FC">
            <w:pPr>
              <w:jc w:val="right"/>
              <w:rPr>
                <w:rFonts w:hint="eastAsia" w:ascii="宋体" w:hAnsi="宋体" w:eastAsia="宋体" w:cs="宋体"/>
                <w:i w:val="0"/>
                <w:iCs w:val="0"/>
                <w:color w:val="000000"/>
                <w:sz w:val="22"/>
                <w:szCs w:val="22"/>
                <w:u w:val="none"/>
              </w:rPr>
            </w:pPr>
          </w:p>
        </w:tc>
      </w:tr>
      <w:tr w14:paraId="7553F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082" w:type="dxa"/>
            <w:gridSpan w:val="7"/>
            <w:tcBorders>
              <w:top w:val="single" w:color="000000" w:themeColor="text1" w:sz="4" w:space="0"/>
              <w:left w:val="nil"/>
              <w:bottom w:val="nil"/>
              <w:right w:val="nil"/>
            </w:tcBorders>
            <w:shd w:val="clear" w:color="auto" w:fill="auto"/>
            <w:noWrap/>
            <w:vAlign w:val="center"/>
          </w:tcPr>
          <w:p w14:paraId="63CB2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7A15AA06">
      <w:pPr>
        <w:widowControl/>
        <w:jc w:val="both"/>
        <w:rPr>
          <w:rFonts w:ascii="Times New Roman" w:hAnsi="Times New Roman" w:eastAsia="方正小标宋_GBK" w:cs="Times New Roman"/>
          <w:color w:val="000000"/>
          <w:kern w:val="0"/>
          <w:sz w:val="36"/>
          <w:szCs w:val="21"/>
        </w:rPr>
      </w:pPr>
    </w:p>
    <w:p w14:paraId="1E88D167">
      <w:pPr>
        <w:widowControl/>
        <w:jc w:val="center"/>
        <w:rPr>
          <w:rFonts w:hint="eastAsia" w:ascii="Times New Roman" w:hAnsi="Times New Roman" w:eastAsia="方正小标宋_GBK" w:cs="Times New Roman"/>
          <w:color w:val="000000"/>
          <w:kern w:val="0"/>
          <w:sz w:val="36"/>
          <w:szCs w:val="36"/>
        </w:rPr>
      </w:pPr>
    </w:p>
    <w:p w14:paraId="1A8F7474">
      <w:pPr>
        <w:widowControl/>
        <w:jc w:val="center"/>
        <w:rPr>
          <w:rFonts w:hint="eastAsia" w:ascii="Times New Roman" w:hAnsi="Times New Roman" w:eastAsia="方正小标宋_GBK" w:cs="Times New Roman"/>
          <w:color w:val="000000"/>
          <w:kern w:val="0"/>
          <w:sz w:val="36"/>
          <w:szCs w:val="36"/>
        </w:rPr>
      </w:pPr>
    </w:p>
    <w:p w14:paraId="3AB1F196">
      <w:pPr>
        <w:widowControl/>
        <w:jc w:val="center"/>
        <w:rPr>
          <w:rFonts w:hint="eastAsia" w:ascii="Times New Roman" w:hAnsi="Times New Roman" w:eastAsia="方正小标宋_GBK" w:cs="Times New Roman"/>
          <w:color w:val="000000"/>
          <w:kern w:val="0"/>
          <w:sz w:val="36"/>
          <w:szCs w:val="36"/>
        </w:rPr>
      </w:pPr>
    </w:p>
    <w:p w14:paraId="6968B943">
      <w:pPr>
        <w:widowControl/>
        <w:jc w:val="center"/>
        <w:rPr>
          <w:rFonts w:hint="eastAsia" w:ascii="Times New Roman" w:hAnsi="Times New Roman" w:eastAsia="方正小标宋_GBK" w:cs="Times New Roman"/>
          <w:color w:val="000000"/>
          <w:kern w:val="0"/>
          <w:sz w:val="36"/>
          <w:szCs w:val="36"/>
        </w:rPr>
      </w:pPr>
    </w:p>
    <w:p w14:paraId="4BEC10C4">
      <w:pPr>
        <w:widowControl/>
        <w:jc w:val="center"/>
        <w:rPr>
          <w:rFonts w:hint="eastAsia" w:ascii="Times New Roman" w:hAnsi="Times New Roman" w:eastAsia="方正小标宋_GBK" w:cs="Times New Roman"/>
          <w:color w:val="000000"/>
          <w:kern w:val="0"/>
          <w:sz w:val="36"/>
          <w:szCs w:val="36"/>
        </w:rPr>
      </w:pPr>
    </w:p>
    <w:p w14:paraId="7624EF55">
      <w:pPr>
        <w:widowControl/>
        <w:jc w:val="center"/>
        <w:rPr>
          <w:rFonts w:hint="eastAsia" w:ascii="Times New Roman" w:hAnsi="Times New Roman" w:eastAsia="方正小标宋_GBK" w:cs="Times New Roman"/>
          <w:color w:val="000000"/>
          <w:kern w:val="0"/>
          <w:sz w:val="36"/>
          <w:szCs w:val="36"/>
        </w:rPr>
      </w:pPr>
    </w:p>
    <w:p w14:paraId="628900DF">
      <w:pPr>
        <w:widowControl/>
        <w:jc w:val="center"/>
        <w:rPr>
          <w:rFonts w:hint="eastAsia" w:ascii="Times New Roman" w:hAnsi="Times New Roman" w:eastAsia="方正小标宋_GBK" w:cs="Times New Roman"/>
          <w:color w:val="000000"/>
          <w:kern w:val="0"/>
          <w:sz w:val="36"/>
          <w:szCs w:val="36"/>
        </w:rPr>
      </w:pPr>
    </w:p>
    <w:p w14:paraId="2A3CCD73">
      <w:pPr>
        <w:widowControl/>
        <w:jc w:val="center"/>
        <w:rPr>
          <w:rFonts w:hint="eastAsia" w:ascii="Times New Roman" w:hAnsi="Times New Roman" w:eastAsia="方正小标宋_GBK" w:cs="Times New Roman"/>
          <w:color w:val="000000"/>
          <w:kern w:val="0"/>
          <w:sz w:val="36"/>
          <w:szCs w:val="36"/>
        </w:rPr>
      </w:pPr>
    </w:p>
    <w:p w14:paraId="6EC949C1">
      <w:pPr>
        <w:widowControl/>
        <w:jc w:val="center"/>
        <w:rPr>
          <w:rFonts w:hint="eastAsia" w:ascii="Times New Roman" w:hAnsi="Times New Roman" w:eastAsia="方正小标宋_GBK" w:cs="Times New Roman"/>
          <w:color w:val="000000"/>
          <w:kern w:val="0"/>
          <w:sz w:val="36"/>
          <w:szCs w:val="36"/>
        </w:rPr>
      </w:pPr>
    </w:p>
    <w:tbl>
      <w:tblPr>
        <w:tblStyle w:val="9"/>
        <w:tblW w:w="14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4"/>
        <w:gridCol w:w="1344"/>
        <w:gridCol w:w="1328"/>
        <w:gridCol w:w="1144"/>
        <w:gridCol w:w="1164"/>
        <w:gridCol w:w="1170"/>
        <w:gridCol w:w="1170"/>
        <w:gridCol w:w="1170"/>
        <w:gridCol w:w="1144"/>
        <w:gridCol w:w="1144"/>
        <w:gridCol w:w="1164"/>
        <w:gridCol w:w="1616"/>
      </w:tblGrid>
      <w:tr w14:paraId="1464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4370" w:type="dxa"/>
            <w:gridSpan w:val="12"/>
            <w:tcBorders>
              <w:top w:val="nil"/>
              <w:left w:val="nil"/>
              <w:bottom w:val="nil"/>
              <w:right w:val="nil"/>
            </w:tcBorders>
            <w:shd w:val="clear" w:color="auto" w:fill="auto"/>
            <w:noWrap/>
            <w:vAlign w:val="center"/>
          </w:tcPr>
          <w:p w14:paraId="6D6EDBDC">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4AE43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5CB97DE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63BF9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70A1A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6DFA2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64027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32F8E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5B23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91F2F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00B0D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384BD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C29773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34B271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18AB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nil"/>
              <w:bottom w:val="single" w:color="000000" w:themeColor="text1" w:sz="4" w:space="0"/>
              <w:right w:val="nil"/>
            </w:tcBorders>
            <w:shd w:val="clear" w:color="auto" w:fill="auto"/>
            <w:noWrap/>
            <w:vAlign w:val="bottom"/>
          </w:tcPr>
          <w:p w14:paraId="1F81840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部门：中共溆浦县委机构编制委员会办公室</w:t>
            </w:r>
          </w:p>
        </w:tc>
        <w:tc>
          <w:tcPr>
            <w:tcW w:w="0" w:type="auto"/>
            <w:tcBorders>
              <w:top w:val="nil"/>
              <w:left w:val="nil"/>
              <w:bottom w:val="single" w:color="000000" w:themeColor="text1" w:sz="4" w:space="0"/>
              <w:right w:val="nil"/>
            </w:tcBorders>
            <w:shd w:val="clear" w:color="auto" w:fill="auto"/>
            <w:noWrap/>
            <w:vAlign w:val="center"/>
          </w:tcPr>
          <w:p w14:paraId="46F8708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629E13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701360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05A46A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B7665A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E703C2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DC70E4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9E1BED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66AF463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77F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6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BEF8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30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FE5F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08D9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2AD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337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5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5E5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340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8B7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66E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5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232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3C68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17E0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1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ACDA76B">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319C35">
            <w:pPr>
              <w:jc w:val="center"/>
              <w:rPr>
                <w:rFonts w:hint="eastAsia" w:ascii="宋体" w:hAnsi="宋体" w:eastAsia="宋体" w:cs="宋体"/>
                <w:i w:val="0"/>
                <w:iCs w:val="0"/>
                <w:color w:val="000000"/>
                <w:sz w:val="22"/>
                <w:szCs w:val="22"/>
                <w:u w:val="none"/>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4373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8105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1E1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FBC3BB0">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35FE64F">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CBDE76">
            <w:pPr>
              <w:jc w:val="center"/>
              <w:rPr>
                <w:rFonts w:hint="eastAsia" w:ascii="宋体" w:hAnsi="宋体" w:eastAsia="宋体" w:cs="宋体"/>
                <w:i w:val="0"/>
                <w:iCs w:val="0"/>
                <w:color w:val="000000"/>
                <w:sz w:val="22"/>
                <w:szCs w:val="22"/>
                <w:u w:val="none"/>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80E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845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776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DDC5B4">
            <w:pPr>
              <w:jc w:val="center"/>
              <w:rPr>
                <w:rFonts w:hint="eastAsia" w:ascii="宋体" w:hAnsi="宋体" w:eastAsia="宋体" w:cs="宋体"/>
                <w:i w:val="0"/>
                <w:iCs w:val="0"/>
                <w:color w:val="000000"/>
                <w:sz w:val="22"/>
                <w:szCs w:val="22"/>
                <w:u w:val="none"/>
              </w:rPr>
            </w:pPr>
          </w:p>
        </w:tc>
      </w:tr>
      <w:tr w14:paraId="3390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9FD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1EFD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C71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B6D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DD2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10A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7DE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607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49C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D7A9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BA80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F41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49F93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D98C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381C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1955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6477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C9DE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83B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C490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C099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A9A5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1E06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6F76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FCA2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r>
      <w:tr w14:paraId="1787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370" w:type="dxa"/>
            <w:gridSpan w:val="12"/>
            <w:tcBorders>
              <w:top w:val="single" w:color="000000" w:themeColor="text1" w:sz="4" w:space="0"/>
              <w:left w:val="nil"/>
              <w:bottom w:val="nil"/>
              <w:right w:val="nil"/>
            </w:tcBorders>
            <w:shd w:val="clear" w:color="auto" w:fill="auto"/>
            <w:vAlign w:val="center"/>
          </w:tcPr>
          <w:p w14:paraId="723AF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FB206D8">
      <w:pPr>
        <w:pStyle w:val="14"/>
        <w:rPr>
          <w:sz w:val="72"/>
          <w:szCs w:val="72"/>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14:paraId="155C5632">
      <w:pPr>
        <w:widowControl/>
        <w:jc w:val="left"/>
        <w:rPr>
          <w:rFonts w:ascii="宋体" w:eastAsia="宋体" w:cs="宋体"/>
          <w:kern w:val="0"/>
          <w:sz w:val="24"/>
          <w:szCs w:val="24"/>
        </w:rPr>
      </w:pPr>
    </w:p>
    <w:p w14:paraId="0E62675E">
      <w:pPr>
        <w:pStyle w:val="14"/>
        <w:jc w:val="both"/>
        <w:rPr>
          <w:rFonts w:hint="eastAsia" w:ascii="方正小标宋_GBK" w:hAnsi="方正小标宋_GBK" w:eastAsia="方正小标宋_GBK" w:cs="方正小标宋_GBK"/>
          <w:sz w:val="72"/>
          <w:szCs w:val="72"/>
        </w:rPr>
      </w:pPr>
    </w:p>
    <w:p w14:paraId="2B1A1D60">
      <w:pPr>
        <w:pStyle w:val="14"/>
        <w:jc w:val="both"/>
        <w:rPr>
          <w:rFonts w:hint="eastAsia" w:ascii="方正小标宋_GBK" w:hAnsi="方正小标宋_GBK" w:eastAsia="方正小标宋_GBK" w:cs="方正小标宋_GBK"/>
          <w:sz w:val="72"/>
          <w:szCs w:val="72"/>
        </w:rPr>
      </w:pPr>
    </w:p>
    <w:p w14:paraId="527A02C6">
      <w:pPr>
        <w:pStyle w:val="14"/>
        <w:jc w:val="both"/>
        <w:rPr>
          <w:rFonts w:hint="eastAsia" w:ascii="方正小标宋_GBK" w:hAnsi="方正小标宋_GBK" w:eastAsia="方正小标宋_GBK" w:cs="方正小标宋_GBK"/>
          <w:sz w:val="72"/>
          <w:szCs w:val="72"/>
        </w:rPr>
      </w:pPr>
    </w:p>
    <w:p w14:paraId="046F7EEC">
      <w:pPr>
        <w:pStyle w:val="14"/>
        <w:jc w:val="center"/>
        <w:rPr>
          <w:rFonts w:hint="eastAsia" w:ascii="方正黑体简体" w:hAnsi="方正黑体简体" w:eastAsia="方正黑体简体" w:cs="方正黑体简体"/>
          <w:sz w:val="84"/>
          <w:szCs w:val="84"/>
        </w:rPr>
      </w:pPr>
      <w:r>
        <w:rPr>
          <w:rFonts w:hint="eastAsia" w:ascii="方正黑体简体" w:hAnsi="方正黑体简体" w:eastAsia="方正黑体简体" w:cs="方正黑体简体"/>
          <w:sz w:val="84"/>
          <w:szCs w:val="84"/>
        </w:rPr>
        <w:t>第三部分</w:t>
      </w:r>
    </w:p>
    <w:p w14:paraId="67B04FE2">
      <w:pPr>
        <w:pStyle w:val="14"/>
        <w:jc w:val="center"/>
        <w:rPr>
          <w:rFonts w:hint="eastAsia" w:ascii="方正黑体简体" w:hAnsi="方正黑体简体" w:eastAsia="方正黑体简体" w:cs="方正黑体简体"/>
          <w:sz w:val="84"/>
          <w:szCs w:val="84"/>
        </w:rPr>
      </w:pPr>
    </w:p>
    <w:p w14:paraId="507FDA1D">
      <w:pPr>
        <w:pStyle w:val="14"/>
        <w:jc w:val="center"/>
        <w:rPr>
          <w:rFonts w:hint="eastAsia" w:ascii="方正黑体简体" w:hAnsi="方正黑体简体" w:eastAsia="方正黑体简体" w:cs="方正黑体简体"/>
          <w:sz w:val="84"/>
          <w:szCs w:val="84"/>
        </w:rPr>
      </w:pPr>
      <w:r>
        <w:rPr>
          <w:rFonts w:hint="eastAsia" w:ascii="方正黑体简体" w:hAnsi="方正黑体简体" w:eastAsia="方正黑体简体" w:cs="方正黑体简体"/>
          <w:sz w:val="84"/>
          <w:szCs w:val="84"/>
        </w:rPr>
        <w:t>202</w:t>
      </w:r>
      <w:r>
        <w:rPr>
          <w:rFonts w:hint="eastAsia" w:ascii="方正黑体简体" w:hAnsi="方正黑体简体" w:eastAsia="方正黑体简体" w:cs="方正黑体简体"/>
          <w:sz w:val="84"/>
          <w:szCs w:val="84"/>
          <w:lang w:val="en-US" w:eastAsia="zh-CN"/>
        </w:rPr>
        <w:t>4</w:t>
      </w:r>
      <w:r>
        <w:rPr>
          <w:rFonts w:hint="eastAsia" w:ascii="方正黑体简体" w:hAnsi="方正黑体简体" w:eastAsia="方正黑体简体" w:cs="方正黑体简体"/>
          <w:sz w:val="84"/>
          <w:szCs w:val="84"/>
        </w:rPr>
        <w:t>年度部门决算情况说明</w:t>
      </w:r>
    </w:p>
    <w:p w14:paraId="5F03895D">
      <w:pPr>
        <w:pStyle w:val="14"/>
        <w:rPr>
          <w:rFonts w:asciiTheme="minorEastAsia" w:hAnsiTheme="minorEastAsia" w:eastAsiaTheme="minorEastAsia"/>
          <w:sz w:val="32"/>
          <w:szCs w:val="32"/>
        </w:rPr>
      </w:pPr>
    </w:p>
    <w:p w14:paraId="5FE6F1E2">
      <w:pPr>
        <w:pStyle w:val="14"/>
        <w:rPr>
          <w:rFonts w:hint="eastAsia" w:hAnsi="黑体"/>
          <w:b/>
          <w:sz w:val="32"/>
          <w:szCs w:val="32"/>
        </w:rPr>
      </w:pPr>
    </w:p>
    <w:p w14:paraId="00827ACA">
      <w:pPr>
        <w:pStyle w:val="14"/>
        <w:rPr>
          <w:rFonts w:hint="eastAsia" w:hAnsi="黑体"/>
          <w:b/>
          <w:sz w:val="32"/>
          <w:szCs w:val="32"/>
        </w:rPr>
      </w:pPr>
    </w:p>
    <w:p w14:paraId="7B7C153A">
      <w:pPr>
        <w:pStyle w:val="14"/>
        <w:rPr>
          <w:rFonts w:hint="eastAsia" w:hAnsi="黑体"/>
          <w:b/>
          <w:sz w:val="32"/>
          <w:szCs w:val="32"/>
        </w:rPr>
      </w:pPr>
    </w:p>
    <w:p w14:paraId="34F2AFDA">
      <w:pPr>
        <w:pStyle w:val="14"/>
        <w:rPr>
          <w:rFonts w:hint="eastAsia" w:hAnsi="黑体"/>
          <w:b/>
          <w:sz w:val="32"/>
          <w:szCs w:val="32"/>
        </w:rPr>
      </w:pPr>
    </w:p>
    <w:p w14:paraId="2F15A903">
      <w:pPr>
        <w:pStyle w:val="14"/>
        <w:rPr>
          <w:rFonts w:hint="eastAsia" w:hAnsi="黑体"/>
          <w:b/>
          <w:sz w:val="32"/>
          <w:szCs w:val="32"/>
        </w:rPr>
      </w:pPr>
    </w:p>
    <w:p w14:paraId="40656347">
      <w:pPr>
        <w:pStyle w:val="14"/>
        <w:rPr>
          <w:rFonts w:hint="eastAsia" w:hAnsi="黑体"/>
          <w:b/>
          <w:sz w:val="32"/>
          <w:szCs w:val="32"/>
        </w:rPr>
      </w:pPr>
    </w:p>
    <w:p w14:paraId="43846167">
      <w:pPr>
        <w:pStyle w:val="14"/>
        <w:rPr>
          <w:rFonts w:hint="eastAsia" w:hAnsi="黑体"/>
          <w:b/>
          <w:sz w:val="32"/>
          <w:szCs w:val="32"/>
        </w:rPr>
      </w:pPr>
    </w:p>
    <w:p w14:paraId="76579EE2">
      <w:pPr>
        <w:pStyle w:val="14"/>
        <w:rPr>
          <w:rFonts w:hint="eastAsia" w:hAnsi="黑体"/>
          <w:b/>
          <w:sz w:val="32"/>
          <w:szCs w:val="32"/>
        </w:rPr>
      </w:pPr>
    </w:p>
    <w:p w14:paraId="03904990">
      <w:pPr>
        <w:pStyle w:val="14"/>
        <w:rPr>
          <w:rFonts w:hint="eastAsia" w:hAnsi="黑体"/>
          <w:b/>
          <w:sz w:val="32"/>
          <w:szCs w:val="32"/>
        </w:rPr>
      </w:pPr>
    </w:p>
    <w:p w14:paraId="6BCCABE4">
      <w:pPr>
        <w:pStyle w:val="14"/>
        <w:rPr>
          <w:rFonts w:hint="eastAsia" w:hAnsi="黑体"/>
          <w:b/>
          <w:sz w:val="32"/>
          <w:szCs w:val="32"/>
        </w:rPr>
      </w:pPr>
    </w:p>
    <w:p w14:paraId="3E097012">
      <w:pPr>
        <w:pStyle w:val="14"/>
        <w:rPr>
          <w:rFonts w:hint="eastAsia" w:hAnsi="黑体"/>
          <w:b/>
          <w:sz w:val="32"/>
          <w:szCs w:val="32"/>
        </w:rPr>
      </w:pPr>
    </w:p>
    <w:p w14:paraId="31B47F3C">
      <w:pPr>
        <w:pStyle w:val="14"/>
        <w:ind w:firstLine="640" w:firstLineChars="200"/>
        <w:rPr>
          <w:rFonts w:hint="eastAsia" w:ascii="方正黑体简体" w:hAnsi="方正黑体简体" w:eastAsia="方正黑体简体" w:cs="方正黑体简体"/>
          <w:b/>
          <w:color w:val="auto"/>
          <w:sz w:val="32"/>
          <w:szCs w:val="32"/>
        </w:rPr>
      </w:pPr>
      <w:r>
        <w:rPr>
          <w:rFonts w:hint="eastAsia" w:ascii="方正黑体简体" w:hAnsi="方正黑体简体" w:eastAsia="方正黑体简体" w:cs="方正黑体简体"/>
          <w:b/>
          <w:color w:val="auto"/>
          <w:sz w:val="32"/>
          <w:szCs w:val="32"/>
        </w:rPr>
        <w:t>一、收入支出决算总体情况说明</w:t>
      </w:r>
    </w:p>
    <w:p w14:paraId="181DBB36">
      <w:pPr>
        <w:pStyle w:val="1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203</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0.91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0.45</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工作需要。</w:t>
      </w:r>
    </w:p>
    <w:p w14:paraId="1D34CA9C">
      <w:pPr>
        <w:pStyle w:val="14"/>
        <w:ind w:firstLine="640" w:firstLineChars="200"/>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二、收入决算情况说明</w:t>
      </w:r>
    </w:p>
    <w:p w14:paraId="1BA966A4">
      <w:pPr>
        <w:pStyle w:val="14"/>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rPr>
        <w:t>收入合计</w:t>
      </w:r>
      <w:r>
        <w:rPr>
          <w:rFonts w:hint="eastAsia" w:ascii="仿宋_GB2312" w:hAnsi="仿宋_GB2312" w:eastAsia="仿宋_GB2312" w:cs="仿宋_GB2312"/>
          <w:sz w:val="32"/>
          <w:szCs w:val="32"/>
          <w:lang w:val="en-US" w:eastAsia="zh-CN"/>
        </w:rPr>
        <w:t>203</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202.68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99.84</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0.32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0.16</w:t>
      </w:r>
      <w:r>
        <w:rPr>
          <w:rFonts w:hint="eastAsia" w:ascii="仿宋_GB2312" w:hAnsi="仿宋_GB2312" w:eastAsia="仿宋_GB2312" w:cs="仿宋_GB2312"/>
          <w:sz w:val="32"/>
          <w:szCs w:val="32"/>
        </w:rPr>
        <w:t>%。</w:t>
      </w:r>
    </w:p>
    <w:p w14:paraId="2C7B84F6">
      <w:pPr>
        <w:pStyle w:val="14"/>
        <w:ind w:firstLine="640" w:firstLineChars="200"/>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三、支出决算情况说明</w:t>
      </w:r>
    </w:p>
    <w:p w14:paraId="6CCABC33">
      <w:pPr>
        <w:pStyle w:val="1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rPr>
        <w:t>支出合计</w:t>
      </w:r>
      <w:r>
        <w:rPr>
          <w:rFonts w:hint="eastAsia" w:ascii="仿宋_GB2312" w:hAnsi="仿宋_GB2312" w:eastAsia="仿宋_GB2312" w:cs="仿宋_GB2312"/>
          <w:sz w:val="32"/>
          <w:szCs w:val="32"/>
          <w:lang w:val="en-US" w:eastAsia="zh-CN"/>
        </w:rPr>
        <w:t>203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173.95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85.69</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29.05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14.31</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27C909C2">
      <w:pPr>
        <w:pStyle w:val="14"/>
        <w:numPr>
          <w:ilvl w:val="0"/>
          <w:numId w:val="0"/>
        </w:numPr>
        <w:ind w:firstLine="640" w:firstLineChars="200"/>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lang w:eastAsia="zh-CN"/>
        </w:rPr>
        <w:t>四、</w:t>
      </w:r>
      <w:r>
        <w:rPr>
          <w:rFonts w:hint="eastAsia" w:ascii="方正黑体简体" w:hAnsi="方正黑体简体" w:eastAsia="方正黑体简体" w:cs="方正黑体简体"/>
          <w:b/>
          <w:sz w:val="32"/>
          <w:szCs w:val="32"/>
        </w:rPr>
        <w:t>财政拨款收入支出决算总体情况说明</w:t>
      </w:r>
    </w:p>
    <w:p w14:paraId="4FF6BDBA">
      <w:pPr>
        <w:pStyle w:val="14"/>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202.68</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0.91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0.45</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工作需要。</w:t>
      </w:r>
    </w:p>
    <w:p w14:paraId="468DF4EE">
      <w:pPr>
        <w:pStyle w:val="14"/>
        <w:numPr>
          <w:ilvl w:val="0"/>
          <w:numId w:val="0"/>
        </w:numPr>
        <w:ind w:firstLine="640" w:firstLineChars="200"/>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lang w:eastAsia="zh-CN"/>
        </w:rPr>
        <w:t>五、</w:t>
      </w:r>
      <w:r>
        <w:rPr>
          <w:rFonts w:hint="eastAsia" w:ascii="方正黑体简体" w:hAnsi="方正黑体简体" w:eastAsia="方正黑体简体" w:cs="方正黑体简体"/>
          <w:b/>
          <w:sz w:val="32"/>
          <w:szCs w:val="32"/>
        </w:rPr>
        <w:t>一般公共预算财政拨款支出决算情况说明</w:t>
      </w:r>
    </w:p>
    <w:p w14:paraId="75F16E89">
      <w:pPr>
        <w:pStyle w:val="14"/>
        <w:numPr>
          <w:ilvl w:val="0"/>
          <w:numId w:val="0"/>
        </w:numPr>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（一）一般公共预算财政拨款支出决算情况总体情况</w:t>
      </w:r>
    </w:p>
    <w:p w14:paraId="19CCD65F">
      <w:pPr>
        <w:pStyle w:val="14"/>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年度财政拨款支出</w:t>
      </w:r>
      <w:r>
        <w:rPr>
          <w:rFonts w:hint="eastAsia" w:ascii="仿宋_GB2312" w:hAnsi="仿宋_GB2312" w:eastAsia="仿宋_GB2312" w:cs="仿宋_GB2312"/>
          <w:sz w:val="32"/>
          <w:szCs w:val="32"/>
          <w:lang w:val="en-US" w:eastAsia="zh-CN"/>
        </w:rPr>
        <w:t>202.68</w:t>
      </w:r>
      <w:r>
        <w:rPr>
          <w:rFonts w:hint="eastAsia" w:ascii="仿宋_GB2312" w:hAnsi="仿宋_GB2312" w:eastAsia="仿宋_GB2312" w:cs="仿宋_GB2312"/>
          <w:sz w:val="32"/>
          <w:szCs w:val="32"/>
          <w:lang w:eastAsia="zh-CN"/>
        </w:rPr>
        <w:t>万元，占本年支出合计的</w:t>
      </w:r>
      <w:r>
        <w:rPr>
          <w:rFonts w:hint="eastAsia" w:ascii="仿宋_GB2312" w:hAnsi="仿宋_GB2312" w:eastAsia="仿宋_GB2312" w:cs="仿宋_GB2312"/>
          <w:sz w:val="32"/>
          <w:szCs w:val="32"/>
          <w:lang w:val="en-US" w:eastAsia="zh-CN"/>
        </w:rPr>
        <w:t>99.84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0.59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0.29</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eastAsia="zh-CN"/>
        </w:rPr>
        <w:t>工作需要。</w:t>
      </w:r>
    </w:p>
    <w:p w14:paraId="55F4A654">
      <w:pPr>
        <w:pStyle w:val="14"/>
        <w:numPr>
          <w:ilvl w:val="0"/>
          <w:numId w:val="0"/>
        </w:numPr>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（二）一般公共预算财政拨款支出决算结构情况</w:t>
      </w:r>
    </w:p>
    <w:p w14:paraId="64548613">
      <w:pPr>
        <w:pStyle w:val="14"/>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年度财政拨款支出</w:t>
      </w:r>
      <w:r>
        <w:rPr>
          <w:rFonts w:hint="eastAsia" w:ascii="仿宋_GB2312" w:hAnsi="仿宋_GB2312" w:eastAsia="仿宋_GB2312" w:cs="仿宋_GB2312"/>
          <w:sz w:val="32"/>
          <w:szCs w:val="32"/>
          <w:lang w:val="en-US" w:eastAsia="zh-CN"/>
        </w:rPr>
        <w:t>202.68</w:t>
      </w:r>
      <w:r>
        <w:rPr>
          <w:rFonts w:hint="eastAsia" w:ascii="仿宋_GB2312" w:hAnsi="仿宋_GB2312" w:eastAsia="仿宋_GB2312" w:cs="仿宋_GB2312"/>
          <w:sz w:val="32"/>
          <w:szCs w:val="32"/>
          <w:lang w:eastAsia="zh-CN"/>
        </w:rPr>
        <w:t>万元，主要用于以下方面：一般公共服务（类）支出</w:t>
      </w:r>
      <w:r>
        <w:rPr>
          <w:rFonts w:hint="eastAsia" w:ascii="仿宋_GB2312" w:hAnsi="仿宋_GB2312" w:eastAsia="仿宋_GB2312" w:cs="仿宋_GB2312"/>
          <w:sz w:val="32"/>
          <w:szCs w:val="32"/>
          <w:lang w:val="en-US" w:eastAsia="zh-CN"/>
        </w:rPr>
        <w:t>173.98</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85.8</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lang w:val="en-US" w:eastAsia="zh-CN"/>
        </w:rPr>
        <w:t>15.5万元，占7.7%；卫生健康支出6.64万元，占3.3%；</w:t>
      </w:r>
      <w:r>
        <w:rPr>
          <w:rFonts w:hint="eastAsia" w:ascii="仿宋_GB2312" w:hAnsi="仿宋_GB2312" w:eastAsia="仿宋_GB2312" w:cs="仿宋_GB2312"/>
          <w:sz w:val="32"/>
          <w:szCs w:val="32"/>
          <w:lang w:eastAsia="zh-CN"/>
        </w:rPr>
        <w:t>住房保障（类）支出</w:t>
      </w:r>
      <w:r>
        <w:rPr>
          <w:rFonts w:hint="eastAsia" w:ascii="仿宋_GB2312" w:hAnsi="仿宋_GB2312" w:eastAsia="仿宋_GB2312" w:cs="仿宋_GB2312"/>
          <w:sz w:val="32"/>
          <w:szCs w:val="32"/>
          <w:lang w:val="en-US" w:eastAsia="zh-CN"/>
        </w:rPr>
        <w:t>6.56万元，占3.2%。</w:t>
      </w:r>
    </w:p>
    <w:p w14:paraId="687B2BFD">
      <w:pPr>
        <w:pStyle w:val="14"/>
        <w:numPr>
          <w:ilvl w:val="0"/>
          <w:numId w:val="0"/>
        </w:numPr>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（三）一般公共预算财政拨款支出决算具体情况</w:t>
      </w:r>
    </w:p>
    <w:p w14:paraId="7E501C51">
      <w:pPr>
        <w:pStyle w:val="14"/>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2024年度财政拨款支出年初预算数为179.94万元，支出决算数为202.68万元，完成年初预算的112.6%，其中：</w:t>
      </w:r>
    </w:p>
    <w:p w14:paraId="173BB919">
      <w:pPr>
        <w:pStyle w:val="14"/>
        <w:numPr>
          <w:ilvl w:val="0"/>
          <w:numId w:val="0"/>
        </w:numPr>
        <w:ind w:leftChars="304"/>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1.一般公共服务（类）组织事务（款）行政运行（项）</w:t>
      </w:r>
    </w:p>
    <w:p w14:paraId="46BD05C6">
      <w:pPr>
        <w:pStyle w:val="14"/>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年初预算为0万元，支出决算为12.33万元，完成年初预算的123.3%，决算数大于年初预算数的主要原因是：工作实际需要，商品和服务支出增加。</w:t>
      </w:r>
    </w:p>
    <w:p w14:paraId="6B1B9281">
      <w:pPr>
        <w:pStyle w:val="14"/>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2.一般公共服务（类）组织事务（款）一般行政管理事务（项）</w:t>
      </w:r>
    </w:p>
    <w:p w14:paraId="04DDF528">
      <w:pPr>
        <w:pStyle w:val="14"/>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年初预算为0万元，支出决算为28.11万元，完成年初预算的281.1%，决算数大于年初预算数的主要原因是：工作实际需要，商品和服务支出增加。</w:t>
      </w:r>
    </w:p>
    <w:p w14:paraId="6D1A9FD2">
      <w:pPr>
        <w:pStyle w:val="14"/>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3.一般公共服务（类）组织事务（款）其他组织事务支出（项）</w:t>
      </w:r>
    </w:p>
    <w:p w14:paraId="6228F3F9">
      <w:pPr>
        <w:pStyle w:val="14"/>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年初预算为0万元，支出决算为0.94万元，完成年初预算的9.4%，决算数大于年初预算数的主要原因是：工作实际需要，商品和服务支出增加。</w:t>
      </w:r>
    </w:p>
    <w:p w14:paraId="66E843C2">
      <w:pPr>
        <w:pStyle w:val="14"/>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4.一般公共服务（类）其他共产党事务支出（款）行政运行（项）</w:t>
      </w:r>
    </w:p>
    <w:p w14:paraId="1A7ED1F3">
      <w:pPr>
        <w:pStyle w:val="14"/>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年初预算为155.49万元，支出决算为132.6万元，完成年初预算的85.3%，决算数小于年初预算数的主要原因是：压缩开支。</w:t>
      </w:r>
    </w:p>
    <w:p w14:paraId="5C5A0A37">
      <w:pPr>
        <w:pStyle w:val="14"/>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5.社会保障和就业（类）行政事业单位养老（款）机关事业单位基本养老保险缴费（项）</w:t>
      </w:r>
    </w:p>
    <w:p w14:paraId="1A6762E0">
      <w:pPr>
        <w:pStyle w:val="14"/>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年初预算为12.99万元，支出决算为15.5万元，完成年初预算的119.3%，决算数大于年初预算数的主要原因是：有人员新增。</w:t>
      </w:r>
    </w:p>
    <w:p w14:paraId="2EABFD5B">
      <w:pPr>
        <w:pStyle w:val="14"/>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6.卫生健康（类）行政事业单位医疗（款）行政单位医疗（项）</w:t>
      </w:r>
    </w:p>
    <w:p w14:paraId="42D9DF07">
      <w:pPr>
        <w:pStyle w:val="14"/>
        <w:numPr>
          <w:ilvl w:val="0"/>
          <w:numId w:val="0"/>
        </w:numPr>
        <w:ind w:firstLine="640"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 xml:space="preserve">年初预算为5.78万元，支出决算为6.64万元。完成年初预算的114.9%，决算数大于年初预算数的主要原因是：有人员新增。 </w:t>
      </w:r>
    </w:p>
    <w:p w14:paraId="05049F7B">
      <w:pPr>
        <w:pStyle w:val="14"/>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7.住房保障（类）住房改革（款）住房公积金（项）</w:t>
      </w:r>
    </w:p>
    <w:p w14:paraId="194AD3A7">
      <w:pPr>
        <w:pStyle w:val="14"/>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年初预算为5.68万元，支出决算为6.56万元。完成年初预算的115.5%，决算数大于年初预算数的主要原因是：有人员新增。</w:t>
      </w:r>
    </w:p>
    <w:p w14:paraId="33B392EB">
      <w:pPr>
        <w:pStyle w:val="14"/>
        <w:numPr>
          <w:ilvl w:val="0"/>
          <w:numId w:val="0"/>
        </w:numPr>
        <w:ind w:firstLine="640" w:firstLineChars="200"/>
        <w:rPr>
          <w:rFonts w:hint="eastAsia" w:ascii="方正黑体简体" w:hAnsi="方正黑体简体" w:eastAsia="方正黑体简体" w:cs="方正黑体简体"/>
          <w:b/>
          <w:sz w:val="32"/>
          <w:szCs w:val="32"/>
          <w:lang w:eastAsia="zh-CN"/>
        </w:rPr>
      </w:pPr>
      <w:r>
        <w:rPr>
          <w:rFonts w:hint="eastAsia" w:ascii="方正黑体简体" w:hAnsi="方正黑体简体" w:eastAsia="方正黑体简体" w:cs="方正黑体简体"/>
          <w:b/>
          <w:sz w:val="32"/>
          <w:szCs w:val="32"/>
          <w:lang w:eastAsia="zh-CN"/>
        </w:rPr>
        <w:t>六、一般公共预算财政拨款基本支出决算情况说明</w:t>
      </w:r>
    </w:p>
    <w:p w14:paraId="1CF94247">
      <w:pPr>
        <w:pStyle w:val="14"/>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2024年度财政拨款基本支出202.68万元，其中：</w:t>
      </w:r>
    </w:p>
    <w:p w14:paraId="2DEC89A8">
      <w:pPr>
        <w:pStyle w:val="14"/>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145.14万元，占基本支出的71.6%,主要包括基本工资53.93万元、津贴补贴25.61万元、奖金26.14万元、伙食补助4.3万元、绩效工资0万元、机关事业单位基本养老保险费15.5万元、职工基本医疗保险费6.64万元、其他社会保障缴费0.61万元、住房公积金10万等。</w:t>
      </w:r>
    </w:p>
    <w:p w14:paraId="27B29BCA">
      <w:pPr>
        <w:pStyle w:val="14"/>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28.49万元，占基本支出的14.1%，主要包括办公费5.92万元、差旅费5.35万元、会议费0.39万、公务接待0.89、工会经费1.66万元、福利费10.68万元、其他交费用0.66万元、其他商品和服务支出2.68万元，办公设备购置0.26万元等。</w:t>
      </w:r>
    </w:p>
    <w:p w14:paraId="392A668F">
      <w:pPr>
        <w:pStyle w:val="14"/>
        <w:ind w:firstLine="640" w:firstLineChars="200"/>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七、财政拨款三公经费支出决算情况说明</w:t>
      </w:r>
    </w:p>
    <w:p w14:paraId="46FF8529">
      <w:pPr>
        <w:pStyle w:val="14"/>
        <w:numPr>
          <w:ilvl w:val="0"/>
          <w:numId w:val="0"/>
        </w:numPr>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（一）“三公”经费财政拨款支出决算总体情况说明</w:t>
      </w:r>
    </w:p>
    <w:p w14:paraId="2F0BDE34">
      <w:pPr>
        <w:pStyle w:val="14"/>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2024年度</w:t>
      </w:r>
      <w:r>
        <w:rPr>
          <w:rFonts w:hint="eastAsia" w:ascii="仿宋_GB2312" w:hAnsi="仿宋_GB2312" w:eastAsia="仿宋_GB2312" w:cs="仿宋_GB2312"/>
          <w:color w:val="auto"/>
          <w:sz w:val="32"/>
          <w:szCs w:val="32"/>
        </w:rPr>
        <w:t>“三公”经费财政拨款支出预算为</w:t>
      </w:r>
      <w:r>
        <w:rPr>
          <w:rFonts w:hint="eastAsia" w:ascii="仿宋_GB2312" w:hAnsi="仿宋_GB2312" w:eastAsia="仿宋_GB2312" w:cs="仿宋_GB2312"/>
          <w:color w:val="auto"/>
          <w:sz w:val="32"/>
          <w:szCs w:val="32"/>
          <w:lang w:val="en-US" w:eastAsia="zh-CN"/>
        </w:rPr>
        <w:t>0.89</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0.89</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8.9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决算数大于预算数的主要原因是因单位经费紧张，上年度的公务接待费用在</w:t>
      </w:r>
      <w:r>
        <w:rPr>
          <w:rFonts w:hint="eastAsia" w:ascii="仿宋_GB2312" w:hAnsi="仿宋_GB2312" w:eastAsia="仿宋_GB2312" w:cs="仿宋_GB2312"/>
          <w:color w:val="auto"/>
          <w:sz w:val="32"/>
          <w:szCs w:val="32"/>
          <w:lang w:val="en-US" w:eastAsia="zh-CN"/>
        </w:rPr>
        <w:t>2024年报账。</w:t>
      </w:r>
    </w:p>
    <w:p w14:paraId="029B87D8">
      <w:pPr>
        <w:pStyle w:val="14"/>
        <w:numPr>
          <w:ilvl w:val="0"/>
          <w:numId w:val="0"/>
        </w:numPr>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（二）“三公”经费财政拨款支出决算具体情况说明</w:t>
      </w:r>
    </w:p>
    <w:p w14:paraId="275FD8DF">
      <w:pPr>
        <w:pStyle w:val="14"/>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因公出国（境）费支出预算为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，与上年持平。</w:t>
      </w:r>
      <w:r>
        <w:rPr>
          <w:rFonts w:hint="eastAsia" w:ascii="仿宋_GB2312" w:hAnsi="仿宋_GB2312" w:eastAsia="仿宋_GB2312" w:cs="仿宋_GB2312"/>
          <w:color w:val="auto"/>
          <w:sz w:val="32"/>
          <w:szCs w:val="32"/>
          <w:lang w:val="en-US" w:eastAsia="zh-CN"/>
        </w:rPr>
        <w:t>2024年度安排因公出国（境）团组0个，累计0人次。</w:t>
      </w:r>
    </w:p>
    <w:p w14:paraId="0095A59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公务用车购置费支出预算为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等于</w:t>
      </w:r>
      <w:r>
        <w:rPr>
          <w:rFonts w:hint="eastAsia" w:ascii="仿宋_GB2312" w:hAnsi="仿宋_GB2312" w:eastAsia="仿宋_GB2312" w:cs="仿宋_GB2312"/>
          <w:color w:val="auto"/>
          <w:sz w:val="32"/>
          <w:szCs w:val="32"/>
        </w:rPr>
        <w:t>预算数的主要原因是</w:t>
      </w:r>
      <w:r>
        <w:rPr>
          <w:rFonts w:hint="eastAsia" w:ascii="仿宋_GB2312" w:hAnsi="仿宋_GB2312" w:eastAsia="仿宋_GB2312" w:cs="仿宋_GB2312"/>
          <w:color w:val="auto"/>
          <w:sz w:val="32"/>
          <w:szCs w:val="32"/>
          <w:lang w:eastAsia="zh-CN"/>
        </w:rPr>
        <w:t>预算精准</w:t>
      </w:r>
      <w:r>
        <w:rPr>
          <w:rFonts w:hint="eastAsia" w:ascii="仿宋_GB2312" w:hAnsi="仿宋_GB2312" w:eastAsia="仿宋_GB2312" w:cs="仿宋_GB2312"/>
          <w:color w:val="auto"/>
          <w:sz w:val="32"/>
          <w:szCs w:val="32"/>
        </w:rPr>
        <w:t>，与上年</w:t>
      </w:r>
      <w:r>
        <w:rPr>
          <w:rFonts w:hint="eastAsia" w:ascii="仿宋_GB2312" w:hAnsi="仿宋_GB2312" w:eastAsia="仿宋_GB2312" w:cs="仿宋_GB2312"/>
          <w:color w:val="auto"/>
          <w:sz w:val="32"/>
          <w:szCs w:val="32"/>
          <w:lang w:eastAsia="zh-CN"/>
        </w:rPr>
        <w:t>持平。</w:t>
      </w:r>
      <w:r>
        <w:rPr>
          <w:rFonts w:hint="eastAsia" w:ascii="仿宋_GB2312" w:hAnsi="仿宋_GB2312" w:eastAsia="仿宋_GB2312" w:cs="仿宋_GB2312"/>
          <w:color w:val="auto"/>
          <w:sz w:val="32"/>
          <w:szCs w:val="32"/>
        </w:rPr>
        <w:t>公务用车运行维护费支出预算为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等于</w:t>
      </w:r>
      <w:r>
        <w:rPr>
          <w:rFonts w:hint="eastAsia" w:ascii="仿宋_GB2312" w:hAnsi="仿宋_GB2312" w:eastAsia="仿宋_GB2312" w:cs="仿宋_GB2312"/>
          <w:color w:val="auto"/>
          <w:sz w:val="32"/>
          <w:szCs w:val="32"/>
        </w:rPr>
        <w:t>预算数的主要原因是</w:t>
      </w:r>
      <w:r>
        <w:rPr>
          <w:rFonts w:hint="eastAsia" w:ascii="仿宋_GB2312" w:hAnsi="仿宋_GB2312" w:eastAsia="仿宋_GB2312" w:cs="仿宋_GB2312"/>
          <w:color w:val="auto"/>
          <w:sz w:val="32"/>
          <w:szCs w:val="32"/>
          <w:lang w:eastAsia="zh-CN"/>
        </w:rPr>
        <w:t>预算精准</w:t>
      </w:r>
      <w:r>
        <w:rPr>
          <w:rFonts w:hint="eastAsia" w:ascii="仿宋_GB2312" w:hAnsi="仿宋_GB2312" w:eastAsia="仿宋_GB2312" w:cs="仿宋_GB2312"/>
          <w:color w:val="auto"/>
          <w:sz w:val="32"/>
          <w:szCs w:val="32"/>
        </w:rPr>
        <w:t>，与上年</w:t>
      </w:r>
      <w:r>
        <w:rPr>
          <w:rFonts w:hint="eastAsia" w:ascii="仿宋_GB2312" w:hAnsi="仿宋_GB2312" w:eastAsia="仿宋_GB2312" w:cs="仿宋_GB2312"/>
          <w:color w:val="auto"/>
          <w:sz w:val="32"/>
          <w:szCs w:val="32"/>
          <w:lang w:eastAsia="zh-CN"/>
        </w:rPr>
        <w:t>持平</w:t>
      </w:r>
      <w:r>
        <w:rPr>
          <w:rFonts w:hint="eastAsia" w:ascii="仿宋_GB2312" w:hAnsi="仿宋_GB2312" w:eastAsia="仿宋_GB2312" w:cs="仿宋_GB2312"/>
          <w:color w:val="auto"/>
          <w:sz w:val="32"/>
          <w:szCs w:val="32"/>
        </w:rPr>
        <w:t>。</w:t>
      </w:r>
    </w:p>
    <w:p w14:paraId="0A140A36">
      <w:pPr>
        <w:pStyle w:val="14"/>
        <w:numPr>
          <w:ilvl w:val="0"/>
          <w:numId w:val="0"/>
        </w:numPr>
        <w:ind w:firstLine="640" w:firstLineChars="200"/>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公务接待费支出预算为</w:t>
      </w:r>
      <w:r>
        <w:rPr>
          <w:rFonts w:hint="eastAsia" w:ascii="仿宋_GB2312" w:hAnsi="仿宋_GB2312" w:eastAsia="仿宋_GB2312" w:cs="仿宋_GB2312"/>
          <w:color w:val="auto"/>
          <w:sz w:val="32"/>
          <w:szCs w:val="32"/>
          <w:lang w:val="en-US" w:eastAsia="zh-CN"/>
        </w:rPr>
        <w:t>0.89</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0.89</w:t>
      </w:r>
      <w:r>
        <w:rPr>
          <w:rFonts w:hint="eastAsia" w:ascii="仿宋_GB2312" w:hAnsi="仿宋_GB2312" w:eastAsia="仿宋_GB2312" w:cs="仿宋_GB2312"/>
          <w:color w:val="auto"/>
          <w:sz w:val="32"/>
          <w:szCs w:val="32"/>
        </w:rPr>
        <w:t>万元，决算数</w:t>
      </w:r>
      <w:r>
        <w:rPr>
          <w:rFonts w:hint="eastAsia" w:ascii="仿宋_GB2312" w:hAnsi="仿宋_GB2312" w:eastAsia="仿宋_GB2312" w:cs="仿宋_GB2312"/>
          <w:color w:val="auto"/>
          <w:sz w:val="32"/>
          <w:szCs w:val="32"/>
          <w:lang w:eastAsia="zh-CN"/>
        </w:rPr>
        <w:t>大</w:t>
      </w:r>
      <w:r>
        <w:rPr>
          <w:rFonts w:hint="eastAsia" w:ascii="仿宋_GB2312" w:hAnsi="仿宋_GB2312" w:eastAsia="仿宋_GB2312" w:cs="仿宋_GB2312"/>
          <w:color w:val="auto"/>
          <w:sz w:val="32"/>
          <w:szCs w:val="32"/>
        </w:rPr>
        <w:t>于预算数的主要原因是</w:t>
      </w:r>
      <w:r>
        <w:rPr>
          <w:rFonts w:hint="eastAsia" w:ascii="仿宋_GB2312" w:hAnsi="仿宋_GB2312" w:eastAsia="仿宋_GB2312" w:cs="仿宋_GB2312"/>
          <w:color w:val="auto"/>
          <w:sz w:val="32"/>
          <w:szCs w:val="32"/>
          <w:lang w:eastAsia="zh-CN"/>
        </w:rPr>
        <w:t>因单位经费紧张，上年度的公务接待费用在</w:t>
      </w:r>
      <w:r>
        <w:rPr>
          <w:rFonts w:hint="eastAsia" w:ascii="仿宋_GB2312" w:hAnsi="仿宋_GB2312" w:eastAsia="仿宋_GB2312" w:cs="仿宋_GB2312"/>
          <w:color w:val="auto"/>
          <w:sz w:val="32"/>
          <w:szCs w:val="32"/>
          <w:lang w:val="en-US" w:eastAsia="zh-CN"/>
        </w:rPr>
        <w:t>2024年报账。2024年度共接待来访团组21个，来宾77人次，主要是</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机构编制部门人员考察、工作交流发生的接待支出</w:t>
      </w:r>
      <w:r>
        <w:rPr>
          <w:rFonts w:hint="eastAsia" w:ascii="仿宋_GB2312" w:hAnsi="仿宋_GB2312" w:eastAsia="仿宋_GB2312" w:cs="仿宋_GB2312"/>
          <w:sz w:val="32"/>
          <w:szCs w:val="32"/>
        </w:rPr>
        <w:t>。</w:t>
      </w:r>
    </w:p>
    <w:p w14:paraId="40F82A50">
      <w:pPr>
        <w:pStyle w:val="14"/>
        <w:ind w:firstLine="640" w:firstLineChars="200"/>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八、政府性基金预算收入支出决算情况</w:t>
      </w:r>
    </w:p>
    <w:p w14:paraId="6C27C4CD">
      <w:pPr>
        <w:pStyle w:val="14"/>
        <w:ind w:firstLine="640"/>
        <w:rPr>
          <w:rFonts w:hint="eastAsia" w:ascii="方正仿宋_GBK" w:hAnsi="方正仿宋_GBK" w:eastAsia="方正仿宋_GBK" w:cs="方正仿宋_GBK"/>
          <w:sz w:val="32"/>
          <w:szCs w:val="32"/>
          <w:lang w:eastAsia="zh-CN"/>
        </w:rPr>
      </w:pPr>
      <w:r>
        <w:rPr>
          <w:rFonts w:hint="eastAsia" w:ascii="仿宋_GB2312" w:hAnsi="仿宋_GB2312" w:eastAsia="仿宋_GB2312" w:cs="仿宋_GB2312"/>
          <w:sz w:val="32"/>
          <w:szCs w:val="32"/>
          <w:lang w:eastAsia="zh-CN"/>
        </w:rPr>
        <w:t>本单位无政府性基金收支。</w:t>
      </w:r>
    </w:p>
    <w:p w14:paraId="20879BFF">
      <w:pPr>
        <w:pStyle w:val="14"/>
        <w:ind w:firstLine="640" w:firstLineChars="200"/>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九、关于机关运行经费支出说明</w:t>
      </w:r>
    </w:p>
    <w:p w14:paraId="3B924C7B">
      <w:pPr>
        <w:pStyle w:val="14"/>
        <w:ind w:firstLine="640" w:firstLineChars="200"/>
        <w:rPr>
          <w:rFonts w:hint="eastAsia" w:ascii="方正仿宋_GBK" w:hAnsi="方正仿宋_GBK" w:eastAsia="方正仿宋_GBK" w:cs="方正仿宋_GBK"/>
          <w:color w:val="auto"/>
          <w:sz w:val="32"/>
          <w:szCs w:val="32"/>
        </w:rPr>
      </w:pPr>
      <w:r>
        <w:rPr>
          <w:rFonts w:hint="eastAsia" w:ascii="仿宋_GB2312" w:hAnsi="仿宋_GB2312" w:eastAsia="仿宋_GB2312" w:cs="仿宋_GB2312"/>
          <w:color w:val="auto"/>
          <w:sz w:val="32"/>
          <w:szCs w:val="32"/>
          <w:lang w:eastAsia="zh-CN"/>
        </w:rPr>
        <w:t>本部门202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年度机关运行经费支出</w:t>
      </w:r>
      <w:r>
        <w:rPr>
          <w:rFonts w:hint="eastAsia" w:ascii="仿宋_GB2312" w:hAnsi="仿宋_GB2312" w:eastAsia="仿宋_GB2312" w:cs="仿宋_GB2312"/>
          <w:color w:val="auto"/>
          <w:sz w:val="32"/>
          <w:szCs w:val="32"/>
          <w:lang w:val="en-US" w:eastAsia="zh-CN"/>
        </w:rPr>
        <w:t>28.49</w:t>
      </w:r>
      <w:r>
        <w:rPr>
          <w:rFonts w:hint="eastAsia" w:ascii="仿宋_GB2312" w:hAnsi="仿宋_GB2312" w:eastAsia="仿宋_GB2312" w:cs="仿宋_GB2312"/>
          <w:color w:val="auto"/>
          <w:sz w:val="32"/>
          <w:szCs w:val="32"/>
          <w:lang w:eastAsia="zh-CN"/>
        </w:rPr>
        <w:t>万元，比年初预算数增加</w:t>
      </w:r>
      <w:r>
        <w:rPr>
          <w:rFonts w:hint="eastAsia" w:ascii="仿宋_GB2312" w:hAnsi="仿宋_GB2312" w:eastAsia="仿宋_GB2312" w:cs="仿宋_GB2312"/>
          <w:color w:val="auto"/>
          <w:sz w:val="32"/>
          <w:szCs w:val="32"/>
          <w:lang w:val="en-US" w:eastAsia="zh-CN"/>
        </w:rPr>
        <w:t>14.69</w:t>
      </w:r>
      <w:r>
        <w:rPr>
          <w:rFonts w:hint="eastAsia" w:ascii="仿宋_GB2312" w:hAnsi="仿宋_GB2312" w:eastAsia="仿宋_GB2312" w:cs="仿宋_GB2312"/>
          <w:color w:val="auto"/>
          <w:sz w:val="32"/>
          <w:szCs w:val="32"/>
          <w:lang w:eastAsia="zh-CN"/>
        </w:rPr>
        <w:t>万元，增加</w:t>
      </w:r>
      <w:r>
        <w:rPr>
          <w:rFonts w:hint="eastAsia" w:ascii="仿宋_GB2312" w:hAnsi="仿宋_GB2312" w:eastAsia="仿宋_GB2312" w:cs="仿宋_GB2312"/>
          <w:color w:val="auto"/>
          <w:sz w:val="32"/>
          <w:szCs w:val="32"/>
          <w:lang w:val="en-US" w:eastAsia="zh-CN"/>
        </w:rPr>
        <w:t>106.4</w:t>
      </w:r>
      <w:r>
        <w:rPr>
          <w:rFonts w:hint="eastAsia" w:ascii="仿宋_GB2312" w:hAnsi="仿宋_GB2312" w:eastAsia="仿宋_GB2312" w:cs="仿宋_GB2312"/>
          <w:color w:val="auto"/>
          <w:sz w:val="32"/>
          <w:szCs w:val="32"/>
          <w:lang w:eastAsia="zh-CN"/>
        </w:rPr>
        <w:t>%。主要原因是：工作实际需要，商品和服务支出增加。</w:t>
      </w:r>
    </w:p>
    <w:p w14:paraId="0F9BCBF1">
      <w:pPr>
        <w:pStyle w:val="14"/>
        <w:ind w:firstLine="640" w:firstLineChars="200"/>
        <w:rPr>
          <w:rFonts w:hint="eastAsia" w:ascii="方正黑体简体" w:hAnsi="方正黑体简体" w:eastAsia="方正黑体简体" w:cs="方正黑体简体"/>
          <w:b/>
          <w:color w:val="auto"/>
          <w:sz w:val="32"/>
          <w:szCs w:val="32"/>
          <w:lang w:eastAsia="zh-CN"/>
        </w:rPr>
      </w:pPr>
      <w:r>
        <w:rPr>
          <w:rFonts w:hint="eastAsia" w:ascii="方正黑体简体" w:hAnsi="方正黑体简体" w:eastAsia="方正黑体简体" w:cs="方正黑体简体"/>
          <w:b/>
          <w:color w:val="auto"/>
          <w:sz w:val="32"/>
          <w:szCs w:val="32"/>
        </w:rPr>
        <w:t>十、一般性支出情况</w:t>
      </w:r>
      <w:r>
        <w:rPr>
          <w:rFonts w:hint="eastAsia" w:ascii="方正黑体简体" w:hAnsi="方正黑体简体" w:eastAsia="方正黑体简体" w:cs="方正黑体简体"/>
          <w:b/>
          <w:color w:val="auto"/>
          <w:sz w:val="32"/>
          <w:szCs w:val="32"/>
          <w:lang w:eastAsia="zh-CN"/>
        </w:rPr>
        <w:t>说明</w:t>
      </w:r>
    </w:p>
    <w:p w14:paraId="03E1A409">
      <w:pPr>
        <w:pStyle w:val="14"/>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年本部门开支会议费</w:t>
      </w:r>
      <w:r>
        <w:rPr>
          <w:rFonts w:hint="eastAsia" w:ascii="仿宋_GB2312" w:hAnsi="仿宋_GB2312" w:eastAsia="仿宋_GB2312" w:cs="仿宋_GB2312"/>
          <w:color w:val="auto"/>
          <w:sz w:val="32"/>
          <w:szCs w:val="32"/>
          <w:lang w:val="en-US" w:eastAsia="zh-CN"/>
        </w:rPr>
        <w:t>0.39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，用于召开视频</w:t>
      </w:r>
      <w:r>
        <w:rPr>
          <w:rFonts w:hint="eastAsia" w:ascii="仿宋_GB2312" w:hAnsi="仿宋_GB2312" w:eastAsia="仿宋_GB2312" w:cs="仿宋_GB2312"/>
          <w:color w:val="auto"/>
          <w:sz w:val="32"/>
          <w:szCs w:val="32"/>
          <w:lang w:val="en-US" w:eastAsia="zh-CN"/>
        </w:rPr>
        <w:t>会议，人数52人，内容为机构编制相关工作部署</w:t>
      </w:r>
      <w:r>
        <w:rPr>
          <w:rFonts w:hint="eastAsia" w:ascii="仿宋_GB2312" w:hAnsi="仿宋_GB2312" w:eastAsia="仿宋_GB2312" w:cs="仿宋_GB2312"/>
          <w:color w:val="auto"/>
          <w:sz w:val="32"/>
          <w:szCs w:val="32"/>
        </w:rPr>
        <w:t>；开支培训费</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万元；举办节庆、晚会、论坛、赛事活动，开支</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p>
    <w:p w14:paraId="05CF8D79">
      <w:pPr>
        <w:pStyle w:val="14"/>
        <w:ind w:firstLine="640" w:firstLineChars="200"/>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十一、关于政府采购支出说明</w:t>
      </w:r>
    </w:p>
    <w:p w14:paraId="3A10BDAC">
      <w:pPr>
        <w:pStyle w:val="1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27759B11">
      <w:pPr>
        <w:pStyle w:val="14"/>
        <w:ind w:firstLine="640" w:firstLineChars="200"/>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十二、关于国有资产占用情况说明</w:t>
      </w:r>
    </w:p>
    <w:p w14:paraId="17E76F0A">
      <w:pPr>
        <w:pStyle w:val="1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年12月31日，本单位共有车辆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；单位价值50万元以上通用设备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台（套）；单位价值100万元以上专用设备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14:paraId="61089217">
      <w:pPr>
        <w:pStyle w:val="14"/>
        <w:ind w:firstLine="640" w:firstLineChars="200"/>
        <w:rPr>
          <w:rFonts w:hint="eastAsia" w:ascii="方正黑体简体" w:hAnsi="方正黑体简体" w:eastAsia="方正黑体简体" w:cs="方正黑体简体"/>
          <w:b/>
          <w:bCs w:val="0"/>
          <w:color w:val="auto"/>
          <w:sz w:val="32"/>
          <w:szCs w:val="32"/>
        </w:rPr>
      </w:pPr>
      <w:r>
        <w:rPr>
          <w:rFonts w:hint="eastAsia" w:ascii="方正黑体简体" w:hAnsi="方正黑体简体" w:eastAsia="方正黑体简体" w:cs="方正黑体简体"/>
          <w:b/>
          <w:bCs w:val="0"/>
          <w:color w:val="auto"/>
          <w:sz w:val="32"/>
          <w:szCs w:val="32"/>
        </w:rPr>
        <w:t>十三、关于202</w:t>
      </w:r>
      <w:r>
        <w:rPr>
          <w:rFonts w:hint="eastAsia" w:ascii="方正黑体简体" w:hAnsi="方正黑体简体" w:eastAsia="方正黑体简体" w:cs="方正黑体简体"/>
          <w:b/>
          <w:bCs w:val="0"/>
          <w:color w:val="auto"/>
          <w:sz w:val="32"/>
          <w:szCs w:val="32"/>
          <w:lang w:val="en-US" w:eastAsia="zh-CN"/>
        </w:rPr>
        <w:t>4</w:t>
      </w:r>
      <w:r>
        <w:rPr>
          <w:rFonts w:hint="eastAsia" w:ascii="方正黑体简体" w:hAnsi="方正黑体简体" w:eastAsia="方正黑体简体" w:cs="方正黑体简体"/>
          <w:b/>
          <w:bCs w:val="0"/>
          <w:color w:val="auto"/>
          <w:sz w:val="32"/>
          <w:szCs w:val="32"/>
        </w:rPr>
        <w:t>年度预算绩效情况的说明</w:t>
      </w:r>
    </w:p>
    <w:p w14:paraId="0A2E97A5">
      <w:pPr>
        <w:numPr>
          <w:ilvl w:val="0"/>
          <w:numId w:val="0"/>
        </w:numPr>
        <w:spacing w:line="360" w:lineRule="auto"/>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sz w:val="32"/>
          <w:szCs w:val="32"/>
          <w:lang w:eastAsia="zh-CN"/>
        </w:rPr>
        <w:t>（一）绩效评价工作开展情况。</w:t>
      </w:r>
      <w:r>
        <w:rPr>
          <w:rFonts w:hint="eastAsia" w:ascii="仿宋_GB2312" w:hAnsi="仿宋_GB2312" w:eastAsia="仿宋_GB2312" w:cs="仿宋_GB2312"/>
          <w:b/>
          <w:bCs/>
          <w:color w:val="auto"/>
          <w:kern w:val="2"/>
          <w:sz w:val="32"/>
          <w:szCs w:val="32"/>
          <w:lang w:val="en-US" w:eastAsia="zh-CN" w:bidi="ar-SA"/>
        </w:rPr>
        <w:t>一是绩效自评开展情况</w:t>
      </w:r>
      <w:r>
        <w:rPr>
          <w:rFonts w:hint="eastAsia" w:ascii="仿宋_GB2312" w:hAnsi="仿宋_GB2312" w:eastAsia="仿宋_GB2312" w:cs="仿宋_GB2312"/>
          <w:color w:val="auto"/>
          <w:kern w:val="2"/>
          <w:sz w:val="32"/>
          <w:szCs w:val="32"/>
          <w:lang w:val="en-US" w:eastAsia="zh-CN" w:bidi="ar-SA"/>
        </w:rPr>
        <w:t>。组织对2024年度本单位整体支出开展绩效自评，涉及项目3个，公涉及资金52.76万元。其中，一般公共预算项目3个52.76万元，占一般公共预算支出总额的29.3%。</w:t>
      </w:r>
      <w:r>
        <w:rPr>
          <w:rFonts w:hint="eastAsia" w:ascii="仿宋_GB2312" w:hAnsi="仿宋_GB2312" w:eastAsia="仿宋_GB2312" w:cs="仿宋_GB2312"/>
          <w:b/>
          <w:bCs/>
          <w:color w:val="auto"/>
          <w:kern w:val="2"/>
          <w:sz w:val="32"/>
          <w:szCs w:val="32"/>
          <w:lang w:val="en-US" w:eastAsia="zh-CN" w:bidi="ar-SA"/>
        </w:rPr>
        <w:t>二是部门评价开展情况</w:t>
      </w:r>
      <w:r>
        <w:rPr>
          <w:rFonts w:hint="eastAsia" w:ascii="仿宋_GB2312" w:hAnsi="仿宋_GB2312" w:eastAsia="仿宋_GB2312" w:cs="仿宋_GB2312"/>
          <w:color w:val="auto"/>
          <w:kern w:val="2"/>
          <w:sz w:val="32"/>
          <w:szCs w:val="32"/>
          <w:lang w:val="en-US" w:eastAsia="zh-CN" w:bidi="ar-SA"/>
        </w:rPr>
        <w:t>。组织对所属单位2024年度“机构编制改革”、“机构编制核查”、“域名运行”等3个项目开展了部门评价，涉及一般公共预算支出52.76万元。</w:t>
      </w:r>
    </w:p>
    <w:p w14:paraId="5D06FF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（二）绩效评价结果。</w:t>
      </w:r>
    </w:p>
    <w:p w14:paraId="684CDC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一是绩效自评结果。</w:t>
      </w:r>
      <w:r>
        <w:rPr>
          <w:rFonts w:hint="eastAsia" w:ascii="仿宋_GB2312" w:hAnsi="仿宋_GB2312" w:eastAsia="仿宋_GB2312" w:cs="仿宋_GB2312"/>
          <w:color w:val="auto"/>
          <w:kern w:val="2"/>
          <w:sz w:val="32"/>
          <w:szCs w:val="32"/>
          <w:lang w:val="en-US" w:eastAsia="zh-CN" w:bidi="ar-SA"/>
        </w:rPr>
        <w:t>2024年度本单位整体支出全年预算数179.94万元，执行数203万元，完成预算的112.8%，绩效自评得分95分。绩效目标完成情况：整体绩效目标设定、预算配置、预算执行、预算管理、资产管理、职责履行、履职效益</w:t>
      </w:r>
      <w:r>
        <w:rPr>
          <w:rFonts w:hint="eastAsia" w:ascii="仿宋_GB2312" w:hAnsi="仿宋_GB2312" w:eastAsia="仿宋_GB2312" w:cs="仿宋_GB2312"/>
          <w:b w:val="0"/>
          <w:bCs/>
          <w:color w:val="auto"/>
          <w:sz w:val="32"/>
          <w:szCs w:val="32"/>
        </w:rPr>
        <w:t>等各项指标均达到预期，完成度较高</w:t>
      </w:r>
      <w:r>
        <w:rPr>
          <w:rFonts w:hint="eastAsia" w:ascii="仿宋_GB2312" w:hAnsi="仿宋_GB2312" w:eastAsia="仿宋_GB2312" w:cs="仿宋_GB2312"/>
          <w:b w:val="0"/>
          <w:bCs/>
          <w:color w:val="auto"/>
          <w:sz w:val="32"/>
          <w:szCs w:val="32"/>
          <w:lang w:eastAsia="zh-CN"/>
        </w:rPr>
        <w:t>。涉及全县机关事业单位</w:t>
      </w:r>
      <w:r>
        <w:rPr>
          <w:rFonts w:hint="eastAsia" w:ascii="仿宋_GB2312" w:hAnsi="仿宋_GB2312" w:eastAsia="仿宋_GB2312" w:cs="仿宋_GB2312"/>
          <w:b w:val="0"/>
          <w:bCs/>
          <w:color w:val="auto"/>
          <w:sz w:val="32"/>
          <w:szCs w:val="32"/>
          <w:lang w:val="en-US" w:eastAsia="zh-CN"/>
        </w:rPr>
        <w:t>500余家，一是</w:t>
      </w:r>
      <w:r>
        <w:rPr>
          <w:rFonts w:hint="eastAsia" w:ascii="仿宋_GB2312" w:hAnsi="仿宋_GB2312" w:eastAsia="仿宋_GB2312" w:cs="仿宋_GB2312"/>
          <w:kern w:val="2"/>
          <w:sz w:val="32"/>
          <w:szCs w:val="32"/>
          <w:lang w:val="en-US" w:eastAsia="zh-CN" w:bidi="ar-SA"/>
        </w:rPr>
        <w:t>促进了机构编制资源的科学、合理配置，有效控制财政供养人员规模，节约行政成本；二是提高了宏观决策水平，为各级党委、政府的决策提供科学依据效果显著；三是优化适应构建新发展格局，推动高质量发展新要去的机构职能体系，进一步破解基层管理中存在的体制机制难题。</w:t>
      </w:r>
      <w:r>
        <w:rPr>
          <w:rFonts w:hint="eastAsia" w:ascii="仿宋_GB2312" w:hAnsi="仿宋_GB2312" w:eastAsia="仿宋_GB2312" w:cs="仿宋_GB2312"/>
          <w:color w:val="auto"/>
          <w:kern w:val="2"/>
          <w:sz w:val="32"/>
          <w:szCs w:val="32"/>
          <w:lang w:val="en-US" w:eastAsia="zh-CN" w:bidi="ar-SA"/>
        </w:rPr>
        <w:t>下一步继续</w:t>
      </w:r>
      <w:r>
        <w:rPr>
          <w:rFonts w:hint="eastAsia" w:ascii="仿宋_GB2312" w:hAnsi="仿宋_GB2312" w:eastAsia="仿宋_GB2312" w:cs="仿宋_GB2312"/>
          <w:kern w:val="2"/>
          <w:sz w:val="32"/>
          <w:szCs w:val="32"/>
          <w:lang w:val="en-US" w:eastAsia="zh-CN" w:bidi="ar-SA"/>
        </w:rPr>
        <w:t>深化机构体制改革，进一步完善机构编制管理，调整盘活行政、事业单位机构编制资源，巩固消化超编工作成果；强化电子政务和信息化建设。发现的主要问题是：</w:t>
      </w:r>
      <w:r>
        <w:rPr>
          <w:rFonts w:hint="eastAsia" w:ascii="仿宋_GB2312" w:hAnsi="仿宋_GB2312" w:eastAsia="仿宋_GB2312" w:cs="仿宋_GB2312"/>
          <w:b w:val="0"/>
          <w:bCs w:val="0"/>
          <w:color w:val="auto"/>
          <w:kern w:val="2"/>
          <w:sz w:val="32"/>
          <w:szCs w:val="32"/>
          <w:highlight w:val="none"/>
          <w:lang w:val="en-US" w:eastAsia="zh-CN" w:bidi="ar-SA"/>
        </w:rPr>
        <w:t>1.由于单位经费紧张，部分公务接待费的报账存在一定程度的延后现象。今后将切实执行经费保障管理和财政预决算要求，强化经费管理使用科学性，接受社会监督。厉行节约，提高经费使用效能，科学合理安排支出，确保收支平衡。</w:t>
      </w:r>
      <w:r>
        <w:rPr>
          <w:rFonts w:hint="eastAsia" w:ascii="仿宋_GB2312" w:hAnsi="仿宋_GB2312" w:eastAsia="仿宋_GB2312" w:cs="仿宋_GB2312"/>
          <w:b w:val="0"/>
          <w:bCs w:val="0"/>
          <w:color w:val="auto"/>
          <w:kern w:val="2"/>
          <w:sz w:val="32"/>
          <w:szCs w:val="32"/>
          <w:lang w:val="en-US" w:eastAsia="zh-CN" w:bidi="ar-SA"/>
        </w:rPr>
        <w:t>2.社会公众服务对象满意度有待进一步提高。加强调研，科学分析，提高调研成果的运用和转化，结合上级部门相关政策和本县实际情况，制定更加切实可行的机构编制方案和解决问题策略。</w:t>
      </w:r>
      <w:r>
        <w:rPr>
          <w:rFonts w:hint="eastAsia" w:ascii="仿宋_GB2312" w:hAnsi="仿宋_GB2312" w:eastAsia="仿宋_GB2312" w:cs="仿宋_GB2312"/>
          <w:kern w:val="2"/>
          <w:sz w:val="32"/>
          <w:szCs w:val="32"/>
          <w:lang w:val="en-US" w:eastAsia="zh-CN" w:bidi="ar-SA"/>
        </w:rPr>
        <w:t>下一步改进措施：</w:t>
      </w:r>
      <w:r>
        <w:rPr>
          <w:rFonts w:hint="eastAsia" w:ascii="仿宋_GB2312" w:hAnsi="仿宋_GB2312" w:eastAsia="仿宋_GB2312" w:cs="仿宋_GB2312"/>
          <w:b w:val="0"/>
          <w:bCs w:val="0"/>
          <w:color w:val="auto"/>
          <w:kern w:val="2"/>
          <w:sz w:val="32"/>
          <w:szCs w:val="32"/>
          <w:lang w:val="en-US" w:eastAsia="zh-CN" w:bidi="ar-SA"/>
        </w:rPr>
        <w:t>1.强化编制总量偏少的现实情况和部分编制种类需求的供求平衡。2.加强调研，科学分析，提高调研成果的运用和转化，结合上级部门相关政策和本县实际情况，制定更加切实可行的机构编制方案和解决问题策略。</w:t>
      </w:r>
    </w:p>
    <w:p w14:paraId="678360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二是部门评价结果。</w:t>
      </w:r>
      <w:r>
        <w:rPr>
          <w:rFonts w:hint="eastAsia" w:ascii="仿宋_GB2312" w:hAnsi="仿宋_GB2312" w:eastAsia="仿宋_GB2312" w:cs="仿宋_GB2312"/>
          <w:b w:val="0"/>
          <w:bCs w:val="0"/>
          <w:color w:val="auto"/>
          <w:kern w:val="2"/>
          <w:sz w:val="32"/>
          <w:szCs w:val="32"/>
          <w:lang w:val="en-US" w:eastAsia="zh-CN" w:bidi="ar-SA"/>
        </w:rPr>
        <w:t>三个项目全年预算数52.76万元，执行数29.05万元，完成预算的55%，部门评价得分96分。发现的主要问题是：社会公众服务对象满意度有待进一步提高。下一步措施是：加强调研，科学分析，提高调研成果的运用和转化，结合上级部门相关政策和本县实际情况，制定更加切实可行的机构编制方案和解决问题策略。</w:t>
      </w:r>
    </w:p>
    <w:p w14:paraId="1577A03F">
      <w:pPr>
        <w:pStyle w:val="8"/>
        <w:numPr>
          <w:ilvl w:val="0"/>
          <w:numId w:val="2"/>
        </w:numPr>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评价结果应用情况。</w:t>
      </w:r>
    </w:p>
    <w:p w14:paraId="099C7738">
      <w:pPr>
        <w:pStyle w:val="14"/>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1.</w:t>
      </w:r>
      <w:r>
        <w:rPr>
          <w:rFonts w:hint="eastAsia" w:ascii="Times New Roman" w:hAnsi="Times New Roman" w:eastAsia="仿宋_GB2312" w:cs="Times New Roman"/>
          <w:color w:val="auto"/>
          <w:kern w:val="2"/>
          <w:sz w:val="32"/>
          <w:szCs w:val="32"/>
        </w:rPr>
        <w:t>部门预算方面：加强新《预算法》、《行政单位会计制度》等学习培训，在上级主管部门领导下做好</w:t>
      </w:r>
      <w:r>
        <w:rPr>
          <w:rFonts w:ascii="Times New Roman" w:hAnsi="Times New Roman" w:eastAsia="仿宋_GB2312" w:cs="Times New Roman"/>
          <w:color w:val="auto"/>
          <w:kern w:val="2"/>
          <w:sz w:val="32"/>
          <w:szCs w:val="32"/>
        </w:rPr>
        <w:t>2025</w:t>
      </w:r>
      <w:r>
        <w:rPr>
          <w:rFonts w:hint="eastAsia" w:ascii="Times New Roman" w:hAnsi="Times New Roman" w:eastAsia="仿宋_GB2312" w:cs="Times New Roman"/>
          <w:color w:val="auto"/>
          <w:kern w:val="2"/>
          <w:sz w:val="32"/>
          <w:szCs w:val="32"/>
        </w:rPr>
        <w:t>年度年初预算，依照下达预算指标严格执行预算支出。</w:t>
      </w:r>
    </w:p>
    <w:p w14:paraId="40587D2B">
      <w:pPr>
        <w:pStyle w:val="14"/>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2.</w:t>
      </w:r>
      <w:r>
        <w:rPr>
          <w:rFonts w:hint="eastAsia" w:ascii="Times New Roman" w:hAnsi="Times New Roman" w:eastAsia="仿宋_GB2312" w:cs="Times New Roman"/>
          <w:color w:val="auto"/>
          <w:kern w:val="2"/>
          <w:sz w:val="32"/>
          <w:szCs w:val="32"/>
        </w:rPr>
        <w:t>内部控制管理方面：完善内部控制管理制度并按制度严格执行，实行权责分配，做好内部审计，及时预估风险，针对风险采取控制措施，发现问题及时改进。</w:t>
      </w:r>
    </w:p>
    <w:p w14:paraId="445E4D53">
      <w:pPr>
        <w:pStyle w:val="14"/>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3.</w:t>
      </w:r>
      <w:r>
        <w:rPr>
          <w:rFonts w:hint="eastAsia" w:ascii="Times New Roman" w:hAnsi="Times New Roman" w:eastAsia="仿宋_GB2312" w:cs="Times New Roman"/>
          <w:color w:val="auto"/>
          <w:kern w:val="2"/>
          <w:sz w:val="32"/>
          <w:szCs w:val="32"/>
        </w:rPr>
        <w:t>资金管理方面：严格执行国库集中支付、政府采购等规定，确保资金支付安全规范，依托财政一体化系统和内部管理台账，确保各项资金专款专用，杜绝发生截留、挤占或挪用资金的情况。</w:t>
      </w:r>
    </w:p>
    <w:p w14:paraId="6922AB48">
      <w:pPr>
        <w:pStyle w:val="14"/>
        <w:overflowPunct w:val="0"/>
        <w:autoSpaceDE/>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仿宋_GB2312" w:cs="Times New Roman"/>
          <w:color w:val="auto"/>
          <w:kern w:val="2"/>
          <w:sz w:val="32"/>
          <w:szCs w:val="32"/>
        </w:rPr>
        <w:t>4.</w:t>
      </w:r>
      <w:r>
        <w:rPr>
          <w:rFonts w:hint="eastAsia" w:ascii="Times New Roman" w:hAnsi="Times New Roman" w:eastAsia="仿宋_GB2312" w:cs="Times New Roman"/>
          <w:color w:val="auto"/>
          <w:kern w:val="2"/>
          <w:sz w:val="32"/>
          <w:szCs w:val="32"/>
        </w:rPr>
        <w:t>资产管理方面：专人负责，资产购入、保管、使用、报废按照资产管理制度流程处理，杜绝资产浪费与流失的可能性，做好资产的年度清理与报表工作。</w:t>
      </w:r>
    </w:p>
    <w:p w14:paraId="44A7094F">
      <w:pPr>
        <w:numPr>
          <w:ilvl w:val="0"/>
          <w:numId w:val="2"/>
        </w:numPr>
        <w:rPr>
          <w:rFonts w:hint="eastAsia"/>
          <w:lang w:val="en-US" w:eastAsia="zh-CN"/>
        </w:rPr>
      </w:pPr>
    </w:p>
    <w:p w14:paraId="1F929299">
      <w:pPr>
        <w:pStyle w:val="14"/>
        <w:jc w:val="center"/>
        <w:rPr>
          <w:sz w:val="72"/>
          <w:szCs w:val="72"/>
        </w:rPr>
      </w:pPr>
    </w:p>
    <w:p w14:paraId="23152672">
      <w:pPr>
        <w:pStyle w:val="14"/>
        <w:jc w:val="center"/>
        <w:rPr>
          <w:sz w:val="72"/>
          <w:szCs w:val="72"/>
        </w:rPr>
      </w:pPr>
    </w:p>
    <w:p w14:paraId="1E25D577">
      <w:pPr>
        <w:pStyle w:val="14"/>
        <w:jc w:val="center"/>
        <w:rPr>
          <w:sz w:val="72"/>
          <w:szCs w:val="72"/>
        </w:rPr>
      </w:pPr>
    </w:p>
    <w:p w14:paraId="06A4DF62">
      <w:pPr>
        <w:pStyle w:val="14"/>
        <w:jc w:val="center"/>
        <w:rPr>
          <w:sz w:val="72"/>
          <w:szCs w:val="72"/>
        </w:rPr>
      </w:pPr>
    </w:p>
    <w:p w14:paraId="592B4ABA">
      <w:pPr>
        <w:pStyle w:val="14"/>
        <w:jc w:val="center"/>
        <w:rPr>
          <w:sz w:val="72"/>
          <w:szCs w:val="72"/>
        </w:rPr>
      </w:pPr>
    </w:p>
    <w:p w14:paraId="4D39D6A1">
      <w:pPr>
        <w:pStyle w:val="14"/>
        <w:jc w:val="center"/>
        <w:rPr>
          <w:sz w:val="72"/>
          <w:szCs w:val="72"/>
        </w:rPr>
      </w:pPr>
    </w:p>
    <w:p w14:paraId="4365A99C">
      <w:pPr>
        <w:pStyle w:val="14"/>
        <w:jc w:val="center"/>
        <w:rPr>
          <w:sz w:val="72"/>
          <w:szCs w:val="72"/>
        </w:rPr>
      </w:pPr>
    </w:p>
    <w:p w14:paraId="16BDDD4A">
      <w:pPr>
        <w:pStyle w:val="14"/>
        <w:jc w:val="center"/>
        <w:rPr>
          <w:sz w:val="72"/>
          <w:szCs w:val="72"/>
        </w:rPr>
      </w:pPr>
    </w:p>
    <w:p w14:paraId="78FCA228">
      <w:pPr>
        <w:pStyle w:val="14"/>
        <w:jc w:val="both"/>
        <w:rPr>
          <w:sz w:val="72"/>
          <w:szCs w:val="72"/>
        </w:rPr>
      </w:pPr>
    </w:p>
    <w:p w14:paraId="11AB22C1">
      <w:pPr>
        <w:pStyle w:val="14"/>
        <w:jc w:val="both"/>
        <w:rPr>
          <w:sz w:val="72"/>
          <w:szCs w:val="72"/>
        </w:rPr>
      </w:pPr>
    </w:p>
    <w:p w14:paraId="2E7A3F7D">
      <w:pPr>
        <w:pStyle w:val="14"/>
        <w:jc w:val="center"/>
        <w:rPr>
          <w:sz w:val="72"/>
          <w:szCs w:val="72"/>
        </w:rPr>
      </w:pPr>
    </w:p>
    <w:p w14:paraId="3564D6CA">
      <w:pPr>
        <w:pStyle w:val="14"/>
        <w:jc w:val="center"/>
        <w:rPr>
          <w:sz w:val="72"/>
          <w:szCs w:val="72"/>
        </w:rPr>
      </w:pPr>
    </w:p>
    <w:p w14:paraId="63E46BE7">
      <w:pPr>
        <w:pStyle w:val="14"/>
        <w:jc w:val="center"/>
        <w:rPr>
          <w:rFonts w:hint="eastAsia" w:ascii="方正黑体简体" w:hAnsi="方正黑体简体" w:eastAsia="方正黑体简体" w:cs="方正黑体简体"/>
          <w:sz w:val="84"/>
          <w:szCs w:val="84"/>
        </w:rPr>
      </w:pPr>
    </w:p>
    <w:p w14:paraId="2D603494">
      <w:pPr>
        <w:pStyle w:val="14"/>
        <w:jc w:val="center"/>
        <w:rPr>
          <w:rFonts w:hint="eastAsia" w:ascii="方正黑体简体" w:hAnsi="方正黑体简体" w:eastAsia="方正黑体简体" w:cs="方正黑体简体"/>
          <w:sz w:val="84"/>
          <w:szCs w:val="84"/>
        </w:rPr>
      </w:pPr>
      <w:r>
        <w:rPr>
          <w:rFonts w:hint="eastAsia" w:ascii="方正黑体简体" w:hAnsi="方正黑体简体" w:eastAsia="方正黑体简体" w:cs="方正黑体简体"/>
          <w:sz w:val="84"/>
          <w:szCs w:val="84"/>
        </w:rPr>
        <w:t>第四部分</w:t>
      </w:r>
    </w:p>
    <w:p w14:paraId="79723DED">
      <w:pPr>
        <w:jc w:val="center"/>
        <w:rPr>
          <w:rFonts w:hint="eastAsia" w:ascii="方正黑体简体" w:hAnsi="方正黑体简体" w:eastAsia="方正黑体简体" w:cs="方正黑体简体"/>
          <w:color w:val="000000"/>
          <w:kern w:val="0"/>
          <w:sz w:val="84"/>
          <w:szCs w:val="84"/>
        </w:rPr>
      </w:pPr>
    </w:p>
    <w:p w14:paraId="769FEF69">
      <w:pPr>
        <w:jc w:val="center"/>
        <w:rPr>
          <w:rFonts w:hint="eastAsia" w:ascii="方正黑体简体" w:hAnsi="方正黑体简体" w:eastAsia="方正黑体简体" w:cs="方正黑体简体"/>
          <w:color w:val="000000"/>
          <w:kern w:val="0"/>
          <w:sz w:val="84"/>
          <w:szCs w:val="84"/>
        </w:rPr>
      </w:pPr>
      <w:r>
        <w:rPr>
          <w:rFonts w:hint="eastAsia" w:ascii="方正黑体简体" w:hAnsi="方正黑体简体" w:eastAsia="方正黑体简体" w:cs="方正黑体简体"/>
          <w:color w:val="000000"/>
          <w:kern w:val="0"/>
          <w:sz w:val="84"/>
          <w:szCs w:val="84"/>
        </w:rPr>
        <w:t>名词解释</w:t>
      </w:r>
    </w:p>
    <w:p w14:paraId="17A86DB2">
      <w:pPr>
        <w:widowControl/>
        <w:jc w:val="left"/>
        <w:rPr>
          <w:rFonts w:hint="eastAsia" w:ascii="方正黑体简体" w:hAnsi="方正黑体简体" w:eastAsia="方正黑体简体" w:cs="方正黑体简体"/>
          <w:color w:val="000000"/>
          <w:kern w:val="0"/>
          <w:sz w:val="84"/>
          <w:szCs w:val="84"/>
        </w:rPr>
      </w:pPr>
      <w:r>
        <w:rPr>
          <w:rFonts w:hint="eastAsia" w:ascii="方正黑体简体" w:hAnsi="方正黑体简体" w:eastAsia="方正黑体简体" w:cs="方正黑体简体"/>
          <w:color w:val="000000"/>
          <w:kern w:val="0"/>
          <w:sz w:val="84"/>
          <w:szCs w:val="84"/>
        </w:rPr>
        <w:br w:type="page"/>
      </w:r>
    </w:p>
    <w:p w14:paraId="1CF6390E">
      <w:pPr>
        <w:widowControl/>
        <w:ind w:firstLine="624"/>
        <w:jc w:val="left"/>
        <w:rPr>
          <w:rFonts w:hint="eastAsia" w:ascii="仿宋_GB2312" w:hAnsi="仿宋_GB2312" w:eastAsia="仿宋_GB2312" w:cs="仿宋_GB2312"/>
          <w:color w:val="000000"/>
          <w:kern w:val="0"/>
          <w:sz w:val="32"/>
          <w:szCs w:val="32"/>
          <w:lang w:val="en-US" w:eastAsia="zh-CN" w:bidi="ar-SA"/>
        </w:rPr>
      </w:pPr>
      <w:bookmarkStart w:id="0" w:name="_GoBack"/>
      <w:r>
        <w:rPr>
          <w:rFonts w:hint="eastAsia" w:ascii="仿宋_GB2312" w:hAnsi="仿宋_GB2312" w:eastAsia="仿宋_GB2312" w:cs="仿宋_GB2312"/>
          <w:b/>
          <w:bCs/>
          <w:color w:val="000000"/>
          <w:kern w:val="0"/>
          <w:sz w:val="32"/>
          <w:szCs w:val="32"/>
          <w:lang w:val="en-US" w:eastAsia="zh-CN" w:bidi="ar-SA"/>
        </w:rPr>
        <w:t>1.机关运行经费</w:t>
      </w:r>
      <w:r>
        <w:rPr>
          <w:rFonts w:hint="eastAsia" w:ascii="仿宋_GB2312" w:hAnsi="仿宋_GB2312" w:eastAsia="仿宋_GB2312" w:cs="仿宋_GB2312"/>
          <w:color w:val="000000"/>
          <w:kern w:val="0"/>
          <w:sz w:val="32"/>
          <w:szCs w:val="32"/>
          <w:lang w:val="en-US" w:eastAsia="zh-CN" w:bidi="ar-SA"/>
        </w:rPr>
        <w:t xml:space="preserve">：是行政单位和参照公务员法管理的事业单位使用一般公共预算财政拨款安排的基本支出中的日常公用经费支出。 </w:t>
      </w:r>
    </w:p>
    <w:p w14:paraId="2EB9F0E6">
      <w:pPr>
        <w:widowControl/>
        <w:ind w:firstLine="624"/>
        <w:jc w:val="left"/>
        <w:rPr>
          <w:rFonts w:hint="eastAsia" w:ascii="方正仿宋_GBK" w:hAnsi="方正仿宋_GBK" w:eastAsia="方正仿宋_GBK" w:cs="方正仿宋_GBK"/>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2.三公经费</w:t>
      </w:r>
      <w:r>
        <w:rPr>
          <w:rFonts w:hint="eastAsia" w:ascii="仿宋_GB2312" w:hAnsi="仿宋_GB2312" w:eastAsia="仿宋_GB2312" w:cs="仿宋_GB2312"/>
          <w:color w:val="000000"/>
          <w:kern w:val="0"/>
          <w:sz w:val="32"/>
          <w:szCs w:val="32"/>
          <w:lang w:val="en-US" w:eastAsia="zh-CN" w:bidi="ar-SA"/>
        </w:rPr>
        <w:t>：是指财政拨款支出安排的出国（境）、车辆购置及运行费、公务接待费这三项经费。</w:t>
      </w:r>
    </w:p>
    <w:bookmarkEnd w:id="0"/>
    <w:p w14:paraId="24A9638C">
      <w:pPr>
        <w:pStyle w:val="14"/>
        <w:jc w:val="center"/>
        <w:rPr>
          <w:sz w:val="72"/>
          <w:szCs w:val="72"/>
        </w:rPr>
      </w:pPr>
    </w:p>
    <w:p w14:paraId="66FD79A6">
      <w:pPr>
        <w:pStyle w:val="14"/>
        <w:jc w:val="center"/>
        <w:rPr>
          <w:sz w:val="72"/>
          <w:szCs w:val="72"/>
        </w:rPr>
      </w:pPr>
    </w:p>
    <w:p w14:paraId="40C58498">
      <w:pPr>
        <w:pStyle w:val="14"/>
        <w:jc w:val="center"/>
        <w:rPr>
          <w:sz w:val="72"/>
          <w:szCs w:val="72"/>
        </w:rPr>
      </w:pPr>
    </w:p>
    <w:p w14:paraId="7B364A70">
      <w:pPr>
        <w:pStyle w:val="14"/>
        <w:jc w:val="center"/>
        <w:rPr>
          <w:sz w:val="72"/>
          <w:szCs w:val="72"/>
        </w:rPr>
      </w:pPr>
    </w:p>
    <w:p w14:paraId="1E8E3B98">
      <w:pPr>
        <w:pStyle w:val="14"/>
        <w:jc w:val="center"/>
        <w:rPr>
          <w:sz w:val="72"/>
          <w:szCs w:val="72"/>
        </w:rPr>
      </w:pPr>
    </w:p>
    <w:p w14:paraId="786C43D1">
      <w:pPr>
        <w:pStyle w:val="14"/>
        <w:jc w:val="center"/>
        <w:rPr>
          <w:sz w:val="72"/>
          <w:szCs w:val="72"/>
        </w:rPr>
      </w:pPr>
    </w:p>
    <w:p w14:paraId="5D0BC8D1">
      <w:pPr>
        <w:pStyle w:val="14"/>
        <w:jc w:val="center"/>
        <w:rPr>
          <w:sz w:val="72"/>
          <w:szCs w:val="72"/>
        </w:rPr>
      </w:pPr>
    </w:p>
    <w:p w14:paraId="6F510357">
      <w:pPr>
        <w:pStyle w:val="14"/>
        <w:jc w:val="center"/>
        <w:rPr>
          <w:sz w:val="72"/>
          <w:szCs w:val="72"/>
        </w:rPr>
      </w:pPr>
    </w:p>
    <w:p w14:paraId="0FAD41D6">
      <w:pPr>
        <w:pStyle w:val="14"/>
        <w:jc w:val="center"/>
        <w:rPr>
          <w:sz w:val="72"/>
          <w:szCs w:val="72"/>
        </w:rPr>
      </w:pPr>
    </w:p>
    <w:p w14:paraId="51F32D33">
      <w:pPr>
        <w:pStyle w:val="14"/>
        <w:jc w:val="center"/>
        <w:rPr>
          <w:sz w:val="72"/>
          <w:szCs w:val="72"/>
        </w:rPr>
      </w:pPr>
    </w:p>
    <w:p w14:paraId="405DDB39">
      <w:pPr>
        <w:pStyle w:val="14"/>
        <w:jc w:val="center"/>
        <w:rPr>
          <w:sz w:val="72"/>
          <w:szCs w:val="72"/>
        </w:rPr>
      </w:pPr>
    </w:p>
    <w:p w14:paraId="1DDF496B">
      <w:pPr>
        <w:pStyle w:val="14"/>
        <w:jc w:val="center"/>
        <w:rPr>
          <w:sz w:val="72"/>
          <w:szCs w:val="72"/>
        </w:rPr>
      </w:pPr>
    </w:p>
    <w:p w14:paraId="6A441C79">
      <w:pPr>
        <w:pStyle w:val="14"/>
        <w:jc w:val="center"/>
        <w:rPr>
          <w:sz w:val="72"/>
          <w:szCs w:val="72"/>
        </w:rPr>
      </w:pPr>
    </w:p>
    <w:p w14:paraId="14AE8E22">
      <w:pPr>
        <w:pStyle w:val="14"/>
        <w:jc w:val="center"/>
        <w:rPr>
          <w:rFonts w:hint="eastAsia" w:ascii="方正小标宋_GBK" w:hAnsi="方正小标宋_GBK" w:eastAsia="方正小标宋_GBK" w:cs="方正小标宋_GBK"/>
          <w:sz w:val="72"/>
          <w:szCs w:val="72"/>
        </w:rPr>
      </w:pPr>
    </w:p>
    <w:p w14:paraId="648DAA28">
      <w:pPr>
        <w:pStyle w:val="14"/>
        <w:jc w:val="center"/>
        <w:rPr>
          <w:rFonts w:hint="eastAsia" w:ascii="方正小标宋_GBK" w:hAnsi="方正小标宋_GBK" w:eastAsia="方正小标宋_GBK" w:cs="方正小标宋_GBK"/>
          <w:sz w:val="72"/>
          <w:szCs w:val="72"/>
        </w:rPr>
      </w:pPr>
    </w:p>
    <w:p w14:paraId="5D3AA07C">
      <w:pPr>
        <w:pStyle w:val="14"/>
        <w:jc w:val="center"/>
        <w:rPr>
          <w:rFonts w:hint="eastAsia" w:ascii="方正小标宋_GBK" w:hAnsi="方正小标宋_GBK" w:eastAsia="方正小标宋_GBK" w:cs="方正小标宋_GBK"/>
          <w:sz w:val="72"/>
          <w:szCs w:val="72"/>
        </w:rPr>
      </w:pPr>
    </w:p>
    <w:p w14:paraId="777B9643">
      <w:pPr>
        <w:pStyle w:val="14"/>
        <w:jc w:val="center"/>
        <w:rPr>
          <w:rFonts w:hint="eastAsia" w:ascii="方正黑体简体" w:hAnsi="方正黑体简体" w:eastAsia="方正黑体简体" w:cs="方正黑体简体"/>
          <w:sz w:val="84"/>
          <w:szCs w:val="84"/>
        </w:rPr>
      </w:pPr>
      <w:r>
        <w:rPr>
          <w:rFonts w:hint="eastAsia" w:ascii="方正黑体简体" w:hAnsi="方正黑体简体" w:eastAsia="方正黑体简体" w:cs="方正黑体简体"/>
          <w:sz w:val="84"/>
          <w:szCs w:val="84"/>
        </w:rPr>
        <w:t>第</w:t>
      </w:r>
      <w:r>
        <w:rPr>
          <w:rFonts w:hint="eastAsia" w:ascii="方正黑体简体" w:hAnsi="方正黑体简体" w:eastAsia="方正黑体简体" w:cs="方正黑体简体"/>
          <w:sz w:val="84"/>
          <w:szCs w:val="84"/>
          <w:lang w:eastAsia="zh-CN"/>
        </w:rPr>
        <w:t>五</w:t>
      </w:r>
      <w:r>
        <w:rPr>
          <w:rFonts w:hint="eastAsia" w:ascii="方正黑体简体" w:hAnsi="方正黑体简体" w:eastAsia="方正黑体简体" w:cs="方正黑体简体"/>
          <w:sz w:val="84"/>
          <w:szCs w:val="84"/>
        </w:rPr>
        <w:t>部分</w:t>
      </w:r>
    </w:p>
    <w:p w14:paraId="29019377">
      <w:pPr>
        <w:pStyle w:val="14"/>
        <w:jc w:val="center"/>
        <w:rPr>
          <w:rFonts w:hint="eastAsia" w:ascii="方正黑体简体" w:hAnsi="方正黑体简体" w:eastAsia="方正黑体简体" w:cs="方正黑体简体"/>
          <w:sz w:val="84"/>
          <w:szCs w:val="84"/>
        </w:rPr>
      </w:pPr>
    </w:p>
    <w:p w14:paraId="35881E1B">
      <w:pPr>
        <w:pStyle w:val="14"/>
        <w:jc w:val="center"/>
        <w:rPr>
          <w:rFonts w:hint="eastAsia" w:ascii="方正黑体简体" w:hAnsi="方正黑体简体" w:eastAsia="方正黑体简体" w:cs="方正黑体简体"/>
          <w:sz w:val="84"/>
          <w:szCs w:val="84"/>
          <w:lang w:eastAsia="zh-CN"/>
        </w:rPr>
      </w:pPr>
      <w:r>
        <w:rPr>
          <w:rFonts w:hint="eastAsia" w:ascii="方正黑体简体" w:hAnsi="方正黑体简体" w:eastAsia="方正黑体简体" w:cs="方正黑体简体"/>
          <w:sz w:val="84"/>
          <w:szCs w:val="84"/>
          <w:lang w:eastAsia="zh-CN"/>
        </w:rPr>
        <w:t>附</w:t>
      </w:r>
      <w:r>
        <w:rPr>
          <w:rFonts w:hint="eastAsia" w:ascii="方正黑体简体" w:hAnsi="方正黑体简体" w:eastAsia="方正黑体简体" w:cs="方正黑体简体"/>
          <w:sz w:val="84"/>
          <w:szCs w:val="84"/>
          <w:lang w:val="en-US" w:eastAsia="zh-CN"/>
        </w:rPr>
        <w:t xml:space="preserve"> </w:t>
      </w:r>
      <w:r>
        <w:rPr>
          <w:rFonts w:hint="eastAsia" w:ascii="方正黑体简体" w:hAnsi="方正黑体简体" w:eastAsia="方正黑体简体" w:cs="方正黑体简体"/>
          <w:sz w:val="84"/>
          <w:szCs w:val="84"/>
          <w:lang w:eastAsia="zh-CN"/>
        </w:rPr>
        <w:t>件</w:t>
      </w:r>
    </w:p>
    <w:p w14:paraId="308C4C34">
      <w:pPr>
        <w:rPr>
          <w:sz w:val="72"/>
          <w:szCs w:val="72"/>
        </w:rPr>
      </w:pPr>
      <w:r>
        <w:rPr>
          <w:sz w:val="72"/>
          <w:szCs w:val="72"/>
        </w:rPr>
        <w:br w:type="page"/>
      </w:r>
    </w:p>
    <w:p w14:paraId="635616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中共溆浦县委编办</w:t>
      </w:r>
      <w:r>
        <w:rPr>
          <w:rFonts w:hint="eastAsia" w:ascii="方正小标宋简体" w:hAnsi="方正小标宋简体" w:eastAsia="方正小标宋简体" w:cs="方正小标宋简体"/>
          <w:sz w:val="44"/>
          <w:szCs w:val="44"/>
          <w:lang w:val="en-US" w:eastAsia="zh-CN"/>
        </w:rPr>
        <w:t>2024</w:t>
      </w:r>
      <w:r>
        <w:rPr>
          <w:rFonts w:hint="eastAsia" w:ascii="方正小标宋简体" w:hAnsi="方正小标宋简体" w:eastAsia="方正小标宋简体" w:cs="方正小标宋简体"/>
          <w:sz w:val="44"/>
          <w:szCs w:val="44"/>
        </w:rPr>
        <w:t>年度整体支出绩效</w:t>
      </w:r>
    </w:p>
    <w:p w14:paraId="37D2E04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自评报告</w:t>
      </w:r>
    </w:p>
    <w:p w14:paraId="433205F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rPr>
      </w:pPr>
    </w:p>
    <w:p w14:paraId="0203BC0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根据《溆浦县财政局关于开展</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年度部门整体支出绩效评价工作的通知》相关要求，我办</w:t>
      </w:r>
      <w:r>
        <w:rPr>
          <w:rFonts w:hint="eastAsia" w:ascii="仿宋_GB2312" w:hAnsi="仿宋_GB2312" w:eastAsia="仿宋_GB2312" w:cs="仿宋_GB2312"/>
          <w:sz w:val="32"/>
          <w:szCs w:val="32"/>
          <w:lang w:eastAsia="zh-CN"/>
        </w:rPr>
        <w:t>认真贯彻</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自评如下：</w:t>
      </w:r>
    </w:p>
    <w:p w14:paraId="1DA93F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textAlignment w:val="auto"/>
        <w:rPr>
          <w:rFonts w:hint="eastAsia" w:ascii="黑体" w:hAnsi="黑体" w:eastAsia="黑体" w:cs="黑体"/>
          <w:sz w:val="32"/>
          <w:szCs w:val="32"/>
        </w:rPr>
      </w:pPr>
      <w:r>
        <w:rPr>
          <w:rFonts w:hint="eastAsia" w:ascii="黑体" w:hAnsi="黑体" w:eastAsia="黑体" w:cs="黑体"/>
          <w:sz w:val="32"/>
          <w:szCs w:val="32"/>
          <w:lang w:eastAsia="zh-CN"/>
        </w:rPr>
        <w:t>一、部门基本情况</w:t>
      </w:r>
    </w:p>
    <w:p w14:paraId="5AC0AA21">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（一）机构设置情况</w:t>
      </w:r>
    </w:p>
    <w:p w14:paraId="1C8C8183">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我办是正科级行政单位，下设二级事业单位1个</w:t>
      </w:r>
      <w:r>
        <w:rPr>
          <w:rFonts w:hint="eastAsia" w:ascii="楷体_GB2312" w:hAnsi="楷体_GB2312" w:eastAsia="楷体_GB2312" w:cs="楷体_GB2312"/>
          <w:sz w:val="32"/>
          <w:szCs w:val="32"/>
          <w:lang w:val="en-US" w:eastAsia="zh-CN"/>
        </w:rPr>
        <w:t>。</w:t>
      </w:r>
    </w:p>
    <w:p w14:paraId="0101BEF0">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（二）人员编制情况</w:t>
      </w:r>
    </w:p>
    <w:p w14:paraId="79098A3C">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核定行政编制1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en-US" w:eastAsia="zh-CN"/>
        </w:rPr>
        <w:t>下属二级事业单位核定全额拨款事业编制4名。</w:t>
      </w:r>
      <w:r>
        <w:rPr>
          <w:rFonts w:hint="eastAsia" w:ascii="仿宋_GB2312" w:hAnsi="仿宋_GB2312" w:eastAsia="仿宋_GB2312" w:cs="仿宋_GB2312"/>
          <w:sz w:val="32"/>
          <w:szCs w:val="32"/>
        </w:rPr>
        <w:t>其中行政人员</w:t>
      </w: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，全额拨款事业人员</w:t>
      </w:r>
      <w:r>
        <w:rPr>
          <w:rFonts w:hint="eastAsia" w:ascii="仿宋_GB2312" w:hAnsi="仿宋_GB2312" w:eastAsia="仿宋_GB2312" w:cs="仿宋_GB2312"/>
          <w:sz w:val="32"/>
          <w:szCs w:val="32"/>
          <w:lang w:val="en-US" w:eastAsia="zh-CN"/>
        </w:rPr>
        <w:t>3人；</w:t>
      </w:r>
      <w:r>
        <w:rPr>
          <w:rFonts w:hint="eastAsia" w:ascii="仿宋_GB2312" w:hAnsi="仿宋_GB2312" w:eastAsia="仿宋_GB2312" w:cs="仿宋_GB2312"/>
          <w:sz w:val="32"/>
          <w:szCs w:val="32"/>
        </w:rPr>
        <w:t>提前退休</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人。</w:t>
      </w:r>
    </w:p>
    <w:p w14:paraId="2EABC5A5">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（三）主要职能职责</w:t>
      </w:r>
    </w:p>
    <w:p w14:paraId="731AC951">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贯彻执行中央、省、市有关行政管理体制和机构改革、机构编制管理的方针政策和法律法规；起草机构编制管理的规范性文件；统一管理全县各级党政机关（含党委、政府各部门，人大、政协、法院、检察院、民主党派、人民团体机关，以及其他行政机构，下同）和事业单位的机构编制管理工作</w:t>
      </w:r>
      <w:r>
        <w:rPr>
          <w:rFonts w:hint="eastAsia" w:ascii="仿宋_GB2312" w:hAnsi="仿宋_GB2312" w:eastAsia="仿宋_GB2312" w:cs="仿宋_GB2312"/>
          <w:sz w:val="32"/>
          <w:szCs w:val="32"/>
          <w:lang w:eastAsia="zh-CN"/>
        </w:rPr>
        <w:t>；负责全县各级党政机关、事业单位机构编制实名制管理；审核纳入县财政统一发放工资的党政机关、事业单位的人员编制性质、数量、实有人数和领导职数；负责全县机构编制统计工作；监督检查全县各级党政机关、事业单位机构编制、机构改革方案以及事业单位登记管理的执行情况，会同有关部门查处机构编制和事业单位登记管理方面的违规违纪行为；负责全县政务类和公益类网上中文域名管理工作。</w:t>
      </w:r>
    </w:p>
    <w:p w14:paraId="659842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楷体_GB2312" w:hAnsi="楷体_GB2312" w:eastAsia="楷体_GB2312" w:cs="楷体_GB2312"/>
          <w:sz w:val="32"/>
          <w:szCs w:val="32"/>
          <w:lang w:eastAsia="zh-CN"/>
        </w:rPr>
        <w:t>（四）绩效目标设定情况</w:t>
      </w:r>
    </w:p>
    <w:p w14:paraId="6FFD1A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1.扎实推进机构改革和机构编制核查工作。</w:t>
      </w:r>
    </w:p>
    <w:p w14:paraId="558A5924">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2.强化机构编制监督管理和核查工作。</w:t>
      </w:r>
    </w:p>
    <w:p w14:paraId="4A769245">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3.做好机构编制法律法规宣传和业务培训工作。</w:t>
      </w:r>
    </w:p>
    <w:p w14:paraId="008C1F29">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4.加强电子政务和信息化建设。</w:t>
      </w:r>
    </w:p>
    <w:p w14:paraId="331FBFFF">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5.扎实推进各项业务工作。</w:t>
      </w:r>
    </w:p>
    <w:p w14:paraId="6B70D8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二、部门</w:t>
      </w:r>
      <w:r>
        <w:rPr>
          <w:rFonts w:hint="eastAsia" w:ascii="黑体" w:hAnsi="黑体" w:eastAsia="黑体" w:cs="黑体"/>
          <w:sz w:val="32"/>
          <w:szCs w:val="32"/>
        </w:rPr>
        <w:t>整体支出管理及使用情况</w:t>
      </w:r>
    </w:p>
    <w:p w14:paraId="28EFA2D8">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（一）预算执行、使用、管理总体情况</w:t>
      </w:r>
    </w:p>
    <w:p w14:paraId="50171263">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202</w:t>
      </w:r>
      <w:r>
        <w:rPr>
          <w:rFonts w:hint="eastAsia" w:ascii="仿宋_GB2312" w:hAnsi="仿宋_GB2312" w:cs="仿宋_GB2312"/>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年度，我单位财政拨款</w:t>
      </w:r>
      <w:r>
        <w:rPr>
          <w:rFonts w:hint="eastAsia" w:ascii="仿宋_GB2312" w:hAnsi="仿宋_GB2312" w:cs="仿宋_GB2312"/>
          <w:kern w:val="2"/>
          <w:sz w:val="32"/>
          <w:szCs w:val="32"/>
          <w:lang w:val="en-US" w:eastAsia="zh-CN" w:bidi="ar-SA"/>
        </w:rPr>
        <w:t>及附属单位上缴</w:t>
      </w:r>
      <w:r>
        <w:rPr>
          <w:rFonts w:hint="eastAsia" w:ascii="仿宋_GB2312" w:hAnsi="仿宋_GB2312" w:eastAsia="仿宋_GB2312" w:cs="仿宋_GB2312"/>
          <w:kern w:val="2"/>
          <w:sz w:val="32"/>
          <w:szCs w:val="32"/>
          <w:lang w:val="en-US" w:eastAsia="zh-CN" w:bidi="ar-SA"/>
        </w:rPr>
        <w:t>收入</w:t>
      </w:r>
      <w:r>
        <w:rPr>
          <w:rFonts w:hint="eastAsia" w:ascii="仿宋_GB2312" w:hAnsi="仿宋_GB2312" w:cs="仿宋_GB2312"/>
          <w:kern w:val="2"/>
          <w:sz w:val="32"/>
          <w:szCs w:val="32"/>
          <w:lang w:val="en-US" w:eastAsia="zh-CN" w:bidi="ar-SA"/>
        </w:rPr>
        <w:t>203</w:t>
      </w:r>
      <w:r>
        <w:rPr>
          <w:rFonts w:hint="eastAsia" w:ascii="仿宋_GB2312" w:hAnsi="仿宋_GB2312" w:eastAsia="仿宋_GB2312" w:cs="仿宋_GB2312"/>
          <w:kern w:val="2"/>
          <w:sz w:val="32"/>
          <w:szCs w:val="32"/>
          <w:lang w:val="en-US" w:eastAsia="zh-CN" w:bidi="ar-SA"/>
        </w:rPr>
        <w:t>万元，支出</w:t>
      </w:r>
      <w:r>
        <w:rPr>
          <w:rFonts w:hint="eastAsia" w:ascii="仿宋_GB2312" w:hAnsi="仿宋_GB2312" w:cs="仿宋_GB2312"/>
          <w:kern w:val="2"/>
          <w:sz w:val="32"/>
          <w:szCs w:val="32"/>
          <w:lang w:val="en-US" w:eastAsia="zh-CN" w:bidi="ar-SA"/>
        </w:rPr>
        <w:t>203</w:t>
      </w:r>
      <w:r>
        <w:rPr>
          <w:rFonts w:hint="eastAsia" w:ascii="仿宋_GB2312" w:hAnsi="仿宋_GB2312" w:eastAsia="仿宋_GB2312" w:cs="仿宋_GB2312"/>
          <w:kern w:val="2"/>
          <w:sz w:val="32"/>
          <w:szCs w:val="32"/>
          <w:lang w:val="en-US" w:eastAsia="zh-CN" w:bidi="ar-SA"/>
        </w:rPr>
        <w:t>万元，其中：基本支出</w:t>
      </w:r>
      <w:r>
        <w:rPr>
          <w:rFonts w:hint="eastAsia" w:ascii="仿宋_GB2312" w:hAnsi="仿宋_GB2312" w:cs="仿宋_GB2312"/>
          <w:kern w:val="2"/>
          <w:sz w:val="32"/>
          <w:szCs w:val="32"/>
          <w:lang w:val="en-US" w:eastAsia="zh-CN" w:bidi="ar-SA"/>
        </w:rPr>
        <w:t>173.95</w:t>
      </w:r>
      <w:r>
        <w:rPr>
          <w:rFonts w:hint="eastAsia" w:ascii="仿宋_GB2312" w:hAnsi="仿宋_GB2312" w:eastAsia="仿宋_GB2312" w:cs="仿宋_GB2312"/>
          <w:kern w:val="2"/>
          <w:sz w:val="32"/>
          <w:szCs w:val="32"/>
          <w:lang w:val="en-US" w:eastAsia="zh-CN" w:bidi="ar-SA"/>
        </w:rPr>
        <w:t>万元，项目支出</w:t>
      </w:r>
      <w:r>
        <w:rPr>
          <w:rFonts w:hint="eastAsia" w:ascii="仿宋_GB2312" w:hAnsi="仿宋_GB2312" w:cs="仿宋_GB2312"/>
          <w:kern w:val="2"/>
          <w:sz w:val="32"/>
          <w:szCs w:val="32"/>
          <w:lang w:val="en-US" w:eastAsia="zh-CN" w:bidi="ar-SA"/>
        </w:rPr>
        <w:t>29.05</w:t>
      </w:r>
      <w:r>
        <w:rPr>
          <w:rFonts w:hint="eastAsia" w:ascii="仿宋_GB2312" w:hAnsi="仿宋_GB2312" w:eastAsia="仿宋_GB2312" w:cs="仿宋_GB2312"/>
          <w:kern w:val="2"/>
          <w:sz w:val="32"/>
          <w:szCs w:val="32"/>
          <w:lang w:val="en-US" w:eastAsia="zh-CN" w:bidi="ar-SA"/>
        </w:rPr>
        <w:t>万元。主要用于单位日常运转和机构改革、机构编制核查等重点业务工作。</w:t>
      </w:r>
    </w:p>
    <w:p w14:paraId="56C452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（二）部门预算执行情况</w:t>
      </w:r>
    </w:p>
    <w:p w14:paraId="097B4766">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1.基本支出情况</w:t>
      </w:r>
    </w:p>
    <w:p w14:paraId="05978645">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年度收入</w:t>
      </w:r>
      <w:r>
        <w:rPr>
          <w:rFonts w:hint="eastAsia" w:ascii="仿宋_GB2312" w:hAnsi="仿宋_GB2312" w:eastAsia="仿宋_GB2312" w:cs="仿宋_GB2312"/>
          <w:sz w:val="32"/>
          <w:szCs w:val="32"/>
          <w:lang w:val="en-US" w:eastAsia="zh-CN"/>
        </w:rPr>
        <w:t>203</w:t>
      </w:r>
      <w:r>
        <w:rPr>
          <w:rFonts w:hint="eastAsia" w:ascii="仿宋_GB2312" w:hAnsi="仿宋_GB2312" w:eastAsia="仿宋_GB2312" w:cs="仿宋_GB2312"/>
          <w:sz w:val="32"/>
          <w:szCs w:val="32"/>
        </w:rPr>
        <w:t>万元，其中：财政拨款</w:t>
      </w:r>
      <w:r>
        <w:rPr>
          <w:rFonts w:hint="eastAsia" w:ascii="仿宋_GB2312" w:hAnsi="仿宋_GB2312" w:eastAsia="仿宋_GB2312" w:cs="仿宋_GB2312"/>
          <w:sz w:val="32"/>
          <w:szCs w:val="32"/>
          <w:lang w:val="en-US" w:eastAsia="zh-CN"/>
        </w:rPr>
        <w:t>202.68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，附属单位上缴收入0.32万元，上年结转0万元</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024</w:t>
      </w:r>
      <w:r>
        <w:rPr>
          <w:rFonts w:hint="eastAsia" w:ascii="仿宋_GB2312" w:hAnsi="仿宋_GB2312" w:eastAsia="仿宋_GB2312" w:cs="仿宋_GB2312"/>
          <w:sz w:val="32"/>
          <w:szCs w:val="32"/>
        </w:rPr>
        <w:t>年度支出</w:t>
      </w:r>
      <w:r>
        <w:rPr>
          <w:rFonts w:hint="eastAsia" w:ascii="仿宋_GB2312" w:hAnsi="仿宋_GB2312" w:eastAsia="仿宋_GB2312" w:cs="仿宋_GB2312"/>
          <w:color w:val="000000"/>
          <w:sz w:val="32"/>
          <w:szCs w:val="32"/>
          <w:lang w:val="en-US" w:eastAsia="zh-CN"/>
        </w:rPr>
        <w:t>203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color w:val="auto"/>
          <w:sz w:val="32"/>
          <w:szCs w:val="32"/>
        </w:rPr>
        <w:t>基本支出</w:t>
      </w:r>
      <w:r>
        <w:rPr>
          <w:rFonts w:hint="eastAsia" w:ascii="仿宋_GB2312" w:hAnsi="仿宋_GB2312" w:eastAsia="仿宋_GB2312" w:cs="仿宋_GB2312"/>
          <w:color w:val="auto"/>
          <w:sz w:val="32"/>
          <w:szCs w:val="32"/>
          <w:lang w:val="en-US" w:eastAsia="zh-CN"/>
        </w:rPr>
        <w:t>173.95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项目支出</w:t>
      </w:r>
      <w:r>
        <w:rPr>
          <w:rFonts w:hint="eastAsia" w:ascii="仿宋_GB2312" w:hAnsi="仿宋_GB2312" w:eastAsia="仿宋_GB2312" w:cs="仿宋_GB2312"/>
          <w:color w:val="auto"/>
          <w:sz w:val="32"/>
          <w:szCs w:val="32"/>
          <w:lang w:val="en-US" w:eastAsia="zh-CN"/>
        </w:rPr>
        <w:t>29.05万元</w:t>
      </w:r>
      <w:r>
        <w:rPr>
          <w:rFonts w:hint="eastAsia" w:ascii="仿宋_GB2312" w:hAnsi="仿宋_GB2312" w:eastAsia="仿宋_GB2312" w:cs="仿宋_GB2312"/>
          <w:color w:val="auto"/>
          <w:sz w:val="32"/>
          <w:szCs w:val="32"/>
          <w:lang w:eastAsia="zh-CN"/>
        </w:rPr>
        <w:t>。按支出经济分类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val="en-US" w:eastAsia="zh-CN"/>
        </w:rPr>
        <w:t>143.85</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54.35</w:t>
      </w:r>
      <w:r>
        <w:rPr>
          <w:rFonts w:hint="eastAsia" w:ascii="仿宋_GB2312" w:hAnsi="仿宋_GB2312" w:eastAsia="仿宋_GB2312" w:cs="仿宋_GB2312"/>
          <w:sz w:val="32"/>
          <w:szCs w:val="32"/>
        </w:rPr>
        <w:t>万元，对个人和家庭的补助</w:t>
      </w:r>
      <w:r>
        <w:rPr>
          <w:rFonts w:hint="eastAsia" w:ascii="仿宋_GB2312" w:hAnsi="仿宋_GB2312" w:eastAsia="仿宋_GB2312" w:cs="仿宋_GB2312"/>
          <w:sz w:val="32"/>
          <w:szCs w:val="32"/>
          <w:lang w:val="en-US" w:eastAsia="zh-CN"/>
        </w:rPr>
        <w:t>4.43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，资本性支出</w:t>
      </w:r>
      <w:r>
        <w:rPr>
          <w:rFonts w:hint="eastAsia" w:ascii="仿宋_GB2312" w:hAnsi="仿宋_GB2312" w:eastAsia="仿宋_GB2312" w:cs="仿宋_GB2312"/>
          <w:sz w:val="32"/>
          <w:szCs w:val="32"/>
          <w:lang w:val="en-US" w:eastAsia="zh-CN"/>
        </w:rPr>
        <w:t>0.37万元</w:t>
      </w:r>
      <w:r>
        <w:rPr>
          <w:rFonts w:hint="eastAsia" w:ascii="仿宋_GB2312" w:hAnsi="仿宋_GB2312" w:eastAsia="仿宋_GB2312" w:cs="仿宋_GB2312"/>
          <w:sz w:val="32"/>
          <w:szCs w:val="32"/>
          <w:lang w:eastAsia="zh-CN"/>
        </w:rPr>
        <w:t>。结转下年</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年三</w:t>
      </w:r>
      <w:r>
        <w:rPr>
          <w:rFonts w:hint="eastAsia" w:ascii="仿宋_GB2312" w:hAnsi="仿宋_GB2312" w:eastAsia="仿宋_GB2312" w:cs="仿宋_GB2312"/>
          <w:sz w:val="32"/>
          <w:szCs w:val="32"/>
        </w:rPr>
        <w:t>公经费支出</w:t>
      </w:r>
      <w:r>
        <w:rPr>
          <w:rFonts w:hint="eastAsia" w:ascii="仿宋_GB2312" w:hAnsi="仿宋_GB2312" w:eastAsia="仿宋_GB2312" w:cs="仿宋_GB2312"/>
          <w:sz w:val="32"/>
          <w:szCs w:val="32"/>
          <w:lang w:val="en-US" w:eastAsia="zh-CN"/>
        </w:rPr>
        <w:t>0.89</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0.89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2FCB2FE1">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2.项目支出情况</w:t>
      </w:r>
    </w:p>
    <w:p w14:paraId="725D4A3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①专项资金安排落实、总投入等情况分析：2024年度项目支出29.05万元。专项资金安排落实到位。</w:t>
      </w:r>
    </w:p>
    <w:p w14:paraId="6651163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②专项资金实际使用情况分析：科学合理使用。</w:t>
      </w:r>
    </w:p>
    <w:p w14:paraId="4D0AEDA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③专项资金管理情况分析：专项资金管理规范合理。</w:t>
      </w:r>
    </w:p>
    <w:p w14:paraId="0AE4FBA9">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lang w:val="en-US" w:eastAsia="zh-CN"/>
        </w:rPr>
      </w:pPr>
      <w:r>
        <w:rPr>
          <w:rFonts w:hint="eastAsia" w:ascii="楷体_GB2312" w:hAnsi="楷体_GB2312" w:eastAsia="楷体_GB2312" w:cs="楷体_GB2312"/>
          <w:b w:val="0"/>
          <w:bCs w:val="0"/>
          <w:kern w:val="0"/>
          <w:sz w:val="32"/>
          <w:szCs w:val="32"/>
          <w:lang w:val="en-US" w:eastAsia="zh-CN" w:bidi="ar"/>
        </w:rPr>
        <w:t>（三）“三公”经费使用和管理情况</w:t>
      </w:r>
    </w:p>
    <w:p w14:paraId="6CB11A9C">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lang w:eastAsia="zh-CN"/>
        </w:rPr>
        <w:t>年三</w:t>
      </w:r>
      <w:r>
        <w:rPr>
          <w:rFonts w:hint="eastAsia" w:ascii="仿宋_GB2312" w:hAnsi="仿宋_GB2312" w:eastAsia="仿宋_GB2312" w:cs="仿宋_GB2312"/>
          <w:color w:val="auto"/>
          <w:sz w:val="32"/>
          <w:szCs w:val="32"/>
        </w:rPr>
        <w:t>公经费支出</w:t>
      </w:r>
      <w:r>
        <w:rPr>
          <w:rFonts w:hint="eastAsia" w:ascii="仿宋_GB2312" w:hAnsi="仿宋_GB2312" w:eastAsia="仿宋_GB2312" w:cs="仿宋_GB2312"/>
          <w:color w:val="auto"/>
          <w:sz w:val="32"/>
          <w:szCs w:val="32"/>
          <w:lang w:val="en-US" w:eastAsia="zh-CN"/>
        </w:rPr>
        <w:t>0.89</w:t>
      </w:r>
      <w:r>
        <w:rPr>
          <w:rFonts w:hint="eastAsia" w:ascii="仿宋_GB2312" w:hAnsi="仿宋_GB2312" w:eastAsia="仿宋_GB2312" w:cs="仿宋_GB2312"/>
          <w:color w:val="auto"/>
          <w:sz w:val="32"/>
          <w:szCs w:val="32"/>
        </w:rPr>
        <w:t>万元，其中：公务接待费</w:t>
      </w:r>
      <w:r>
        <w:rPr>
          <w:rFonts w:hint="eastAsia" w:ascii="仿宋_GB2312" w:hAnsi="仿宋_GB2312" w:eastAsia="仿宋_GB2312" w:cs="仿宋_GB2312"/>
          <w:color w:val="auto"/>
          <w:sz w:val="32"/>
          <w:szCs w:val="32"/>
          <w:lang w:val="en-US" w:eastAsia="zh-CN"/>
        </w:rPr>
        <w:t>0.89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,相较于2024年三公经费预算数0.21万元，增加0.68万元，这是因为单位经费紧张，部分三公经费开支在第二年报账，导致三公经费基数过低。实际运行中，我单位严格执行三公经费管理，缩减开支。</w:t>
      </w:r>
    </w:p>
    <w:p w14:paraId="1569AF42">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政府性基金预算支出情况</w:t>
      </w:r>
    </w:p>
    <w:p w14:paraId="7CC19F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37B629E6">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国有资本经营预算支出情况。</w:t>
      </w:r>
    </w:p>
    <w:p w14:paraId="6CD98368">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w:t>
      </w:r>
      <w:r>
        <w:rPr>
          <w:rFonts w:hint="eastAsia" w:ascii="微软雅黑" w:hAnsi="微软雅黑" w:eastAsia="微软雅黑" w:cs="微软雅黑"/>
          <w:kern w:val="2"/>
          <w:sz w:val="32"/>
          <w:szCs w:val="32"/>
          <w:lang w:val="en-US" w:eastAsia="zh-CN" w:bidi="ar-SA"/>
        </w:rPr>
        <w:t>。</w:t>
      </w:r>
    </w:p>
    <w:p w14:paraId="1991EC3D">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社会保险基金预算支出情况。</w:t>
      </w:r>
    </w:p>
    <w:p w14:paraId="16BD0F41">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lang w:val="en-US" w:eastAsia="zh-CN"/>
        </w:rPr>
      </w:pPr>
      <w:r>
        <w:rPr>
          <w:rFonts w:hint="eastAsia"/>
          <w:lang w:val="en-US" w:eastAsia="zh-CN"/>
        </w:rPr>
        <w:t>无。</w:t>
      </w:r>
    </w:p>
    <w:p w14:paraId="43262972">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部门</w:t>
      </w:r>
      <w:r>
        <w:rPr>
          <w:rFonts w:hint="eastAsia" w:ascii="黑体" w:hAnsi="黑体" w:eastAsia="黑体" w:cs="黑体"/>
          <w:sz w:val="32"/>
          <w:szCs w:val="32"/>
        </w:rPr>
        <w:t>整体支出绩效情况</w:t>
      </w:r>
    </w:p>
    <w:p w14:paraId="28B22497">
      <w:pPr>
        <w:pStyle w:val="8"/>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综合评价结论</w:t>
      </w:r>
    </w:p>
    <w:p w14:paraId="1B424D96">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lang w:val="en-US" w:eastAsia="zh-CN"/>
        </w:rPr>
        <w:t xml:space="preserve">  </w:t>
      </w:r>
      <w:r>
        <w:rPr>
          <w:rFonts w:hint="eastAsia"/>
          <w:color w:val="FF0000"/>
          <w:sz w:val="32"/>
          <w:szCs w:val="32"/>
          <w:lang w:val="en-US" w:eastAsia="zh-CN"/>
        </w:rPr>
        <w:t xml:space="preserve">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auto"/>
          <w:sz w:val="32"/>
          <w:szCs w:val="32"/>
          <w:lang w:val="en-US" w:eastAsia="zh-CN"/>
        </w:rPr>
        <w:t>资金使用基本符合预算要求，保障了部门职能履行，各项指标均达到预期。从成本、产出、效益、满意度四个维度指标综合自评为95分。</w:t>
      </w:r>
    </w:p>
    <w:p w14:paraId="126188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（二）评价指标分析</w:t>
      </w:r>
    </w:p>
    <w:p w14:paraId="78CD2A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color w:val="FF0000"/>
          <w:lang w:eastAsia="zh-CN"/>
        </w:rPr>
      </w:pPr>
      <w:r>
        <w:rPr>
          <w:rFonts w:hint="eastAsia" w:ascii="仿宋_GB2312" w:hAnsi="仿宋_GB2312" w:eastAsia="仿宋_GB2312" w:cs="仿宋_GB2312"/>
          <w:color w:val="auto"/>
          <w:kern w:val="2"/>
          <w:sz w:val="32"/>
          <w:szCs w:val="32"/>
          <w:lang w:val="en-US" w:eastAsia="zh-CN" w:bidi="ar-SA"/>
        </w:rPr>
        <w:t>整体绩效目标设定、预算配置、预算执行、预算管理、资产管理、职责履行、履职效益</w:t>
      </w:r>
      <w:r>
        <w:rPr>
          <w:rFonts w:hint="eastAsia" w:ascii="仿宋_GB2312" w:hAnsi="仿宋_GB2312" w:eastAsia="仿宋_GB2312" w:cs="仿宋_GB2312"/>
          <w:b w:val="0"/>
          <w:bCs/>
          <w:color w:val="auto"/>
          <w:sz w:val="32"/>
          <w:szCs w:val="32"/>
        </w:rPr>
        <w:t>等各项指标均达到预期，完成度较高</w:t>
      </w:r>
      <w:r>
        <w:rPr>
          <w:rFonts w:hint="eastAsia" w:ascii="仿宋_GB2312" w:hAnsi="仿宋_GB2312" w:eastAsia="仿宋_GB2312" w:cs="仿宋_GB2312"/>
          <w:b w:val="0"/>
          <w:bCs/>
          <w:color w:val="auto"/>
          <w:sz w:val="32"/>
          <w:szCs w:val="32"/>
          <w:lang w:eastAsia="zh-CN"/>
        </w:rPr>
        <w:t>。涉及全县机关事业单位</w:t>
      </w:r>
      <w:r>
        <w:rPr>
          <w:rFonts w:hint="eastAsia" w:ascii="仿宋_GB2312" w:hAnsi="仿宋_GB2312" w:eastAsia="仿宋_GB2312" w:cs="仿宋_GB2312"/>
          <w:b w:val="0"/>
          <w:bCs/>
          <w:color w:val="auto"/>
          <w:sz w:val="32"/>
          <w:szCs w:val="32"/>
          <w:lang w:val="en-US" w:eastAsia="zh-CN"/>
        </w:rPr>
        <w:t>500余家，一是</w:t>
      </w:r>
      <w:r>
        <w:rPr>
          <w:rFonts w:hint="eastAsia" w:ascii="仿宋_GB2312" w:hAnsi="仿宋_GB2312" w:eastAsia="仿宋_GB2312" w:cs="仿宋_GB2312"/>
          <w:kern w:val="2"/>
          <w:sz w:val="32"/>
          <w:szCs w:val="32"/>
          <w:lang w:val="en-US" w:eastAsia="zh-CN" w:bidi="ar-SA"/>
        </w:rPr>
        <w:t>促进了机构编制资源的科学、合理配置，有效控制财政供养人员规模，节约行政成本；二是提高了宏观决策水平，为各级党委、政府的决策提供科学依据效果显著；三是优化适应构建新发展格局，推动高质量发展新要去的机构职能体系，进一步破解基层管理中存在的体制机制难题。</w:t>
      </w:r>
      <w:r>
        <w:rPr>
          <w:rFonts w:hint="eastAsia" w:ascii="仿宋_GB2312" w:hAnsi="仿宋_GB2312" w:eastAsia="仿宋_GB2312" w:cs="仿宋_GB2312"/>
          <w:color w:val="auto"/>
          <w:kern w:val="2"/>
          <w:sz w:val="32"/>
          <w:szCs w:val="32"/>
          <w:lang w:val="en-US" w:eastAsia="zh-CN" w:bidi="ar-SA"/>
        </w:rPr>
        <w:t>下一步继续</w:t>
      </w:r>
      <w:r>
        <w:rPr>
          <w:rFonts w:hint="eastAsia" w:ascii="仿宋_GB2312" w:hAnsi="仿宋_GB2312" w:eastAsia="仿宋_GB2312" w:cs="仿宋_GB2312"/>
          <w:kern w:val="2"/>
          <w:sz w:val="32"/>
          <w:szCs w:val="32"/>
          <w:lang w:val="en-US" w:eastAsia="zh-CN" w:bidi="ar-SA"/>
        </w:rPr>
        <w:t>深化机构体制改革，进一步完善机构编制管理，调整盘活行政、事业单位机构编制资源，巩固消化超编工作成果；强化电子政务和信息化建设。</w:t>
      </w:r>
    </w:p>
    <w:p w14:paraId="550FDEAE">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存在的问题及原因分析</w:t>
      </w:r>
    </w:p>
    <w:p w14:paraId="66859C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由于单位经费紧张，部分公务接待费的报账存在一定程度的延后现象。今后将切实执行经费保障管理和财政预决算要求，强化经费管理使用科学性，接受社会监督。厉行节约，提高经费使用效能，科学合理安排支出，确保收支平衡。</w:t>
      </w:r>
    </w:p>
    <w:p w14:paraId="45DF18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eastAsia="zh-CN"/>
        </w:rPr>
      </w:pPr>
      <w:r>
        <w:rPr>
          <w:rFonts w:hint="eastAsia" w:ascii="仿宋_GB2312" w:hAnsi="仿宋_GB2312" w:eastAsia="仿宋_GB2312" w:cs="仿宋_GB2312"/>
          <w:b w:val="0"/>
          <w:bCs w:val="0"/>
          <w:color w:val="auto"/>
          <w:kern w:val="2"/>
          <w:sz w:val="32"/>
          <w:szCs w:val="32"/>
          <w:lang w:val="en-US" w:eastAsia="zh-CN" w:bidi="ar-SA"/>
        </w:rPr>
        <w:t>2.社会公众服务对象满意度有待进一步提高。加强调研，科学分析，提高调研成果的运用和转化，结合上级部门相关政策和本县实际情况，制定更加切实可行的机构编制方案和解决问题策略。</w:t>
      </w:r>
    </w:p>
    <w:p w14:paraId="379EB4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textAlignment w:val="auto"/>
        <w:rPr>
          <w:rFonts w:hint="eastAsia" w:ascii="微软雅黑" w:hAnsi="微软雅黑" w:eastAsia="微软雅黑" w:cs="微软雅黑"/>
          <w:sz w:val="32"/>
          <w:szCs w:val="32"/>
          <w:lang w:eastAsia="zh-CN"/>
        </w:rPr>
      </w:pPr>
      <w:r>
        <w:rPr>
          <w:rFonts w:hint="eastAsia" w:ascii="黑体" w:hAnsi="黑体" w:eastAsia="黑体" w:cs="黑体"/>
          <w:sz w:val="32"/>
          <w:szCs w:val="32"/>
          <w:lang w:eastAsia="zh-CN"/>
        </w:rPr>
        <w:t>八</w:t>
      </w:r>
      <w:r>
        <w:rPr>
          <w:rFonts w:hint="eastAsia" w:ascii="微软雅黑" w:hAnsi="微软雅黑" w:eastAsia="微软雅黑" w:cs="微软雅黑"/>
          <w:sz w:val="32"/>
          <w:szCs w:val="32"/>
          <w:lang w:eastAsia="zh-CN"/>
        </w:rPr>
        <w:t>、</w:t>
      </w:r>
      <w:r>
        <w:rPr>
          <w:rFonts w:hint="eastAsia" w:ascii="黑体" w:hAnsi="黑体" w:eastAsia="黑体" w:cs="黑体"/>
          <w:sz w:val="32"/>
          <w:szCs w:val="32"/>
          <w:lang w:eastAsia="zh-CN"/>
        </w:rPr>
        <w:t>下一步改进措施</w:t>
      </w:r>
    </w:p>
    <w:p w14:paraId="33D79F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1.强化编制总量偏少的现实情况和部分编制种类需求的供求平衡。</w:t>
      </w:r>
    </w:p>
    <w:p w14:paraId="0624DAB1">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2.加强调研，科学分析，提高调研成果的运用和转化，结合上级部门相关政策和本县实际情况，制定更加切实可行的机构编制方案和解决问题策略。</w:t>
      </w:r>
    </w:p>
    <w:p w14:paraId="35A680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九、其他需要说明的情况</w:t>
      </w:r>
    </w:p>
    <w:p w14:paraId="12C5FD5C">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ascii="仿宋_GB2312" w:hAnsi="仿宋_GB2312" w:eastAsia="仿宋_GB2312" w:cs="仿宋_GB2312"/>
          <w:b w:val="0"/>
          <w:bCs w:val="0"/>
          <w:color w:val="auto"/>
          <w:kern w:val="2"/>
          <w:sz w:val="32"/>
          <w:szCs w:val="32"/>
          <w:lang w:val="en-US" w:eastAsia="zh-CN" w:bidi="ar-SA"/>
        </w:rPr>
        <w:t>无。</w:t>
      </w:r>
    </w:p>
    <w:p w14:paraId="24DFE419">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p>
    <w:p w14:paraId="541EA074">
      <w:pPr>
        <w:pStyle w:val="14"/>
        <w:jc w:val="center"/>
        <w:rPr>
          <w:sz w:val="72"/>
          <w:szCs w:val="72"/>
        </w:rPr>
      </w:pPr>
    </w:p>
    <w:p w14:paraId="7F56961A">
      <w:pPr>
        <w:pStyle w:val="14"/>
        <w:jc w:val="center"/>
        <w:rPr>
          <w:sz w:val="72"/>
          <w:szCs w:val="72"/>
        </w:rPr>
      </w:pPr>
    </w:p>
    <w:p w14:paraId="49D95FCB">
      <w:pPr>
        <w:jc w:val="left"/>
        <w:rPr>
          <w:rFonts w:cs="黑体" w:asciiTheme="minorEastAsia" w:hAnsiTheme="minorEastAsia"/>
          <w:color w:val="000000"/>
          <w:kern w:val="0"/>
          <w:sz w:val="32"/>
          <w:szCs w:val="32"/>
        </w:rPr>
      </w:pPr>
    </w:p>
    <w:p w14:paraId="1F23E015">
      <w:pPr>
        <w:pStyle w:val="14"/>
        <w:jc w:val="center"/>
        <w:rPr>
          <w:sz w:val="72"/>
          <w:szCs w:val="72"/>
        </w:rPr>
      </w:pPr>
    </w:p>
    <w:p w14:paraId="3BDB173F">
      <w:pPr>
        <w:pStyle w:val="14"/>
        <w:jc w:val="center"/>
        <w:rPr>
          <w:sz w:val="72"/>
          <w:szCs w:val="72"/>
        </w:rPr>
      </w:pPr>
    </w:p>
    <w:p w14:paraId="577805C1">
      <w:pPr>
        <w:pStyle w:val="14"/>
        <w:jc w:val="center"/>
        <w:rPr>
          <w:sz w:val="72"/>
          <w:szCs w:val="72"/>
        </w:rPr>
      </w:pPr>
    </w:p>
    <w:p w14:paraId="4ABC647D">
      <w:pPr>
        <w:pStyle w:val="14"/>
        <w:jc w:val="center"/>
        <w:rPr>
          <w:sz w:val="72"/>
          <w:szCs w:val="72"/>
        </w:rPr>
      </w:pPr>
    </w:p>
    <w:p w14:paraId="617D3E4C">
      <w:pPr>
        <w:pStyle w:val="14"/>
        <w:jc w:val="center"/>
        <w:rPr>
          <w:sz w:val="72"/>
          <w:szCs w:val="72"/>
        </w:rPr>
      </w:pPr>
    </w:p>
    <w:p w14:paraId="64B03712">
      <w:pPr>
        <w:pStyle w:val="14"/>
        <w:jc w:val="center"/>
        <w:rPr>
          <w:sz w:val="72"/>
          <w:szCs w:val="72"/>
        </w:rPr>
      </w:pPr>
    </w:p>
    <w:p w14:paraId="35738827">
      <w:pPr>
        <w:pStyle w:val="14"/>
        <w:jc w:val="center"/>
        <w:rPr>
          <w:sz w:val="72"/>
          <w:szCs w:val="72"/>
        </w:rPr>
      </w:pPr>
    </w:p>
    <w:p w14:paraId="3A063638">
      <w:pPr>
        <w:pStyle w:val="14"/>
        <w:jc w:val="center"/>
        <w:rPr>
          <w:sz w:val="72"/>
          <w:szCs w:val="72"/>
        </w:rPr>
      </w:pPr>
    </w:p>
    <w:p w14:paraId="5209AED5">
      <w:pPr>
        <w:widowControl/>
        <w:jc w:val="left"/>
        <w:rPr>
          <w:rFonts w:cs="黑体" w:asciiTheme="minorEastAsia" w:hAnsiTheme="minorEastAsia"/>
          <w:color w:val="000000"/>
          <w:kern w:val="0"/>
          <w:sz w:val="32"/>
          <w:szCs w:val="32"/>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3FA75"/>
    <w:multiLevelType w:val="singleLevel"/>
    <w:tmpl w:val="9813FA75"/>
    <w:lvl w:ilvl="0" w:tentative="0">
      <w:start w:val="3"/>
      <w:numFmt w:val="chineseCounting"/>
      <w:suff w:val="nothing"/>
      <w:lvlText w:val="%1、"/>
      <w:lvlJc w:val="left"/>
      <w:rPr>
        <w:rFonts w:hint="eastAsia"/>
      </w:rPr>
    </w:lvl>
  </w:abstractNum>
  <w:abstractNum w:abstractNumId="1">
    <w:nsid w:val="B7C3B522"/>
    <w:multiLevelType w:val="singleLevel"/>
    <w:tmpl w:val="B7C3B522"/>
    <w:lvl w:ilvl="0" w:tentative="0">
      <w:start w:val="3"/>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6D27A9"/>
    <w:multiLevelType w:val="singleLevel"/>
    <w:tmpl w:val="5E6D27A9"/>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1D47F8D"/>
    <w:rsid w:val="02CD301E"/>
    <w:rsid w:val="033F0EB6"/>
    <w:rsid w:val="03856C72"/>
    <w:rsid w:val="04F23FD8"/>
    <w:rsid w:val="06355E33"/>
    <w:rsid w:val="06BD3BE1"/>
    <w:rsid w:val="089805D5"/>
    <w:rsid w:val="091863EB"/>
    <w:rsid w:val="09BB2E33"/>
    <w:rsid w:val="0B5E5930"/>
    <w:rsid w:val="0C353425"/>
    <w:rsid w:val="0E2859CD"/>
    <w:rsid w:val="0F596AA6"/>
    <w:rsid w:val="0F655282"/>
    <w:rsid w:val="10C6145D"/>
    <w:rsid w:val="11196206"/>
    <w:rsid w:val="13155794"/>
    <w:rsid w:val="134A1C23"/>
    <w:rsid w:val="14703724"/>
    <w:rsid w:val="1545735C"/>
    <w:rsid w:val="166A0B7B"/>
    <w:rsid w:val="186E11FC"/>
    <w:rsid w:val="1876405C"/>
    <w:rsid w:val="1B6278E5"/>
    <w:rsid w:val="1BB34306"/>
    <w:rsid w:val="1C580CB7"/>
    <w:rsid w:val="1CDA0259"/>
    <w:rsid w:val="1D293D92"/>
    <w:rsid w:val="1E13106C"/>
    <w:rsid w:val="1E1C0592"/>
    <w:rsid w:val="1E430937"/>
    <w:rsid w:val="1E4A0451"/>
    <w:rsid w:val="1EDD4465"/>
    <w:rsid w:val="1EF542DB"/>
    <w:rsid w:val="1FFE2685"/>
    <w:rsid w:val="206F41C4"/>
    <w:rsid w:val="20F36AF6"/>
    <w:rsid w:val="22387DA2"/>
    <w:rsid w:val="22925F36"/>
    <w:rsid w:val="23092C0E"/>
    <w:rsid w:val="24D66DC5"/>
    <w:rsid w:val="25582410"/>
    <w:rsid w:val="25B7208B"/>
    <w:rsid w:val="25F040F3"/>
    <w:rsid w:val="278F5488"/>
    <w:rsid w:val="284703FA"/>
    <w:rsid w:val="292F48FA"/>
    <w:rsid w:val="2ACE1ACB"/>
    <w:rsid w:val="2C102203"/>
    <w:rsid w:val="2CB40139"/>
    <w:rsid w:val="2CD92ABB"/>
    <w:rsid w:val="2E391B48"/>
    <w:rsid w:val="2FAB145D"/>
    <w:rsid w:val="30B968A6"/>
    <w:rsid w:val="31266DA0"/>
    <w:rsid w:val="31624674"/>
    <w:rsid w:val="32F10505"/>
    <w:rsid w:val="32F903E1"/>
    <w:rsid w:val="331B0FD6"/>
    <w:rsid w:val="351D5C71"/>
    <w:rsid w:val="360D6DC4"/>
    <w:rsid w:val="36F91EA5"/>
    <w:rsid w:val="37875ABA"/>
    <w:rsid w:val="39EB5A53"/>
    <w:rsid w:val="3A4044C7"/>
    <w:rsid w:val="3AA50AE5"/>
    <w:rsid w:val="3BF359F1"/>
    <w:rsid w:val="3CE1482D"/>
    <w:rsid w:val="3CF00DD1"/>
    <w:rsid w:val="3D04381C"/>
    <w:rsid w:val="408723D3"/>
    <w:rsid w:val="42B847CC"/>
    <w:rsid w:val="443637C7"/>
    <w:rsid w:val="44A12EBC"/>
    <w:rsid w:val="44FE1650"/>
    <w:rsid w:val="47EE3783"/>
    <w:rsid w:val="488C2ACF"/>
    <w:rsid w:val="4B3F55DF"/>
    <w:rsid w:val="4B7C4712"/>
    <w:rsid w:val="4C2F5B4A"/>
    <w:rsid w:val="4C653921"/>
    <w:rsid w:val="4CDE6F0F"/>
    <w:rsid w:val="4DFB51C6"/>
    <w:rsid w:val="4E8A053B"/>
    <w:rsid w:val="4EC801BB"/>
    <w:rsid w:val="5309214B"/>
    <w:rsid w:val="53B04BC0"/>
    <w:rsid w:val="54B90739"/>
    <w:rsid w:val="554938F4"/>
    <w:rsid w:val="554E2D98"/>
    <w:rsid w:val="56A9752E"/>
    <w:rsid w:val="57EB7A76"/>
    <w:rsid w:val="58B6264F"/>
    <w:rsid w:val="593321BA"/>
    <w:rsid w:val="59CA7579"/>
    <w:rsid w:val="5A5C7500"/>
    <w:rsid w:val="5CFA5D72"/>
    <w:rsid w:val="5D44284D"/>
    <w:rsid w:val="5EE42085"/>
    <w:rsid w:val="5F706C45"/>
    <w:rsid w:val="5FA278E1"/>
    <w:rsid w:val="5FE534AA"/>
    <w:rsid w:val="613739DB"/>
    <w:rsid w:val="61A37884"/>
    <w:rsid w:val="62410145"/>
    <w:rsid w:val="62F93E78"/>
    <w:rsid w:val="64ED05AC"/>
    <w:rsid w:val="65AE33A4"/>
    <w:rsid w:val="6636756C"/>
    <w:rsid w:val="6655015D"/>
    <w:rsid w:val="67045A78"/>
    <w:rsid w:val="686750FF"/>
    <w:rsid w:val="690437D2"/>
    <w:rsid w:val="6A432E5C"/>
    <w:rsid w:val="6AEE73E8"/>
    <w:rsid w:val="6BC05610"/>
    <w:rsid w:val="6C332FBF"/>
    <w:rsid w:val="6C48359C"/>
    <w:rsid w:val="6CC93C37"/>
    <w:rsid w:val="6D3E74E3"/>
    <w:rsid w:val="6D4C1E2C"/>
    <w:rsid w:val="6DAD16DA"/>
    <w:rsid w:val="6EF14CEA"/>
    <w:rsid w:val="6FEA7BA4"/>
    <w:rsid w:val="736C532D"/>
    <w:rsid w:val="73DE2CF5"/>
    <w:rsid w:val="746F4CAC"/>
    <w:rsid w:val="747B4F5E"/>
    <w:rsid w:val="7657019E"/>
    <w:rsid w:val="772938E8"/>
    <w:rsid w:val="77D66944"/>
    <w:rsid w:val="786765C9"/>
    <w:rsid w:val="78EE6B97"/>
    <w:rsid w:val="791F250A"/>
    <w:rsid w:val="7928079C"/>
    <w:rsid w:val="79943024"/>
    <w:rsid w:val="79C803C6"/>
    <w:rsid w:val="7AE328CD"/>
    <w:rsid w:val="7B4C6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semiHidden/>
    <w:qFormat/>
    <w:uiPriority w:val="99"/>
    <w:pPr>
      <w:ind w:left="1680" w:firstLine="200" w:firstLineChars="200"/>
    </w:pPr>
    <w:rPr>
      <w:rFonts w:ascii="仿宋_GB2312" w:hAnsi="Times New Roman" w:eastAsia="仿宋_GB2312" w:cs="仿宋_GB2312"/>
      <w:sz w:val="32"/>
      <w:szCs w:val="32"/>
    </w:rPr>
  </w:style>
  <w:style w:type="paragraph" w:styleId="3">
    <w:name w:val="Body Text Indent"/>
    <w:basedOn w:val="1"/>
    <w:next w:val="1"/>
    <w:qFormat/>
    <w:uiPriority w:val="0"/>
    <w:pPr>
      <w:ind w:firstLine="720" w:firstLineChars="200"/>
    </w:pPr>
    <w:rPr>
      <w:rFonts w:eastAsia="仿宋_GB2312"/>
      <w:sz w:val="36"/>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8"/>
    <w:semiHidden/>
    <w:qFormat/>
    <w:uiPriority w:val="0"/>
    <w:pPr>
      <w:snapToGrid w:val="0"/>
      <w:jc w:val="left"/>
    </w:pPr>
    <w:rPr>
      <w:sz w:val="18"/>
      <w:szCs w:val="18"/>
    </w:rPr>
  </w:style>
  <w:style w:type="paragraph" w:styleId="8">
    <w:name w:val="Body Text First Indent 2"/>
    <w:basedOn w:val="3"/>
    <w:next w:val="1"/>
    <w:qFormat/>
    <w:uiPriority w:val="0"/>
    <w:pPr>
      <w:ind w:firstLine="420"/>
    </w:p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E8E99-0876-4457-84BE-74A901AF77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10557</Words>
  <Characters>12903</Characters>
  <Lines>62</Lines>
  <Paragraphs>17</Paragraphs>
  <TotalTime>0</TotalTime>
  <ScaleCrop>false</ScaleCrop>
  <LinksUpToDate>false</LinksUpToDate>
  <CharactersWithSpaces>13089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2025-11-06T01:54:00Z</cp:lastPrinted>
  <dcterms:modified xsi:type="dcterms:W3CDTF">2025-11-21T03:45:19Z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F00BDEDCCE6E45BA859280041429B333_13</vt:lpwstr>
  </property>
  <property fmtid="{D5CDD505-2E9C-101B-9397-08002B2CF9AE}" pid="4" name="KSOTemplateDocerSaveRecord">
    <vt:lpwstr>eyJoZGlkIjoiOWZjYjMyMDZlOGJiYmI3OWVmNmJhM2I2NDRjYTczZGEiLCJ1c2VySWQiOiIyNzIxMzkxODUifQ==</vt:lpwstr>
  </property>
</Properties>
</file>