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34F03">
      <w:pPr>
        <w:pStyle w:val="14"/>
        <w:jc w:val="both"/>
        <w:rPr>
          <w:rFonts w:hAnsi="黑体"/>
          <w:sz w:val="36"/>
          <w:szCs w:val="36"/>
        </w:rPr>
      </w:pPr>
      <w:r>
        <w:rPr>
          <w:rFonts w:hint="eastAsia" w:hAnsi="黑体"/>
          <w:sz w:val="36"/>
          <w:szCs w:val="36"/>
        </w:rPr>
        <w:t>附件1</w:t>
      </w:r>
    </w:p>
    <w:p w14:paraId="6D21BD1F">
      <w:pPr>
        <w:pStyle w:val="14"/>
        <w:jc w:val="center"/>
        <w:rPr>
          <w:rFonts w:ascii="Times New Roman" w:hAnsi="Times New Roman" w:cs="Times New Roman"/>
          <w:sz w:val="56"/>
          <w:szCs w:val="56"/>
        </w:rPr>
      </w:pPr>
    </w:p>
    <w:p w14:paraId="0B4D193C">
      <w:pPr>
        <w:pStyle w:val="14"/>
        <w:jc w:val="center"/>
        <w:rPr>
          <w:rFonts w:ascii="Times New Roman" w:hAnsi="Times New Roman" w:cs="Times New Roman"/>
          <w:sz w:val="84"/>
          <w:szCs w:val="84"/>
        </w:rPr>
      </w:pPr>
    </w:p>
    <w:p w14:paraId="6D1A4DBE">
      <w:pPr>
        <w:pStyle w:val="14"/>
        <w:jc w:val="center"/>
        <w:rPr>
          <w:rFonts w:ascii="Times New Roman" w:hAnsi="Times New Roman" w:cs="Times New Roman"/>
          <w:sz w:val="84"/>
          <w:szCs w:val="84"/>
        </w:rPr>
      </w:pPr>
    </w:p>
    <w:p w14:paraId="42E61723">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4A10710">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溆浦县辰河目连戏传承保护中心</w:t>
      </w:r>
      <w:r>
        <w:rPr>
          <w:rFonts w:ascii="Times New Roman" w:hAnsi="Times New Roman" w:eastAsia="方正小标宋简体" w:cs="Times New Roman"/>
          <w:sz w:val="72"/>
          <w:szCs w:val="72"/>
        </w:rPr>
        <w:t>部门决算</w:t>
      </w:r>
    </w:p>
    <w:p w14:paraId="3EB0714B">
      <w:pPr>
        <w:pStyle w:val="14"/>
        <w:jc w:val="center"/>
        <w:rPr>
          <w:rFonts w:ascii="Times New Roman" w:hAnsi="Times New Roman" w:eastAsia="方正小标宋_GBK" w:cs="Times New Roman"/>
          <w:sz w:val="56"/>
          <w:szCs w:val="56"/>
        </w:rPr>
      </w:pPr>
    </w:p>
    <w:p w14:paraId="0FA07E11">
      <w:pPr>
        <w:pStyle w:val="14"/>
        <w:jc w:val="center"/>
        <w:rPr>
          <w:rFonts w:ascii="Times New Roman" w:hAnsi="Times New Roman" w:cs="Times New Roman"/>
          <w:sz w:val="56"/>
          <w:szCs w:val="56"/>
        </w:rPr>
      </w:pPr>
    </w:p>
    <w:p w14:paraId="1B62266D">
      <w:pPr>
        <w:pStyle w:val="14"/>
        <w:rPr>
          <w:rFonts w:ascii="Times New Roman" w:hAnsi="Times New Roman" w:cs="Times New Roman"/>
          <w:sz w:val="56"/>
          <w:szCs w:val="56"/>
        </w:rPr>
      </w:pPr>
    </w:p>
    <w:p w14:paraId="62D02EDF">
      <w:pPr>
        <w:pStyle w:val="14"/>
        <w:jc w:val="center"/>
        <w:rPr>
          <w:rFonts w:ascii="Times New Roman" w:hAnsi="Times New Roman" w:cs="Times New Roman"/>
          <w:sz w:val="32"/>
          <w:szCs w:val="32"/>
        </w:rPr>
      </w:pPr>
    </w:p>
    <w:p w14:paraId="4BF85326">
      <w:pPr>
        <w:pStyle w:val="14"/>
        <w:jc w:val="center"/>
        <w:rPr>
          <w:rFonts w:ascii="Times New Roman" w:hAnsi="Times New Roman" w:cs="Times New Roman"/>
          <w:sz w:val="32"/>
          <w:szCs w:val="32"/>
        </w:rPr>
      </w:pPr>
    </w:p>
    <w:p w14:paraId="20F73E53">
      <w:pPr>
        <w:pStyle w:val="14"/>
        <w:jc w:val="center"/>
        <w:rPr>
          <w:rFonts w:ascii="Times New Roman" w:hAnsi="Times New Roman" w:cs="Times New Roman"/>
          <w:sz w:val="32"/>
          <w:szCs w:val="32"/>
        </w:rPr>
      </w:pPr>
    </w:p>
    <w:p w14:paraId="224BE65D">
      <w:pPr>
        <w:pStyle w:val="14"/>
        <w:jc w:val="center"/>
        <w:rPr>
          <w:rFonts w:ascii="Times New Roman" w:hAnsi="Times New Roman" w:cs="Times New Roman"/>
          <w:sz w:val="32"/>
          <w:szCs w:val="32"/>
        </w:rPr>
      </w:pPr>
    </w:p>
    <w:p w14:paraId="672B083E">
      <w:pPr>
        <w:pStyle w:val="14"/>
        <w:spacing w:line="600" w:lineRule="exact"/>
        <w:jc w:val="both"/>
        <w:rPr>
          <w:rFonts w:ascii="Times New Roman" w:hAnsi="Times New Roman" w:cs="Times New Roman"/>
          <w:b/>
          <w:sz w:val="36"/>
          <w:szCs w:val="28"/>
        </w:rPr>
      </w:pPr>
    </w:p>
    <w:p w14:paraId="5418B99F">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554CE699">
      <w:pPr>
        <w:pStyle w:val="14"/>
        <w:spacing w:line="600" w:lineRule="exact"/>
        <w:jc w:val="center"/>
        <w:rPr>
          <w:rFonts w:ascii="Times New Roman" w:hAnsi="Times New Roman" w:cs="Times New Roman"/>
          <w:b/>
          <w:sz w:val="36"/>
          <w:szCs w:val="28"/>
        </w:rPr>
      </w:pPr>
    </w:p>
    <w:p w14:paraId="4EB6FFB3">
      <w:pPr>
        <w:pStyle w:val="14"/>
        <w:spacing w:afterLines="50" w:line="600" w:lineRule="exact"/>
        <w:outlineLvl w:val="0"/>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溆浦县辰河目连戏传承保护中心</w:t>
      </w:r>
      <w:r>
        <w:rPr>
          <w:rFonts w:ascii="Times New Roman" w:hAnsi="Times New Roman" w:cs="Times New Roman"/>
          <w:bCs/>
          <w:sz w:val="32"/>
          <w:szCs w:val="32"/>
        </w:rPr>
        <w:t>部门概况</w:t>
      </w:r>
    </w:p>
    <w:p w14:paraId="2DC310F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7D30E1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76929F3">
      <w:pPr>
        <w:pStyle w:val="14"/>
        <w:spacing w:beforeLines="50" w:afterLines="50" w:line="600" w:lineRule="exact"/>
        <w:outlineLvl w:val="0"/>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A02A9E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F7D6E4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139CBF7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5D46C0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BFBDC5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FAB26F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6D9A46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4B16FC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1138C9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9927BC3">
      <w:pPr>
        <w:pStyle w:val="14"/>
        <w:spacing w:beforeLines="50" w:afterLines="50" w:line="600" w:lineRule="exact"/>
        <w:outlineLvl w:val="0"/>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14C91AC4">
      <w:pPr>
        <w:pStyle w:val="14"/>
        <w:spacing w:line="600" w:lineRule="exac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668FBD3">
      <w:pPr>
        <w:spacing w:line="600" w:lineRule="exact"/>
        <w:jc w:val="lef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96F9A84">
      <w:pPr>
        <w:autoSpaceDE w:val="0"/>
        <w:autoSpaceDN w:val="0"/>
        <w:adjustRightInd w:val="0"/>
        <w:spacing w:line="600" w:lineRule="exact"/>
        <w:jc w:val="left"/>
        <w:outlineLvl w:val="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B3A7E62">
      <w:pPr>
        <w:autoSpaceDE w:val="0"/>
        <w:autoSpaceDN w:val="0"/>
        <w:adjustRightInd w:val="0"/>
        <w:spacing w:line="600" w:lineRule="exact"/>
        <w:jc w:val="left"/>
        <w:outlineLvl w:val="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896CD82">
      <w:pPr>
        <w:autoSpaceDE w:val="0"/>
        <w:autoSpaceDN w:val="0"/>
        <w:adjustRightInd w:val="0"/>
        <w:spacing w:line="600" w:lineRule="exact"/>
        <w:jc w:val="left"/>
        <w:outlineLvl w:val="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CA2B99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7AFE9F2C">
      <w:pPr>
        <w:autoSpaceDE w:val="0"/>
        <w:autoSpaceDN w:val="0"/>
        <w:adjustRightInd w:val="0"/>
        <w:spacing w:line="600" w:lineRule="exact"/>
        <w:jc w:val="left"/>
        <w:outlineLvl w:val="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C68AE6F">
      <w:pPr>
        <w:autoSpaceDE w:val="0"/>
        <w:autoSpaceDN w:val="0"/>
        <w:adjustRightInd w:val="0"/>
        <w:spacing w:line="600" w:lineRule="exact"/>
        <w:jc w:val="left"/>
        <w:outlineLvl w:val="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3C168D5">
      <w:pPr>
        <w:autoSpaceDE w:val="0"/>
        <w:autoSpaceDN w:val="0"/>
        <w:adjustRightInd w:val="0"/>
        <w:spacing w:line="600" w:lineRule="exact"/>
        <w:jc w:val="left"/>
        <w:outlineLvl w:val="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945444C">
      <w:pPr>
        <w:autoSpaceDE w:val="0"/>
        <w:autoSpaceDN w:val="0"/>
        <w:adjustRightInd w:val="0"/>
        <w:spacing w:line="600" w:lineRule="exact"/>
        <w:jc w:val="left"/>
        <w:outlineLvl w:val="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2A8D089C">
      <w:pPr>
        <w:autoSpaceDE w:val="0"/>
        <w:autoSpaceDN w:val="0"/>
        <w:adjustRightInd w:val="0"/>
        <w:spacing w:line="600" w:lineRule="exact"/>
        <w:jc w:val="left"/>
        <w:outlineLvl w:val="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6E5C30A">
      <w:pPr>
        <w:autoSpaceDE w:val="0"/>
        <w:autoSpaceDN w:val="0"/>
        <w:adjustRightInd w:val="0"/>
        <w:spacing w:line="600" w:lineRule="exact"/>
        <w:jc w:val="left"/>
        <w:outlineLvl w:val="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4D3ACD9">
      <w:pPr>
        <w:pStyle w:val="14"/>
        <w:spacing w:line="600" w:lineRule="exac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4597B67">
      <w:pPr>
        <w:pStyle w:val="14"/>
        <w:spacing w:line="600" w:lineRule="exact"/>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E72EC91">
      <w:pPr>
        <w:pStyle w:val="14"/>
        <w:spacing w:beforeLines="50" w:afterLines="50" w:line="600" w:lineRule="exact"/>
        <w:outlineLvl w:val="0"/>
        <w:rPr>
          <w:rFonts w:ascii="Times New Roman" w:hAnsi="Times New Roman" w:cs="Times New Roman"/>
          <w:bCs/>
          <w:sz w:val="32"/>
          <w:szCs w:val="32"/>
        </w:rPr>
      </w:pPr>
      <w:r>
        <w:rPr>
          <w:rFonts w:ascii="Times New Roman" w:hAnsi="Times New Roman" w:cs="Times New Roman"/>
          <w:bCs/>
          <w:sz w:val="32"/>
          <w:szCs w:val="32"/>
        </w:rPr>
        <w:t>第四部分名词解释</w:t>
      </w:r>
    </w:p>
    <w:p w14:paraId="7DB7C148">
      <w:pPr>
        <w:pStyle w:val="14"/>
        <w:spacing w:beforeLines="50" w:afterLines="50" w:line="600" w:lineRule="exact"/>
        <w:outlineLvl w:val="0"/>
        <w:rPr>
          <w:rFonts w:ascii="Times New Roman" w:hAnsi="Times New Roman" w:cs="Times New Roman"/>
          <w:bCs/>
          <w:sz w:val="32"/>
          <w:szCs w:val="32"/>
        </w:rPr>
      </w:pPr>
      <w:r>
        <w:rPr>
          <w:rFonts w:ascii="Times New Roman" w:hAnsi="Times New Roman" w:cs="Times New Roman"/>
          <w:bCs/>
          <w:sz w:val="32"/>
          <w:szCs w:val="32"/>
        </w:rPr>
        <w:t>第五部分附件</w:t>
      </w:r>
    </w:p>
    <w:p w14:paraId="763090D2">
      <w:pPr>
        <w:pStyle w:val="14"/>
        <w:spacing w:line="600" w:lineRule="exact"/>
        <w:rPr>
          <w:rFonts w:ascii="Times New Roman" w:hAnsi="Times New Roman" w:cs="Times New Roman"/>
          <w:bCs/>
          <w:sz w:val="28"/>
          <w:szCs w:val="28"/>
        </w:rPr>
      </w:pPr>
    </w:p>
    <w:p w14:paraId="1AF8AE6C">
      <w:pPr>
        <w:jc w:val="center"/>
        <w:rPr>
          <w:rFonts w:ascii="Times New Roman" w:hAnsi="Times New Roman" w:cs="Times New Roman"/>
          <w:sz w:val="72"/>
          <w:szCs w:val="72"/>
        </w:rPr>
      </w:pPr>
    </w:p>
    <w:p w14:paraId="200566A1">
      <w:pPr>
        <w:jc w:val="center"/>
        <w:rPr>
          <w:rFonts w:ascii="Times New Roman" w:hAnsi="Times New Roman" w:cs="Times New Roman"/>
          <w:sz w:val="72"/>
          <w:szCs w:val="72"/>
        </w:rPr>
      </w:pPr>
    </w:p>
    <w:p w14:paraId="1B755002">
      <w:pPr>
        <w:jc w:val="center"/>
        <w:rPr>
          <w:rFonts w:ascii="Times New Roman" w:hAnsi="Times New Roman" w:cs="Times New Roman"/>
          <w:sz w:val="72"/>
          <w:szCs w:val="72"/>
        </w:rPr>
      </w:pPr>
    </w:p>
    <w:p w14:paraId="44661E01">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41B1780B">
      <w:pPr>
        <w:rPr>
          <w:rFonts w:ascii="Times New Roman" w:hAnsi="Times New Roman" w:eastAsia="方正小标宋_GBK" w:cs="Times New Roman"/>
          <w:sz w:val="72"/>
          <w:szCs w:val="72"/>
        </w:rPr>
      </w:pPr>
    </w:p>
    <w:p w14:paraId="2044920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7E7085E">
      <w:pPr>
        <w:pStyle w:val="14"/>
        <w:spacing w:line="360" w:lineRule="auto"/>
        <w:jc w:val="center"/>
        <w:outlineLvl w:val="0"/>
        <w:rPr>
          <w:rFonts w:hint="eastAsia" w:ascii="Times New Roman" w:hAnsi="Times New Roman" w:eastAsia="方正小标宋_GBK" w:cs="Times New Roman"/>
          <w:sz w:val="52"/>
          <w:szCs w:val="52"/>
          <w:lang w:val="en-US" w:eastAsia="zh-CN"/>
        </w:rPr>
      </w:pPr>
      <w:r>
        <w:rPr>
          <w:rFonts w:hint="eastAsia" w:ascii="Times New Roman" w:hAnsi="Times New Roman" w:eastAsia="方正小标宋_GBK" w:cs="Times New Roman"/>
          <w:sz w:val="52"/>
          <w:szCs w:val="52"/>
          <w:lang w:val="en-US" w:eastAsia="zh-CN"/>
        </w:rPr>
        <w:t>溆浦县辰河目连戏传承保护</w:t>
      </w:r>
    </w:p>
    <w:p w14:paraId="4037F981">
      <w:pPr>
        <w:pStyle w:val="14"/>
        <w:spacing w:line="360" w:lineRule="auto"/>
        <w:jc w:val="center"/>
        <w:outlineLvl w:val="0"/>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中心</w:t>
      </w:r>
      <w:r>
        <w:rPr>
          <w:rFonts w:ascii="Times New Roman" w:hAnsi="Times New Roman" w:eastAsia="方正小标宋_GBK" w:cs="Times New Roman"/>
          <w:sz w:val="52"/>
          <w:szCs w:val="52"/>
        </w:rPr>
        <w:t>概况</w:t>
      </w:r>
    </w:p>
    <w:p w14:paraId="5E1C0FD3">
      <w:pPr>
        <w:pStyle w:val="3"/>
        <w:ind w:left="0" w:leftChars="0" w:firstLine="0" w:firstLineChars="0"/>
        <w:rPr>
          <w:rFonts w:ascii="Times New Roman" w:hAnsi="Times New Roman" w:cs="Times New Roman"/>
        </w:rPr>
      </w:pPr>
    </w:p>
    <w:p w14:paraId="39CCDC30">
      <w:pPr>
        <w:pStyle w:val="15"/>
        <w:numPr>
          <w:ilvl w:val="0"/>
          <w:numId w:val="0"/>
        </w:numPr>
        <w:ind w:leftChars="0"/>
        <w:jc w:val="left"/>
        <w:outlineLvl w:val="0"/>
        <w:rPr>
          <w:rFonts w:hint="eastAsia" w:ascii="黑体" w:hAnsi="黑体" w:eastAsia="黑体" w:cs="黑体"/>
          <w:b w:val="0"/>
          <w:bCs w:val="0"/>
          <w:sz w:val="32"/>
          <w:szCs w:val="32"/>
        </w:rPr>
      </w:pPr>
    </w:p>
    <w:p w14:paraId="73E4E299">
      <w:pPr>
        <w:widowControl/>
        <w:numPr>
          <w:ilvl w:val="0"/>
          <w:numId w:val="0"/>
        </w:numPr>
        <w:spacing w:line="600" w:lineRule="exact"/>
        <w:ind w:firstLine="960" w:firstLineChars="300"/>
        <w:rPr>
          <w:rFonts w:hint="default" w:asciiTheme="minorEastAsia" w:hAnsiTheme="minorEastAsia"/>
          <w:bCs/>
          <w:kern w:val="0"/>
          <w:sz w:val="32"/>
          <w:szCs w:val="32"/>
          <w:lang w:val="en-US"/>
        </w:rPr>
      </w:pPr>
    </w:p>
    <w:p w14:paraId="022FBF41">
      <w:pPr>
        <w:widowControl/>
        <w:spacing w:line="600" w:lineRule="exact"/>
        <w:rPr>
          <w:rFonts w:ascii="Times New Roman" w:hAnsi="Times New Roman" w:eastAsia="仿宋_GB2312" w:cs="Times New Roman"/>
          <w:bCs/>
          <w:kern w:val="0"/>
          <w:sz w:val="32"/>
          <w:szCs w:val="32"/>
        </w:rPr>
      </w:pPr>
    </w:p>
    <w:p w14:paraId="227CD3A7">
      <w:pPr>
        <w:jc w:val="both"/>
        <w:rPr>
          <w:rFonts w:ascii="Times New Roman" w:hAnsi="Times New Roman" w:eastAsia="黑体" w:cs="Times New Roman"/>
          <w:sz w:val="28"/>
          <w:szCs w:val="28"/>
        </w:rPr>
      </w:pPr>
    </w:p>
    <w:p w14:paraId="7CD1272C">
      <w:pPr>
        <w:pStyle w:val="15"/>
        <w:numPr>
          <w:ilvl w:val="0"/>
          <w:numId w:val="0"/>
        </w:numPr>
        <w:ind w:leftChars="0"/>
        <w:jc w:val="left"/>
        <w:outlineLvl w:val="0"/>
        <w:rPr>
          <w:rFonts w:hint="eastAsia" w:ascii="黑体" w:hAnsi="黑体" w:eastAsia="黑体" w:cs="黑体"/>
          <w:b w:val="0"/>
          <w:bCs w:val="0"/>
          <w:sz w:val="32"/>
          <w:szCs w:val="32"/>
        </w:rPr>
      </w:pPr>
    </w:p>
    <w:p w14:paraId="0C425F62">
      <w:pPr>
        <w:pStyle w:val="15"/>
        <w:numPr>
          <w:ilvl w:val="0"/>
          <w:numId w:val="0"/>
        </w:numPr>
        <w:ind w:leftChars="0"/>
        <w:jc w:val="left"/>
        <w:outlineLvl w:val="0"/>
        <w:rPr>
          <w:rFonts w:hint="eastAsia" w:ascii="黑体" w:hAnsi="黑体" w:eastAsia="黑体" w:cs="黑体"/>
          <w:b w:val="0"/>
          <w:bCs w:val="0"/>
          <w:sz w:val="32"/>
          <w:szCs w:val="32"/>
        </w:rPr>
      </w:pPr>
    </w:p>
    <w:p w14:paraId="1DD3E669">
      <w:pPr>
        <w:pStyle w:val="15"/>
        <w:numPr>
          <w:ilvl w:val="0"/>
          <w:numId w:val="0"/>
        </w:numPr>
        <w:ind w:leftChars="0"/>
        <w:jc w:val="left"/>
        <w:outlineLvl w:val="0"/>
        <w:rPr>
          <w:rFonts w:hint="eastAsia" w:ascii="黑体" w:hAnsi="黑体" w:eastAsia="黑体" w:cs="黑体"/>
          <w:b w:val="0"/>
          <w:bCs w:val="0"/>
          <w:sz w:val="32"/>
          <w:szCs w:val="32"/>
        </w:rPr>
      </w:pPr>
    </w:p>
    <w:p w14:paraId="0542F3F4">
      <w:pPr>
        <w:pStyle w:val="15"/>
        <w:numPr>
          <w:ilvl w:val="0"/>
          <w:numId w:val="0"/>
        </w:numPr>
        <w:ind w:leftChars="0"/>
        <w:jc w:val="left"/>
        <w:outlineLvl w:val="0"/>
        <w:rPr>
          <w:rFonts w:hint="eastAsia" w:ascii="黑体" w:hAnsi="黑体" w:eastAsia="黑体" w:cs="黑体"/>
          <w:b w:val="0"/>
          <w:bCs w:val="0"/>
          <w:sz w:val="32"/>
          <w:szCs w:val="32"/>
        </w:rPr>
      </w:pPr>
    </w:p>
    <w:p w14:paraId="38D5B8B7">
      <w:pPr>
        <w:pStyle w:val="15"/>
        <w:numPr>
          <w:ilvl w:val="0"/>
          <w:numId w:val="0"/>
        </w:numPr>
        <w:ind w:leftChars="0"/>
        <w:jc w:val="left"/>
        <w:outlineLvl w:val="0"/>
        <w:rPr>
          <w:rFonts w:hint="eastAsia" w:ascii="黑体" w:hAnsi="黑体" w:eastAsia="黑体" w:cs="黑体"/>
          <w:b w:val="0"/>
          <w:bCs w:val="0"/>
          <w:sz w:val="32"/>
          <w:szCs w:val="32"/>
        </w:rPr>
      </w:pPr>
    </w:p>
    <w:p w14:paraId="3ABB65D2">
      <w:pPr>
        <w:pStyle w:val="15"/>
        <w:numPr>
          <w:ilvl w:val="0"/>
          <w:numId w:val="0"/>
        </w:numPr>
        <w:ind w:leftChars="0"/>
        <w:jc w:val="left"/>
        <w:outlineLvl w:val="0"/>
        <w:rPr>
          <w:rFonts w:hint="eastAsia" w:ascii="黑体" w:hAnsi="黑体" w:eastAsia="黑体" w:cs="黑体"/>
          <w:b w:val="0"/>
          <w:bCs w:val="0"/>
          <w:sz w:val="32"/>
          <w:szCs w:val="32"/>
        </w:rPr>
      </w:pPr>
    </w:p>
    <w:p w14:paraId="50AD7CE6">
      <w:pPr>
        <w:pStyle w:val="15"/>
        <w:numPr>
          <w:ilvl w:val="0"/>
          <w:numId w:val="0"/>
        </w:numPr>
        <w:ind w:leftChars="0"/>
        <w:jc w:val="left"/>
        <w:outlineLvl w:val="0"/>
        <w:rPr>
          <w:rFonts w:hint="eastAsia" w:ascii="黑体" w:hAnsi="黑体" w:eastAsia="黑体" w:cs="黑体"/>
          <w:b w:val="0"/>
          <w:bCs w:val="0"/>
          <w:sz w:val="32"/>
          <w:szCs w:val="32"/>
        </w:rPr>
      </w:pPr>
    </w:p>
    <w:p w14:paraId="54DD0CB8">
      <w:pPr>
        <w:pStyle w:val="15"/>
        <w:numPr>
          <w:ilvl w:val="0"/>
          <w:numId w:val="0"/>
        </w:numPr>
        <w:ind w:leftChars="0"/>
        <w:jc w:val="left"/>
        <w:outlineLvl w:val="0"/>
        <w:rPr>
          <w:rFonts w:hint="eastAsia" w:ascii="黑体" w:hAnsi="黑体" w:eastAsia="黑体" w:cs="黑体"/>
          <w:b w:val="0"/>
          <w:bCs w:val="0"/>
          <w:sz w:val="32"/>
          <w:szCs w:val="32"/>
        </w:rPr>
      </w:pPr>
    </w:p>
    <w:p w14:paraId="3B59C3F6">
      <w:pPr>
        <w:pStyle w:val="15"/>
        <w:numPr>
          <w:ilvl w:val="0"/>
          <w:numId w:val="0"/>
        </w:numPr>
        <w:ind w:leftChars="0"/>
        <w:jc w:val="left"/>
        <w:outlineLvl w:val="0"/>
        <w:rPr>
          <w:rFonts w:hint="eastAsia" w:ascii="黑体" w:hAnsi="黑体" w:eastAsia="黑体" w:cs="黑体"/>
          <w:b w:val="0"/>
          <w:bCs w:val="0"/>
          <w:sz w:val="32"/>
          <w:szCs w:val="32"/>
        </w:rPr>
      </w:pPr>
    </w:p>
    <w:p w14:paraId="0FF2B5F9">
      <w:pPr>
        <w:pStyle w:val="15"/>
        <w:numPr>
          <w:ilvl w:val="0"/>
          <w:numId w:val="0"/>
        </w:numPr>
        <w:ind w:leftChars="0"/>
        <w:jc w:val="left"/>
        <w:outlineLvl w:val="0"/>
        <w:rPr>
          <w:rFonts w:hint="eastAsia" w:ascii="黑体" w:hAnsi="黑体" w:eastAsia="黑体" w:cs="黑体"/>
          <w:b w:val="0"/>
          <w:bCs w:val="0"/>
          <w:sz w:val="32"/>
          <w:szCs w:val="32"/>
        </w:rPr>
      </w:pPr>
    </w:p>
    <w:p w14:paraId="4DBCA794">
      <w:pPr>
        <w:pStyle w:val="15"/>
        <w:numPr>
          <w:ilvl w:val="0"/>
          <w:numId w:val="0"/>
        </w:numPr>
        <w:ind w:leftChars="0"/>
        <w:jc w:val="left"/>
        <w:outlineLvl w:val="0"/>
        <w:rPr>
          <w:rFonts w:hint="eastAsia" w:ascii="黑体" w:hAnsi="黑体" w:eastAsia="黑体" w:cs="黑体"/>
          <w:b w:val="0"/>
          <w:bCs w:val="0"/>
          <w:sz w:val="32"/>
          <w:szCs w:val="32"/>
        </w:rPr>
      </w:pPr>
    </w:p>
    <w:p w14:paraId="2AE1AD1A">
      <w:pPr>
        <w:pStyle w:val="15"/>
        <w:numPr>
          <w:ilvl w:val="0"/>
          <w:numId w:val="0"/>
        </w:numPr>
        <w:ind w:leftChars="0"/>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部门职责</w:t>
      </w:r>
    </w:p>
    <w:p w14:paraId="1548C315">
      <w:pPr>
        <w:widowControl/>
        <w:spacing w:line="600" w:lineRule="exact"/>
        <w:rPr>
          <w:rFonts w:hint="eastAsia" w:ascii="仿宋" w:eastAsia="仿宋" w:cs="仿宋"/>
          <w:sz w:val="32"/>
        </w:rPr>
      </w:pPr>
      <w:r>
        <w:rPr>
          <w:rFonts w:hint="eastAsia" w:ascii="仿宋" w:eastAsia="仿宋" w:cs="仿宋"/>
          <w:sz w:val="32"/>
        </w:rPr>
        <w:t>主要工作职责是传承保护国家级非物质文化遗产</w:t>
      </w:r>
      <w:r>
        <w:rPr>
          <w:rFonts w:ascii="仿宋" w:eastAsia="仿宋" w:cs="仿宋"/>
          <w:sz w:val="32"/>
        </w:rPr>
        <w:t>“</w:t>
      </w:r>
      <w:r>
        <w:rPr>
          <w:rFonts w:hint="eastAsia" w:ascii="仿宋" w:eastAsia="仿宋" w:cs="仿宋"/>
          <w:sz w:val="32"/>
        </w:rPr>
        <w:t>辰河目连戏</w:t>
      </w:r>
      <w:r>
        <w:rPr>
          <w:rFonts w:ascii="仿宋" w:eastAsia="仿宋" w:cs="仿宋"/>
          <w:sz w:val="32"/>
        </w:rPr>
        <w:t>”</w:t>
      </w:r>
      <w:r>
        <w:rPr>
          <w:rFonts w:hint="eastAsia" w:ascii="仿宋" w:eastAsia="仿宋" w:cs="仿宋"/>
          <w:sz w:val="32"/>
        </w:rPr>
        <w:t>，对其进行理论研究，展示演出，制定和实施保护计划，培养辰河目连戏专业人才，以及组织和指导辰河戏传统剧目的演出，完成公益性演艺惠民送戏下乡演出，全县文艺活动的筹划、组织和创编任务。</w:t>
      </w:r>
    </w:p>
    <w:p w14:paraId="33DF27CD">
      <w:pPr>
        <w:widowControl/>
        <w:spacing w:line="600" w:lineRule="exact"/>
        <w:outlineLvl w:val="0"/>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B2FD85D">
      <w:pPr>
        <w:widowControl/>
        <w:spacing w:line="240" w:lineRule="auto"/>
        <w:ind w:left="0" w:firstLine="0" w:firstLineChars="0"/>
        <w:rPr>
          <w:rFonts w:hint="eastAsia" w:ascii="仿宋" w:eastAsia="仿宋" w:cs="仿宋"/>
          <w:sz w:val="32"/>
          <w:lang w:eastAsia="zh-CN"/>
        </w:rPr>
      </w:pPr>
      <w:r>
        <w:rPr>
          <w:rFonts w:hint="eastAsia" w:ascii="宋体"/>
          <w:bCs/>
          <w:kern w:val="0"/>
          <w:sz w:val="32"/>
          <w:szCs w:val="32"/>
        </w:rPr>
        <w:t>（一）内设机构设置。</w:t>
      </w:r>
      <w:r>
        <w:rPr>
          <w:rFonts w:hint="eastAsia" w:ascii="仿宋" w:eastAsia="仿宋" w:cs="仿宋"/>
          <w:sz w:val="32"/>
        </w:rPr>
        <w:t>溆浦县辰河目连戏传承保护中心是溆浦县财政差额拨款事业单位，其中：核定编制20名，实有在职人员</w:t>
      </w:r>
      <w:r>
        <w:rPr>
          <w:rFonts w:hint="eastAsia" w:ascii="仿宋" w:eastAsia="仿宋" w:cs="仿宋"/>
          <w:sz w:val="32"/>
          <w:lang w:val="en-US" w:eastAsia="zh-CN"/>
        </w:rPr>
        <w:t>9</w:t>
      </w:r>
      <w:r>
        <w:rPr>
          <w:rFonts w:hint="eastAsia" w:ascii="仿宋" w:eastAsia="仿宋" w:cs="仿宋"/>
          <w:sz w:val="32"/>
        </w:rPr>
        <w:t>人，其中事业人员</w:t>
      </w:r>
      <w:r>
        <w:rPr>
          <w:rFonts w:hint="eastAsia" w:ascii="仿宋" w:eastAsia="仿宋" w:cs="仿宋"/>
          <w:sz w:val="32"/>
          <w:lang w:val="en-US" w:eastAsia="zh-CN"/>
        </w:rPr>
        <w:t>9</w:t>
      </w:r>
      <w:r>
        <w:rPr>
          <w:rFonts w:hint="eastAsia" w:ascii="仿宋" w:eastAsia="仿宋" w:cs="仿宋"/>
          <w:sz w:val="32"/>
        </w:rPr>
        <w:t>人，离退休人员</w:t>
      </w:r>
      <w:r>
        <w:rPr>
          <w:rFonts w:hint="eastAsia" w:ascii="仿宋" w:eastAsia="仿宋" w:cs="仿宋"/>
          <w:sz w:val="32"/>
          <w:lang w:val="en-US" w:eastAsia="zh-CN"/>
        </w:rPr>
        <w:t>18</w:t>
      </w:r>
      <w:r>
        <w:rPr>
          <w:rFonts w:hint="eastAsia" w:ascii="仿宋" w:eastAsia="仿宋" w:cs="仿宋"/>
          <w:sz w:val="32"/>
        </w:rPr>
        <w:t>人</w:t>
      </w:r>
      <w:r>
        <w:rPr>
          <w:rFonts w:hint="eastAsia" w:ascii="仿宋" w:eastAsia="仿宋" w:cs="仿宋"/>
          <w:sz w:val="32"/>
          <w:lang w:eastAsia="zh-CN"/>
        </w:rPr>
        <w:t>。</w:t>
      </w:r>
    </w:p>
    <w:p w14:paraId="5C7A3DF1">
      <w:pPr>
        <w:jc w:val="both"/>
        <w:rPr>
          <w:rFonts w:hint="eastAsia" w:ascii="仿宋" w:eastAsia="仿宋" w:cs="仿宋"/>
          <w:sz w:val="32"/>
        </w:rPr>
      </w:pPr>
      <w:r>
        <w:rPr>
          <w:rFonts w:hint="eastAsia" w:ascii="宋体"/>
          <w:bCs/>
          <w:kern w:val="0"/>
          <w:sz w:val="32"/>
          <w:szCs w:val="32"/>
        </w:rPr>
        <w:t>（二）决算单位构成。</w:t>
      </w:r>
      <w:r>
        <w:rPr>
          <w:rFonts w:hint="eastAsia" w:ascii="仿宋" w:eastAsia="仿宋" w:cs="仿宋"/>
          <w:sz w:val="32"/>
        </w:rPr>
        <w:t>溆浦县辰河目连戏传承保护中心202</w:t>
      </w:r>
      <w:r>
        <w:rPr>
          <w:rFonts w:hint="eastAsia" w:ascii="仿宋" w:eastAsia="仿宋" w:cs="仿宋"/>
          <w:sz w:val="32"/>
          <w:lang w:val="en-US" w:eastAsia="zh-CN"/>
        </w:rPr>
        <w:t>4</w:t>
      </w:r>
      <w:r>
        <w:rPr>
          <w:rFonts w:hint="eastAsia" w:ascii="仿宋" w:eastAsia="仿宋" w:cs="仿宋"/>
          <w:sz w:val="32"/>
        </w:rPr>
        <w:t>年部门决算汇总公开单位构成包括：溆浦县辰河目连戏传承保护中心本级。</w:t>
      </w:r>
    </w:p>
    <w:p w14:paraId="4E55708B">
      <w:pPr>
        <w:jc w:val="center"/>
        <w:rPr>
          <w:rFonts w:ascii="Times New Roman" w:hAnsi="Times New Roman" w:eastAsia="黑体" w:cs="Times New Roman"/>
          <w:sz w:val="28"/>
          <w:szCs w:val="28"/>
        </w:rPr>
      </w:pPr>
    </w:p>
    <w:p w14:paraId="0C528BDF">
      <w:pPr>
        <w:jc w:val="center"/>
        <w:rPr>
          <w:rFonts w:ascii="Times New Roman" w:hAnsi="Times New Roman" w:eastAsia="黑体" w:cs="Times New Roman"/>
          <w:sz w:val="28"/>
          <w:szCs w:val="28"/>
        </w:rPr>
      </w:pPr>
    </w:p>
    <w:p w14:paraId="2C9019B6">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55424F5">
      <w:pPr>
        <w:pStyle w:val="14"/>
        <w:jc w:val="center"/>
        <w:outlineLvl w:val="0"/>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10"/>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6"/>
        <w:gridCol w:w="656"/>
        <w:gridCol w:w="1278"/>
        <w:gridCol w:w="5129"/>
        <w:gridCol w:w="656"/>
        <w:gridCol w:w="2232"/>
      </w:tblGrid>
      <w:tr w14:paraId="3964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79" w:type="dxa"/>
            <w:tcBorders>
              <w:top w:val="nil"/>
              <w:left w:val="nil"/>
              <w:bottom w:val="nil"/>
              <w:right w:val="nil"/>
            </w:tcBorders>
            <w:shd w:val="clear" w:color="auto" w:fill="auto"/>
            <w:noWrap/>
            <w:vAlign w:val="center"/>
          </w:tcPr>
          <w:p w14:paraId="71CBCE6B">
            <w:pPr>
              <w:rPr>
                <w:rFonts w:hint="eastAsia" w:ascii="宋体" w:hAnsi="宋体" w:eastAsia="宋体" w:cs="宋体"/>
                <w:i w:val="0"/>
                <w:iCs w:val="0"/>
                <w:color w:val="000000"/>
                <w:sz w:val="22"/>
                <w:szCs w:val="22"/>
                <w:u w:val="none"/>
              </w:rPr>
            </w:pPr>
          </w:p>
        </w:tc>
        <w:tc>
          <w:tcPr>
            <w:tcW w:w="652" w:type="dxa"/>
            <w:tcBorders>
              <w:top w:val="nil"/>
              <w:left w:val="nil"/>
              <w:bottom w:val="nil"/>
              <w:right w:val="nil"/>
            </w:tcBorders>
            <w:shd w:val="clear" w:color="auto" w:fill="auto"/>
            <w:noWrap/>
            <w:vAlign w:val="center"/>
          </w:tcPr>
          <w:p w14:paraId="6E534362">
            <w:pPr>
              <w:rPr>
                <w:rFonts w:hint="eastAsia" w:ascii="宋体" w:hAnsi="宋体" w:eastAsia="宋体" w:cs="宋体"/>
                <w:i w:val="0"/>
                <w:iCs w:val="0"/>
                <w:color w:val="000000"/>
                <w:sz w:val="22"/>
                <w:szCs w:val="22"/>
                <w:u w:val="none"/>
              </w:rPr>
            </w:pPr>
          </w:p>
        </w:tc>
        <w:tc>
          <w:tcPr>
            <w:tcW w:w="6411" w:type="dxa"/>
            <w:gridSpan w:val="2"/>
            <w:tcBorders>
              <w:top w:val="nil"/>
              <w:left w:val="nil"/>
              <w:bottom w:val="nil"/>
              <w:right w:val="nil"/>
            </w:tcBorders>
            <w:shd w:val="clear" w:color="auto" w:fill="auto"/>
            <w:noWrap/>
            <w:vAlign w:val="center"/>
          </w:tcPr>
          <w:p w14:paraId="5CDE72CC">
            <w:pP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收入支出决算总表</w:t>
            </w:r>
          </w:p>
        </w:tc>
        <w:tc>
          <w:tcPr>
            <w:tcW w:w="652" w:type="dxa"/>
            <w:tcBorders>
              <w:top w:val="nil"/>
              <w:left w:val="nil"/>
              <w:bottom w:val="nil"/>
              <w:right w:val="nil"/>
            </w:tcBorders>
            <w:shd w:val="clear" w:color="auto" w:fill="auto"/>
            <w:noWrap/>
            <w:vAlign w:val="center"/>
          </w:tcPr>
          <w:p w14:paraId="0A7E9ECE">
            <w:pPr>
              <w:rPr>
                <w:rFonts w:hint="eastAsia" w:ascii="宋体" w:hAnsi="宋体" w:eastAsia="宋体" w:cs="宋体"/>
                <w:i w:val="0"/>
                <w:iCs w:val="0"/>
                <w:color w:val="000000"/>
                <w:sz w:val="22"/>
                <w:szCs w:val="22"/>
                <w:u w:val="none"/>
              </w:rPr>
            </w:pPr>
          </w:p>
        </w:tc>
        <w:tc>
          <w:tcPr>
            <w:tcW w:w="2233" w:type="dxa"/>
            <w:tcBorders>
              <w:top w:val="nil"/>
              <w:left w:val="nil"/>
              <w:bottom w:val="nil"/>
              <w:right w:val="nil"/>
            </w:tcBorders>
            <w:shd w:val="clear" w:color="auto" w:fill="auto"/>
            <w:noWrap/>
            <w:vAlign w:val="center"/>
          </w:tcPr>
          <w:p w14:paraId="0B3ABC43">
            <w:pPr>
              <w:rPr>
                <w:rFonts w:hint="eastAsia" w:ascii="宋体" w:hAnsi="宋体" w:eastAsia="宋体" w:cs="宋体"/>
                <w:i w:val="0"/>
                <w:iCs w:val="0"/>
                <w:color w:val="000000"/>
                <w:sz w:val="22"/>
                <w:szCs w:val="22"/>
                <w:u w:val="none"/>
              </w:rPr>
            </w:pPr>
          </w:p>
        </w:tc>
      </w:tr>
      <w:tr w14:paraId="3A9A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79C30F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5E6BBB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09F4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6E88F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4C7F18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8A8EB7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0B0D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48363F3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部门：溆浦县辰河目连戏传承保护中心</w:t>
            </w:r>
          </w:p>
        </w:tc>
        <w:tc>
          <w:tcPr>
            <w:tcW w:w="0" w:type="auto"/>
            <w:tcBorders>
              <w:top w:val="nil"/>
              <w:left w:val="nil"/>
              <w:bottom w:val="nil"/>
              <w:right w:val="nil"/>
            </w:tcBorders>
            <w:shd w:val="clear" w:color="auto" w:fill="auto"/>
            <w:noWrap/>
            <w:vAlign w:val="center"/>
          </w:tcPr>
          <w:p w14:paraId="15DE532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501A2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DC5D0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8715D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DA283A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DEB2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3D3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3AB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751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D98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2C2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29F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FBF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971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AD6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35581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B25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00F76B">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7A0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F1A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920A79">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88E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DDA1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55C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AE6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D0ED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BC94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9C7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735FC7">
            <w:pPr>
              <w:jc w:val="right"/>
              <w:rPr>
                <w:rFonts w:hint="eastAsia" w:ascii="宋体" w:hAnsi="宋体" w:eastAsia="宋体" w:cs="宋体"/>
                <w:i w:val="0"/>
                <w:iCs w:val="0"/>
                <w:color w:val="000000"/>
                <w:sz w:val="22"/>
                <w:szCs w:val="22"/>
                <w:u w:val="none"/>
              </w:rPr>
            </w:pPr>
          </w:p>
        </w:tc>
      </w:tr>
      <w:tr w14:paraId="3138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A5F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A11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4EA94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64E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131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F6FFC3">
            <w:pPr>
              <w:jc w:val="right"/>
              <w:rPr>
                <w:rFonts w:hint="eastAsia" w:ascii="宋体" w:hAnsi="宋体" w:eastAsia="宋体" w:cs="宋体"/>
                <w:i w:val="0"/>
                <w:iCs w:val="0"/>
                <w:color w:val="000000"/>
                <w:sz w:val="22"/>
                <w:szCs w:val="22"/>
                <w:u w:val="none"/>
              </w:rPr>
            </w:pPr>
          </w:p>
        </w:tc>
      </w:tr>
      <w:tr w14:paraId="6B2A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A9A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B7D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6F5F0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3F2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FBA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EC0BAC">
            <w:pPr>
              <w:jc w:val="right"/>
              <w:rPr>
                <w:rFonts w:hint="eastAsia" w:ascii="宋体" w:hAnsi="宋体" w:eastAsia="宋体" w:cs="宋体"/>
                <w:i w:val="0"/>
                <w:iCs w:val="0"/>
                <w:color w:val="000000"/>
                <w:sz w:val="22"/>
                <w:szCs w:val="22"/>
                <w:u w:val="none"/>
              </w:rPr>
            </w:pPr>
          </w:p>
        </w:tc>
      </w:tr>
      <w:tr w14:paraId="09726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0EF1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9D1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3E5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F1A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1ED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C55916">
            <w:pPr>
              <w:jc w:val="right"/>
              <w:rPr>
                <w:rFonts w:hint="eastAsia" w:ascii="宋体" w:hAnsi="宋体" w:eastAsia="宋体" w:cs="宋体"/>
                <w:i w:val="0"/>
                <w:iCs w:val="0"/>
                <w:color w:val="000000"/>
                <w:sz w:val="22"/>
                <w:szCs w:val="22"/>
                <w:u w:val="none"/>
              </w:rPr>
            </w:pPr>
          </w:p>
        </w:tc>
      </w:tr>
      <w:tr w14:paraId="4214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1B8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E48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DD5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ECA2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C71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D2C793">
            <w:pPr>
              <w:jc w:val="right"/>
              <w:rPr>
                <w:rFonts w:hint="eastAsia" w:ascii="宋体" w:hAnsi="宋体" w:eastAsia="宋体" w:cs="宋体"/>
                <w:i w:val="0"/>
                <w:iCs w:val="0"/>
                <w:color w:val="000000"/>
                <w:sz w:val="22"/>
                <w:szCs w:val="22"/>
                <w:u w:val="none"/>
              </w:rPr>
            </w:pPr>
          </w:p>
        </w:tc>
      </w:tr>
      <w:tr w14:paraId="5057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92F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58C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E6B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60D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5310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BBB2D6">
            <w:pPr>
              <w:jc w:val="right"/>
              <w:rPr>
                <w:rFonts w:hint="eastAsia" w:ascii="宋体" w:hAnsi="宋体" w:eastAsia="宋体" w:cs="宋体"/>
                <w:i w:val="0"/>
                <w:iCs w:val="0"/>
                <w:color w:val="000000"/>
                <w:sz w:val="22"/>
                <w:szCs w:val="22"/>
                <w:u w:val="none"/>
              </w:rPr>
            </w:pPr>
          </w:p>
        </w:tc>
      </w:tr>
      <w:tr w14:paraId="50088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83E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1F4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EDC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26D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F43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F71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351.00</w:t>
            </w:r>
          </w:p>
        </w:tc>
      </w:tr>
      <w:tr w14:paraId="51C45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866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D30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4777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938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01D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4BC461">
            <w:pPr>
              <w:jc w:val="right"/>
              <w:rPr>
                <w:rFonts w:hint="eastAsia" w:ascii="宋体" w:hAnsi="宋体" w:eastAsia="宋体" w:cs="宋体"/>
                <w:i w:val="0"/>
                <w:iCs w:val="0"/>
                <w:color w:val="000000"/>
                <w:sz w:val="22"/>
                <w:szCs w:val="22"/>
                <w:u w:val="none"/>
              </w:rPr>
            </w:pPr>
          </w:p>
        </w:tc>
      </w:tr>
      <w:tr w14:paraId="3AF2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051645">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4B9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8CA51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9BD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11B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585E8E">
            <w:pPr>
              <w:jc w:val="right"/>
              <w:rPr>
                <w:rFonts w:hint="eastAsia" w:ascii="宋体" w:hAnsi="宋体" w:eastAsia="宋体" w:cs="宋体"/>
                <w:i w:val="0"/>
                <w:iCs w:val="0"/>
                <w:color w:val="000000"/>
                <w:sz w:val="22"/>
                <w:szCs w:val="22"/>
                <w:u w:val="none"/>
              </w:rPr>
            </w:pPr>
          </w:p>
        </w:tc>
      </w:tr>
      <w:tr w14:paraId="64725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6C413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FAA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3C467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A7C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EE0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7A36E2">
            <w:pPr>
              <w:jc w:val="right"/>
              <w:rPr>
                <w:rFonts w:hint="eastAsia" w:ascii="宋体" w:hAnsi="宋体" w:eastAsia="宋体" w:cs="宋体"/>
                <w:i w:val="0"/>
                <w:iCs w:val="0"/>
                <w:color w:val="000000"/>
                <w:sz w:val="22"/>
                <w:szCs w:val="22"/>
                <w:u w:val="none"/>
              </w:rPr>
            </w:pPr>
          </w:p>
        </w:tc>
      </w:tr>
      <w:tr w14:paraId="302A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BF8CF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B26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C12B0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E55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8FF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107CEC">
            <w:pPr>
              <w:jc w:val="right"/>
              <w:rPr>
                <w:rFonts w:hint="eastAsia" w:ascii="宋体" w:hAnsi="宋体" w:eastAsia="宋体" w:cs="宋体"/>
                <w:i w:val="0"/>
                <w:iCs w:val="0"/>
                <w:color w:val="000000"/>
                <w:sz w:val="22"/>
                <w:szCs w:val="22"/>
                <w:u w:val="none"/>
              </w:rPr>
            </w:pPr>
          </w:p>
        </w:tc>
      </w:tr>
      <w:tr w14:paraId="2052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8BA50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064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4CF3A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06F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24C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2D4AAE">
            <w:pPr>
              <w:jc w:val="right"/>
              <w:rPr>
                <w:rFonts w:hint="eastAsia" w:ascii="宋体" w:hAnsi="宋体" w:eastAsia="宋体" w:cs="宋体"/>
                <w:i w:val="0"/>
                <w:iCs w:val="0"/>
                <w:color w:val="000000"/>
                <w:sz w:val="22"/>
                <w:szCs w:val="22"/>
                <w:u w:val="none"/>
              </w:rPr>
            </w:pPr>
          </w:p>
        </w:tc>
      </w:tr>
      <w:tr w14:paraId="3294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820413">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5BE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A1051D">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E06A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F38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0A4661">
            <w:pPr>
              <w:jc w:val="right"/>
              <w:rPr>
                <w:rFonts w:hint="eastAsia" w:ascii="宋体" w:hAnsi="宋体" w:eastAsia="宋体" w:cs="宋体"/>
                <w:i w:val="0"/>
                <w:iCs w:val="0"/>
                <w:color w:val="000000"/>
                <w:sz w:val="22"/>
                <w:szCs w:val="22"/>
                <w:u w:val="none"/>
              </w:rPr>
            </w:pPr>
          </w:p>
        </w:tc>
      </w:tr>
      <w:tr w14:paraId="6E28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826E7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7EE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3D0440">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0BC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91F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4437A3">
            <w:pPr>
              <w:jc w:val="right"/>
              <w:rPr>
                <w:rFonts w:hint="eastAsia" w:ascii="宋体" w:hAnsi="宋体" w:eastAsia="宋体" w:cs="宋体"/>
                <w:i w:val="0"/>
                <w:iCs w:val="0"/>
                <w:color w:val="000000"/>
                <w:sz w:val="22"/>
                <w:szCs w:val="22"/>
                <w:u w:val="none"/>
              </w:rPr>
            </w:pPr>
          </w:p>
        </w:tc>
      </w:tr>
      <w:tr w14:paraId="615B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550E42">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F45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131D5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4E8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3DF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BE15C3">
            <w:pPr>
              <w:jc w:val="right"/>
              <w:rPr>
                <w:rFonts w:hint="eastAsia" w:ascii="宋体" w:hAnsi="宋体" w:eastAsia="宋体" w:cs="宋体"/>
                <w:i w:val="0"/>
                <w:iCs w:val="0"/>
                <w:color w:val="000000"/>
                <w:sz w:val="22"/>
                <w:szCs w:val="22"/>
                <w:u w:val="none"/>
              </w:rPr>
            </w:pPr>
          </w:p>
        </w:tc>
      </w:tr>
      <w:tr w14:paraId="37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FB44B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274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F68029">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B01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B1E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22A1F8">
            <w:pPr>
              <w:jc w:val="right"/>
              <w:rPr>
                <w:rFonts w:hint="eastAsia" w:ascii="宋体" w:hAnsi="宋体" w:eastAsia="宋体" w:cs="宋体"/>
                <w:i w:val="0"/>
                <w:iCs w:val="0"/>
                <w:color w:val="000000"/>
                <w:sz w:val="22"/>
                <w:szCs w:val="22"/>
                <w:u w:val="none"/>
              </w:rPr>
            </w:pPr>
          </w:p>
        </w:tc>
      </w:tr>
      <w:tr w14:paraId="01DC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C9376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5CB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8F4ED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55B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D07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492E8C">
            <w:pPr>
              <w:jc w:val="right"/>
              <w:rPr>
                <w:rFonts w:hint="eastAsia" w:ascii="宋体" w:hAnsi="宋体" w:eastAsia="宋体" w:cs="宋体"/>
                <w:i w:val="0"/>
                <w:iCs w:val="0"/>
                <w:color w:val="000000"/>
                <w:sz w:val="22"/>
                <w:szCs w:val="22"/>
                <w:u w:val="none"/>
              </w:rPr>
            </w:pPr>
          </w:p>
        </w:tc>
      </w:tr>
      <w:tr w14:paraId="1EB7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34038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535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A982D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691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BB6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2D0D2A">
            <w:pPr>
              <w:jc w:val="right"/>
              <w:rPr>
                <w:rFonts w:hint="eastAsia" w:ascii="宋体" w:hAnsi="宋体" w:eastAsia="宋体" w:cs="宋体"/>
                <w:i w:val="0"/>
                <w:iCs w:val="0"/>
                <w:color w:val="000000"/>
                <w:sz w:val="22"/>
                <w:szCs w:val="22"/>
                <w:u w:val="none"/>
              </w:rPr>
            </w:pPr>
          </w:p>
        </w:tc>
      </w:tr>
      <w:tr w14:paraId="3E78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16A17C">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6C0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40812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3BC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6420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5068D3">
            <w:pPr>
              <w:jc w:val="right"/>
              <w:rPr>
                <w:rFonts w:hint="eastAsia" w:ascii="宋体" w:hAnsi="宋体" w:eastAsia="宋体" w:cs="宋体"/>
                <w:i w:val="0"/>
                <w:iCs w:val="0"/>
                <w:color w:val="000000"/>
                <w:sz w:val="22"/>
                <w:szCs w:val="22"/>
                <w:u w:val="none"/>
              </w:rPr>
            </w:pPr>
          </w:p>
        </w:tc>
      </w:tr>
      <w:tr w14:paraId="3951A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28844F">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440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583BA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258C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4A7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07269F">
            <w:pPr>
              <w:jc w:val="right"/>
              <w:rPr>
                <w:rFonts w:hint="eastAsia" w:ascii="宋体" w:hAnsi="宋体" w:eastAsia="宋体" w:cs="宋体"/>
                <w:i w:val="0"/>
                <w:iCs w:val="0"/>
                <w:color w:val="000000"/>
                <w:sz w:val="22"/>
                <w:szCs w:val="22"/>
                <w:u w:val="none"/>
              </w:rPr>
            </w:pPr>
          </w:p>
        </w:tc>
      </w:tr>
      <w:tr w14:paraId="0DFF6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26D444">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6C9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9E87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4E87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898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98342D">
            <w:pPr>
              <w:jc w:val="right"/>
              <w:rPr>
                <w:rFonts w:hint="eastAsia" w:ascii="宋体" w:hAnsi="宋体" w:eastAsia="宋体" w:cs="宋体"/>
                <w:i w:val="0"/>
                <w:iCs w:val="0"/>
                <w:color w:val="000000"/>
                <w:sz w:val="22"/>
                <w:szCs w:val="22"/>
                <w:u w:val="none"/>
              </w:rPr>
            </w:pPr>
          </w:p>
        </w:tc>
      </w:tr>
      <w:tr w14:paraId="0239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68B6F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4D5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0372C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A4A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9FA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84A8E8">
            <w:pPr>
              <w:jc w:val="right"/>
              <w:rPr>
                <w:rFonts w:hint="eastAsia" w:ascii="宋体" w:hAnsi="宋体" w:eastAsia="宋体" w:cs="宋体"/>
                <w:i w:val="0"/>
                <w:iCs w:val="0"/>
                <w:color w:val="000000"/>
                <w:sz w:val="22"/>
                <w:szCs w:val="22"/>
                <w:u w:val="none"/>
              </w:rPr>
            </w:pPr>
          </w:p>
        </w:tc>
      </w:tr>
      <w:tr w14:paraId="0F48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43515A">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07A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96FB3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552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718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AAC261">
            <w:pPr>
              <w:jc w:val="right"/>
              <w:rPr>
                <w:rFonts w:hint="eastAsia" w:ascii="宋体" w:hAnsi="宋体" w:eastAsia="宋体" w:cs="宋体"/>
                <w:i w:val="0"/>
                <w:iCs w:val="0"/>
                <w:color w:val="000000"/>
                <w:sz w:val="22"/>
                <w:szCs w:val="22"/>
                <w:u w:val="none"/>
              </w:rPr>
            </w:pPr>
          </w:p>
        </w:tc>
      </w:tr>
      <w:tr w14:paraId="0CEED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D4A437">
            <w:pPr>
              <w:jc w:val="center"/>
              <w:rPr>
                <w:rFonts w:hint="eastAsia" w:ascii="宋体" w:hAnsi="宋体" w:eastAsia="宋体" w:cs="宋体"/>
                <w:b/>
                <w:bCs/>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790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CB14E6">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C81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FD9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C883CE">
            <w:pPr>
              <w:jc w:val="right"/>
              <w:rPr>
                <w:rFonts w:hint="eastAsia" w:ascii="宋体" w:hAnsi="宋体" w:eastAsia="宋体" w:cs="宋体"/>
                <w:i w:val="0"/>
                <w:iCs w:val="0"/>
                <w:color w:val="000000"/>
                <w:sz w:val="22"/>
                <w:szCs w:val="22"/>
                <w:u w:val="none"/>
              </w:rPr>
            </w:pPr>
          </w:p>
        </w:tc>
      </w:tr>
      <w:tr w14:paraId="655C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B9DEF8">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1B6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72CD87">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276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12B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B47B32">
            <w:pPr>
              <w:jc w:val="right"/>
              <w:rPr>
                <w:rFonts w:hint="eastAsia" w:ascii="宋体" w:hAnsi="宋体" w:eastAsia="宋体" w:cs="宋体"/>
                <w:i w:val="0"/>
                <w:iCs w:val="0"/>
                <w:color w:val="000000"/>
                <w:sz w:val="22"/>
                <w:szCs w:val="22"/>
                <w:u w:val="none"/>
              </w:rPr>
            </w:pPr>
          </w:p>
        </w:tc>
      </w:tr>
      <w:tr w14:paraId="0F40C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45A948">
            <w:pPr>
              <w:jc w:val="lef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681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520E4F">
            <w:pPr>
              <w:jc w:val="right"/>
              <w:rPr>
                <w:rFonts w:hint="eastAsia" w:ascii="宋体" w:hAnsi="宋体" w:eastAsia="宋体" w:cs="宋体"/>
                <w:i w:val="0"/>
                <w:iCs w:val="0"/>
                <w:color w:val="000000"/>
                <w:sz w:val="20"/>
                <w:szCs w:val="20"/>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CB2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FD9A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BDE675">
            <w:pPr>
              <w:jc w:val="right"/>
              <w:rPr>
                <w:rFonts w:hint="eastAsia" w:ascii="宋体" w:hAnsi="宋体" w:eastAsia="宋体" w:cs="宋体"/>
                <w:i w:val="0"/>
                <w:iCs w:val="0"/>
                <w:color w:val="000000"/>
                <w:sz w:val="22"/>
                <w:szCs w:val="22"/>
                <w:u w:val="none"/>
              </w:rPr>
            </w:pPr>
          </w:p>
        </w:tc>
      </w:tr>
      <w:tr w14:paraId="0363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0771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DD7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B10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8C6E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27B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26F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351.00</w:t>
            </w:r>
          </w:p>
        </w:tc>
      </w:tr>
      <w:tr w14:paraId="3F3AE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164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D12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5D972A">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1D8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503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6CA71F">
            <w:pPr>
              <w:jc w:val="right"/>
              <w:rPr>
                <w:rFonts w:hint="eastAsia" w:ascii="宋体" w:hAnsi="宋体" w:eastAsia="宋体" w:cs="宋体"/>
                <w:i w:val="0"/>
                <w:iCs w:val="0"/>
                <w:color w:val="000000"/>
                <w:sz w:val="22"/>
                <w:szCs w:val="22"/>
                <w:u w:val="none"/>
              </w:rPr>
            </w:pPr>
          </w:p>
        </w:tc>
      </w:tr>
      <w:tr w14:paraId="5D56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D305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919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1C36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0AF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311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EBA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47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9904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52C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EE2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17B6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889D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73EC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351.00</w:t>
            </w:r>
          </w:p>
        </w:tc>
      </w:tr>
      <w:tr w14:paraId="50EC4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D4D4D4" w:sz="4" w:space="0"/>
              <w:left w:val="nil"/>
              <w:bottom w:val="nil"/>
              <w:right w:val="nil"/>
            </w:tcBorders>
            <w:shd w:val="clear" w:color="auto" w:fill="auto"/>
            <w:noWrap/>
            <w:vAlign w:val="center"/>
          </w:tcPr>
          <w:p w14:paraId="27E3C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426C9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auto"/>
            <w:noWrap/>
            <w:vAlign w:val="center"/>
          </w:tcPr>
          <w:p w14:paraId="00DBF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47E1D8FF">
      <w:pPr>
        <w:widowControl/>
        <w:spacing w:line="400" w:lineRule="exact"/>
        <w:jc w:val="center"/>
        <w:textAlignment w:val="center"/>
        <w:rPr>
          <w:rFonts w:ascii="Times New Roman" w:hAnsi="Times New Roman" w:eastAsia="黑体" w:cs="Times New Roman"/>
          <w:color w:val="000000"/>
          <w:kern w:val="0"/>
          <w:sz w:val="32"/>
          <w:szCs w:val="32"/>
        </w:rPr>
      </w:pPr>
    </w:p>
    <w:p w14:paraId="24723856">
      <w:pPr>
        <w:widowControl/>
        <w:spacing w:afterLines="50"/>
        <w:jc w:val="center"/>
        <w:textAlignment w:val="center"/>
        <w:outlineLvl w:val="0"/>
        <w:rPr>
          <w:rFonts w:ascii="Times New Roman" w:hAnsi="Times New Roman" w:eastAsia="黑体" w:cs="Times New Roman"/>
          <w:color w:val="000000"/>
          <w:kern w:val="0"/>
          <w:sz w:val="36"/>
          <w:szCs w:val="36"/>
        </w:rPr>
      </w:pPr>
    </w:p>
    <w:p w14:paraId="59005504">
      <w:pPr>
        <w:widowControl/>
        <w:spacing w:afterLines="50"/>
        <w:jc w:val="center"/>
        <w:textAlignment w:val="center"/>
        <w:outlineLvl w:val="0"/>
        <w:rPr>
          <w:rFonts w:ascii="Times New Roman" w:hAnsi="Times New Roman" w:eastAsia="黑体" w:cs="Times New Roman"/>
          <w:color w:val="000000"/>
          <w:kern w:val="0"/>
          <w:sz w:val="36"/>
          <w:szCs w:val="36"/>
        </w:rPr>
      </w:pPr>
    </w:p>
    <w:p w14:paraId="63FDB766">
      <w:pPr>
        <w:widowControl/>
        <w:spacing w:afterLines="50"/>
        <w:jc w:val="center"/>
        <w:textAlignment w:val="center"/>
        <w:outlineLvl w:val="0"/>
        <w:rPr>
          <w:rFonts w:ascii="Times New Roman" w:hAnsi="Times New Roman" w:eastAsia="黑体" w:cs="Times New Roman"/>
          <w:color w:val="000000"/>
          <w:kern w:val="0"/>
          <w:sz w:val="36"/>
          <w:szCs w:val="36"/>
        </w:rPr>
      </w:pPr>
    </w:p>
    <w:p w14:paraId="4EC9F73D">
      <w:pPr>
        <w:widowControl/>
        <w:spacing w:afterLines="50"/>
        <w:jc w:val="center"/>
        <w:textAlignment w:val="center"/>
        <w:outlineLvl w:val="0"/>
        <w:rPr>
          <w:rFonts w:ascii="Times New Roman" w:hAnsi="Times New Roman" w:eastAsia="黑体" w:cs="Times New Roman"/>
          <w:color w:val="000000"/>
          <w:kern w:val="0"/>
          <w:sz w:val="36"/>
          <w:szCs w:val="36"/>
        </w:rPr>
      </w:pPr>
    </w:p>
    <w:p w14:paraId="1EA08527">
      <w:pPr>
        <w:widowControl/>
        <w:spacing w:afterLines="50"/>
        <w:jc w:val="center"/>
        <w:textAlignment w:val="center"/>
        <w:outlineLvl w:val="0"/>
        <w:rPr>
          <w:rFonts w:ascii="Times New Roman" w:hAnsi="Times New Roman" w:eastAsia="黑体" w:cs="Times New Roman"/>
          <w:color w:val="000000"/>
          <w:kern w:val="0"/>
          <w:sz w:val="36"/>
          <w:szCs w:val="36"/>
        </w:rPr>
      </w:pPr>
    </w:p>
    <w:p w14:paraId="268A7250">
      <w:pPr>
        <w:widowControl/>
        <w:spacing w:afterLines="50"/>
        <w:jc w:val="center"/>
        <w:textAlignment w:val="center"/>
        <w:outlineLvl w:val="0"/>
        <w:rPr>
          <w:rFonts w:ascii="Times New Roman" w:hAnsi="Times New Roman" w:eastAsia="黑体" w:cs="Times New Roman"/>
          <w:color w:val="000000"/>
          <w:kern w:val="0"/>
          <w:sz w:val="36"/>
          <w:szCs w:val="36"/>
        </w:rPr>
      </w:pPr>
    </w:p>
    <w:p w14:paraId="1616BA95">
      <w:pPr>
        <w:widowControl/>
        <w:spacing w:afterLines="50"/>
        <w:jc w:val="center"/>
        <w:textAlignment w:val="center"/>
        <w:outlineLvl w:val="0"/>
        <w:rPr>
          <w:rFonts w:ascii="Times New Roman" w:hAnsi="Times New Roman" w:eastAsia="黑体" w:cs="Times New Roman"/>
          <w:color w:val="000000"/>
          <w:kern w:val="0"/>
          <w:sz w:val="36"/>
          <w:szCs w:val="36"/>
        </w:rPr>
      </w:pPr>
    </w:p>
    <w:p w14:paraId="676A1D7C">
      <w:pPr>
        <w:widowControl/>
        <w:spacing w:afterLines="50"/>
        <w:jc w:val="center"/>
        <w:textAlignment w:val="center"/>
        <w:outlineLvl w:val="0"/>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222"/>
        <w:gridCol w:w="222"/>
        <w:gridCol w:w="3076"/>
        <w:gridCol w:w="882"/>
        <w:gridCol w:w="882"/>
        <w:gridCol w:w="731"/>
        <w:gridCol w:w="989"/>
        <w:gridCol w:w="989"/>
        <w:gridCol w:w="989"/>
        <w:gridCol w:w="1616"/>
      </w:tblGrid>
      <w:tr w14:paraId="1DC5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9" w:type="pct"/>
            <w:tcBorders>
              <w:top w:val="nil"/>
              <w:left w:val="nil"/>
              <w:bottom w:val="nil"/>
              <w:right w:val="nil"/>
            </w:tcBorders>
            <w:shd w:val="clear" w:color="auto" w:fill="auto"/>
            <w:noWrap/>
            <w:vAlign w:val="center"/>
          </w:tcPr>
          <w:p w14:paraId="789A81D0">
            <w:pPr>
              <w:rPr>
                <w:rFonts w:hint="eastAsia" w:ascii="宋体" w:hAnsi="宋体" w:eastAsia="宋体" w:cs="宋体"/>
                <w:i w:val="0"/>
                <w:iCs w:val="0"/>
                <w:color w:val="000000"/>
                <w:sz w:val="22"/>
                <w:szCs w:val="22"/>
                <w:u w:val="none"/>
              </w:rPr>
            </w:pPr>
          </w:p>
        </w:tc>
        <w:tc>
          <w:tcPr>
            <w:tcW w:w="79" w:type="pct"/>
            <w:tcBorders>
              <w:top w:val="nil"/>
              <w:left w:val="nil"/>
              <w:bottom w:val="nil"/>
              <w:right w:val="nil"/>
            </w:tcBorders>
            <w:shd w:val="clear" w:color="auto" w:fill="auto"/>
            <w:noWrap/>
            <w:vAlign w:val="center"/>
          </w:tcPr>
          <w:p w14:paraId="3D0FE011">
            <w:pPr>
              <w:rPr>
                <w:rFonts w:hint="eastAsia" w:ascii="宋体" w:hAnsi="宋体" w:eastAsia="宋体" w:cs="宋体"/>
                <w:i w:val="0"/>
                <w:iCs w:val="0"/>
                <w:color w:val="000000"/>
                <w:sz w:val="22"/>
                <w:szCs w:val="22"/>
                <w:u w:val="none"/>
              </w:rPr>
            </w:pPr>
          </w:p>
        </w:tc>
        <w:tc>
          <w:tcPr>
            <w:tcW w:w="79" w:type="pct"/>
            <w:tcBorders>
              <w:top w:val="nil"/>
              <w:left w:val="nil"/>
              <w:bottom w:val="nil"/>
              <w:right w:val="nil"/>
            </w:tcBorders>
            <w:shd w:val="clear" w:color="auto" w:fill="auto"/>
            <w:noWrap/>
            <w:vAlign w:val="center"/>
          </w:tcPr>
          <w:p w14:paraId="5DBD4660">
            <w:pPr>
              <w:rPr>
                <w:rFonts w:hint="eastAsia" w:ascii="宋体" w:hAnsi="宋体" w:eastAsia="宋体" w:cs="宋体"/>
                <w:i w:val="0"/>
                <w:iCs w:val="0"/>
                <w:color w:val="000000"/>
                <w:sz w:val="22"/>
                <w:szCs w:val="22"/>
                <w:u w:val="none"/>
              </w:rPr>
            </w:pPr>
          </w:p>
        </w:tc>
        <w:tc>
          <w:tcPr>
            <w:tcW w:w="944" w:type="pct"/>
            <w:tcBorders>
              <w:top w:val="nil"/>
              <w:left w:val="nil"/>
              <w:bottom w:val="nil"/>
              <w:right w:val="nil"/>
            </w:tcBorders>
            <w:shd w:val="clear" w:color="auto" w:fill="auto"/>
            <w:noWrap/>
            <w:vAlign w:val="center"/>
          </w:tcPr>
          <w:p w14:paraId="34EB670B">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46FC8943">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105213F9">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301B49A6">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22F3D130">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16FA0818">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274CF628">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bottom"/>
          </w:tcPr>
          <w:p w14:paraId="2B0B211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3656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9" w:type="pct"/>
            <w:tcBorders>
              <w:top w:val="nil"/>
              <w:left w:val="nil"/>
              <w:bottom w:val="nil"/>
              <w:right w:val="nil"/>
            </w:tcBorders>
            <w:shd w:val="clear" w:color="auto" w:fill="auto"/>
            <w:noWrap/>
            <w:vAlign w:val="bottom"/>
          </w:tcPr>
          <w:p w14:paraId="32F7084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部门：溆浦县辰河目连戏传承保护中心</w:t>
            </w:r>
          </w:p>
        </w:tc>
        <w:tc>
          <w:tcPr>
            <w:tcW w:w="79" w:type="pct"/>
            <w:tcBorders>
              <w:top w:val="nil"/>
              <w:left w:val="nil"/>
              <w:bottom w:val="nil"/>
              <w:right w:val="nil"/>
            </w:tcBorders>
            <w:shd w:val="clear" w:color="auto" w:fill="auto"/>
            <w:noWrap/>
            <w:vAlign w:val="center"/>
          </w:tcPr>
          <w:p w14:paraId="54124B6B">
            <w:pPr>
              <w:rPr>
                <w:rFonts w:hint="eastAsia" w:ascii="宋体" w:hAnsi="宋体" w:eastAsia="宋体" w:cs="宋体"/>
                <w:i w:val="0"/>
                <w:iCs w:val="0"/>
                <w:color w:val="000000"/>
                <w:sz w:val="22"/>
                <w:szCs w:val="22"/>
                <w:u w:val="none"/>
              </w:rPr>
            </w:pPr>
          </w:p>
        </w:tc>
        <w:tc>
          <w:tcPr>
            <w:tcW w:w="79" w:type="pct"/>
            <w:tcBorders>
              <w:top w:val="nil"/>
              <w:left w:val="nil"/>
              <w:bottom w:val="nil"/>
              <w:right w:val="nil"/>
            </w:tcBorders>
            <w:shd w:val="clear" w:color="auto" w:fill="auto"/>
            <w:noWrap/>
            <w:vAlign w:val="center"/>
          </w:tcPr>
          <w:p w14:paraId="15875306">
            <w:pPr>
              <w:rPr>
                <w:rFonts w:hint="eastAsia" w:ascii="宋体" w:hAnsi="宋体" w:eastAsia="宋体" w:cs="宋体"/>
                <w:i w:val="0"/>
                <w:iCs w:val="0"/>
                <w:color w:val="000000"/>
                <w:sz w:val="22"/>
                <w:szCs w:val="22"/>
                <w:u w:val="none"/>
              </w:rPr>
            </w:pPr>
          </w:p>
        </w:tc>
        <w:tc>
          <w:tcPr>
            <w:tcW w:w="944" w:type="pct"/>
            <w:tcBorders>
              <w:top w:val="nil"/>
              <w:left w:val="nil"/>
              <w:bottom w:val="nil"/>
              <w:right w:val="nil"/>
            </w:tcBorders>
            <w:shd w:val="clear" w:color="auto" w:fill="auto"/>
            <w:noWrap/>
            <w:vAlign w:val="center"/>
          </w:tcPr>
          <w:p w14:paraId="16B5D3CA">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621F9F34">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17C7F2E2">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4BCF7B2E">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1E63ACB2">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4DCAE9A3">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0221F5ED">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bottom"/>
          </w:tcPr>
          <w:p w14:paraId="24F1A52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00E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1" w:type="pct"/>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2C4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B399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CCA2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D5A8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D217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E54A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5D14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BABC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0B62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D397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44"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634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A291DF0">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2AE6F91">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199A001">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B18533B">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B2E34BF">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4C171DE">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F757607">
            <w:pPr>
              <w:jc w:val="center"/>
              <w:rPr>
                <w:rFonts w:hint="eastAsia" w:ascii="宋体" w:hAnsi="宋体" w:eastAsia="宋体" w:cs="宋体"/>
                <w:i w:val="0"/>
                <w:iCs w:val="0"/>
                <w:color w:val="000000"/>
                <w:sz w:val="22"/>
                <w:szCs w:val="22"/>
                <w:u w:val="none"/>
              </w:rPr>
            </w:pPr>
          </w:p>
        </w:tc>
      </w:tr>
      <w:tr w14:paraId="099F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74D99E6">
            <w:pPr>
              <w:jc w:val="center"/>
              <w:rPr>
                <w:rFonts w:hint="eastAsia" w:ascii="宋体" w:hAnsi="宋体" w:eastAsia="宋体" w:cs="宋体"/>
                <w:i w:val="0"/>
                <w:iCs w:val="0"/>
                <w:color w:val="000000"/>
                <w:sz w:val="22"/>
                <w:szCs w:val="22"/>
                <w:u w:val="none"/>
              </w:rPr>
            </w:pPr>
          </w:p>
        </w:tc>
        <w:tc>
          <w:tcPr>
            <w:tcW w:w="944"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ED8EAF">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0F8E9C3">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165CE26">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BE438BA">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AC8068C">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9FB24E0">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8D58403">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7AE8FEC">
            <w:pPr>
              <w:jc w:val="center"/>
              <w:rPr>
                <w:rFonts w:hint="eastAsia" w:ascii="宋体" w:hAnsi="宋体" w:eastAsia="宋体" w:cs="宋体"/>
                <w:i w:val="0"/>
                <w:iCs w:val="0"/>
                <w:color w:val="000000"/>
                <w:sz w:val="22"/>
                <w:szCs w:val="22"/>
                <w:u w:val="none"/>
              </w:rPr>
            </w:pPr>
          </w:p>
        </w:tc>
      </w:tr>
      <w:tr w14:paraId="4CA2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7BE104C">
            <w:pPr>
              <w:jc w:val="center"/>
              <w:rPr>
                <w:rFonts w:hint="eastAsia" w:ascii="宋体" w:hAnsi="宋体" w:eastAsia="宋体" w:cs="宋体"/>
                <w:i w:val="0"/>
                <w:iCs w:val="0"/>
                <w:color w:val="000000"/>
                <w:sz w:val="22"/>
                <w:szCs w:val="22"/>
                <w:u w:val="none"/>
              </w:rPr>
            </w:pPr>
          </w:p>
        </w:tc>
        <w:tc>
          <w:tcPr>
            <w:tcW w:w="944"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2DF405">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A7C4AC0">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1F4A243">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FE184E1">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DD36FBF">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492D280">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D0B00AA">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5C5D706">
            <w:pPr>
              <w:jc w:val="center"/>
              <w:rPr>
                <w:rFonts w:hint="eastAsia" w:ascii="宋体" w:hAnsi="宋体" w:eastAsia="宋体" w:cs="宋体"/>
                <w:i w:val="0"/>
                <w:iCs w:val="0"/>
                <w:color w:val="000000"/>
                <w:sz w:val="22"/>
                <w:szCs w:val="22"/>
                <w:u w:val="none"/>
              </w:rPr>
            </w:pPr>
          </w:p>
        </w:tc>
      </w:tr>
      <w:tr w14:paraId="1539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1" w:type="pct"/>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1F3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2F60B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A289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5C6C1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5911A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7799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6384F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1F895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5A9AC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1" w:type="pct"/>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DA7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8D3A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347.07</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04679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347.07</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CA42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23824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E9B1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C6C5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9379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24C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CA9E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6725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C05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DC2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2D6C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A0C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C70B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5E4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E6BB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7E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E97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59F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D4E4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294.21</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DD9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294.21</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2100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E57C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5FB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AC1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2E85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89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A4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AA5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B02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CA3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7ED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E032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B86A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C55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9C7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82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05D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2070106</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AF5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艺术表演场所</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D29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191.65</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2675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191.65</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E85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AED9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2E5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C7B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0DE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9DF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D96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56B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FE7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71.73</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ED1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71.73</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05F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A3E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EF2A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2A6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95ED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00A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F332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8D64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77A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52.86</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3BD5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52.86</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2E0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422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5421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DEC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BB6D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5CB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B9A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6478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3880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52.86</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D70F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52.86</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A00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AC4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2950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0B87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E0C6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1FC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color="auto" w:fill="auto"/>
            <w:noWrap/>
            <w:vAlign w:val="center"/>
          </w:tcPr>
          <w:p w14:paraId="799CDD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3AEBF0D0">
      <w:pPr>
        <w:widowControl/>
        <w:spacing w:afterLines="50"/>
        <w:jc w:val="center"/>
        <w:textAlignment w:val="center"/>
        <w:outlineLvl w:val="0"/>
        <w:rPr>
          <w:rFonts w:ascii="Times New Roman" w:hAnsi="Times New Roman" w:eastAsia="仿宋_GB2312" w:cs="Times New Roman"/>
          <w:sz w:val="24"/>
          <w:szCs w:val="24"/>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p>
    <w:p w14:paraId="7A01D887">
      <w:pPr>
        <w:widowControl/>
        <w:spacing w:afterLines="50"/>
        <w:jc w:val="center"/>
        <w:textAlignment w:val="center"/>
        <w:outlineLvl w:val="0"/>
        <w:rPr>
          <w:rFonts w:ascii="Times New Roman" w:hAnsi="Times New Roman" w:eastAsia="仿宋_GB2312" w:cs="Times New Roman"/>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p>
    <w:p w14:paraId="12F03E9C">
      <w:pPr>
        <w:widowControl/>
        <w:spacing w:afterLines="50"/>
        <w:jc w:val="center"/>
        <w:textAlignment w:val="center"/>
        <w:outlineLvl w:val="0"/>
        <w:rPr>
          <w:rFonts w:ascii="Times New Roman" w:hAnsi="Times New Roman" w:eastAsia="仿宋_GB2312" w:cs="Times New Roman"/>
        </w:rPr>
      </w:pPr>
    </w:p>
    <w:p w14:paraId="31D033EA">
      <w:pPr>
        <w:widowControl/>
        <w:spacing w:afterLines="50"/>
        <w:jc w:val="center"/>
        <w:textAlignment w:val="center"/>
        <w:outlineLvl w:val="0"/>
        <w:rPr>
          <w:rFonts w:ascii="Times New Roman" w:hAnsi="Times New Roman" w:eastAsia="仿宋_GB2312" w:cs="Times New Roman"/>
        </w:rPr>
      </w:pPr>
    </w:p>
    <w:p w14:paraId="6D605C90">
      <w:pPr>
        <w:widowControl/>
        <w:spacing w:afterLines="50"/>
        <w:jc w:val="center"/>
        <w:textAlignment w:val="center"/>
        <w:outlineLvl w:val="0"/>
        <w:rPr>
          <w:rFonts w:ascii="Times New Roman" w:hAnsi="Times New Roman" w:eastAsia="仿宋_GB2312" w:cs="Times New Roman"/>
        </w:rPr>
      </w:pPr>
    </w:p>
    <w:p w14:paraId="1EA013C4">
      <w:pPr>
        <w:widowControl/>
        <w:spacing w:afterLines="50"/>
        <w:jc w:val="center"/>
        <w:textAlignment w:val="center"/>
        <w:outlineLvl w:val="0"/>
        <w:rPr>
          <w:rFonts w:ascii="Times New Roman" w:hAnsi="Times New Roman" w:eastAsia="仿宋_GB2312" w:cs="Times New Roman"/>
        </w:rPr>
      </w:pPr>
    </w:p>
    <w:p w14:paraId="590D4140">
      <w:pPr>
        <w:widowControl/>
        <w:spacing w:afterLines="50"/>
        <w:jc w:val="center"/>
        <w:textAlignment w:val="center"/>
        <w:outlineLvl w:val="0"/>
        <w:rPr>
          <w:rFonts w:ascii="Times New Roman" w:hAnsi="Times New Roman" w:eastAsia="黑体" w:cs="Times New Roman"/>
          <w:color w:val="000000"/>
          <w:kern w:val="0"/>
          <w:sz w:val="36"/>
          <w:szCs w:val="36"/>
        </w:rPr>
      </w:pPr>
      <w:r>
        <w:rPr>
          <w:rFonts w:ascii="Times New Roman" w:hAnsi="Times New Roman" w:eastAsia="仿宋_GB2312" w:cs="Times New Roman"/>
          <w:sz w:val="24"/>
          <w:szCs w:val="24"/>
        </w:rPr>
        <w:tab/>
      </w:r>
      <w:r>
        <w:rPr>
          <w:rFonts w:ascii="Times New Roman" w:hAnsi="Times New Roman" w:eastAsia="黑体" w:cs="Times New Roman"/>
          <w:color w:val="000000"/>
          <w:kern w:val="0"/>
          <w:sz w:val="36"/>
          <w:szCs w:val="36"/>
        </w:rPr>
        <w:t>支出决算表</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222"/>
        <w:gridCol w:w="222"/>
        <w:gridCol w:w="3076"/>
        <w:gridCol w:w="882"/>
        <w:gridCol w:w="882"/>
        <w:gridCol w:w="731"/>
        <w:gridCol w:w="989"/>
        <w:gridCol w:w="989"/>
        <w:gridCol w:w="989"/>
        <w:gridCol w:w="1616"/>
      </w:tblGrid>
      <w:tr w14:paraId="18BE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9" w:type="pct"/>
            <w:tcBorders>
              <w:top w:val="nil"/>
              <w:left w:val="nil"/>
              <w:bottom w:val="nil"/>
              <w:right w:val="nil"/>
            </w:tcBorders>
            <w:shd w:val="clear" w:color="auto" w:fill="auto"/>
            <w:noWrap/>
            <w:vAlign w:val="center"/>
          </w:tcPr>
          <w:p w14:paraId="63302C64">
            <w:pPr>
              <w:rPr>
                <w:rFonts w:hint="eastAsia" w:ascii="宋体" w:hAnsi="宋体" w:eastAsia="宋体" w:cs="宋体"/>
                <w:i w:val="0"/>
                <w:iCs w:val="0"/>
                <w:color w:val="000000"/>
                <w:sz w:val="22"/>
                <w:szCs w:val="22"/>
                <w:u w:val="none"/>
              </w:rPr>
            </w:pPr>
            <w:bookmarkStart w:id="0" w:name="RANGE!A1:I22"/>
            <w:bookmarkEnd w:id="0"/>
            <w:bookmarkStart w:id="1" w:name="RANGE!A1:F16"/>
          </w:p>
        </w:tc>
        <w:tc>
          <w:tcPr>
            <w:tcW w:w="79" w:type="pct"/>
            <w:tcBorders>
              <w:top w:val="nil"/>
              <w:left w:val="nil"/>
              <w:bottom w:val="nil"/>
              <w:right w:val="nil"/>
            </w:tcBorders>
            <w:shd w:val="clear" w:color="auto" w:fill="auto"/>
            <w:noWrap/>
            <w:vAlign w:val="center"/>
          </w:tcPr>
          <w:p w14:paraId="6E50C952">
            <w:pPr>
              <w:rPr>
                <w:rFonts w:hint="eastAsia" w:ascii="宋体" w:hAnsi="宋体" w:eastAsia="宋体" w:cs="宋体"/>
                <w:i w:val="0"/>
                <w:iCs w:val="0"/>
                <w:color w:val="000000"/>
                <w:sz w:val="22"/>
                <w:szCs w:val="22"/>
                <w:u w:val="none"/>
              </w:rPr>
            </w:pPr>
          </w:p>
        </w:tc>
        <w:tc>
          <w:tcPr>
            <w:tcW w:w="79" w:type="pct"/>
            <w:tcBorders>
              <w:top w:val="nil"/>
              <w:left w:val="nil"/>
              <w:bottom w:val="nil"/>
              <w:right w:val="nil"/>
            </w:tcBorders>
            <w:shd w:val="clear" w:color="auto" w:fill="auto"/>
            <w:noWrap/>
            <w:vAlign w:val="center"/>
          </w:tcPr>
          <w:p w14:paraId="4A5DD552">
            <w:pPr>
              <w:rPr>
                <w:rFonts w:hint="eastAsia" w:ascii="宋体" w:hAnsi="宋体" w:eastAsia="宋体" w:cs="宋体"/>
                <w:i w:val="0"/>
                <w:iCs w:val="0"/>
                <w:color w:val="000000"/>
                <w:sz w:val="22"/>
                <w:szCs w:val="22"/>
                <w:u w:val="none"/>
              </w:rPr>
            </w:pPr>
          </w:p>
        </w:tc>
        <w:tc>
          <w:tcPr>
            <w:tcW w:w="944" w:type="pct"/>
            <w:tcBorders>
              <w:top w:val="nil"/>
              <w:left w:val="nil"/>
              <w:bottom w:val="nil"/>
              <w:right w:val="nil"/>
            </w:tcBorders>
            <w:shd w:val="clear" w:color="auto" w:fill="auto"/>
            <w:noWrap/>
            <w:vAlign w:val="center"/>
          </w:tcPr>
          <w:p w14:paraId="470E0196">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3368CED2">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7820C7A9">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6586516B">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2C2B9B4B">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65EED2C7">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31F1EEA1">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bottom"/>
          </w:tcPr>
          <w:p w14:paraId="302A38E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26CA5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9" w:type="pct"/>
            <w:tcBorders>
              <w:top w:val="nil"/>
              <w:left w:val="nil"/>
              <w:bottom w:val="nil"/>
              <w:right w:val="nil"/>
            </w:tcBorders>
            <w:shd w:val="clear" w:color="auto" w:fill="auto"/>
            <w:noWrap/>
            <w:vAlign w:val="bottom"/>
          </w:tcPr>
          <w:p w14:paraId="26BC126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部门：溆浦县辰河目连戏传承保护中心</w:t>
            </w:r>
          </w:p>
        </w:tc>
        <w:tc>
          <w:tcPr>
            <w:tcW w:w="79" w:type="pct"/>
            <w:tcBorders>
              <w:top w:val="nil"/>
              <w:left w:val="nil"/>
              <w:bottom w:val="nil"/>
              <w:right w:val="nil"/>
            </w:tcBorders>
            <w:shd w:val="clear" w:color="auto" w:fill="auto"/>
            <w:noWrap/>
            <w:vAlign w:val="center"/>
          </w:tcPr>
          <w:p w14:paraId="21D305FB">
            <w:pPr>
              <w:rPr>
                <w:rFonts w:hint="eastAsia" w:ascii="宋体" w:hAnsi="宋体" w:eastAsia="宋体" w:cs="宋体"/>
                <w:i w:val="0"/>
                <w:iCs w:val="0"/>
                <w:color w:val="000000"/>
                <w:sz w:val="22"/>
                <w:szCs w:val="22"/>
                <w:u w:val="none"/>
              </w:rPr>
            </w:pPr>
          </w:p>
        </w:tc>
        <w:tc>
          <w:tcPr>
            <w:tcW w:w="79" w:type="pct"/>
            <w:tcBorders>
              <w:top w:val="nil"/>
              <w:left w:val="nil"/>
              <w:bottom w:val="nil"/>
              <w:right w:val="nil"/>
            </w:tcBorders>
            <w:shd w:val="clear" w:color="auto" w:fill="auto"/>
            <w:noWrap/>
            <w:vAlign w:val="center"/>
          </w:tcPr>
          <w:p w14:paraId="78EFBEC8">
            <w:pPr>
              <w:rPr>
                <w:rFonts w:hint="eastAsia" w:ascii="宋体" w:hAnsi="宋体" w:eastAsia="宋体" w:cs="宋体"/>
                <w:i w:val="0"/>
                <w:iCs w:val="0"/>
                <w:color w:val="000000"/>
                <w:sz w:val="22"/>
                <w:szCs w:val="22"/>
                <w:u w:val="none"/>
              </w:rPr>
            </w:pPr>
          </w:p>
        </w:tc>
        <w:tc>
          <w:tcPr>
            <w:tcW w:w="944" w:type="pct"/>
            <w:tcBorders>
              <w:top w:val="nil"/>
              <w:left w:val="nil"/>
              <w:bottom w:val="nil"/>
              <w:right w:val="nil"/>
            </w:tcBorders>
            <w:shd w:val="clear" w:color="auto" w:fill="auto"/>
            <w:noWrap/>
            <w:vAlign w:val="center"/>
          </w:tcPr>
          <w:p w14:paraId="0E84B73A">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75D70BAB">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0F6A810E">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3C36417A">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0FEBC048">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0706E94B">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center"/>
          </w:tcPr>
          <w:p w14:paraId="01927611">
            <w:pPr>
              <w:rPr>
                <w:rFonts w:hint="eastAsia" w:ascii="宋体" w:hAnsi="宋体" w:eastAsia="宋体" w:cs="宋体"/>
                <w:i w:val="0"/>
                <w:iCs w:val="0"/>
                <w:color w:val="000000"/>
                <w:sz w:val="22"/>
                <w:szCs w:val="22"/>
                <w:u w:val="none"/>
              </w:rPr>
            </w:pPr>
          </w:p>
        </w:tc>
        <w:tc>
          <w:tcPr>
            <w:tcW w:w="432" w:type="pct"/>
            <w:tcBorders>
              <w:top w:val="nil"/>
              <w:left w:val="nil"/>
              <w:bottom w:val="nil"/>
              <w:right w:val="nil"/>
            </w:tcBorders>
            <w:shd w:val="clear" w:color="auto" w:fill="auto"/>
            <w:noWrap/>
            <w:vAlign w:val="bottom"/>
          </w:tcPr>
          <w:p w14:paraId="4C583D6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55A5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1" w:type="pct"/>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5FB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DB56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C62E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1AE6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14F0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1563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AFB0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3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62D2B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5710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084E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44"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98F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F22458F">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DA83A70">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CBE9855">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046CC7F">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C291A8A">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10269E7">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7606BC1">
            <w:pPr>
              <w:jc w:val="center"/>
              <w:rPr>
                <w:rFonts w:hint="eastAsia" w:ascii="宋体" w:hAnsi="宋体" w:eastAsia="宋体" w:cs="宋体"/>
                <w:i w:val="0"/>
                <w:iCs w:val="0"/>
                <w:color w:val="000000"/>
                <w:sz w:val="22"/>
                <w:szCs w:val="22"/>
                <w:u w:val="none"/>
              </w:rPr>
            </w:pPr>
          </w:p>
        </w:tc>
      </w:tr>
      <w:tr w14:paraId="273B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E1377E6">
            <w:pPr>
              <w:jc w:val="center"/>
              <w:rPr>
                <w:rFonts w:hint="eastAsia" w:ascii="宋体" w:hAnsi="宋体" w:eastAsia="宋体" w:cs="宋体"/>
                <w:i w:val="0"/>
                <w:iCs w:val="0"/>
                <w:color w:val="000000"/>
                <w:sz w:val="22"/>
                <w:szCs w:val="22"/>
                <w:u w:val="none"/>
              </w:rPr>
            </w:pPr>
          </w:p>
        </w:tc>
        <w:tc>
          <w:tcPr>
            <w:tcW w:w="944"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66F057">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7BB0061">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C2C01AE">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0D97BE1">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5CDAB7A">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41C7F9C">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5074CB8">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AA10404">
            <w:pPr>
              <w:jc w:val="center"/>
              <w:rPr>
                <w:rFonts w:hint="eastAsia" w:ascii="宋体" w:hAnsi="宋体" w:eastAsia="宋体" w:cs="宋体"/>
                <w:i w:val="0"/>
                <w:iCs w:val="0"/>
                <w:color w:val="000000"/>
                <w:sz w:val="22"/>
                <w:szCs w:val="22"/>
                <w:u w:val="none"/>
              </w:rPr>
            </w:pPr>
          </w:p>
        </w:tc>
      </w:tr>
      <w:tr w14:paraId="637C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7008D52">
            <w:pPr>
              <w:jc w:val="center"/>
              <w:rPr>
                <w:rFonts w:hint="eastAsia" w:ascii="宋体" w:hAnsi="宋体" w:eastAsia="宋体" w:cs="宋体"/>
                <w:i w:val="0"/>
                <w:iCs w:val="0"/>
                <w:color w:val="000000"/>
                <w:sz w:val="22"/>
                <w:szCs w:val="22"/>
                <w:u w:val="none"/>
              </w:rPr>
            </w:pPr>
          </w:p>
        </w:tc>
        <w:tc>
          <w:tcPr>
            <w:tcW w:w="944"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36B576">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67302AC">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EFA4B7F">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C1AEFC4">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C104C52">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2E40FBD">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CECAF9B">
            <w:pPr>
              <w:jc w:val="center"/>
              <w:rPr>
                <w:rFonts w:hint="eastAsia" w:ascii="宋体" w:hAnsi="宋体" w:eastAsia="宋体" w:cs="宋体"/>
                <w:i w:val="0"/>
                <w:iCs w:val="0"/>
                <w:color w:val="000000"/>
                <w:sz w:val="22"/>
                <w:szCs w:val="22"/>
                <w:u w:val="none"/>
              </w:rPr>
            </w:pPr>
          </w:p>
        </w:tc>
        <w:tc>
          <w:tcPr>
            <w:tcW w:w="43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A9BF6FE">
            <w:pPr>
              <w:jc w:val="center"/>
              <w:rPr>
                <w:rFonts w:hint="eastAsia" w:ascii="宋体" w:hAnsi="宋体" w:eastAsia="宋体" w:cs="宋体"/>
                <w:i w:val="0"/>
                <w:iCs w:val="0"/>
                <w:color w:val="000000"/>
                <w:sz w:val="22"/>
                <w:szCs w:val="22"/>
                <w:u w:val="none"/>
              </w:rPr>
            </w:pPr>
          </w:p>
        </w:tc>
      </w:tr>
      <w:tr w14:paraId="06CD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1" w:type="pct"/>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461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2FE02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271C7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2EE91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523B3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2B133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1D127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5B3CE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803A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1" w:type="pct"/>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707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8EE6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347.07</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6CD1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347.07</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D59D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1AD3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7E8E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7358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0BAA3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718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08F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A96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BE9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ADD3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453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C99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4D0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74BB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F2A8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803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CDD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941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A84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294.21</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10E4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294.21</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748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3D3D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28C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B4E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059A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8E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050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666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716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58D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466A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109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8D8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6B4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286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CCD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9A5D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2070106</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C9B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艺术表演场所</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E210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191.65</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265A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191.65</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8E3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42B7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8395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902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8E83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030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480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1AB0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802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71.73</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8F43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71.73</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3A4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90D8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BC2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FC1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64DA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0F6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576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8FE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03A4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52.86</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9225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52.86</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2E43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7D0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F0ED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ACF1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D6B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DB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568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94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B14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C58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52.86</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390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52.86</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6A4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105E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5E8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4A7C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0C0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2D1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single" w:color="D4D4D4" w:sz="4" w:space="0"/>
              <w:left w:val="nil"/>
              <w:bottom w:val="nil"/>
              <w:right w:val="nil"/>
            </w:tcBorders>
            <w:shd w:val="clear" w:color="auto" w:fill="auto"/>
            <w:noWrap/>
            <w:vAlign w:val="center"/>
          </w:tcPr>
          <w:p w14:paraId="08F0C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205A30E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B15696C">
      <w:pPr>
        <w:widowControl/>
        <w:spacing w:line="400" w:lineRule="exact"/>
        <w:jc w:val="center"/>
        <w:textAlignment w:val="center"/>
        <w:rPr>
          <w:rFonts w:ascii="Times New Roman" w:hAnsi="Times New Roman" w:eastAsia="黑体" w:cs="Times New Roman"/>
          <w:color w:val="000000"/>
          <w:kern w:val="0"/>
          <w:sz w:val="32"/>
          <w:szCs w:val="32"/>
        </w:rPr>
      </w:pPr>
    </w:p>
    <w:p w14:paraId="0DABB83D">
      <w:pPr>
        <w:widowControl/>
        <w:spacing w:afterLines="50"/>
        <w:jc w:val="center"/>
        <w:textAlignment w:val="center"/>
        <w:outlineLvl w:val="0"/>
        <w:rPr>
          <w:rFonts w:ascii="Times New Roman" w:hAnsi="Times New Roman" w:eastAsia="黑体" w:cs="Times New Roman"/>
          <w:color w:val="000000"/>
          <w:kern w:val="0"/>
          <w:sz w:val="36"/>
          <w:szCs w:val="36"/>
        </w:rPr>
      </w:pPr>
    </w:p>
    <w:p w14:paraId="7FF4A681">
      <w:pPr>
        <w:widowControl/>
        <w:spacing w:afterLines="50"/>
        <w:jc w:val="center"/>
        <w:textAlignment w:val="center"/>
        <w:outlineLvl w:val="0"/>
        <w:rPr>
          <w:rFonts w:ascii="Times New Roman" w:hAnsi="Times New Roman" w:eastAsia="黑体" w:cs="Times New Roman"/>
          <w:color w:val="000000"/>
          <w:kern w:val="0"/>
          <w:sz w:val="36"/>
          <w:szCs w:val="36"/>
        </w:rPr>
      </w:pPr>
    </w:p>
    <w:p w14:paraId="02FDE2B0">
      <w:pPr>
        <w:widowControl/>
        <w:spacing w:afterLines="50"/>
        <w:jc w:val="center"/>
        <w:textAlignment w:val="center"/>
        <w:outlineLvl w:val="0"/>
        <w:rPr>
          <w:rFonts w:ascii="Times New Roman" w:hAnsi="Times New Roman" w:eastAsia="黑体" w:cs="Times New Roman"/>
          <w:color w:val="000000"/>
          <w:kern w:val="0"/>
          <w:sz w:val="36"/>
          <w:szCs w:val="36"/>
        </w:rPr>
      </w:pPr>
    </w:p>
    <w:p w14:paraId="01E2BE10">
      <w:pPr>
        <w:widowControl/>
        <w:spacing w:afterLines="50"/>
        <w:jc w:val="center"/>
        <w:textAlignment w:val="center"/>
        <w:outlineLvl w:val="0"/>
        <w:rPr>
          <w:rFonts w:ascii="Times New Roman" w:hAnsi="Times New Roman" w:eastAsia="黑体" w:cs="Times New Roman"/>
          <w:color w:val="000000"/>
          <w:kern w:val="0"/>
          <w:sz w:val="36"/>
          <w:szCs w:val="36"/>
        </w:rPr>
      </w:pPr>
    </w:p>
    <w:p w14:paraId="67DD511B">
      <w:pPr>
        <w:widowControl/>
        <w:spacing w:afterLines="50"/>
        <w:jc w:val="center"/>
        <w:textAlignment w:val="center"/>
        <w:outlineLvl w:val="0"/>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169"/>
        <w:gridCol w:w="476"/>
        <w:gridCol w:w="1330"/>
        <w:gridCol w:w="3266"/>
        <w:gridCol w:w="476"/>
        <w:gridCol w:w="1324"/>
        <w:gridCol w:w="1324"/>
        <w:gridCol w:w="1345"/>
        <w:gridCol w:w="1510"/>
      </w:tblGrid>
      <w:tr w14:paraId="7828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41" w:type="pct"/>
            <w:tcBorders>
              <w:top w:val="nil"/>
              <w:left w:val="nil"/>
              <w:bottom w:val="nil"/>
              <w:right w:val="nil"/>
            </w:tcBorders>
            <w:shd w:val="clear" w:color="auto" w:fill="auto"/>
            <w:noWrap/>
            <w:vAlign w:val="center"/>
          </w:tcPr>
          <w:p w14:paraId="4834C594">
            <w:pPr>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14:paraId="2EC7D51E">
            <w:pPr>
              <w:rPr>
                <w:rFonts w:hint="eastAsia" w:ascii="宋体" w:hAnsi="宋体" w:eastAsia="宋体" w:cs="宋体"/>
                <w:i w:val="0"/>
                <w:iCs w:val="0"/>
                <w:color w:val="000000"/>
                <w:sz w:val="22"/>
                <w:szCs w:val="22"/>
                <w:u w:val="none"/>
              </w:rPr>
            </w:pPr>
          </w:p>
        </w:tc>
        <w:tc>
          <w:tcPr>
            <w:tcW w:w="475" w:type="pct"/>
            <w:tcBorders>
              <w:top w:val="nil"/>
              <w:left w:val="nil"/>
              <w:bottom w:val="nil"/>
              <w:right w:val="nil"/>
            </w:tcBorders>
            <w:shd w:val="clear" w:color="auto" w:fill="auto"/>
            <w:noWrap/>
            <w:vAlign w:val="center"/>
          </w:tcPr>
          <w:p w14:paraId="41957E21">
            <w:pPr>
              <w:rPr>
                <w:rFonts w:hint="eastAsia" w:ascii="宋体" w:hAnsi="宋体" w:eastAsia="宋体" w:cs="宋体"/>
                <w:i w:val="0"/>
                <w:iCs w:val="0"/>
                <w:color w:val="000000"/>
                <w:sz w:val="22"/>
                <w:szCs w:val="22"/>
                <w:u w:val="none"/>
              </w:rPr>
            </w:pPr>
          </w:p>
        </w:tc>
        <w:tc>
          <w:tcPr>
            <w:tcW w:w="1110" w:type="pct"/>
            <w:tcBorders>
              <w:top w:val="nil"/>
              <w:left w:val="nil"/>
              <w:bottom w:val="nil"/>
              <w:right w:val="nil"/>
            </w:tcBorders>
            <w:shd w:val="clear" w:color="auto" w:fill="auto"/>
            <w:noWrap/>
            <w:vAlign w:val="center"/>
          </w:tcPr>
          <w:p w14:paraId="79FD9669">
            <w:pPr>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14:paraId="19714549">
            <w:pPr>
              <w:rPr>
                <w:rFonts w:hint="eastAsia" w:ascii="宋体" w:hAnsi="宋体" w:eastAsia="宋体" w:cs="宋体"/>
                <w:i w:val="0"/>
                <w:iCs w:val="0"/>
                <w:color w:val="000000"/>
                <w:sz w:val="22"/>
                <w:szCs w:val="22"/>
                <w:u w:val="none"/>
              </w:rPr>
            </w:pPr>
          </w:p>
        </w:tc>
        <w:tc>
          <w:tcPr>
            <w:tcW w:w="473" w:type="pct"/>
            <w:tcBorders>
              <w:top w:val="nil"/>
              <w:left w:val="nil"/>
              <w:bottom w:val="nil"/>
              <w:right w:val="nil"/>
            </w:tcBorders>
            <w:shd w:val="clear" w:color="auto" w:fill="auto"/>
            <w:noWrap/>
            <w:vAlign w:val="center"/>
          </w:tcPr>
          <w:p w14:paraId="52AE764D">
            <w:pPr>
              <w:rPr>
                <w:rFonts w:hint="eastAsia" w:ascii="宋体" w:hAnsi="宋体" w:eastAsia="宋体" w:cs="宋体"/>
                <w:i w:val="0"/>
                <w:iCs w:val="0"/>
                <w:color w:val="000000"/>
                <w:sz w:val="22"/>
                <w:szCs w:val="22"/>
                <w:u w:val="none"/>
              </w:rPr>
            </w:pPr>
          </w:p>
        </w:tc>
        <w:tc>
          <w:tcPr>
            <w:tcW w:w="473" w:type="pct"/>
            <w:tcBorders>
              <w:top w:val="nil"/>
              <w:left w:val="nil"/>
              <w:bottom w:val="nil"/>
              <w:right w:val="nil"/>
            </w:tcBorders>
            <w:shd w:val="clear" w:color="auto" w:fill="auto"/>
            <w:noWrap/>
            <w:vAlign w:val="center"/>
          </w:tcPr>
          <w:p w14:paraId="40E833AE">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center"/>
          </w:tcPr>
          <w:p w14:paraId="24578294">
            <w:pPr>
              <w:rPr>
                <w:rFonts w:hint="eastAsia" w:ascii="宋体" w:hAnsi="宋体" w:eastAsia="宋体" w:cs="宋体"/>
                <w:i w:val="0"/>
                <w:iCs w:val="0"/>
                <w:color w:val="000000"/>
                <w:sz w:val="22"/>
                <w:szCs w:val="22"/>
                <w:u w:val="none"/>
              </w:rPr>
            </w:pPr>
          </w:p>
        </w:tc>
        <w:tc>
          <w:tcPr>
            <w:tcW w:w="514" w:type="pct"/>
            <w:tcBorders>
              <w:top w:val="nil"/>
              <w:left w:val="nil"/>
              <w:bottom w:val="nil"/>
              <w:right w:val="nil"/>
            </w:tcBorders>
            <w:shd w:val="clear" w:color="auto" w:fill="auto"/>
            <w:noWrap/>
            <w:vAlign w:val="bottom"/>
          </w:tcPr>
          <w:p w14:paraId="73CE48F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13B4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2" w:type="pct"/>
            <w:gridSpan w:val="3"/>
            <w:tcBorders>
              <w:top w:val="nil"/>
              <w:left w:val="nil"/>
              <w:bottom w:val="nil"/>
              <w:right w:val="nil"/>
            </w:tcBorders>
            <w:shd w:val="clear" w:color="auto" w:fill="auto"/>
            <w:noWrap/>
            <w:vAlign w:val="bottom"/>
          </w:tcPr>
          <w:p w14:paraId="1750597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部门：溆浦县辰河目连戏传承保护中心</w:t>
            </w:r>
          </w:p>
        </w:tc>
        <w:tc>
          <w:tcPr>
            <w:tcW w:w="1110" w:type="pct"/>
            <w:tcBorders>
              <w:top w:val="nil"/>
              <w:left w:val="nil"/>
              <w:bottom w:val="nil"/>
              <w:right w:val="nil"/>
            </w:tcBorders>
            <w:shd w:val="clear" w:color="auto" w:fill="auto"/>
            <w:noWrap/>
            <w:vAlign w:val="center"/>
          </w:tcPr>
          <w:p w14:paraId="4C1F8BFB">
            <w:pPr>
              <w:rPr>
                <w:rFonts w:hint="eastAsia" w:ascii="宋体" w:hAnsi="宋体" w:eastAsia="宋体" w:cs="宋体"/>
                <w:i w:val="0"/>
                <w:iCs w:val="0"/>
                <w:color w:val="000000"/>
                <w:sz w:val="22"/>
                <w:szCs w:val="22"/>
                <w:u w:val="none"/>
              </w:rPr>
            </w:pPr>
          </w:p>
        </w:tc>
        <w:tc>
          <w:tcPr>
            <w:tcW w:w="166" w:type="pct"/>
            <w:tcBorders>
              <w:top w:val="nil"/>
              <w:left w:val="nil"/>
              <w:bottom w:val="nil"/>
              <w:right w:val="nil"/>
            </w:tcBorders>
            <w:shd w:val="clear" w:color="auto" w:fill="auto"/>
            <w:noWrap/>
            <w:vAlign w:val="center"/>
          </w:tcPr>
          <w:p w14:paraId="7980FACC">
            <w:pPr>
              <w:rPr>
                <w:rFonts w:hint="eastAsia" w:ascii="宋体" w:hAnsi="宋体" w:eastAsia="宋体" w:cs="宋体"/>
                <w:i w:val="0"/>
                <w:iCs w:val="0"/>
                <w:color w:val="000000"/>
                <w:sz w:val="22"/>
                <w:szCs w:val="22"/>
                <w:u w:val="none"/>
              </w:rPr>
            </w:pPr>
          </w:p>
        </w:tc>
        <w:tc>
          <w:tcPr>
            <w:tcW w:w="473" w:type="pct"/>
            <w:tcBorders>
              <w:top w:val="nil"/>
              <w:left w:val="nil"/>
              <w:bottom w:val="nil"/>
              <w:right w:val="nil"/>
            </w:tcBorders>
            <w:shd w:val="clear" w:color="auto" w:fill="auto"/>
            <w:noWrap/>
            <w:vAlign w:val="center"/>
          </w:tcPr>
          <w:p w14:paraId="0B3FE101">
            <w:pPr>
              <w:rPr>
                <w:rFonts w:hint="eastAsia" w:ascii="宋体" w:hAnsi="宋体" w:eastAsia="宋体" w:cs="宋体"/>
                <w:i w:val="0"/>
                <w:iCs w:val="0"/>
                <w:color w:val="000000"/>
                <w:sz w:val="22"/>
                <w:szCs w:val="22"/>
                <w:u w:val="none"/>
              </w:rPr>
            </w:pPr>
          </w:p>
        </w:tc>
        <w:tc>
          <w:tcPr>
            <w:tcW w:w="473" w:type="pct"/>
            <w:tcBorders>
              <w:top w:val="nil"/>
              <w:left w:val="nil"/>
              <w:bottom w:val="nil"/>
              <w:right w:val="nil"/>
            </w:tcBorders>
            <w:shd w:val="clear" w:color="auto" w:fill="auto"/>
            <w:noWrap/>
            <w:vAlign w:val="center"/>
          </w:tcPr>
          <w:p w14:paraId="687B426A">
            <w:pPr>
              <w:rPr>
                <w:rFonts w:hint="eastAsia" w:ascii="宋体" w:hAnsi="宋体" w:eastAsia="宋体" w:cs="宋体"/>
                <w:i w:val="0"/>
                <w:iCs w:val="0"/>
                <w:color w:val="000000"/>
                <w:sz w:val="22"/>
                <w:szCs w:val="22"/>
                <w:u w:val="none"/>
              </w:rPr>
            </w:pPr>
          </w:p>
        </w:tc>
        <w:tc>
          <w:tcPr>
            <w:tcW w:w="478" w:type="pct"/>
            <w:tcBorders>
              <w:top w:val="nil"/>
              <w:left w:val="nil"/>
              <w:bottom w:val="nil"/>
              <w:right w:val="nil"/>
            </w:tcBorders>
            <w:shd w:val="clear" w:color="auto" w:fill="auto"/>
            <w:noWrap/>
            <w:vAlign w:val="center"/>
          </w:tcPr>
          <w:p w14:paraId="6DCD4E92">
            <w:pPr>
              <w:rPr>
                <w:rFonts w:hint="eastAsia" w:ascii="宋体" w:hAnsi="宋体" w:eastAsia="宋体" w:cs="宋体"/>
                <w:i w:val="0"/>
                <w:iCs w:val="0"/>
                <w:color w:val="000000"/>
                <w:sz w:val="22"/>
                <w:szCs w:val="22"/>
                <w:u w:val="none"/>
              </w:rPr>
            </w:pPr>
          </w:p>
        </w:tc>
        <w:tc>
          <w:tcPr>
            <w:tcW w:w="514" w:type="pct"/>
            <w:tcBorders>
              <w:top w:val="nil"/>
              <w:left w:val="nil"/>
              <w:bottom w:val="nil"/>
              <w:right w:val="nil"/>
            </w:tcBorders>
            <w:shd w:val="clear" w:color="auto" w:fill="auto"/>
            <w:noWrap/>
            <w:vAlign w:val="bottom"/>
          </w:tcPr>
          <w:p w14:paraId="40F17D7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540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2"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D2D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17" w:type="pct"/>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2F9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58EE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41"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3EAF9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6"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F8AD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75"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E151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10"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991C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6"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8DD6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73"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E93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73"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9EE9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78"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2384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14"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862F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B62D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41"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5FFD0F4">
            <w:pPr>
              <w:jc w:val="center"/>
              <w:rPr>
                <w:rFonts w:hint="eastAsia" w:ascii="宋体" w:hAnsi="宋体" w:eastAsia="宋体" w:cs="宋体"/>
                <w:i w:val="0"/>
                <w:iCs w:val="0"/>
                <w:color w:val="000000"/>
                <w:sz w:val="22"/>
                <w:szCs w:val="22"/>
                <w:u w:val="none"/>
              </w:rPr>
            </w:pPr>
          </w:p>
        </w:tc>
        <w:tc>
          <w:tcPr>
            <w:tcW w:w="166"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38D1CD6">
            <w:pPr>
              <w:jc w:val="center"/>
              <w:rPr>
                <w:rFonts w:hint="eastAsia" w:ascii="宋体" w:hAnsi="宋体" w:eastAsia="宋体" w:cs="宋体"/>
                <w:i w:val="0"/>
                <w:iCs w:val="0"/>
                <w:color w:val="000000"/>
                <w:sz w:val="22"/>
                <w:szCs w:val="22"/>
                <w:u w:val="none"/>
              </w:rPr>
            </w:pPr>
          </w:p>
        </w:tc>
        <w:tc>
          <w:tcPr>
            <w:tcW w:w="47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CD8E972">
            <w:pPr>
              <w:jc w:val="center"/>
              <w:rPr>
                <w:rFonts w:hint="eastAsia" w:ascii="宋体" w:hAnsi="宋体" w:eastAsia="宋体" w:cs="宋体"/>
                <w:i w:val="0"/>
                <w:iCs w:val="0"/>
                <w:color w:val="000000"/>
                <w:sz w:val="22"/>
                <w:szCs w:val="22"/>
                <w:u w:val="none"/>
              </w:rPr>
            </w:pPr>
          </w:p>
        </w:tc>
        <w:tc>
          <w:tcPr>
            <w:tcW w:w="1110"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BDDB269">
            <w:pPr>
              <w:jc w:val="center"/>
              <w:rPr>
                <w:rFonts w:hint="eastAsia" w:ascii="宋体" w:hAnsi="宋体" w:eastAsia="宋体" w:cs="宋体"/>
                <w:i w:val="0"/>
                <w:iCs w:val="0"/>
                <w:color w:val="000000"/>
                <w:sz w:val="22"/>
                <w:szCs w:val="22"/>
                <w:u w:val="none"/>
              </w:rPr>
            </w:pPr>
          </w:p>
        </w:tc>
        <w:tc>
          <w:tcPr>
            <w:tcW w:w="166"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7DC1463">
            <w:pPr>
              <w:jc w:val="center"/>
              <w:rPr>
                <w:rFonts w:hint="eastAsia" w:ascii="宋体" w:hAnsi="宋体" w:eastAsia="宋体" w:cs="宋体"/>
                <w:i w:val="0"/>
                <w:iCs w:val="0"/>
                <w:color w:val="000000"/>
                <w:sz w:val="22"/>
                <w:szCs w:val="22"/>
                <w:u w:val="none"/>
              </w:rPr>
            </w:pPr>
          </w:p>
        </w:tc>
        <w:tc>
          <w:tcPr>
            <w:tcW w:w="473"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B079FD">
            <w:pPr>
              <w:jc w:val="center"/>
              <w:rPr>
                <w:rFonts w:hint="eastAsia" w:ascii="宋体" w:hAnsi="宋体" w:eastAsia="宋体" w:cs="宋体"/>
                <w:i w:val="0"/>
                <w:iCs w:val="0"/>
                <w:color w:val="000000"/>
                <w:sz w:val="22"/>
                <w:szCs w:val="22"/>
                <w:u w:val="none"/>
              </w:rPr>
            </w:pPr>
          </w:p>
        </w:tc>
        <w:tc>
          <w:tcPr>
            <w:tcW w:w="473"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86F9481">
            <w:pPr>
              <w:jc w:val="center"/>
              <w:rPr>
                <w:rFonts w:hint="eastAsia" w:ascii="宋体" w:hAnsi="宋体" w:eastAsia="宋体" w:cs="宋体"/>
                <w:i w:val="0"/>
                <w:iCs w:val="0"/>
                <w:color w:val="000000"/>
                <w:sz w:val="22"/>
                <w:szCs w:val="22"/>
                <w:u w:val="none"/>
              </w:rPr>
            </w:pPr>
          </w:p>
        </w:tc>
        <w:tc>
          <w:tcPr>
            <w:tcW w:w="478"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98C94DE">
            <w:pPr>
              <w:jc w:val="center"/>
              <w:rPr>
                <w:rFonts w:hint="eastAsia" w:ascii="宋体" w:hAnsi="宋体" w:eastAsia="宋体" w:cs="宋体"/>
                <w:i w:val="0"/>
                <w:iCs w:val="0"/>
                <w:color w:val="000000"/>
                <w:sz w:val="22"/>
                <w:szCs w:val="22"/>
                <w:u w:val="none"/>
              </w:rPr>
            </w:pPr>
          </w:p>
        </w:tc>
        <w:tc>
          <w:tcPr>
            <w:tcW w:w="51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2DA73C7">
            <w:pPr>
              <w:jc w:val="center"/>
              <w:rPr>
                <w:rFonts w:hint="eastAsia" w:ascii="宋体" w:hAnsi="宋体" w:eastAsia="宋体" w:cs="宋体"/>
                <w:i w:val="0"/>
                <w:iCs w:val="0"/>
                <w:color w:val="000000"/>
                <w:sz w:val="22"/>
                <w:szCs w:val="22"/>
                <w:u w:val="none"/>
              </w:rPr>
            </w:pPr>
          </w:p>
        </w:tc>
      </w:tr>
      <w:tr w14:paraId="0A10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B0E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213B95">
            <w:pPr>
              <w:jc w:val="center"/>
              <w:rPr>
                <w:rFonts w:hint="eastAsia" w:ascii="宋体" w:hAnsi="宋体" w:eastAsia="宋体" w:cs="宋体"/>
                <w:i w:val="0"/>
                <w:iCs w:val="0"/>
                <w:color w:val="000000"/>
                <w:sz w:val="22"/>
                <w:szCs w:val="22"/>
                <w:u w:val="none"/>
              </w:rPr>
            </w:pP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32E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88D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194603">
            <w:pPr>
              <w:jc w:val="center"/>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A6D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06A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9A1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B1B1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DC75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AD4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056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580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2FAD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97F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B23898">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614AF0">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F60960">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8353CF">
            <w:pPr>
              <w:jc w:val="right"/>
              <w:rPr>
                <w:rFonts w:hint="eastAsia" w:ascii="宋体" w:hAnsi="宋体" w:eastAsia="宋体" w:cs="宋体"/>
                <w:i w:val="0"/>
                <w:iCs w:val="0"/>
                <w:color w:val="000000"/>
                <w:sz w:val="22"/>
                <w:szCs w:val="22"/>
                <w:u w:val="none"/>
              </w:rPr>
            </w:pPr>
          </w:p>
        </w:tc>
      </w:tr>
      <w:tr w14:paraId="3ED4F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2CE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B4A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2C63FA">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6EA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D34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090F22">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388F6F">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BA3D81">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D48BBE">
            <w:pPr>
              <w:jc w:val="right"/>
              <w:rPr>
                <w:rFonts w:hint="eastAsia" w:ascii="宋体" w:hAnsi="宋体" w:eastAsia="宋体" w:cs="宋体"/>
                <w:i w:val="0"/>
                <w:iCs w:val="0"/>
                <w:color w:val="000000"/>
                <w:sz w:val="22"/>
                <w:szCs w:val="22"/>
                <w:u w:val="none"/>
              </w:rPr>
            </w:pPr>
          </w:p>
        </w:tc>
      </w:tr>
      <w:tr w14:paraId="3199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8C1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CFE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EB4524">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6E22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F23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EF9B63">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B5AB93">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5EC658">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BD3C81">
            <w:pPr>
              <w:jc w:val="right"/>
              <w:rPr>
                <w:rFonts w:hint="eastAsia" w:ascii="宋体" w:hAnsi="宋体" w:eastAsia="宋体" w:cs="宋体"/>
                <w:i w:val="0"/>
                <w:iCs w:val="0"/>
                <w:color w:val="000000"/>
                <w:sz w:val="22"/>
                <w:szCs w:val="22"/>
                <w:u w:val="none"/>
              </w:rPr>
            </w:pPr>
          </w:p>
        </w:tc>
      </w:tr>
      <w:tr w14:paraId="5A15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C94685">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3D0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2812FA">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EED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7185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9E17F2">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A7EC35">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2DA343">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29E9DA">
            <w:pPr>
              <w:jc w:val="right"/>
              <w:rPr>
                <w:rFonts w:hint="eastAsia" w:ascii="宋体" w:hAnsi="宋体" w:eastAsia="宋体" w:cs="宋体"/>
                <w:i w:val="0"/>
                <w:iCs w:val="0"/>
                <w:color w:val="000000"/>
                <w:sz w:val="22"/>
                <w:szCs w:val="22"/>
                <w:u w:val="none"/>
              </w:rPr>
            </w:pPr>
          </w:p>
        </w:tc>
      </w:tr>
      <w:tr w14:paraId="4B5FF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61B567">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D86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6AE0B3">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6B9F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CFC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423013">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452123">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A9AB0F">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8F6A27">
            <w:pPr>
              <w:jc w:val="right"/>
              <w:rPr>
                <w:rFonts w:hint="eastAsia" w:ascii="宋体" w:hAnsi="宋体" w:eastAsia="宋体" w:cs="宋体"/>
                <w:i w:val="0"/>
                <w:iCs w:val="0"/>
                <w:color w:val="000000"/>
                <w:sz w:val="22"/>
                <w:szCs w:val="22"/>
                <w:u w:val="none"/>
              </w:rPr>
            </w:pPr>
          </w:p>
        </w:tc>
      </w:tr>
      <w:tr w14:paraId="33649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2DE06B">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F9C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B163CE">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D5D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1E6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466549">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95E20C">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4AF9DC">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E872F3">
            <w:pPr>
              <w:jc w:val="right"/>
              <w:rPr>
                <w:rFonts w:hint="eastAsia" w:ascii="宋体" w:hAnsi="宋体" w:eastAsia="宋体" w:cs="宋体"/>
                <w:i w:val="0"/>
                <w:iCs w:val="0"/>
                <w:color w:val="000000"/>
                <w:sz w:val="22"/>
                <w:szCs w:val="22"/>
                <w:u w:val="none"/>
              </w:rPr>
            </w:pPr>
          </w:p>
        </w:tc>
      </w:tr>
      <w:tr w14:paraId="69C2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9A6914">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45E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4B99C8">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F44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E54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B015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529D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FF5BDE">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133D35">
            <w:pPr>
              <w:jc w:val="right"/>
              <w:rPr>
                <w:rFonts w:hint="eastAsia" w:ascii="宋体" w:hAnsi="宋体" w:eastAsia="宋体" w:cs="宋体"/>
                <w:i w:val="0"/>
                <w:iCs w:val="0"/>
                <w:color w:val="000000"/>
                <w:sz w:val="22"/>
                <w:szCs w:val="22"/>
                <w:u w:val="none"/>
              </w:rPr>
            </w:pPr>
          </w:p>
        </w:tc>
      </w:tr>
      <w:tr w14:paraId="16D7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29E99E">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A23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0D2DA5">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B620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CCD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C226D1">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8C8ABE">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65168E">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5FEE89">
            <w:pPr>
              <w:jc w:val="right"/>
              <w:rPr>
                <w:rFonts w:hint="eastAsia" w:ascii="宋体" w:hAnsi="宋体" w:eastAsia="宋体" w:cs="宋体"/>
                <w:i w:val="0"/>
                <w:iCs w:val="0"/>
                <w:color w:val="000000"/>
                <w:sz w:val="22"/>
                <w:szCs w:val="22"/>
                <w:u w:val="none"/>
              </w:rPr>
            </w:pPr>
          </w:p>
        </w:tc>
      </w:tr>
      <w:tr w14:paraId="46409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6B2301">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6CD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E1D5A5">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DAC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780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2EC600">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471F2C">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944A9C">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715570">
            <w:pPr>
              <w:jc w:val="right"/>
              <w:rPr>
                <w:rFonts w:hint="eastAsia" w:ascii="宋体" w:hAnsi="宋体" w:eastAsia="宋体" w:cs="宋体"/>
                <w:i w:val="0"/>
                <w:iCs w:val="0"/>
                <w:color w:val="000000"/>
                <w:sz w:val="22"/>
                <w:szCs w:val="22"/>
                <w:u w:val="none"/>
              </w:rPr>
            </w:pPr>
          </w:p>
        </w:tc>
      </w:tr>
      <w:tr w14:paraId="0888F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333073">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BB2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B32275">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5F34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83C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11DB81">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B38A05">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C0B28C">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D5D487">
            <w:pPr>
              <w:jc w:val="right"/>
              <w:rPr>
                <w:rFonts w:hint="eastAsia" w:ascii="宋体" w:hAnsi="宋体" w:eastAsia="宋体" w:cs="宋体"/>
                <w:i w:val="0"/>
                <w:iCs w:val="0"/>
                <w:color w:val="000000"/>
                <w:sz w:val="22"/>
                <w:szCs w:val="22"/>
                <w:u w:val="none"/>
              </w:rPr>
            </w:pPr>
          </w:p>
        </w:tc>
      </w:tr>
      <w:tr w14:paraId="2FE3D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AE98F9">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1B4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AF4311">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92D7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3F1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0BF309">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A7B867">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95FF45">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5DAFE8">
            <w:pPr>
              <w:jc w:val="right"/>
              <w:rPr>
                <w:rFonts w:hint="eastAsia" w:ascii="宋体" w:hAnsi="宋体" w:eastAsia="宋体" w:cs="宋体"/>
                <w:i w:val="0"/>
                <w:iCs w:val="0"/>
                <w:color w:val="000000"/>
                <w:sz w:val="22"/>
                <w:szCs w:val="22"/>
                <w:u w:val="none"/>
              </w:rPr>
            </w:pPr>
          </w:p>
        </w:tc>
      </w:tr>
      <w:tr w14:paraId="57D6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E43BA6">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034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D74789">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566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015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EDD530">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A71B5B">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409D1C">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A152E6">
            <w:pPr>
              <w:jc w:val="right"/>
              <w:rPr>
                <w:rFonts w:hint="eastAsia" w:ascii="宋体" w:hAnsi="宋体" w:eastAsia="宋体" w:cs="宋体"/>
                <w:i w:val="0"/>
                <w:iCs w:val="0"/>
                <w:color w:val="000000"/>
                <w:sz w:val="22"/>
                <w:szCs w:val="22"/>
                <w:u w:val="none"/>
              </w:rPr>
            </w:pPr>
          </w:p>
        </w:tc>
      </w:tr>
      <w:tr w14:paraId="58BB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DA98F9">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C1F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BD87DE">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F153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6B96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A57CB5">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9F4F6A">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5D4DD2">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86DD0A">
            <w:pPr>
              <w:jc w:val="right"/>
              <w:rPr>
                <w:rFonts w:hint="eastAsia" w:ascii="宋体" w:hAnsi="宋体" w:eastAsia="宋体" w:cs="宋体"/>
                <w:i w:val="0"/>
                <w:iCs w:val="0"/>
                <w:color w:val="000000"/>
                <w:sz w:val="22"/>
                <w:szCs w:val="22"/>
                <w:u w:val="none"/>
              </w:rPr>
            </w:pPr>
          </w:p>
        </w:tc>
      </w:tr>
      <w:tr w14:paraId="241F1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FC741F">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797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CF3EF2">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38A9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B0D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66D00D">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6F280E">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C92037">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877C9C">
            <w:pPr>
              <w:jc w:val="right"/>
              <w:rPr>
                <w:rFonts w:hint="eastAsia" w:ascii="宋体" w:hAnsi="宋体" w:eastAsia="宋体" w:cs="宋体"/>
                <w:i w:val="0"/>
                <w:iCs w:val="0"/>
                <w:color w:val="000000"/>
                <w:sz w:val="22"/>
                <w:szCs w:val="22"/>
                <w:u w:val="none"/>
              </w:rPr>
            </w:pPr>
          </w:p>
        </w:tc>
      </w:tr>
      <w:tr w14:paraId="6B15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7FA80C">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E70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EBD05F">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DAD7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F6F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F0844A">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C1195D">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2FC33C">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C0DA43">
            <w:pPr>
              <w:jc w:val="right"/>
              <w:rPr>
                <w:rFonts w:hint="eastAsia" w:ascii="宋体" w:hAnsi="宋体" w:eastAsia="宋体" w:cs="宋体"/>
                <w:i w:val="0"/>
                <w:iCs w:val="0"/>
                <w:color w:val="000000"/>
                <w:sz w:val="22"/>
                <w:szCs w:val="22"/>
                <w:u w:val="none"/>
              </w:rPr>
            </w:pPr>
          </w:p>
        </w:tc>
      </w:tr>
      <w:tr w14:paraId="7B241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8B60B3">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841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474955">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110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432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647055">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C5398C">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13BB8F">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78DEF2">
            <w:pPr>
              <w:jc w:val="right"/>
              <w:rPr>
                <w:rFonts w:hint="eastAsia" w:ascii="宋体" w:hAnsi="宋体" w:eastAsia="宋体" w:cs="宋体"/>
                <w:i w:val="0"/>
                <w:iCs w:val="0"/>
                <w:color w:val="000000"/>
                <w:sz w:val="22"/>
                <w:szCs w:val="22"/>
                <w:u w:val="none"/>
              </w:rPr>
            </w:pPr>
          </w:p>
        </w:tc>
      </w:tr>
      <w:tr w14:paraId="6AF23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FE5261">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C52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6BC364">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70C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0A5F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4EDD19">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4A9D50">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AEF178">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2C8302">
            <w:pPr>
              <w:jc w:val="right"/>
              <w:rPr>
                <w:rFonts w:hint="eastAsia" w:ascii="宋体" w:hAnsi="宋体" w:eastAsia="宋体" w:cs="宋体"/>
                <w:i w:val="0"/>
                <w:iCs w:val="0"/>
                <w:color w:val="000000"/>
                <w:sz w:val="22"/>
                <w:szCs w:val="22"/>
                <w:u w:val="none"/>
              </w:rPr>
            </w:pPr>
          </w:p>
        </w:tc>
      </w:tr>
      <w:tr w14:paraId="3737B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04671A">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1AC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B65ECB">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963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11D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5E9C44">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D897F7">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792CEB">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7326FA">
            <w:pPr>
              <w:jc w:val="right"/>
              <w:rPr>
                <w:rFonts w:hint="eastAsia" w:ascii="宋体" w:hAnsi="宋体" w:eastAsia="宋体" w:cs="宋体"/>
                <w:i w:val="0"/>
                <w:iCs w:val="0"/>
                <w:color w:val="000000"/>
                <w:sz w:val="22"/>
                <w:szCs w:val="22"/>
                <w:u w:val="none"/>
              </w:rPr>
            </w:pPr>
          </w:p>
        </w:tc>
      </w:tr>
      <w:tr w14:paraId="0589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E9D4E2">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C9A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59A72B">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071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E14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FDE6AE">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2E1344">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1AEA97">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CD493E">
            <w:pPr>
              <w:jc w:val="right"/>
              <w:rPr>
                <w:rFonts w:hint="eastAsia" w:ascii="宋体" w:hAnsi="宋体" w:eastAsia="宋体" w:cs="宋体"/>
                <w:i w:val="0"/>
                <w:iCs w:val="0"/>
                <w:color w:val="000000"/>
                <w:sz w:val="22"/>
                <w:szCs w:val="22"/>
                <w:u w:val="none"/>
              </w:rPr>
            </w:pPr>
          </w:p>
        </w:tc>
      </w:tr>
      <w:tr w14:paraId="0B7A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C770A9">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59E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D4CBBC">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0987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420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A20268">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0C15D6">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8CEAA6">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9DAC46">
            <w:pPr>
              <w:jc w:val="right"/>
              <w:rPr>
                <w:rFonts w:hint="eastAsia" w:ascii="宋体" w:hAnsi="宋体" w:eastAsia="宋体" w:cs="宋体"/>
                <w:i w:val="0"/>
                <w:iCs w:val="0"/>
                <w:color w:val="000000"/>
                <w:sz w:val="22"/>
                <w:szCs w:val="22"/>
                <w:u w:val="none"/>
              </w:rPr>
            </w:pPr>
          </w:p>
        </w:tc>
      </w:tr>
      <w:tr w14:paraId="5B604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6D9DCD">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DC4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0B72D4">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298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27A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DCE2BE">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2FACCB">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D4C176">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216FE5">
            <w:pPr>
              <w:jc w:val="right"/>
              <w:rPr>
                <w:rFonts w:hint="eastAsia" w:ascii="宋体" w:hAnsi="宋体" w:eastAsia="宋体" w:cs="宋体"/>
                <w:i w:val="0"/>
                <w:iCs w:val="0"/>
                <w:color w:val="000000"/>
                <w:sz w:val="22"/>
                <w:szCs w:val="22"/>
                <w:u w:val="none"/>
              </w:rPr>
            </w:pPr>
          </w:p>
        </w:tc>
      </w:tr>
      <w:tr w14:paraId="6D88E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CB5C1B">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D45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788B93">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23A6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106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F65E5E">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13E20C">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54FA94">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53BF17">
            <w:pPr>
              <w:jc w:val="right"/>
              <w:rPr>
                <w:rFonts w:hint="eastAsia" w:ascii="宋体" w:hAnsi="宋体" w:eastAsia="宋体" w:cs="宋体"/>
                <w:i w:val="0"/>
                <w:iCs w:val="0"/>
                <w:color w:val="000000"/>
                <w:sz w:val="22"/>
                <w:szCs w:val="22"/>
                <w:u w:val="none"/>
              </w:rPr>
            </w:pPr>
          </w:p>
        </w:tc>
      </w:tr>
      <w:tr w14:paraId="222A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69912C">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621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714CA9">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5B4C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D98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F4A718">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003D3D">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5845BC">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C8808D">
            <w:pPr>
              <w:jc w:val="right"/>
              <w:rPr>
                <w:rFonts w:hint="eastAsia" w:ascii="宋体" w:hAnsi="宋体" w:eastAsia="宋体" w:cs="宋体"/>
                <w:i w:val="0"/>
                <w:iCs w:val="0"/>
                <w:color w:val="000000"/>
                <w:sz w:val="22"/>
                <w:szCs w:val="22"/>
                <w:u w:val="none"/>
              </w:rPr>
            </w:pPr>
          </w:p>
        </w:tc>
      </w:tr>
      <w:tr w14:paraId="0B47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4F9EFB">
            <w:pPr>
              <w:jc w:val="center"/>
              <w:rPr>
                <w:rFonts w:hint="eastAsia" w:ascii="宋体" w:hAnsi="宋体" w:eastAsia="宋体" w:cs="宋体"/>
                <w:b/>
                <w:bCs/>
                <w:i w:val="0"/>
                <w:iCs w:val="0"/>
                <w:color w:val="000000"/>
                <w:sz w:val="20"/>
                <w:szCs w:val="20"/>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666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DF5BA5">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638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071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87ED42">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E0D6CD">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CCA1E1">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79D510">
            <w:pPr>
              <w:jc w:val="right"/>
              <w:rPr>
                <w:rFonts w:hint="eastAsia" w:ascii="宋体" w:hAnsi="宋体" w:eastAsia="宋体" w:cs="宋体"/>
                <w:i w:val="0"/>
                <w:iCs w:val="0"/>
                <w:color w:val="000000"/>
                <w:sz w:val="22"/>
                <w:szCs w:val="22"/>
                <w:u w:val="none"/>
              </w:rPr>
            </w:pPr>
          </w:p>
        </w:tc>
      </w:tr>
      <w:tr w14:paraId="2DE15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1B74BA">
            <w:pPr>
              <w:jc w:val="left"/>
              <w:rPr>
                <w:rFonts w:hint="eastAsia" w:ascii="宋体" w:hAnsi="宋体" w:eastAsia="宋体" w:cs="宋体"/>
                <w:i w:val="0"/>
                <w:iCs w:val="0"/>
                <w:color w:val="000000"/>
                <w:sz w:val="20"/>
                <w:szCs w:val="20"/>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C4F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0A127C">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336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DB4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5C3C68">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F6DF27">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A16AAB">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C8D282">
            <w:pPr>
              <w:jc w:val="right"/>
              <w:rPr>
                <w:rFonts w:hint="eastAsia" w:ascii="宋体" w:hAnsi="宋体" w:eastAsia="宋体" w:cs="宋体"/>
                <w:i w:val="0"/>
                <w:iCs w:val="0"/>
                <w:color w:val="000000"/>
                <w:sz w:val="22"/>
                <w:szCs w:val="22"/>
                <w:u w:val="none"/>
              </w:rPr>
            </w:pPr>
          </w:p>
        </w:tc>
      </w:tr>
      <w:tr w14:paraId="438E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88B403">
            <w:pPr>
              <w:jc w:val="left"/>
              <w:rPr>
                <w:rFonts w:hint="eastAsia" w:ascii="宋体" w:hAnsi="宋体" w:eastAsia="宋体" w:cs="宋体"/>
                <w:i w:val="0"/>
                <w:iCs w:val="0"/>
                <w:color w:val="000000"/>
                <w:sz w:val="20"/>
                <w:szCs w:val="20"/>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16C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0C0A15">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886B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0CA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B6A590">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56041C">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901CB3">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AC4D8E">
            <w:pPr>
              <w:jc w:val="right"/>
              <w:rPr>
                <w:rFonts w:hint="eastAsia" w:ascii="宋体" w:hAnsi="宋体" w:eastAsia="宋体" w:cs="宋体"/>
                <w:i w:val="0"/>
                <w:iCs w:val="0"/>
                <w:color w:val="000000"/>
                <w:sz w:val="22"/>
                <w:szCs w:val="22"/>
                <w:u w:val="none"/>
              </w:rPr>
            </w:pPr>
          </w:p>
        </w:tc>
      </w:tr>
      <w:tr w14:paraId="3728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909E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B65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E46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E3FF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C0D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D6C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4EA9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2FBC21">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49158A">
            <w:pPr>
              <w:jc w:val="right"/>
              <w:rPr>
                <w:rFonts w:hint="eastAsia" w:ascii="宋体" w:hAnsi="宋体" w:eastAsia="宋体" w:cs="宋体"/>
                <w:i w:val="0"/>
                <w:iCs w:val="0"/>
                <w:color w:val="000000"/>
                <w:sz w:val="22"/>
                <w:szCs w:val="22"/>
                <w:u w:val="none"/>
              </w:rPr>
            </w:pPr>
          </w:p>
        </w:tc>
      </w:tr>
      <w:tr w14:paraId="1EFC9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53C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B86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2D63D3">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94F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F31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C32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3436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006FFD">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9BA834">
            <w:pPr>
              <w:jc w:val="right"/>
              <w:rPr>
                <w:rFonts w:hint="eastAsia" w:ascii="宋体" w:hAnsi="宋体" w:eastAsia="宋体" w:cs="宋体"/>
                <w:i w:val="0"/>
                <w:iCs w:val="0"/>
                <w:color w:val="000000"/>
                <w:sz w:val="22"/>
                <w:szCs w:val="22"/>
                <w:u w:val="none"/>
              </w:rPr>
            </w:pPr>
          </w:p>
        </w:tc>
      </w:tr>
      <w:tr w14:paraId="13F3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873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799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32FE36">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E95163">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2EC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FF5990">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01B712">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D9646F">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9044B5">
            <w:pPr>
              <w:jc w:val="right"/>
              <w:rPr>
                <w:rFonts w:hint="eastAsia" w:ascii="宋体" w:hAnsi="宋体" w:eastAsia="宋体" w:cs="宋体"/>
                <w:i w:val="0"/>
                <w:iCs w:val="0"/>
                <w:color w:val="000000"/>
                <w:sz w:val="22"/>
                <w:szCs w:val="22"/>
                <w:u w:val="none"/>
              </w:rPr>
            </w:pPr>
          </w:p>
        </w:tc>
      </w:tr>
      <w:tr w14:paraId="3CEF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48E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BDE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FDAB95">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2A77D0">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BED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010DBB">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303D0D">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AD4DFA">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E36EC8">
            <w:pPr>
              <w:jc w:val="right"/>
              <w:rPr>
                <w:rFonts w:hint="eastAsia" w:ascii="宋体" w:hAnsi="宋体" w:eastAsia="宋体" w:cs="宋体"/>
                <w:i w:val="0"/>
                <w:iCs w:val="0"/>
                <w:color w:val="000000"/>
                <w:sz w:val="22"/>
                <w:szCs w:val="22"/>
                <w:u w:val="none"/>
              </w:rPr>
            </w:pPr>
          </w:p>
        </w:tc>
      </w:tr>
      <w:tr w14:paraId="0D18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21B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7AC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576E0B">
            <w:pPr>
              <w:jc w:val="right"/>
              <w:rPr>
                <w:rFonts w:hint="eastAsia" w:ascii="宋体" w:hAnsi="宋体" w:eastAsia="宋体" w:cs="宋体"/>
                <w:i w:val="0"/>
                <w:iCs w:val="0"/>
                <w:color w:val="000000"/>
                <w:sz w:val="22"/>
                <w:szCs w:val="22"/>
                <w:u w:val="none"/>
              </w:rPr>
            </w:pP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DB1266">
            <w:pPr>
              <w:jc w:val="left"/>
              <w:rPr>
                <w:rFonts w:hint="eastAsia" w:ascii="宋体" w:hAnsi="宋体" w:eastAsia="宋体" w:cs="宋体"/>
                <w:i w:val="0"/>
                <w:iCs w:val="0"/>
                <w:color w:val="000000"/>
                <w:sz w:val="22"/>
                <w:szCs w:val="22"/>
                <w:u w:val="none"/>
              </w:rPr>
            </w:pP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AE0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F76986">
            <w:pPr>
              <w:jc w:val="right"/>
              <w:rPr>
                <w:rFonts w:hint="eastAsia" w:ascii="宋体" w:hAnsi="宋体" w:eastAsia="宋体" w:cs="宋体"/>
                <w:i w:val="0"/>
                <w:iCs w:val="0"/>
                <w:color w:val="000000"/>
                <w:sz w:val="22"/>
                <w:szCs w:val="22"/>
                <w:u w:val="none"/>
              </w:rPr>
            </w:pP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120529">
            <w:pPr>
              <w:jc w:val="right"/>
              <w:rPr>
                <w:rFonts w:hint="eastAsia" w:ascii="宋体" w:hAnsi="宋体" w:eastAsia="宋体" w:cs="宋体"/>
                <w:i w:val="0"/>
                <w:iCs w:val="0"/>
                <w:color w:val="000000"/>
                <w:sz w:val="22"/>
                <w:szCs w:val="22"/>
                <w:u w:val="none"/>
              </w:rPr>
            </w:pP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F857AB">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1DBC6B">
            <w:pPr>
              <w:jc w:val="right"/>
              <w:rPr>
                <w:rFonts w:hint="eastAsia" w:ascii="宋体" w:hAnsi="宋体" w:eastAsia="宋体" w:cs="宋体"/>
                <w:i w:val="0"/>
                <w:iCs w:val="0"/>
                <w:color w:val="000000"/>
                <w:sz w:val="22"/>
                <w:szCs w:val="22"/>
                <w:u w:val="none"/>
              </w:rPr>
            </w:pPr>
          </w:p>
        </w:tc>
      </w:tr>
      <w:tr w14:paraId="06B0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4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7F90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6F9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7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7CA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111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E06C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6B0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7918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4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9A6B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4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D8A417">
            <w:pPr>
              <w:jc w:val="right"/>
              <w:rPr>
                <w:rFonts w:hint="eastAsia" w:ascii="宋体" w:hAnsi="宋体" w:eastAsia="宋体" w:cs="宋体"/>
                <w:i w:val="0"/>
                <w:iCs w:val="0"/>
                <w:color w:val="000000"/>
                <w:sz w:val="22"/>
                <w:szCs w:val="22"/>
                <w:u w:val="none"/>
              </w:rPr>
            </w:pPr>
          </w:p>
        </w:tc>
        <w:tc>
          <w:tcPr>
            <w:tcW w:w="5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34A81C">
            <w:pPr>
              <w:jc w:val="right"/>
              <w:rPr>
                <w:rFonts w:hint="eastAsia" w:ascii="宋体" w:hAnsi="宋体" w:eastAsia="宋体" w:cs="宋体"/>
                <w:i w:val="0"/>
                <w:iCs w:val="0"/>
                <w:color w:val="000000"/>
                <w:sz w:val="22"/>
                <w:szCs w:val="22"/>
                <w:u w:val="none"/>
              </w:rPr>
            </w:pPr>
          </w:p>
        </w:tc>
      </w:tr>
      <w:tr w14:paraId="6965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485" w:type="pct"/>
            <w:gridSpan w:val="8"/>
            <w:tcBorders>
              <w:top w:val="single" w:color="D4D4D4" w:sz="4" w:space="0"/>
              <w:left w:val="nil"/>
              <w:bottom w:val="nil"/>
              <w:right w:val="nil"/>
            </w:tcBorders>
            <w:shd w:val="clear" w:color="auto" w:fill="auto"/>
            <w:noWrap/>
            <w:vAlign w:val="center"/>
          </w:tcPr>
          <w:p w14:paraId="0A686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14" w:type="pct"/>
            <w:tcBorders>
              <w:top w:val="single" w:color="D4D4D4" w:sz="4" w:space="0"/>
              <w:left w:val="nil"/>
              <w:bottom w:val="nil"/>
              <w:right w:val="nil"/>
            </w:tcBorders>
            <w:shd w:val="clear" w:color="auto" w:fill="auto"/>
            <w:noWrap/>
            <w:vAlign w:val="center"/>
          </w:tcPr>
          <w:p w14:paraId="7E2FADBF">
            <w:pPr>
              <w:jc w:val="left"/>
              <w:rPr>
                <w:rFonts w:hint="eastAsia" w:ascii="宋体" w:hAnsi="宋体" w:eastAsia="宋体" w:cs="宋体"/>
                <w:i w:val="0"/>
                <w:iCs w:val="0"/>
                <w:color w:val="000000"/>
                <w:sz w:val="20"/>
                <w:szCs w:val="20"/>
                <w:u w:val="none"/>
              </w:rPr>
            </w:pPr>
          </w:p>
        </w:tc>
      </w:tr>
    </w:tbl>
    <w:p w14:paraId="370E829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p>
    <w:p w14:paraId="230C469D">
      <w:pPr>
        <w:widowControl/>
        <w:spacing w:afterLines="50"/>
        <w:jc w:val="center"/>
        <w:textAlignment w:val="center"/>
        <w:outlineLvl w:val="0"/>
        <w:rPr>
          <w:rFonts w:ascii="Times New Roman" w:hAnsi="Times New Roman" w:eastAsia="黑体" w:cs="Times New Roman"/>
          <w:color w:val="000000"/>
          <w:kern w:val="0"/>
          <w:sz w:val="36"/>
          <w:szCs w:val="36"/>
        </w:rPr>
      </w:pPr>
    </w:p>
    <w:p w14:paraId="0D8848F9">
      <w:pPr>
        <w:widowControl/>
        <w:spacing w:afterLines="50"/>
        <w:jc w:val="center"/>
        <w:textAlignment w:val="center"/>
        <w:outlineLvl w:val="0"/>
        <w:rPr>
          <w:rFonts w:ascii="Times New Roman" w:hAnsi="Times New Roman" w:eastAsia="黑体" w:cs="Times New Roman"/>
          <w:color w:val="000000"/>
          <w:kern w:val="0"/>
          <w:sz w:val="36"/>
          <w:szCs w:val="36"/>
        </w:rPr>
      </w:pPr>
    </w:p>
    <w:p w14:paraId="626E5CD6">
      <w:pPr>
        <w:widowControl/>
        <w:spacing w:afterLines="50"/>
        <w:jc w:val="center"/>
        <w:textAlignment w:val="center"/>
        <w:outlineLvl w:val="0"/>
        <w:rPr>
          <w:rFonts w:ascii="Times New Roman" w:hAnsi="Times New Roman" w:eastAsia="黑体" w:cs="Times New Roman"/>
          <w:color w:val="000000"/>
          <w:kern w:val="0"/>
          <w:sz w:val="36"/>
          <w:szCs w:val="36"/>
        </w:rPr>
      </w:pPr>
    </w:p>
    <w:p w14:paraId="7045D6BE">
      <w:pPr>
        <w:widowControl/>
        <w:spacing w:afterLines="50"/>
        <w:jc w:val="center"/>
        <w:textAlignment w:val="center"/>
        <w:outlineLvl w:val="0"/>
        <w:rPr>
          <w:rFonts w:ascii="Times New Roman" w:hAnsi="Times New Roman" w:eastAsia="黑体" w:cs="Times New Roman"/>
          <w:color w:val="000000"/>
          <w:kern w:val="0"/>
          <w:sz w:val="36"/>
          <w:szCs w:val="36"/>
        </w:rPr>
      </w:pPr>
    </w:p>
    <w:p w14:paraId="4E8046DE">
      <w:pPr>
        <w:widowControl/>
        <w:spacing w:afterLines="50"/>
        <w:jc w:val="center"/>
        <w:textAlignment w:val="center"/>
        <w:outlineLvl w:val="0"/>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tbl>
      <w:tblPr>
        <w:tblStyle w:val="10"/>
        <w:tblW w:w="141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05"/>
        <w:gridCol w:w="323"/>
        <w:gridCol w:w="323"/>
        <w:gridCol w:w="3701"/>
        <w:gridCol w:w="2125"/>
        <w:gridCol w:w="2125"/>
        <w:gridCol w:w="2125"/>
      </w:tblGrid>
      <w:tr w14:paraId="0C77E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05" w:type="dxa"/>
            <w:tcBorders>
              <w:top w:val="nil"/>
              <w:left w:val="nil"/>
              <w:bottom w:val="nil"/>
              <w:right w:val="nil"/>
            </w:tcBorders>
            <w:shd w:val="clear" w:color="auto" w:fill="auto"/>
            <w:noWrap/>
            <w:vAlign w:val="center"/>
          </w:tcPr>
          <w:p w14:paraId="630D33E4">
            <w:pPr>
              <w:rPr>
                <w:rFonts w:hint="eastAsia" w:ascii="宋体" w:hAnsi="宋体" w:eastAsia="宋体" w:cs="宋体"/>
                <w:i w:val="0"/>
                <w:iCs w:val="0"/>
                <w:color w:val="000000"/>
                <w:sz w:val="22"/>
                <w:szCs w:val="22"/>
                <w:u w:val="none"/>
              </w:rPr>
            </w:pPr>
            <w:bookmarkStart w:id="2" w:name="RANGE!A1:I34"/>
          </w:p>
        </w:tc>
        <w:tc>
          <w:tcPr>
            <w:tcW w:w="323" w:type="dxa"/>
            <w:tcBorders>
              <w:top w:val="nil"/>
              <w:left w:val="nil"/>
              <w:bottom w:val="nil"/>
              <w:right w:val="nil"/>
            </w:tcBorders>
            <w:shd w:val="clear" w:color="auto" w:fill="auto"/>
            <w:noWrap/>
            <w:vAlign w:val="center"/>
          </w:tcPr>
          <w:p w14:paraId="79AF2E7B">
            <w:pPr>
              <w:rPr>
                <w:rFonts w:hint="eastAsia" w:ascii="宋体" w:hAnsi="宋体" w:eastAsia="宋体" w:cs="宋体"/>
                <w:i w:val="0"/>
                <w:iCs w:val="0"/>
                <w:color w:val="000000"/>
                <w:sz w:val="22"/>
                <w:szCs w:val="22"/>
                <w:u w:val="none"/>
              </w:rPr>
            </w:pPr>
          </w:p>
        </w:tc>
        <w:tc>
          <w:tcPr>
            <w:tcW w:w="323" w:type="dxa"/>
            <w:tcBorders>
              <w:top w:val="nil"/>
              <w:left w:val="nil"/>
              <w:bottom w:val="nil"/>
              <w:right w:val="nil"/>
            </w:tcBorders>
            <w:shd w:val="clear" w:color="auto" w:fill="auto"/>
            <w:noWrap/>
            <w:vAlign w:val="center"/>
          </w:tcPr>
          <w:p w14:paraId="6A670B72">
            <w:pPr>
              <w:rPr>
                <w:rFonts w:hint="eastAsia" w:ascii="宋体" w:hAnsi="宋体" w:eastAsia="宋体" w:cs="宋体"/>
                <w:i w:val="0"/>
                <w:iCs w:val="0"/>
                <w:color w:val="000000"/>
                <w:sz w:val="22"/>
                <w:szCs w:val="22"/>
                <w:u w:val="none"/>
              </w:rPr>
            </w:pPr>
          </w:p>
        </w:tc>
        <w:tc>
          <w:tcPr>
            <w:tcW w:w="3701" w:type="dxa"/>
            <w:tcBorders>
              <w:top w:val="nil"/>
              <w:left w:val="nil"/>
              <w:bottom w:val="nil"/>
              <w:right w:val="nil"/>
            </w:tcBorders>
            <w:shd w:val="clear" w:color="auto" w:fill="auto"/>
            <w:noWrap/>
            <w:vAlign w:val="center"/>
          </w:tcPr>
          <w:p w14:paraId="6E5D5373">
            <w:pPr>
              <w:rPr>
                <w:rFonts w:hint="eastAsia" w:ascii="宋体" w:hAnsi="宋体" w:eastAsia="宋体" w:cs="宋体"/>
                <w:i w:val="0"/>
                <w:iCs w:val="0"/>
                <w:color w:val="000000"/>
                <w:sz w:val="22"/>
                <w:szCs w:val="22"/>
                <w:u w:val="none"/>
              </w:rPr>
            </w:pPr>
          </w:p>
        </w:tc>
        <w:tc>
          <w:tcPr>
            <w:tcW w:w="2125" w:type="dxa"/>
            <w:tcBorders>
              <w:top w:val="nil"/>
              <w:left w:val="nil"/>
              <w:bottom w:val="nil"/>
              <w:right w:val="nil"/>
            </w:tcBorders>
            <w:shd w:val="clear" w:color="auto" w:fill="auto"/>
            <w:noWrap/>
            <w:vAlign w:val="center"/>
          </w:tcPr>
          <w:p w14:paraId="1014D7F5">
            <w:pPr>
              <w:rPr>
                <w:rFonts w:hint="eastAsia" w:ascii="宋体" w:hAnsi="宋体" w:eastAsia="宋体" w:cs="宋体"/>
                <w:i w:val="0"/>
                <w:iCs w:val="0"/>
                <w:color w:val="000000"/>
                <w:sz w:val="22"/>
                <w:szCs w:val="22"/>
                <w:u w:val="none"/>
              </w:rPr>
            </w:pPr>
          </w:p>
        </w:tc>
        <w:tc>
          <w:tcPr>
            <w:tcW w:w="2125" w:type="dxa"/>
            <w:tcBorders>
              <w:top w:val="nil"/>
              <w:left w:val="nil"/>
              <w:bottom w:val="nil"/>
              <w:right w:val="nil"/>
            </w:tcBorders>
            <w:shd w:val="clear" w:color="auto" w:fill="auto"/>
            <w:noWrap/>
            <w:vAlign w:val="center"/>
          </w:tcPr>
          <w:p w14:paraId="4B2CDEF6">
            <w:pPr>
              <w:rPr>
                <w:rFonts w:hint="eastAsia" w:ascii="宋体" w:hAnsi="宋体" w:eastAsia="宋体" w:cs="宋体"/>
                <w:i w:val="0"/>
                <w:iCs w:val="0"/>
                <w:color w:val="000000"/>
                <w:sz w:val="22"/>
                <w:szCs w:val="22"/>
                <w:u w:val="none"/>
              </w:rPr>
            </w:pPr>
          </w:p>
        </w:tc>
        <w:tc>
          <w:tcPr>
            <w:tcW w:w="2125" w:type="dxa"/>
            <w:tcBorders>
              <w:top w:val="nil"/>
              <w:left w:val="nil"/>
              <w:bottom w:val="nil"/>
              <w:right w:val="nil"/>
            </w:tcBorders>
            <w:shd w:val="clear" w:color="auto" w:fill="auto"/>
            <w:noWrap/>
            <w:vAlign w:val="bottom"/>
          </w:tcPr>
          <w:p w14:paraId="6C1B67D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6CE41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1" w:type="dxa"/>
            <w:gridSpan w:val="3"/>
            <w:tcBorders>
              <w:top w:val="nil"/>
              <w:left w:val="nil"/>
              <w:bottom w:val="nil"/>
              <w:right w:val="nil"/>
            </w:tcBorders>
            <w:shd w:val="clear" w:color="auto" w:fill="auto"/>
            <w:noWrap/>
            <w:vAlign w:val="bottom"/>
          </w:tcPr>
          <w:p w14:paraId="5B7F664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部门：溆浦县辰河目连戏传承保护中心</w:t>
            </w:r>
          </w:p>
        </w:tc>
        <w:tc>
          <w:tcPr>
            <w:tcW w:w="0" w:type="auto"/>
            <w:tcBorders>
              <w:top w:val="nil"/>
              <w:left w:val="nil"/>
              <w:bottom w:val="nil"/>
              <w:right w:val="nil"/>
            </w:tcBorders>
            <w:shd w:val="clear" w:color="auto" w:fill="auto"/>
            <w:noWrap/>
            <w:vAlign w:val="center"/>
          </w:tcPr>
          <w:p w14:paraId="0A118C8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FE280E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F14DC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4C99E3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819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EB1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375"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03A49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7EC7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51"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3A45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BE6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2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CF67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12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90E2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2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ADF8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0A1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51"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14C3ED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EDF48F">
            <w:pPr>
              <w:jc w:val="center"/>
              <w:rPr>
                <w:rFonts w:hint="eastAsia" w:ascii="宋体" w:hAnsi="宋体" w:eastAsia="宋体" w:cs="宋体"/>
                <w:i w:val="0"/>
                <w:iCs w:val="0"/>
                <w:color w:val="000000"/>
                <w:sz w:val="22"/>
                <w:szCs w:val="22"/>
                <w:u w:val="none"/>
              </w:rPr>
            </w:pPr>
          </w:p>
        </w:tc>
        <w:tc>
          <w:tcPr>
            <w:tcW w:w="212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C6E797D">
            <w:pPr>
              <w:jc w:val="center"/>
              <w:rPr>
                <w:rFonts w:hint="eastAsia" w:ascii="宋体" w:hAnsi="宋体" w:eastAsia="宋体" w:cs="宋体"/>
                <w:i w:val="0"/>
                <w:iCs w:val="0"/>
                <w:color w:val="000000"/>
                <w:sz w:val="22"/>
                <w:szCs w:val="22"/>
                <w:u w:val="none"/>
              </w:rPr>
            </w:pPr>
          </w:p>
        </w:tc>
        <w:tc>
          <w:tcPr>
            <w:tcW w:w="212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03DC426">
            <w:pPr>
              <w:jc w:val="center"/>
              <w:rPr>
                <w:rFonts w:hint="eastAsia" w:ascii="宋体" w:hAnsi="宋体" w:eastAsia="宋体" w:cs="宋体"/>
                <w:i w:val="0"/>
                <w:iCs w:val="0"/>
                <w:color w:val="000000"/>
                <w:sz w:val="22"/>
                <w:szCs w:val="22"/>
                <w:u w:val="none"/>
              </w:rPr>
            </w:pPr>
          </w:p>
        </w:tc>
        <w:tc>
          <w:tcPr>
            <w:tcW w:w="212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9031706">
            <w:pPr>
              <w:jc w:val="center"/>
              <w:rPr>
                <w:rFonts w:hint="eastAsia" w:ascii="宋体" w:hAnsi="宋体" w:eastAsia="宋体" w:cs="宋体"/>
                <w:i w:val="0"/>
                <w:iCs w:val="0"/>
                <w:color w:val="000000"/>
                <w:sz w:val="22"/>
                <w:szCs w:val="22"/>
                <w:u w:val="none"/>
              </w:rPr>
            </w:pPr>
          </w:p>
        </w:tc>
      </w:tr>
      <w:tr w14:paraId="6C75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51"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CFCDCA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15A2C8">
            <w:pPr>
              <w:jc w:val="center"/>
              <w:rPr>
                <w:rFonts w:hint="eastAsia" w:ascii="宋体" w:hAnsi="宋体" w:eastAsia="宋体" w:cs="宋体"/>
                <w:i w:val="0"/>
                <w:iCs w:val="0"/>
                <w:color w:val="000000"/>
                <w:sz w:val="22"/>
                <w:szCs w:val="22"/>
                <w:u w:val="none"/>
              </w:rPr>
            </w:pPr>
          </w:p>
        </w:tc>
        <w:tc>
          <w:tcPr>
            <w:tcW w:w="212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1A16D9D">
            <w:pPr>
              <w:jc w:val="center"/>
              <w:rPr>
                <w:rFonts w:hint="eastAsia" w:ascii="宋体" w:hAnsi="宋体" w:eastAsia="宋体" w:cs="宋体"/>
                <w:i w:val="0"/>
                <w:iCs w:val="0"/>
                <w:color w:val="000000"/>
                <w:sz w:val="22"/>
                <w:szCs w:val="22"/>
                <w:u w:val="none"/>
              </w:rPr>
            </w:pPr>
          </w:p>
        </w:tc>
        <w:tc>
          <w:tcPr>
            <w:tcW w:w="212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0637F0D">
            <w:pPr>
              <w:jc w:val="center"/>
              <w:rPr>
                <w:rFonts w:hint="eastAsia" w:ascii="宋体" w:hAnsi="宋体" w:eastAsia="宋体" w:cs="宋体"/>
                <w:i w:val="0"/>
                <w:iCs w:val="0"/>
                <w:color w:val="000000"/>
                <w:sz w:val="22"/>
                <w:szCs w:val="22"/>
                <w:u w:val="none"/>
              </w:rPr>
            </w:pPr>
          </w:p>
        </w:tc>
        <w:tc>
          <w:tcPr>
            <w:tcW w:w="212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81A0385">
            <w:pPr>
              <w:jc w:val="center"/>
              <w:rPr>
                <w:rFonts w:hint="eastAsia" w:ascii="宋体" w:hAnsi="宋体" w:eastAsia="宋体" w:cs="宋体"/>
                <w:i w:val="0"/>
                <w:iCs w:val="0"/>
                <w:color w:val="000000"/>
                <w:sz w:val="22"/>
                <w:szCs w:val="22"/>
                <w:u w:val="none"/>
              </w:rPr>
            </w:pPr>
          </w:p>
        </w:tc>
      </w:tr>
      <w:tr w14:paraId="2A15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511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00D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0CC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282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070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EEA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48C0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80C1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F0EB3E">
            <w:pPr>
              <w:jc w:val="right"/>
              <w:rPr>
                <w:rFonts w:hint="eastAsia" w:ascii="宋体" w:hAnsi="宋体" w:eastAsia="宋体" w:cs="宋体"/>
                <w:b/>
                <w:bCs/>
                <w:i w:val="0"/>
                <w:iCs w:val="0"/>
                <w:color w:val="000000"/>
                <w:sz w:val="22"/>
                <w:szCs w:val="22"/>
                <w:u w:val="none"/>
              </w:rPr>
            </w:pPr>
          </w:p>
        </w:tc>
      </w:tr>
      <w:tr w14:paraId="11F1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862D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586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671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062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99391A">
            <w:pPr>
              <w:jc w:val="right"/>
              <w:rPr>
                <w:rFonts w:hint="eastAsia" w:ascii="宋体" w:hAnsi="宋体" w:eastAsia="宋体" w:cs="宋体"/>
                <w:i w:val="0"/>
                <w:iCs w:val="0"/>
                <w:color w:val="000000"/>
                <w:sz w:val="22"/>
                <w:szCs w:val="22"/>
                <w:u w:val="none"/>
              </w:rPr>
            </w:pPr>
          </w:p>
        </w:tc>
      </w:tr>
      <w:tr w14:paraId="3341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51E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0015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B813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9D6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C06854">
            <w:pPr>
              <w:jc w:val="right"/>
              <w:rPr>
                <w:rFonts w:hint="eastAsia" w:ascii="宋体" w:hAnsi="宋体" w:eastAsia="宋体" w:cs="宋体"/>
                <w:i w:val="0"/>
                <w:iCs w:val="0"/>
                <w:color w:val="000000"/>
                <w:sz w:val="22"/>
                <w:szCs w:val="22"/>
                <w:u w:val="none"/>
              </w:rPr>
            </w:pPr>
          </w:p>
        </w:tc>
      </w:tr>
      <w:tr w14:paraId="1272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27A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53C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E42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5005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E04EE3">
            <w:pPr>
              <w:jc w:val="right"/>
              <w:rPr>
                <w:rFonts w:hint="eastAsia" w:ascii="宋体" w:hAnsi="宋体" w:eastAsia="宋体" w:cs="宋体"/>
                <w:i w:val="0"/>
                <w:iCs w:val="0"/>
                <w:color w:val="000000"/>
                <w:sz w:val="22"/>
                <w:szCs w:val="22"/>
                <w:u w:val="none"/>
              </w:rPr>
            </w:pPr>
          </w:p>
        </w:tc>
      </w:tr>
      <w:tr w14:paraId="4680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B538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AE6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艺术表演场所</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145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717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191.65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C2EDA0">
            <w:pPr>
              <w:jc w:val="right"/>
              <w:rPr>
                <w:rFonts w:hint="eastAsia" w:ascii="宋体" w:hAnsi="宋体" w:eastAsia="宋体" w:cs="宋体"/>
                <w:i w:val="0"/>
                <w:iCs w:val="0"/>
                <w:color w:val="000000"/>
                <w:sz w:val="22"/>
                <w:szCs w:val="22"/>
                <w:u w:val="none"/>
              </w:rPr>
            </w:pPr>
          </w:p>
        </w:tc>
      </w:tr>
      <w:tr w14:paraId="132D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97E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B045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3B4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D66E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2B1169">
            <w:pPr>
              <w:jc w:val="right"/>
              <w:rPr>
                <w:rFonts w:hint="eastAsia" w:ascii="宋体" w:hAnsi="宋体" w:eastAsia="宋体" w:cs="宋体"/>
                <w:i w:val="0"/>
                <w:iCs w:val="0"/>
                <w:color w:val="000000"/>
                <w:sz w:val="22"/>
                <w:szCs w:val="22"/>
                <w:u w:val="none"/>
              </w:rPr>
            </w:pPr>
          </w:p>
        </w:tc>
      </w:tr>
      <w:tr w14:paraId="0C69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C117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501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619B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19E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EF3360">
            <w:pPr>
              <w:jc w:val="right"/>
              <w:rPr>
                <w:rFonts w:hint="eastAsia" w:ascii="宋体" w:hAnsi="宋体" w:eastAsia="宋体" w:cs="宋体"/>
                <w:i w:val="0"/>
                <w:iCs w:val="0"/>
                <w:color w:val="000000"/>
                <w:sz w:val="22"/>
                <w:szCs w:val="22"/>
                <w:u w:val="none"/>
              </w:rPr>
            </w:pPr>
          </w:p>
        </w:tc>
      </w:tr>
      <w:tr w14:paraId="406D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318B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653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C56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5BBF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F9C443">
            <w:pPr>
              <w:jc w:val="right"/>
              <w:rPr>
                <w:rFonts w:hint="eastAsia" w:ascii="宋体" w:hAnsi="宋体" w:eastAsia="宋体" w:cs="宋体"/>
                <w:i w:val="0"/>
                <w:iCs w:val="0"/>
                <w:color w:val="000000"/>
                <w:sz w:val="22"/>
                <w:szCs w:val="22"/>
                <w:u w:val="none"/>
              </w:rPr>
            </w:pPr>
          </w:p>
        </w:tc>
      </w:tr>
      <w:tr w14:paraId="6F89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63C50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655D1C2A">
      <w:pPr>
        <w:widowControl/>
        <w:spacing w:after="120"/>
        <w:jc w:val="center"/>
        <w:textAlignment w:val="center"/>
        <w:outlineLvl w:val="0"/>
        <w:rPr>
          <w:rFonts w:ascii="Times New Roman" w:hAnsi="Times New Roman" w:eastAsia="黑体" w:cs="Times New Roman"/>
          <w:color w:val="000000"/>
          <w:kern w:val="0"/>
          <w:sz w:val="36"/>
          <w:szCs w:val="36"/>
        </w:rPr>
      </w:pPr>
    </w:p>
    <w:p w14:paraId="780CCDAE">
      <w:pPr>
        <w:widowControl/>
        <w:spacing w:after="120"/>
        <w:jc w:val="center"/>
        <w:textAlignment w:val="center"/>
        <w:outlineLvl w:val="0"/>
        <w:rPr>
          <w:rFonts w:ascii="Times New Roman" w:hAnsi="Times New Roman" w:eastAsia="黑体" w:cs="Times New Roman"/>
          <w:color w:val="000000"/>
          <w:kern w:val="0"/>
          <w:sz w:val="36"/>
          <w:szCs w:val="36"/>
        </w:rPr>
      </w:pPr>
    </w:p>
    <w:p w14:paraId="3993D2C5">
      <w:pPr>
        <w:widowControl/>
        <w:spacing w:after="120"/>
        <w:jc w:val="center"/>
        <w:textAlignment w:val="center"/>
        <w:outlineLvl w:val="0"/>
        <w:rPr>
          <w:rFonts w:ascii="Times New Roman" w:hAnsi="Times New Roman" w:eastAsia="黑体" w:cs="Times New Roman"/>
          <w:color w:val="000000"/>
          <w:kern w:val="0"/>
          <w:sz w:val="36"/>
          <w:szCs w:val="36"/>
        </w:rPr>
      </w:pPr>
    </w:p>
    <w:p w14:paraId="36B41F07">
      <w:pPr>
        <w:widowControl/>
        <w:spacing w:after="120"/>
        <w:jc w:val="center"/>
        <w:textAlignment w:val="center"/>
        <w:outlineLvl w:val="0"/>
        <w:rPr>
          <w:rFonts w:ascii="Times New Roman" w:hAnsi="Times New Roman" w:eastAsia="黑体" w:cs="Times New Roman"/>
          <w:color w:val="000000"/>
          <w:kern w:val="0"/>
          <w:sz w:val="36"/>
          <w:szCs w:val="36"/>
        </w:rPr>
      </w:pPr>
    </w:p>
    <w:p w14:paraId="67B6BF19">
      <w:pPr>
        <w:widowControl/>
        <w:spacing w:after="120"/>
        <w:jc w:val="center"/>
        <w:textAlignment w:val="center"/>
        <w:outlineLvl w:val="0"/>
        <w:rPr>
          <w:rFonts w:ascii="Times New Roman" w:hAnsi="Times New Roman" w:eastAsia="黑体" w:cs="Times New Roman"/>
          <w:color w:val="000000"/>
          <w:kern w:val="0"/>
          <w:sz w:val="36"/>
          <w:szCs w:val="36"/>
        </w:rPr>
      </w:pPr>
    </w:p>
    <w:p w14:paraId="5CD0152B">
      <w:pPr>
        <w:widowControl/>
        <w:spacing w:after="120"/>
        <w:jc w:val="center"/>
        <w:textAlignment w:val="center"/>
        <w:outlineLvl w:val="0"/>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一般公共预算财政拨款基本支出决算明细表</w:t>
      </w:r>
      <w:bookmarkEnd w:id="2"/>
    </w:p>
    <w:p w14:paraId="2D78196C">
      <w:pPr>
        <w:widowControl/>
        <w:jc w:val="left"/>
        <w:rPr>
          <w:rFonts w:ascii="Times New Roman" w:hAnsi="Times New Roman" w:eastAsia="仿宋_GB2312" w:cs="Times New Roman"/>
          <w:color w:val="000000"/>
          <w:kern w:val="0"/>
          <w:szCs w:val="24"/>
        </w:r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8"/>
        <w:gridCol w:w="2949"/>
        <w:gridCol w:w="906"/>
        <w:gridCol w:w="590"/>
        <w:gridCol w:w="2156"/>
        <w:gridCol w:w="929"/>
        <w:gridCol w:w="870"/>
        <w:gridCol w:w="3608"/>
        <w:gridCol w:w="1334"/>
      </w:tblGrid>
      <w:tr w14:paraId="4B601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8" w:type="pct"/>
            <w:tcBorders>
              <w:top w:val="nil"/>
              <w:left w:val="nil"/>
              <w:bottom w:val="nil"/>
              <w:right w:val="nil"/>
            </w:tcBorders>
            <w:shd w:val="clear" w:color="auto" w:fill="auto"/>
            <w:noWrap/>
            <w:vAlign w:val="center"/>
          </w:tcPr>
          <w:p w14:paraId="2F99B5DC">
            <w:pPr>
              <w:rPr>
                <w:rFonts w:hint="eastAsia" w:ascii="宋体" w:hAnsi="宋体" w:eastAsia="宋体" w:cs="宋体"/>
                <w:i w:val="0"/>
                <w:iCs w:val="0"/>
                <w:color w:val="000000"/>
                <w:sz w:val="22"/>
                <w:szCs w:val="22"/>
                <w:u w:val="none"/>
              </w:rPr>
            </w:pPr>
          </w:p>
        </w:tc>
        <w:tc>
          <w:tcPr>
            <w:tcW w:w="1036" w:type="pct"/>
            <w:tcBorders>
              <w:top w:val="nil"/>
              <w:left w:val="nil"/>
              <w:bottom w:val="nil"/>
              <w:right w:val="nil"/>
            </w:tcBorders>
            <w:shd w:val="clear" w:color="auto" w:fill="auto"/>
            <w:noWrap/>
            <w:vAlign w:val="center"/>
          </w:tcPr>
          <w:p w14:paraId="76BB1FDB">
            <w:pPr>
              <w:rPr>
                <w:rFonts w:hint="eastAsia" w:ascii="宋体" w:hAnsi="宋体" w:eastAsia="宋体" w:cs="宋体"/>
                <w:i w:val="0"/>
                <w:iCs w:val="0"/>
                <w:color w:val="000000"/>
                <w:sz w:val="22"/>
                <w:szCs w:val="22"/>
                <w:u w:val="none"/>
              </w:rPr>
            </w:pPr>
          </w:p>
        </w:tc>
        <w:tc>
          <w:tcPr>
            <w:tcW w:w="318" w:type="pct"/>
            <w:tcBorders>
              <w:top w:val="nil"/>
              <w:left w:val="nil"/>
              <w:bottom w:val="nil"/>
              <w:right w:val="nil"/>
            </w:tcBorders>
            <w:shd w:val="clear" w:color="auto" w:fill="auto"/>
            <w:noWrap/>
            <w:vAlign w:val="center"/>
          </w:tcPr>
          <w:p w14:paraId="5BB7963A">
            <w:pPr>
              <w:rPr>
                <w:rFonts w:hint="eastAsia" w:ascii="宋体" w:hAnsi="宋体" w:eastAsia="宋体" w:cs="宋体"/>
                <w:i w:val="0"/>
                <w:iCs w:val="0"/>
                <w:color w:val="000000"/>
                <w:sz w:val="22"/>
                <w:szCs w:val="22"/>
                <w:u w:val="none"/>
              </w:rPr>
            </w:pPr>
          </w:p>
        </w:tc>
        <w:tc>
          <w:tcPr>
            <w:tcW w:w="207" w:type="pct"/>
            <w:tcBorders>
              <w:top w:val="nil"/>
              <w:left w:val="nil"/>
              <w:bottom w:val="nil"/>
              <w:right w:val="nil"/>
            </w:tcBorders>
            <w:shd w:val="clear" w:color="auto" w:fill="auto"/>
            <w:noWrap/>
            <w:vAlign w:val="center"/>
          </w:tcPr>
          <w:p w14:paraId="360A13A6">
            <w:pPr>
              <w:rPr>
                <w:rFonts w:hint="eastAsia" w:ascii="宋体" w:hAnsi="宋体" w:eastAsia="宋体" w:cs="宋体"/>
                <w:i w:val="0"/>
                <w:iCs w:val="0"/>
                <w:color w:val="000000"/>
                <w:sz w:val="22"/>
                <w:szCs w:val="22"/>
                <w:u w:val="none"/>
              </w:rPr>
            </w:pPr>
          </w:p>
        </w:tc>
        <w:tc>
          <w:tcPr>
            <w:tcW w:w="758" w:type="pct"/>
            <w:tcBorders>
              <w:top w:val="nil"/>
              <w:left w:val="nil"/>
              <w:bottom w:val="nil"/>
              <w:right w:val="nil"/>
            </w:tcBorders>
            <w:shd w:val="clear" w:color="auto" w:fill="auto"/>
            <w:noWrap/>
            <w:vAlign w:val="center"/>
          </w:tcPr>
          <w:p w14:paraId="6C521548">
            <w:pPr>
              <w:rPr>
                <w:rFonts w:hint="eastAsia" w:ascii="宋体" w:hAnsi="宋体" w:eastAsia="宋体" w:cs="宋体"/>
                <w:i w:val="0"/>
                <w:iCs w:val="0"/>
                <w:color w:val="000000"/>
                <w:sz w:val="22"/>
                <w:szCs w:val="22"/>
                <w:u w:val="none"/>
              </w:rPr>
            </w:pPr>
          </w:p>
        </w:tc>
        <w:tc>
          <w:tcPr>
            <w:tcW w:w="326" w:type="pct"/>
            <w:tcBorders>
              <w:top w:val="nil"/>
              <w:left w:val="nil"/>
              <w:bottom w:val="nil"/>
              <w:right w:val="nil"/>
            </w:tcBorders>
            <w:shd w:val="clear" w:color="auto" w:fill="auto"/>
            <w:noWrap/>
            <w:vAlign w:val="center"/>
          </w:tcPr>
          <w:p w14:paraId="4A324A49">
            <w:pP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32F63DE1">
            <w:pPr>
              <w:rPr>
                <w:rFonts w:hint="eastAsia" w:ascii="宋体" w:hAnsi="宋体" w:eastAsia="宋体" w:cs="宋体"/>
                <w:i w:val="0"/>
                <w:iCs w:val="0"/>
                <w:color w:val="000000"/>
                <w:sz w:val="22"/>
                <w:szCs w:val="22"/>
                <w:u w:val="none"/>
              </w:rPr>
            </w:pPr>
          </w:p>
        </w:tc>
        <w:tc>
          <w:tcPr>
            <w:tcW w:w="1268" w:type="pct"/>
            <w:tcBorders>
              <w:top w:val="nil"/>
              <w:left w:val="nil"/>
              <w:bottom w:val="nil"/>
              <w:right w:val="nil"/>
            </w:tcBorders>
            <w:shd w:val="clear" w:color="auto" w:fill="auto"/>
            <w:noWrap/>
            <w:vAlign w:val="center"/>
          </w:tcPr>
          <w:p w14:paraId="3D8D65CC">
            <w:pPr>
              <w:rPr>
                <w:rFonts w:hint="eastAsia" w:ascii="宋体" w:hAnsi="宋体" w:eastAsia="宋体" w:cs="宋体"/>
                <w:i w:val="0"/>
                <w:iCs w:val="0"/>
                <w:color w:val="000000"/>
                <w:sz w:val="22"/>
                <w:szCs w:val="22"/>
                <w:u w:val="none"/>
              </w:rPr>
            </w:pPr>
          </w:p>
        </w:tc>
        <w:tc>
          <w:tcPr>
            <w:tcW w:w="469" w:type="pct"/>
            <w:tcBorders>
              <w:top w:val="nil"/>
              <w:left w:val="nil"/>
              <w:bottom w:val="nil"/>
              <w:right w:val="nil"/>
            </w:tcBorders>
            <w:shd w:val="clear" w:color="auto" w:fill="auto"/>
            <w:noWrap/>
            <w:vAlign w:val="bottom"/>
          </w:tcPr>
          <w:p w14:paraId="3FE4F29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118F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5" w:type="pct"/>
            <w:gridSpan w:val="2"/>
            <w:tcBorders>
              <w:top w:val="nil"/>
              <w:left w:val="nil"/>
              <w:bottom w:val="nil"/>
              <w:right w:val="nil"/>
            </w:tcBorders>
            <w:shd w:val="clear" w:color="auto" w:fill="auto"/>
            <w:noWrap/>
            <w:vAlign w:val="bottom"/>
          </w:tcPr>
          <w:p w14:paraId="017A74AC">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部门：溆浦县辰河目连戏传承保护中心</w:t>
            </w:r>
          </w:p>
        </w:tc>
        <w:tc>
          <w:tcPr>
            <w:tcW w:w="318" w:type="pct"/>
            <w:tcBorders>
              <w:top w:val="nil"/>
              <w:left w:val="nil"/>
              <w:bottom w:val="nil"/>
              <w:right w:val="nil"/>
            </w:tcBorders>
            <w:shd w:val="clear" w:color="auto" w:fill="auto"/>
            <w:noWrap/>
            <w:vAlign w:val="center"/>
          </w:tcPr>
          <w:p w14:paraId="40940D5F">
            <w:pPr>
              <w:rPr>
                <w:rFonts w:hint="eastAsia" w:ascii="宋体" w:hAnsi="宋体" w:eastAsia="宋体" w:cs="宋体"/>
                <w:i w:val="0"/>
                <w:iCs w:val="0"/>
                <w:color w:val="000000"/>
                <w:sz w:val="22"/>
                <w:szCs w:val="22"/>
                <w:u w:val="none"/>
              </w:rPr>
            </w:pPr>
          </w:p>
        </w:tc>
        <w:tc>
          <w:tcPr>
            <w:tcW w:w="207" w:type="pct"/>
            <w:tcBorders>
              <w:top w:val="nil"/>
              <w:left w:val="nil"/>
              <w:bottom w:val="nil"/>
              <w:right w:val="nil"/>
            </w:tcBorders>
            <w:shd w:val="clear" w:color="auto" w:fill="auto"/>
            <w:noWrap/>
            <w:vAlign w:val="center"/>
          </w:tcPr>
          <w:p w14:paraId="777FC75A">
            <w:pPr>
              <w:rPr>
                <w:rFonts w:hint="eastAsia" w:ascii="宋体" w:hAnsi="宋体" w:eastAsia="宋体" w:cs="宋体"/>
                <w:i w:val="0"/>
                <w:iCs w:val="0"/>
                <w:color w:val="000000"/>
                <w:sz w:val="22"/>
                <w:szCs w:val="22"/>
                <w:u w:val="none"/>
              </w:rPr>
            </w:pPr>
          </w:p>
        </w:tc>
        <w:tc>
          <w:tcPr>
            <w:tcW w:w="758" w:type="pct"/>
            <w:tcBorders>
              <w:top w:val="nil"/>
              <w:left w:val="nil"/>
              <w:bottom w:val="nil"/>
              <w:right w:val="nil"/>
            </w:tcBorders>
            <w:shd w:val="clear" w:color="auto" w:fill="auto"/>
            <w:noWrap/>
            <w:vAlign w:val="center"/>
          </w:tcPr>
          <w:p w14:paraId="337934E7">
            <w:pPr>
              <w:rPr>
                <w:rFonts w:hint="eastAsia" w:ascii="宋体" w:hAnsi="宋体" w:eastAsia="宋体" w:cs="宋体"/>
                <w:i w:val="0"/>
                <w:iCs w:val="0"/>
                <w:color w:val="000000"/>
                <w:sz w:val="22"/>
                <w:szCs w:val="22"/>
                <w:u w:val="none"/>
              </w:rPr>
            </w:pPr>
          </w:p>
        </w:tc>
        <w:tc>
          <w:tcPr>
            <w:tcW w:w="326" w:type="pct"/>
            <w:tcBorders>
              <w:top w:val="nil"/>
              <w:left w:val="nil"/>
              <w:bottom w:val="nil"/>
              <w:right w:val="nil"/>
            </w:tcBorders>
            <w:shd w:val="clear" w:color="auto" w:fill="auto"/>
            <w:noWrap/>
            <w:vAlign w:val="center"/>
          </w:tcPr>
          <w:p w14:paraId="3486CA25">
            <w:pPr>
              <w:rPr>
                <w:rFonts w:hint="eastAsia" w:ascii="宋体" w:hAnsi="宋体" w:eastAsia="宋体" w:cs="宋体"/>
                <w:i w:val="0"/>
                <w:iCs w:val="0"/>
                <w:color w:val="000000"/>
                <w:sz w:val="22"/>
                <w:szCs w:val="22"/>
                <w:u w:val="none"/>
              </w:rPr>
            </w:pPr>
          </w:p>
        </w:tc>
        <w:tc>
          <w:tcPr>
            <w:tcW w:w="305" w:type="pct"/>
            <w:tcBorders>
              <w:top w:val="nil"/>
              <w:left w:val="nil"/>
              <w:bottom w:val="nil"/>
              <w:right w:val="nil"/>
            </w:tcBorders>
            <w:shd w:val="clear" w:color="auto" w:fill="auto"/>
            <w:noWrap/>
            <w:vAlign w:val="center"/>
          </w:tcPr>
          <w:p w14:paraId="0929F5E4">
            <w:pPr>
              <w:rPr>
                <w:rFonts w:hint="eastAsia" w:ascii="宋体" w:hAnsi="宋体" w:eastAsia="宋体" w:cs="宋体"/>
                <w:i w:val="0"/>
                <w:iCs w:val="0"/>
                <w:color w:val="000000"/>
                <w:sz w:val="22"/>
                <w:szCs w:val="22"/>
                <w:u w:val="none"/>
              </w:rPr>
            </w:pPr>
          </w:p>
        </w:tc>
        <w:tc>
          <w:tcPr>
            <w:tcW w:w="1268" w:type="pct"/>
            <w:tcBorders>
              <w:top w:val="nil"/>
              <w:left w:val="nil"/>
              <w:bottom w:val="nil"/>
              <w:right w:val="nil"/>
            </w:tcBorders>
            <w:shd w:val="clear" w:color="auto" w:fill="auto"/>
            <w:noWrap/>
            <w:vAlign w:val="center"/>
          </w:tcPr>
          <w:p w14:paraId="039C4583">
            <w:pPr>
              <w:rPr>
                <w:rFonts w:hint="eastAsia" w:ascii="宋体" w:hAnsi="宋体" w:eastAsia="宋体" w:cs="宋体"/>
                <w:i w:val="0"/>
                <w:iCs w:val="0"/>
                <w:color w:val="000000"/>
                <w:sz w:val="22"/>
                <w:szCs w:val="22"/>
                <w:u w:val="none"/>
              </w:rPr>
            </w:pPr>
          </w:p>
        </w:tc>
        <w:tc>
          <w:tcPr>
            <w:tcW w:w="469" w:type="pct"/>
            <w:tcBorders>
              <w:top w:val="nil"/>
              <w:left w:val="nil"/>
              <w:bottom w:val="nil"/>
              <w:right w:val="nil"/>
            </w:tcBorders>
            <w:shd w:val="clear" w:color="auto" w:fill="auto"/>
            <w:noWrap/>
            <w:vAlign w:val="bottom"/>
          </w:tcPr>
          <w:p w14:paraId="574FE85B">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BEE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99F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35" w:type="pct"/>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0D8B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3882F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D96C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36"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8396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18"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8FFB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07"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88A1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58"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E806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26"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2E61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05"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E451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68"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C8D6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9"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B25F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D1A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FFD5AD3">
            <w:pPr>
              <w:jc w:val="center"/>
              <w:rPr>
                <w:rFonts w:hint="eastAsia" w:ascii="宋体" w:hAnsi="宋体" w:eastAsia="宋体" w:cs="宋体"/>
                <w:i w:val="0"/>
                <w:iCs w:val="0"/>
                <w:color w:val="000000"/>
                <w:sz w:val="22"/>
                <w:szCs w:val="22"/>
                <w:u w:val="none"/>
              </w:rPr>
            </w:pPr>
          </w:p>
        </w:tc>
        <w:tc>
          <w:tcPr>
            <w:tcW w:w="1036"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CA9F58A">
            <w:pPr>
              <w:jc w:val="center"/>
              <w:rPr>
                <w:rFonts w:hint="eastAsia" w:ascii="宋体" w:hAnsi="宋体" w:eastAsia="宋体" w:cs="宋体"/>
                <w:i w:val="0"/>
                <w:iCs w:val="0"/>
                <w:color w:val="000000"/>
                <w:sz w:val="22"/>
                <w:szCs w:val="22"/>
                <w:u w:val="none"/>
              </w:rPr>
            </w:pPr>
          </w:p>
        </w:tc>
        <w:tc>
          <w:tcPr>
            <w:tcW w:w="318"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32BD086">
            <w:pPr>
              <w:jc w:val="center"/>
              <w:rPr>
                <w:rFonts w:hint="eastAsia" w:ascii="宋体" w:hAnsi="宋体" w:eastAsia="宋体" w:cs="宋体"/>
                <w:i w:val="0"/>
                <w:iCs w:val="0"/>
                <w:color w:val="000000"/>
                <w:sz w:val="22"/>
                <w:szCs w:val="22"/>
                <w:u w:val="none"/>
              </w:rPr>
            </w:pPr>
          </w:p>
        </w:tc>
        <w:tc>
          <w:tcPr>
            <w:tcW w:w="20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FFF7EA6">
            <w:pPr>
              <w:jc w:val="center"/>
              <w:rPr>
                <w:rFonts w:hint="eastAsia" w:ascii="宋体" w:hAnsi="宋体" w:eastAsia="宋体" w:cs="宋体"/>
                <w:i w:val="0"/>
                <w:iCs w:val="0"/>
                <w:color w:val="000000"/>
                <w:sz w:val="22"/>
                <w:szCs w:val="22"/>
                <w:u w:val="none"/>
              </w:rPr>
            </w:pPr>
          </w:p>
        </w:tc>
        <w:tc>
          <w:tcPr>
            <w:tcW w:w="758"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17C564E">
            <w:pPr>
              <w:jc w:val="center"/>
              <w:rPr>
                <w:rFonts w:hint="eastAsia" w:ascii="宋体" w:hAnsi="宋体" w:eastAsia="宋体" w:cs="宋体"/>
                <w:i w:val="0"/>
                <w:iCs w:val="0"/>
                <w:color w:val="000000"/>
                <w:sz w:val="22"/>
                <w:szCs w:val="22"/>
                <w:u w:val="none"/>
              </w:rPr>
            </w:pPr>
          </w:p>
        </w:tc>
        <w:tc>
          <w:tcPr>
            <w:tcW w:w="326"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8B2FEEB">
            <w:pPr>
              <w:jc w:val="center"/>
              <w:rPr>
                <w:rFonts w:hint="eastAsia" w:ascii="宋体" w:hAnsi="宋体" w:eastAsia="宋体" w:cs="宋体"/>
                <w:i w:val="0"/>
                <w:iCs w:val="0"/>
                <w:color w:val="000000"/>
                <w:sz w:val="22"/>
                <w:szCs w:val="22"/>
                <w:u w:val="none"/>
              </w:rPr>
            </w:pPr>
          </w:p>
        </w:tc>
        <w:tc>
          <w:tcPr>
            <w:tcW w:w="30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2846D7B">
            <w:pPr>
              <w:jc w:val="center"/>
              <w:rPr>
                <w:rFonts w:hint="eastAsia" w:ascii="宋体" w:hAnsi="宋体" w:eastAsia="宋体" w:cs="宋体"/>
                <w:i w:val="0"/>
                <w:iCs w:val="0"/>
                <w:color w:val="000000"/>
                <w:sz w:val="22"/>
                <w:szCs w:val="22"/>
                <w:u w:val="none"/>
              </w:rPr>
            </w:pPr>
          </w:p>
        </w:tc>
        <w:tc>
          <w:tcPr>
            <w:tcW w:w="1268"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B74CF2B">
            <w:pPr>
              <w:jc w:val="center"/>
              <w:rPr>
                <w:rFonts w:hint="eastAsia" w:ascii="宋体" w:hAnsi="宋体" w:eastAsia="宋体" w:cs="宋体"/>
                <w:i w:val="0"/>
                <w:iCs w:val="0"/>
                <w:color w:val="000000"/>
                <w:sz w:val="22"/>
                <w:szCs w:val="22"/>
                <w:u w:val="none"/>
              </w:rPr>
            </w:pPr>
          </w:p>
        </w:tc>
        <w:tc>
          <w:tcPr>
            <w:tcW w:w="46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6B342F0">
            <w:pPr>
              <w:jc w:val="center"/>
              <w:rPr>
                <w:rFonts w:hint="eastAsia" w:ascii="宋体" w:hAnsi="宋体" w:eastAsia="宋体" w:cs="宋体"/>
                <w:i w:val="0"/>
                <w:iCs w:val="0"/>
                <w:color w:val="000000"/>
                <w:sz w:val="22"/>
                <w:szCs w:val="22"/>
                <w:u w:val="none"/>
              </w:rPr>
            </w:pPr>
          </w:p>
        </w:tc>
      </w:tr>
      <w:tr w14:paraId="2E987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9EE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39B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502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193.17</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84A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CC8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D7B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149.57</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5D3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46E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B023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EF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D29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A8E4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3767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78.49</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DEE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9DE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B84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40F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D3A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C8B5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A9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ECF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689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A882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147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BD3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359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5B7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C15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503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944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49D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63B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522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FD2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68FC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2C6A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732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6D01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DAFF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55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14F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1D4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43E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805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7C9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9F0C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FAA6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8EFC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6D97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28D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4CF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B4A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636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0BB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D1F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6E2A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0.29</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C047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7492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BE3C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95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9E75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22F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674A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9CA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4356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4BD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0.69</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033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EDC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7DF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EF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1452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076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AF6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36D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080D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6904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C68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FE8A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B44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C1C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D536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9D6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E85C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650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4E1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76B5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5D8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3A7C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97C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7E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8FA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82E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23D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B13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9D3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09DB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B8FF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A51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1F6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1D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430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FD7C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711A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919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847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9DB4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ACC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774A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7BCD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80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E48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4B2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D20B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3C73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A72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E55A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EA3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3A3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385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7E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8EF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DADA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536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F9D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099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E66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11D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E3BB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CEF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BE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CCC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EDD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5AEF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51.35</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737A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C1E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E8E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7.55</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AD7D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BBE2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0BB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5A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ED60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93E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4808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4.33</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C01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FF4F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CEA8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39A9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8E37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6564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40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6E4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1088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9EB1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7E1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7369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34B5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CDB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D72A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3CB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D8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BF1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71F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EAFE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9C6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45B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1E52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D3A7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4ECE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29E5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F3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1726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F09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7A02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1D9F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9F7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865A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2F2C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3AE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E70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4D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1FDE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114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1391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453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85DC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4FBB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2E2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49F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E359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32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237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F1C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991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505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9880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9C3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C09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09B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F19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C8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60FF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8F2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9F1D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D8B7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91D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C45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89.76</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CE8B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A8BB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DC58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DF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E22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6FA3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63E4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2B0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2F2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DC07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5B6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BF7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0983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4B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921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1CD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6618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03E2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A09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F775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D26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C48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DC15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09F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20A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80B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274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0.96</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5663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515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2AAF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13.38</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D43E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481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C0D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5EE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FBB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568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7048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A21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5CE3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BB19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A0E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A4D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A9B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090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EE4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7C9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6579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D79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1CB7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31D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0.40</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D78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301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E23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702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787F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EEA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AD4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6A73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03E9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3FF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A0FFA0">
            <w:pPr>
              <w:jc w:val="left"/>
              <w:rPr>
                <w:rFonts w:hint="eastAsia" w:ascii="宋体" w:hAnsi="宋体" w:eastAsia="宋体" w:cs="宋体"/>
                <w:i w:val="0"/>
                <w:iCs w:val="0"/>
                <w:color w:val="000000"/>
                <w:sz w:val="22"/>
                <w:szCs w:val="22"/>
                <w:u w:val="none"/>
              </w:rPr>
            </w:pP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28C7F6">
            <w:pPr>
              <w:jc w:val="left"/>
              <w:rPr>
                <w:rFonts w:hint="eastAsia" w:ascii="宋体" w:hAnsi="宋体" w:eastAsia="宋体" w:cs="宋体"/>
                <w:i w:val="0"/>
                <w:iCs w:val="0"/>
                <w:color w:val="000000"/>
                <w:sz w:val="22"/>
                <w:szCs w:val="22"/>
                <w:u w:val="none"/>
              </w:rPr>
            </w:pP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2081F8">
            <w:pPr>
              <w:jc w:val="right"/>
              <w:rPr>
                <w:rFonts w:hint="eastAsia" w:ascii="宋体" w:hAnsi="宋体" w:eastAsia="宋体" w:cs="宋体"/>
                <w:i w:val="0"/>
                <w:iCs w:val="0"/>
                <w:color w:val="000000"/>
                <w:sz w:val="22"/>
                <w:szCs w:val="22"/>
                <w:u w:val="none"/>
              </w:rPr>
            </w:pPr>
          </w:p>
        </w:tc>
      </w:tr>
      <w:tr w14:paraId="40BC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D3DC5C">
            <w:pPr>
              <w:jc w:val="left"/>
              <w:rPr>
                <w:rFonts w:hint="eastAsia" w:ascii="宋体" w:hAnsi="宋体" w:eastAsia="宋体" w:cs="宋体"/>
                <w:i w:val="0"/>
                <w:iCs w:val="0"/>
                <w:color w:val="000000"/>
                <w:sz w:val="22"/>
                <w:szCs w:val="22"/>
                <w:u w:val="none"/>
              </w:rPr>
            </w:pPr>
          </w:p>
        </w:tc>
        <w:tc>
          <w:tcPr>
            <w:tcW w:w="10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9B2DFA">
            <w:pPr>
              <w:jc w:val="left"/>
              <w:rPr>
                <w:rFonts w:hint="eastAsia" w:ascii="宋体" w:hAnsi="宋体" w:eastAsia="宋体" w:cs="宋体"/>
                <w:i w:val="0"/>
                <w:iCs w:val="0"/>
                <w:color w:val="000000"/>
                <w:sz w:val="22"/>
                <w:szCs w:val="22"/>
                <w:u w:val="none"/>
              </w:rPr>
            </w:pP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2CEC8F">
            <w:pPr>
              <w:jc w:val="right"/>
              <w:rPr>
                <w:rFonts w:hint="eastAsia" w:ascii="宋体" w:hAnsi="宋体" w:eastAsia="宋体" w:cs="宋体"/>
                <w:i w:val="0"/>
                <w:iCs w:val="0"/>
                <w:color w:val="000000"/>
                <w:sz w:val="22"/>
                <w:szCs w:val="22"/>
                <w:u w:val="none"/>
              </w:rPr>
            </w:pPr>
          </w:p>
        </w:tc>
        <w:tc>
          <w:tcPr>
            <w:tcW w:w="20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66A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5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D71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32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688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16.19</w:t>
            </w:r>
          </w:p>
        </w:tc>
        <w:tc>
          <w:tcPr>
            <w:tcW w:w="30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A8A80E">
            <w:pPr>
              <w:jc w:val="left"/>
              <w:rPr>
                <w:rFonts w:hint="eastAsia" w:ascii="宋体" w:hAnsi="宋体" w:eastAsia="宋体" w:cs="宋体"/>
                <w:i w:val="0"/>
                <w:iCs w:val="0"/>
                <w:color w:val="000000"/>
                <w:sz w:val="22"/>
                <w:szCs w:val="22"/>
                <w:u w:val="none"/>
              </w:rPr>
            </w:pPr>
          </w:p>
        </w:tc>
        <w:tc>
          <w:tcPr>
            <w:tcW w:w="12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506A54">
            <w:pPr>
              <w:jc w:val="left"/>
              <w:rPr>
                <w:rFonts w:hint="eastAsia" w:ascii="宋体" w:hAnsi="宋体" w:eastAsia="宋体" w:cs="宋体"/>
                <w:i w:val="0"/>
                <w:iCs w:val="0"/>
                <w:color w:val="000000"/>
                <w:sz w:val="22"/>
                <w:szCs w:val="22"/>
                <w:u w:val="none"/>
              </w:rPr>
            </w:pP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DFF15D">
            <w:pPr>
              <w:jc w:val="right"/>
              <w:rPr>
                <w:rFonts w:hint="eastAsia" w:ascii="宋体" w:hAnsi="宋体" w:eastAsia="宋体" w:cs="宋体"/>
                <w:i w:val="0"/>
                <w:iCs w:val="0"/>
                <w:color w:val="000000"/>
                <w:sz w:val="22"/>
                <w:szCs w:val="22"/>
                <w:u w:val="none"/>
              </w:rPr>
            </w:pPr>
          </w:p>
        </w:tc>
      </w:tr>
      <w:tr w14:paraId="2207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45" w:type="pct"/>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FFFD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1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DCF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197.50</w:t>
            </w:r>
          </w:p>
        </w:tc>
        <w:tc>
          <w:tcPr>
            <w:tcW w:w="2866" w:type="pct"/>
            <w:gridSpan w:val="5"/>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CEF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6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E3A4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149.57</w:t>
            </w:r>
          </w:p>
        </w:tc>
      </w:tr>
      <w:tr w14:paraId="7BA5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color="auto" w:fill="auto"/>
            <w:noWrap/>
            <w:vAlign w:val="center"/>
          </w:tcPr>
          <w:p w14:paraId="2161BE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30708469">
      <w:pPr>
        <w:widowControl/>
        <w:spacing w:line="400" w:lineRule="exact"/>
        <w:jc w:val="center"/>
        <w:textAlignment w:val="center"/>
        <w:rPr>
          <w:rFonts w:ascii="Times New Roman" w:hAnsi="Times New Roman" w:eastAsia="仿宋_GB2312" w:cs="Times New Roman"/>
          <w:color w:val="000000"/>
          <w:kern w:val="0"/>
          <w:sz w:val="32"/>
          <w:szCs w:val="32"/>
        </w:rPr>
      </w:pPr>
    </w:p>
    <w:p w14:paraId="4B121B68">
      <w:pPr>
        <w:widowControl/>
        <w:spacing w:afterLines="50"/>
        <w:jc w:val="center"/>
        <w:textAlignment w:val="center"/>
        <w:outlineLvl w:val="0"/>
        <w:rPr>
          <w:rFonts w:ascii="Times New Roman" w:hAnsi="Times New Roman" w:eastAsia="黑体" w:cs="Times New Roman"/>
          <w:color w:val="000000"/>
          <w:kern w:val="0"/>
          <w:sz w:val="36"/>
          <w:szCs w:val="36"/>
        </w:rPr>
      </w:pPr>
    </w:p>
    <w:p w14:paraId="4614C11B">
      <w:pPr>
        <w:widowControl/>
        <w:spacing w:afterLines="50"/>
        <w:jc w:val="center"/>
        <w:textAlignment w:val="center"/>
        <w:outlineLvl w:val="0"/>
        <w:rPr>
          <w:rFonts w:ascii="Times New Roman" w:hAnsi="Times New Roman" w:eastAsia="黑体" w:cs="Times New Roman"/>
          <w:color w:val="000000"/>
          <w:kern w:val="0"/>
          <w:sz w:val="36"/>
          <w:szCs w:val="36"/>
        </w:rPr>
      </w:pPr>
    </w:p>
    <w:p w14:paraId="47FA3AE6">
      <w:pPr>
        <w:widowControl/>
        <w:spacing w:afterLines="50"/>
        <w:jc w:val="center"/>
        <w:textAlignment w:val="center"/>
        <w:outlineLvl w:val="0"/>
        <w:rPr>
          <w:rFonts w:ascii="Times New Roman" w:hAnsi="Times New Roman" w:eastAsia="黑体" w:cs="Times New Roman"/>
          <w:color w:val="000000"/>
          <w:kern w:val="0"/>
          <w:sz w:val="36"/>
          <w:szCs w:val="36"/>
        </w:rPr>
      </w:pPr>
    </w:p>
    <w:p w14:paraId="50A5D0F0">
      <w:pPr>
        <w:widowControl/>
        <w:spacing w:afterLines="50"/>
        <w:jc w:val="center"/>
        <w:textAlignment w:val="center"/>
        <w:outlineLvl w:val="0"/>
        <w:rPr>
          <w:rFonts w:ascii="Times New Roman" w:hAnsi="Times New Roman" w:eastAsia="黑体" w:cs="Times New Roman"/>
          <w:color w:val="000000"/>
          <w:kern w:val="0"/>
          <w:sz w:val="36"/>
          <w:szCs w:val="36"/>
        </w:rPr>
      </w:pPr>
    </w:p>
    <w:p w14:paraId="65170C50">
      <w:pPr>
        <w:widowControl/>
        <w:spacing w:afterLines="50"/>
        <w:jc w:val="center"/>
        <w:textAlignment w:val="center"/>
        <w:outlineLvl w:val="0"/>
        <w:rPr>
          <w:rFonts w:ascii="Times New Roman" w:hAnsi="Times New Roman" w:eastAsia="黑体" w:cs="Times New Roman"/>
          <w:color w:val="000000"/>
          <w:kern w:val="0"/>
          <w:sz w:val="36"/>
          <w:szCs w:val="36"/>
        </w:rPr>
      </w:pPr>
    </w:p>
    <w:p w14:paraId="154F71C0">
      <w:pPr>
        <w:widowControl/>
        <w:spacing w:afterLines="50"/>
        <w:jc w:val="center"/>
        <w:textAlignment w:val="center"/>
        <w:outlineLvl w:val="0"/>
        <w:rPr>
          <w:rFonts w:ascii="Times New Roman" w:hAnsi="Times New Roman" w:eastAsia="黑体" w:cs="Times New Roman"/>
          <w:color w:val="000000"/>
          <w:kern w:val="0"/>
          <w:sz w:val="36"/>
          <w:szCs w:val="36"/>
        </w:rPr>
      </w:pPr>
    </w:p>
    <w:p w14:paraId="32383767">
      <w:pPr>
        <w:widowControl/>
        <w:spacing w:afterLines="50"/>
        <w:jc w:val="center"/>
        <w:textAlignment w:val="center"/>
        <w:outlineLvl w:val="0"/>
        <w:rPr>
          <w:rFonts w:ascii="Times New Roman" w:hAnsi="Times New Roman" w:eastAsia="黑体" w:cs="Times New Roman"/>
          <w:color w:val="000000"/>
          <w:kern w:val="0"/>
          <w:sz w:val="36"/>
          <w:szCs w:val="36"/>
        </w:rPr>
      </w:pPr>
    </w:p>
    <w:p w14:paraId="610D0199">
      <w:pPr>
        <w:widowControl/>
        <w:spacing w:afterLines="50"/>
        <w:jc w:val="center"/>
        <w:textAlignment w:val="center"/>
        <w:outlineLvl w:val="0"/>
        <w:rPr>
          <w:rFonts w:ascii="Times New Roman" w:hAnsi="Times New Roman" w:eastAsia="黑体" w:cs="Times New Roman"/>
          <w:color w:val="000000"/>
          <w:kern w:val="0"/>
          <w:sz w:val="36"/>
          <w:szCs w:val="36"/>
        </w:rPr>
      </w:pPr>
    </w:p>
    <w:p w14:paraId="5BCF6C59">
      <w:pPr>
        <w:widowControl/>
        <w:spacing w:afterLines="50"/>
        <w:jc w:val="center"/>
        <w:textAlignment w:val="center"/>
        <w:outlineLvl w:val="0"/>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222"/>
        <w:gridCol w:w="222"/>
        <w:gridCol w:w="2706"/>
        <w:gridCol w:w="1165"/>
        <w:gridCol w:w="1166"/>
        <w:gridCol w:w="1166"/>
        <w:gridCol w:w="1166"/>
        <w:gridCol w:w="1169"/>
        <w:gridCol w:w="1616"/>
      </w:tblGrid>
      <w:tr w14:paraId="72D58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88" w:type="pct"/>
            <w:tcBorders>
              <w:top w:val="nil"/>
              <w:left w:val="nil"/>
              <w:bottom w:val="nil"/>
              <w:right w:val="nil"/>
            </w:tcBorders>
            <w:shd w:val="clear" w:color="auto" w:fill="auto"/>
            <w:noWrap/>
            <w:vAlign w:val="center"/>
          </w:tcPr>
          <w:p w14:paraId="720646DC">
            <w:pPr>
              <w:rPr>
                <w:rFonts w:hint="eastAsia" w:ascii="宋体" w:hAnsi="宋体" w:eastAsia="宋体" w:cs="宋体"/>
                <w:i w:val="0"/>
                <w:iCs w:val="0"/>
                <w:color w:val="000000"/>
                <w:sz w:val="22"/>
                <w:szCs w:val="22"/>
                <w:u w:val="none"/>
              </w:rPr>
            </w:pPr>
          </w:p>
        </w:tc>
        <w:tc>
          <w:tcPr>
            <w:tcW w:w="90" w:type="pct"/>
            <w:tcBorders>
              <w:top w:val="nil"/>
              <w:left w:val="nil"/>
              <w:bottom w:val="nil"/>
              <w:right w:val="nil"/>
            </w:tcBorders>
            <w:shd w:val="clear" w:color="auto" w:fill="auto"/>
            <w:noWrap/>
            <w:vAlign w:val="center"/>
          </w:tcPr>
          <w:p w14:paraId="4F61061B">
            <w:pPr>
              <w:rPr>
                <w:rFonts w:hint="eastAsia" w:ascii="宋体" w:hAnsi="宋体" w:eastAsia="宋体" w:cs="宋体"/>
                <w:i w:val="0"/>
                <w:iCs w:val="0"/>
                <w:color w:val="000000"/>
                <w:sz w:val="22"/>
                <w:szCs w:val="22"/>
                <w:u w:val="none"/>
              </w:rPr>
            </w:pPr>
          </w:p>
        </w:tc>
        <w:tc>
          <w:tcPr>
            <w:tcW w:w="90" w:type="pct"/>
            <w:tcBorders>
              <w:top w:val="nil"/>
              <w:left w:val="nil"/>
              <w:bottom w:val="nil"/>
              <w:right w:val="nil"/>
            </w:tcBorders>
            <w:shd w:val="clear" w:color="auto" w:fill="auto"/>
            <w:noWrap/>
            <w:vAlign w:val="center"/>
          </w:tcPr>
          <w:p w14:paraId="5AC4D9A0">
            <w:pPr>
              <w:rPr>
                <w:rFonts w:hint="eastAsia" w:ascii="宋体" w:hAnsi="宋体" w:eastAsia="宋体" w:cs="宋体"/>
                <w:i w:val="0"/>
                <w:iCs w:val="0"/>
                <w:color w:val="000000"/>
                <w:sz w:val="22"/>
                <w:szCs w:val="22"/>
                <w:u w:val="none"/>
              </w:rPr>
            </w:pPr>
          </w:p>
        </w:tc>
        <w:tc>
          <w:tcPr>
            <w:tcW w:w="1074" w:type="pct"/>
            <w:tcBorders>
              <w:top w:val="nil"/>
              <w:left w:val="nil"/>
              <w:bottom w:val="nil"/>
              <w:right w:val="nil"/>
            </w:tcBorders>
            <w:shd w:val="clear" w:color="auto" w:fill="auto"/>
            <w:noWrap/>
            <w:vAlign w:val="center"/>
          </w:tcPr>
          <w:p w14:paraId="44BD2689">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center"/>
          </w:tcPr>
          <w:p w14:paraId="07A34CAE">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center"/>
          </w:tcPr>
          <w:p w14:paraId="20286B8E">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center"/>
          </w:tcPr>
          <w:p w14:paraId="417F75F2">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center"/>
          </w:tcPr>
          <w:p w14:paraId="32BF4F2A">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center"/>
          </w:tcPr>
          <w:p w14:paraId="7263F306">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bottom"/>
          </w:tcPr>
          <w:p w14:paraId="7AAA2CF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59F9C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8" w:type="pct"/>
            <w:tcBorders>
              <w:top w:val="nil"/>
              <w:left w:val="nil"/>
              <w:bottom w:val="nil"/>
              <w:right w:val="nil"/>
            </w:tcBorders>
            <w:shd w:val="clear" w:color="auto" w:fill="auto"/>
            <w:noWrap/>
            <w:vAlign w:val="bottom"/>
          </w:tcPr>
          <w:p w14:paraId="6BCD957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部门：溆浦县辰河目连戏传承保护中心</w:t>
            </w:r>
          </w:p>
        </w:tc>
        <w:tc>
          <w:tcPr>
            <w:tcW w:w="90" w:type="pct"/>
            <w:tcBorders>
              <w:top w:val="nil"/>
              <w:left w:val="nil"/>
              <w:bottom w:val="nil"/>
              <w:right w:val="nil"/>
            </w:tcBorders>
            <w:shd w:val="clear" w:color="auto" w:fill="auto"/>
            <w:noWrap/>
            <w:vAlign w:val="center"/>
          </w:tcPr>
          <w:p w14:paraId="2E00906F">
            <w:pPr>
              <w:rPr>
                <w:rFonts w:hint="eastAsia" w:ascii="宋体" w:hAnsi="宋体" w:eastAsia="宋体" w:cs="宋体"/>
                <w:i w:val="0"/>
                <w:iCs w:val="0"/>
                <w:color w:val="000000"/>
                <w:sz w:val="22"/>
                <w:szCs w:val="22"/>
                <w:u w:val="none"/>
              </w:rPr>
            </w:pPr>
          </w:p>
        </w:tc>
        <w:tc>
          <w:tcPr>
            <w:tcW w:w="90" w:type="pct"/>
            <w:tcBorders>
              <w:top w:val="nil"/>
              <w:left w:val="nil"/>
              <w:bottom w:val="nil"/>
              <w:right w:val="nil"/>
            </w:tcBorders>
            <w:shd w:val="clear" w:color="auto" w:fill="auto"/>
            <w:noWrap/>
            <w:vAlign w:val="center"/>
          </w:tcPr>
          <w:p w14:paraId="5E3291D8">
            <w:pPr>
              <w:rPr>
                <w:rFonts w:hint="eastAsia" w:ascii="宋体" w:hAnsi="宋体" w:eastAsia="宋体" w:cs="宋体"/>
                <w:i w:val="0"/>
                <w:iCs w:val="0"/>
                <w:color w:val="000000"/>
                <w:sz w:val="22"/>
                <w:szCs w:val="22"/>
                <w:u w:val="none"/>
              </w:rPr>
            </w:pPr>
          </w:p>
        </w:tc>
        <w:tc>
          <w:tcPr>
            <w:tcW w:w="1074" w:type="pct"/>
            <w:tcBorders>
              <w:top w:val="nil"/>
              <w:left w:val="nil"/>
              <w:bottom w:val="nil"/>
              <w:right w:val="nil"/>
            </w:tcBorders>
            <w:shd w:val="clear" w:color="auto" w:fill="auto"/>
            <w:noWrap/>
            <w:vAlign w:val="center"/>
          </w:tcPr>
          <w:p w14:paraId="29359084">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center"/>
          </w:tcPr>
          <w:p w14:paraId="118B5772">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center"/>
          </w:tcPr>
          <w:p w14:paraId="33DC6DC0">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center"/>
          </w:tcPr>
          <w:p w14:paraId="5AD924F5">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center"/>
          </w:tcPr>
          <w:p w14:paraId="5D978663">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center"/>
          </w:tcPr>
          <w:p w14:paraId="49B2B76D">
            <w:pPr>
              <w:rPr>
                <w:rFonts w:hint="eastAsia" w:ascii="宋体" w:hAnsi="宋体" w:eastAsia="宋体" w:cs="宋体"/>
                <w:i w:val="0"/>
                <w:iCs w:val="0"/>
                <w:color w:val="000000"/>
                <w:sz w:val="22"/>
                <w:szCs w:val="22"/>
                <w:u w:val="none"/>
              </w:rPr>
            </w:pPr>
          </w:p>
        </w:tc>
        <w:tc>
          <w:tcPr>
            <w:tcW w:w="459" w:type="pct"/>
            <w:tcBorders>
              <w:top w:val="nil"/>
              <w:left w:val="nil"/>
              <w:bottom w:val="nil"/>
              <w:right w:val="nil"/>
            </w:tcBorders>
            <w:shd w:val="clear" w:color="auto" w:fill="auto"/>
            <w:noWrap/>
            <w:vAlign w:val="bottom"/>
          </w:tcPr>
          <w:p w14:paraId="739F28E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B5B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3" w:type="pct"/>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D61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59"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B1B2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459"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BD3B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378" w:type="pct"/>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58948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459"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9EC2A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668A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8" w:type="pct"/>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DDFB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74"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555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16A4CAC">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E5589F7">
            <w:pPr>
              <w:jc w:val="center"/>
              <w:rPr>
                <w:rFonts w:hint="eastAsia" w:ascii="宋体" w:hAnsi="宋体" w:eastAsia="宋体" w:cs="宋体"/>
                <w:i w:val="0"/>
                <w:iCs w:val="0"/>
                <w:color w:val="000000"/>
                <w:sz w:val="22"/>
                <w:szCs w:val="22"/>
                <w:u w:val="none"/>
              </w:rPr>
            </w:pPr>
          </w:p>
        </w:tc>
        <w:tc>
          <w:tcPr>
            <w:tcW w:w="459"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FFA9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59"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4ED3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59"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9E2D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426F3F0">
            <w:pPr>
              <w:jc w:val="center"/>
              <w:rPr>
                <w:rFonts w:hint="eastAsia" w:ascii="宋体" w:hAnsi="宋体" w:eastAsia="宋体" w:cs="宋体"/>
                <w:i w:val="0"/>
                <w:iCs w:val="0"/>
                <w:color w:val="000000"/>
                <w:sz w:val="22"/>
                <w:szCs w:val="22"/>
                <w:u w:val="none"/>
              </w:rPr>
            </w:pPr>
          </w:p>
        </w:tc>
      </w:tr>
      <w:tr w14:paraId="0E93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8"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DDAB955">
            <w:pPr>
              <w:jc w:val="center"/>
              <w:rPr>
                <w:rFonts w:hint="eastAsia" w:ascii="宋体" w:hAnsi="宋体" w:eastAsia="宋体" w:cs="宋体"/>
                <w:i w:val="0"/>
                <w:iCs w:val="0"/>
                <w:color w:val="000000"/>
                <w:sz w:val="22"/>
                <w:szCs w:val="22"/>
                <w:u w:val="none"/>
              </w:rPr>
            </w:pPr>
          </w:p>
        </w:tc>
        <w:tc>
          <w:tcPr>
            <w:tcW w:w="1074"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A759E3">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BBF3D69">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909C184">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CA023C3">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932C38C">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FDAC09A">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B5254CE">
            <w:pPr>
              <w:jc w:val="center"/>
              <w:rPr>
                <w:rFonts w:hint="eastAsia" w:ascii="宋体" w:hAnsi="宋体" w:eastAsia="宋体" w:cs="宋体"/>
                <w:i w:val="0"/>
                <w:iCs w:val="0"/>
                <w:color w:val="000000"/>
                <w:sz w:val="22"/>
                <w:szCs w:val="22"/>
                <w:u w:val="none"/>
              </w:rPr>
            </w:pPr>
          </w:p>
        </w:tc>
      </w:tr>
      <w:tr w14:paraId="3195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8"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725AB04">
            <w:pPr>
              <w:jc w:val="center"/>
              <w:rPr>
                <w:rFonts w:hint="eastAsia" w:ascii="宋体" w:hAnsi="宋体" w:eastAsia="宋体" w:cs="宋体"/>
                <w:i w:val="0"/>
                <w:iCs w:val="0"/>
                <w:color w:val="000000"/>
                <w:sz w:val="22"/>
                <w:szCs w:val="22"/>
                <w:u w:val="none"/>
              </w:rPr>
            </w:pPr>
          </w:p>
        </w:tc>
        <w:tc>
          <w:tcPr>
            <w:tcW w:w="1074"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79B36C">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8D50890">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6590D85">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A755FB1">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B698CAE">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EEEB431">
            <w:pPr>
              <w:jc w:val="center"/>
              <w:rPr>
                <w:rFonts w:hint="eastAsia" w:ascii="宋体" w:hAnsi="宋体" w:eastAsia="宋体" w:cs="宋体"/>
                <w:i w:val="0"/>
                <w:iCs w:val="0"/>
                <w:color w:val="000000"/>
                <w:sz w:val="22"/>
                <w:szCs w:val="22"/>
                <w:u w:val="none"/>
              </w:rPr>
            </w:pPr>
          </w:p>
        </w:tc>
        <w:tc>
          <w:tcPr>
            <w:tcW w:w="45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60D0E80">
            <w:pPr>
              <w:jc w:val="center"/>
              <w:rPr>
                <w:rFonts w:hint="eastAsia" w:ascii="宋体" w:hAnsi="宋体" w:eastAsia="宋体" w:cs="宋体"/>
                <w:i w:val="0"/>
                <w:iCs w:val="0"/>
                <w:color w:val="000000"/>
                <w:sz w:val="22"/>
                <w:szCs w:val="22"/>
                <w:u w:val="none"/>
              </w:rPr>
            </w:pPr>
          </w:p>
        </w:tc>
      </w:tr>
      <w:tr w14:paraId="1079F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3" w:type="pct"/>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BBF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550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8E8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93C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56B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6F7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6FC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8DD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3" w:type="pct"/>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5B1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0FC9E7">
            <w:pPr>
              <w:jc w:val="right"/>
              <w:rPr>
                <w:rFonts w:hint="eastAsia" w:ascii="宋体" w:hAnsi="宋体" w:eastAsia="宋体" w:cs="宋体"/>
                <w:b/>
                <w:bCs/>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7B63CF">
            <w:pPr>
              <w:jc w:val="right"/>
              <w:rPr>
                <w:rFonts w:hint="eastAsia" w:ascii="宋体" w:hAnsi="宋体" w:eastAsia="宋体" w:cs="宋体"/>
                <w:b/>
                <w:bCs/>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EC08C2">
            <w:pPr>
              <w:jc w:val="right"/>
              <w:rPr>
                <w:rFonts w:hint="eastAsia" w:ascii="宋体" w:hAnsi="宋体" w:eastAsia="宋体" w:cs="宋体"/>
                <w:b/>
                <w:bCs/>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A69239">
            <w:pPr>
              <w:jc w:val="right"/>
              <w:rPr>
                <w:rFonts w:hint="eastAsia" w:ascii="宋体" w:hAnsi="宋体" w:eastAsia="宋体" w:cs="宋体"/>
                <w:b/>
                <w:bCs/>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8C3641">
            <w:pPr>
              <w:jc w:val="right"/>
              <w:rPr>
                <w:rFonts w:hint="eastAsia" w:ascii="宋体" w:hAnsi="宋体" w:eastAsia="宋体" w:cs="宋体"/>
                <w:b/>
                <w:bCs/>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EDA950">
            <w:pPr>
              <w:jc w:val="right"/>
              <w:rPr>
                <w:rFonts w:hint="eastAsia" w:ascii="宋体" w:hAnsi="宋体" w:eastAsia="宋体" w:cs="宋体"/>
                <w:b/>
                <w:bCs/>
                <w:i w:val="0"/>
                <w:iCs w:val="0"/>
                <w:color w:val="000000"/>
                <w:sz w:val="22"/>
                <w:szCs w:val="22"/>
                <w:u w:val="none"/>
              </w:rPr>
            </w:pPr>
          </w:p>
        </w:tc>
      </w:tr>
      <w:tr w14:paraId="542E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68"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588A8C">
            <w:pPr>
              <w:jc w:val="left"/>
              <w:rPr>
                <w:rFonts w:hint="eastAsia" w:ascii="宋体" w:hAnsi="宋体" w:eastAsia="宋体" w:cs="宋体"/>
                <w:i w:val="0"/>
                <w:iCs w:val="0"/>
                <w:color w:val="000000"/>
                <w:sz w:val="22"/>
                <w:szCs w:val="22"/>
                <w:u w:val="none"/>
              </w:rPr>
            </w:pPr>
          </w:p>
        </w:tc>
        <w:tc>
          <w:tcPr>
            <w:tcW w:w="10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B56247">
            <w:pPr>
              <w:jc w:val="lef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D888E7">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CC042A">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8185D9">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249B65">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0CD596">
            <w:pPr>
              <w:jc w:val="right"/>
              <w:rPr>
                <w:rFonts w:hint="eastAsia" w:ascii="宋体" w:hAnsi="宋体" w:eastAsia="宋体" w:cs="宋体"/>
                <w:i w:val="0"/>
                <w:iCs w:val="0"/>
                <w:color w:val="000000"/>
                <w:sz w:val="22"/>
                <w:szCs w:val="22"/>
                <w:u w:val="none"/>
              </w:rPr>
            </w:pPr>
          </w:p>
        </w:tc>
        <w:tc>
          <w:tcPr>
            <w:tcW w:w="45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AB3855">
            <w:pPr>
              <w:jc w:val="right"/>
              <w:rPr>
                <w:rFonts w:hint="eastAsia" w:ascii="宋体" w:hAnsi="宋体" w:eastAsia="宋体" w:cs="宋体"/>
                <w:i w:val="0"/>
                <w:iCs w:val="0"/>
                <w:color w:val="000000"/>
                <w:sz w:val="22"/>
                <w:szCs w:val="22"/>
                <w:u w:val="none"/>
              </w:rPr>
            </w:pPr>
          </w:p>
        </w:tc>
      </w:tr>
      <w:tr w14:paraId="749E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D4D4D4" w:sz="4" w:space="0"/>
              <w:left w:val="nil"/>
              <w:bottom w:val="nil"/>
              <w:right w:val="nil"/>
            </w:tcBorders>
            <w:shd w:val="clear" w:color="auto" w:fill="auto"/>
            <w:noWrap/>
            <w:vAlign w:val="center"/>
          </w:tcPr>
          <w:p w14:paraId="30F87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7CDA89B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p>
    <w:p w14:paraId="7C40B072">
      <w:pPr>
        <w:widowControl/>
        <w:spacing w:line="400" w:lineRule="exact"/>
        <w:textAlignment w:val="center"/>
        <w:rPr>
          <w:rFonts w:ascii="Times New Roman" w:hAnsi="Times New Roman" w:eastAsia="黑体" w:cs="Times New Roman"/>
          <w:color w:val="000000"/>
          <w:kern w:val="0"/>
          <w:sz w:val="36"/>
          <w:szCs w:val="36"/>
        </w:rPr>
      </w:pPr>
    </w:p>
    <w:p w14:paraId="4A67C72B">
      <w:pPr>
        <w:widowControl/>
        <w:spacing w:afterLines="50"/>
        <w:jc w:val="center"/>
        <w:textAlignment w:val="center"/>
        <w:outlineLvl w:val="0"/>
        <w:rPr>
          <w:rFonts w:ascii="Times New Roman" w:hAnsi="Times New Roman" w:eastAsia="黑体" w:cs="Times New Roman"/>
          <w:color w:val="000000"/>
          <w:kern w:val="0"/>
          <w:sz w:val="36"/>
          <w:szCs w:val="36"/>
        </w:rPr>
      </w:pPr>
    </w:p>
    <w:p w14:paraId="5F9A6A29">
      <w:pPr>
        <w:widowControl/>
        <w:spacing w:afterLines="50"/>
        <w:jc w:val="center"/>
        <w:textAlignment w:val="center"/>
        <w:outlineLvl w:val="0"/>
        <w:rPr>
          <w:rFonts w:ascii="Times New Roman" w:hAnsi="Times New Roman" w:eastAsia="黑体" w:cs="Times New Roman"/>
          <w:color w:val="000000"/>
          <w:kern w:val="0"/>
          <w:sz w:val="36"/>
          <w:szCs w:val="36"/>
        </w:rPr>
      </w:pPr>
    </w:p>
    <w:p w14:paraId="354799D3">
      <w:pPr>
        <w:widowControl/>
        <w:spacing w:afterLines="50"/>
        <w:jc w:val="center"/>
        <w:textAlignment w:val="center"/>
        <w:outlineLvl w:val="0"/>
        <w:rPr>
          <w:rFonts w:ascii="Times New Roman" w:hAnsi="Times New Roman" w:eastAsia="黑体" w:cs="Times New Roman"/>
          <w:color w:val="000000"/>
          <w:kern w:val="0"/>
          <w:sz w:val="36"/>
          <w:szCs w:val="36"/>
        </w:rPr>
      </w:pPr>
    </w:p>
    <w:p w14:paraId="0B8317D9">
      <w:pPr>
        <w:widowControl/>
        <w:spacing w:afterLines="50"/>
        <w:jc w:val="center"/>
        <w:textAlignment w:val="center"/>
        <w:outlineLvl w:val="0"/>
        <w:rPr>
          <w:rFonts w:ascii="Times New Roman" w:hAnsi="Times New Roman" w:eastAsia="黑体" w:cs="Times New Roman"/>
          <w:color w:val="000000"/>
          <w:kern w:val="0"/>
          <w:sz w:val="36"/>
          <w:szCs w:val="36"/>
        </w:rPr>
      </w:pPr>
    </w:p>
    <w:p w14:paraId="7F6265CD">
      <w:pPr>
        <w:widowControl/>
        <w:spacing w:afterLines="50"/>
        <w:jc w:val="center"/>
        <w:textAlignment w:val="center"/>
        <w:outlineLvl w:val="0"/>
        <w:rPr>
          <w:rFonts w:ascii="Times New Roman" w:hAnsi="Times New Roman" w:eastAsia="黑体" w:cs="Times New Roman"/>
          <w:color w:val="000000"/>
          <w:kern w:val="0"/>
          <w:sz w:val="36"/>
          <w:szCs w:val="36"/>
        </w:rPr>
      </w:pPr>
    </w:p>
    <w:p w14:paraId="0534A164">
      <w:pPr>
        <w:widowControl/>
        <w:spacing w:afterLines="50"/>
        <w:jc w:val="center"/>
        <w:textAlignment w:val="center"/>
        <w:outlineLvl w:val="0"/>
        <w:rPr>
          <w:rFonts w:ascii="Times New Roman" w:hAnsi="Times New Roman" w:eastAsia="黑体" w:cs="Times New Roman"/>
          <w:color w:val="000000"/>
          <w:kern w:val="0"/>
          <w:sz w:val="36"/>
          <w:szCs w:val="36"/>
        </w:rPr>
      </w:pPr>
    </w:p>
    <w:p w14:paraId="6C5B7F8D">
      <w:pPr>
        <w:widowControl/>
        <w:spacing w:afterLines="50"/>
        <w:jc w:val="center"/>
        <w:textAlignment w:val="center"/>
        <w:outlineLvl w:val="0"/>
        <w:rPr>
          <w:rFonts w:ascii="Times New Roman" w:hAnsi="Times New Roman" w:eastAsia="黑体" w:cs="Times New Roman"/>
          <w:color w:val="000000"/>
          <w:kern w:val="0"/>
          <w:sz w:val="36"/>
          <w:szCs w:val="36"/>
        </w:rPr>
      </w:pPr>
    </w:p>
    <w:p w14:paraId="54A23855">
      <w:pPr>
        <w:widowControl/>
        <w:spacing w:afterLines="50"/>
        <w:jc w:val="center"/>
        <w:textAlignment w:val="center"/>
        <w:outlineLvl w:val="0"/>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tbl>
      <w:tblPr>
        <w:tblStyle w:val="10"/>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330"/>
        <w:gridCol w:w="330"/>
        <w:gridCol w:w="3930"/>
        <w:gridCol w:w="1680"/>
        <w:gridCol w:w="1680"/>
        <w:gridCol w:w="1680"/>
      </w:tblGrid>
      <w:tr w14:paraId="209D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0" w:type="dxa"/>
            <w:tcBorders>
              <w:top w:val="nil"/>
              <w:left w:val="nil"/>
              <w:bottom w:val="nil"/>
              <w:right w:val="nil"/>
            </w:tcBorders>
            <w:shd w:val="clear" w:color="auto" w:fill="auto"/>
            <w:noWrap/>
            <w:vAlign w:val="center"/>
          </w:tcPr>
          <w:p w14:paraId="3FA911C6">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71AFFA4F">
            <w:pPr>
              <w:rPr>
                <w:rFonts w:hint="eastAsia" w:ascii="宋体" w:hAnsi="宋体" w:eastAsia="宋体" w:cs="宋体"/>
                <w:i w:val="0"/>
                <w:iCs w:val="0"/>
                <w:color w:val="000000"/>
                <w:sz w:val="22"/>
                <w:szCs w:val="22"/>
                <w:u w:val="none"/>
              </w:rPr>
            </w:pPr>
          </w:p>
        </w:tc>
        <w:tc>
          <w:tcPr>
            <w:tcW w:w="330" w:type="dxa"/>
            <w:tcBorders>
              <w:top w:val="nil"/>
              <w:left w:val="nil"/>
              <w:bottom w:val="nil"/>
              <w:right w:val="nil"/>
            </w:tcBorders>
            <w:shd w:val="clear" w:color="auto" w:fill="auto"/>
            <w:noWrap/>
            <w:vAlign w:val="center"/>
          </w:tcPr>
          <w:p w14:paraId="7BD2E02F">
            <w:pPr>
              <w:rPr>
                <w:rFonts w:hint="eastAsia" w:ascii="宋体" w:hAnsi="宋体" w:eastAsia="宋体" w:cs="宋体"/>
                <w:i w:val="0"/>
                <w:iCs w:val="0"/>
                <w:color w:val="000000"/>
                <w:sz w:val="22"/>
                <w:szCs w:val="22"/>
                <w:u w:val="none"/>
              </w:rPr>
            </w:pPr>
          </w:p>
        </w:tc>
        <w:tc>
          <w:tcPr>
            <w:tcW w:w="3930" w:type="dxa"/>
            <w:tcBorders>
              <w:top w:val="nil"/>
              <w:left w:val="nil"/>
              <w:bottom w:val="nil"/>
              <w:right w:val="nil"/>
            </w:tcBorders>
            <w:shd w:val="clear" w:color="auto" w:fill="auto"/>
            <w:noWrap/>
            <w:vAlign w:val="center"/>
          </w:tcPr>
          <w:p w14:paraId="30F2678F">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6CDB853B">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76AC3AC1">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bottom"/>
          </w:tcPr>
          <w:p w14:paraId="796EA1F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1963A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1A99EA5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部门：溆浦县辰河目连戏传承保护中心</w:t>
            </w:r>
          </w:p>
        </w:tc>
        <w:tc>
          <w:tcPr>
            <w:tcW w:w="0" w:type="auto"/>
            <w:tcBorders>
              <w:top w:val="nil"/>
              <w:left w:val="nil"/>
              <w:bottom w:val="nil"/>
              <w:right w:val="nil"/>
            </w:tcBorders>
            <w:shd w:val="clear" w:color="auto" w:fill="auto"/>
            <w:noWrap/>
            <w:vAlign w:val="center"/>
          </w:tcPr>
          <w:p w14:paraId="0D0FFC6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F463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6FA9A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2879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994A3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177DD6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391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A98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040"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65E61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B8E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DBBD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D1B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4786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C310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DBD4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DA96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0D6232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3D8EC8">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F9EA83D">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988A855">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EDDEBF4">
            <w:pPr>
              <w:jc w:val="center"/>
              <w:rPr>
                <w:rFonts w:hint="eastAsia" w:ascii="宋体" w:hAnsi="宋体" w:eastAsia="宋体" w:cs="宋体"/>
                <w:i w:val="0"/>
                <w:iCs w:val="0"/>
                <w:color w:val="000000"/>
                <w:sz w:val="22"/>
                <w:szCs w:val="22"/>
                <w:u w:val="none"/>
              </w:rPr>
            </w:pPr>
          </w:p>
        </w:tc>
      </w:tr>
      <w:tr w14:paraId="20B9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F03B35C">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65477F">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DB2D46A">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6942E24">
            <w:pPr>
              <w:jc w:val="center"/>
              <w:rPr>
                <w:rFonts w:hint="eastAsia" w:ascii="宋体" w:hAnsi="宋体" w:eastAsia="宋体" w:cs="宋体"/>
                <w:i w:val="0"/>
                <w:iCs w:val="0"/>
                <w:color w:val="000000"/>
                <w:sz w:val="22"/>
                <w:szCs w:val="22"/>
                <w:u w:val="none"/>
              </w:rPr>
            </w:pPr>
          </w:p>
        </w:tc>
        <w:tc>
          <w:tcPr>
            <w:tcW w:w="168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8111AD8">
            <w:pPr>
              <w:jc w:val="center"/>
              <w:rPr>
                <w:rFonts w:hint="eastAsia" w:ascii="宋体" w:hAnsi="宋体" w:eastAsia="宋体" w:cs="宋体"/>
                <w:i w:val="0"/>
                <w:iCs w:val="0"/>
                <w:color w:val="000000"/>
                <w:sz w:val="22"/>
                <w:szCs w:val="22"/>
                <w:u w:val="none"/>
              </w:rPr>
            </w:pPr>
          </w:p>
        </w:tc>
      </w:tr>
      <w:tr w14:paraId="5A41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C0D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917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7FE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4D9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79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22D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9D32F9">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D877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CE9CDB">
            <w:pPr>
              <w:jc w:val="right"/>
              <w:rPr>
                <w:rFonts w:hint="eastAsia" w:ascii="宋体" w:hAnsi="宋体" w:eastAsia="宋体" w:cs="宋体"/>
                <w:b/>
                <w:bCs/>
                <w:i w:val="0"/>
                <w:iCs w:val="0"/>
                <w:color w:val="000000"/>
                <w:sz w:val="22"/>
                <w:szCs w:val="22"/>
                <w:u w:val="none"/>
              </w:rPr>
            </w:pPr>
          </w:p>
        </w:tc>
      </w:tr>
      <w:tr w14:paraId="6940E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81D69D">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2C7FA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ADD3F2">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A268B4">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551B0C">
            <w:pPr>
              <w:jc w:val="right"/>
              <w:rPr>
                <w:rFonts w:hint="eastAsia" w:ascii="宋体" w:hAnsi="宋体" w:eastAsia="宋体" w:cs="宋体"/>
                <w:i w:val="0"/>
                <w:iCs w:val="0"/>
                <w:color w:val="000000"/>
                <w:sz w:val="22"/>
                <w:szCs w:val="22"/>
                <w:u w:val="none"/>
              </w:rPr>
            </w:pPr>
          </w:p>
        </w:tc>
      </w:tr>
      <w:tr w14:paraId="7918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06DF02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19698281">
      <w:pPr>
        <w:pStyle w:val="8"/>
        <w:spacing w:line="400" w:lineRule="exact"/>
        <w:rPr>
          <w:rFonts w:ascii="Times New Roman" w:hAnsi="Times New Roman" w:eastAsia="华文中宋" w:cs="Times New Roman"/>
          <w:color w:val="000000"/>
          <w:kern w:val="0"/>
          <w:sz w:val="32"/>
          <w:szCs w:val="32"/>
        </w:rPr>
      </w:pPr>
    </w:p>
    <w:p w14:paraId="53E901BD">
      <w:pPr>
        <w:widowControl/>
        <w:spacing w:afterLines="50"/>
        <w:jc w:val="center"/>
        <w:textAlignment w:val="center"/>
        <w:outlineLvl w:val="0"/>
        <w:rPr>
          <w:rFonts w:ascii="Times New Roman" w:hAnsi="Times New Roman" w:eastAsia="黑体" w:cs="Times New Roman"/>
          <w:color w:val="000000"/>
          <w:kern w:val="0"/>
          <w:sz w:val="36"/>
          <w:szCs w:val="36"/>
        </w:rPr>
      </w:pPr>
    </w:p>
    <w:p w14:paraId="2FD62D10">
      <w:pPr>
        <w:widowControl/>
        <w:spacing w:afterLines="50"/>
        <w:jc w:val="center"/>
        <w:textAlignment w:val="center"/>
        <w:outlineLvl w:val="0"/>
        <w:rPr>
          <w:rFonts w:ascii="Times New Roman" w:hAnsi="Times New Roman" w:eastAsia="黑体" w:cs="Times New Roman"/>
          <w:color w:val="000000"/>
          <w:kern w:val="0"/>
          <w:sz w:val="36"/>
          <w:szCs w:val="36"/>
        </w:rPr>
      </w:pPr>
    </w:p>
    <w:p w14:paraId="1A5C9374">
      <w:pPr>
        <w:widowControl/>
        <w:spacing w:afterLines="50"/>
        <w:jc w:val="center"/>
        <w:textAlignment w:val="center"/>
        <w:outlineLvl w:val="0"/>
        <w:rPr>
          <w:rFonts w:ascii="Times New Roman" w:hAnsi="Times New Roman" w:eastAsia="黑体" w:cs="Times New Roman"/>
          <w:color w:val="000000"/>
          <w:kern w:val="0"/>
          <w:sz w:val="36"/>
          <w:szCs w:val="36"/>
        </w:rPr>
      </w:pPr>
    </w:p>
    <w:p w14:paraId="3C4782CA">
      <w:pPr>
        <w:widowControl/>
        <w:spacing w:afterLines="50"/>
        <w:jc w:val="center"/>
        <w:textAlignment w:val="center"/>
        <w:outlineLvl w:val="0"/>
        <w:rPr>
          <w:rFonts w:ascii="Times New Roman" w:hAnsi="Times New Roman" w:eastAsia="黑体" w:cs="Times New Roman"/>
          <w:color w:val="000000"/>
          <w:kern w:val="0"/>
          <w:sz w:val="36"/>
          <w:szCs w:val="36"/>
        </w:rPr>
      </w:pPr>
    </w:p>
    <w:p w14:paraId="524BAF5F">
      <w:pPr>
        <w:widowControl/>
        <w:spacing w:afterLines="50"/>
        <w:jc w:val="center"/>
        <w:textAlignment w:val="center"/>
        <w:outlineLvl w:val="0"/>
        <w:rPr>
          <w:rFonts w:ascii="Times New Roman" w:hAnsi="Times New Roman" w:eastAsia="黑体" w:cs="Times New Roman"/>
          <w:color w:val="000000"/>
          <w:kern w:val="0"/>
          <w:sz w:val="36"/>
          <w:szCs w:val="36"/>
        </w:rPr>
      </w:pPr>
    </w:p>
    <w:p w14:paraId="31779B48">
      <w:pPr>
        <w:widowControl/>
        <w:spacing w:afterLines="50"/>
        <w:jc w:val="center"/>
        <w:textAlignment w:val="center"/>
        <w:outlineLvl w:val="0"/>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F50BE30">
      <w:pPr>
        <w:autoSpaceDE w:val="0"/>
        <w:autoSpaceDN w:val="0"/>
        <w:adjustRightInd w:val="0"/>
        <w:ind w:left="315" w:leftChars="150"/>
        <w:jc w:val="left"/>
        <w:rPr>
          <w:rFonts w:ascii="Times New Roman" w:hAnsi="Times New Roman" w:eastAsia="宋体"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16"/>
        <w:gridCol w:w="896"/>
        <w:gridCol w:w="896"/>
        <w:gridCol w:w="896"/>
        <w:gridCol w:w="901"/>
        <w:gridCol w:w="904"/>
        <w:gridCol w:w="896"/>
        <w:gridCol w:w="896"/>
        <w:gridCol w:w="897"/>
        <w:gridCol w:w="897"/>
        <w:gridCol w:w="902"/>
        <w:gridCol w:w="1617"/>
      </w:tblGrid>
      <w:tr w14:paraId="076F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5" w:type="pct"/>
            <w:tcBorders>
              <w:top w:val="nil"/>
              <w:left w:val="nil"/>
              <w:bottom w:val="nil"/>
              <w:right w:val="nil"/>
            </w:tcBorders>
            <w:shd w:val="clear" w:color="auto" w:fill="auto"/>
            <w:noWrap/>
            <w:vAlign w:val="center"/>
          </w:tcPr>
          <w:p w14:paraId="6ABB7AF5">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45D81556">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327DAE95">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36C8F917">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68A4221A">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357CD470">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3ADBD926">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1C60E4E2">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695EFF59">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325B990F">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0AEA75E9">
            <w:pPr>
              <w:rPr>
                <w:rFonts w:hint="eastAsia" w:ascii="宋体" w:hAnsi="宋体" w:eastAsia="宋体" w:cs="宋体"/>
                <w:i w:val="0"/>
                <w:iCs w:val="0"/>
                <w:color w:val="000000"/>
                <w:sz w:val="22"/>
                <w:szCs w:val="22"/>
                <w:u w:val="none"/>
              </w:rPr>
            </w:pPr>
          </w:p>
        </w:tc>
        <w:tc>
          <w:tcPr>
            <w:tcW w:w="417" w:type="pct"/>
            <w:tcBorders>
              <w:top w:val="nil"/>
              <w:left w:val="nil"/>
              <w:bottom w:val="nil"/>
              <w:right w:val="nil"/>
            </w:tcBorders>
            <w:shd w:val="clear" w:color="auto" w:fill="auto"/>
            <w:noWrap/>
            <w:vAlign w:val="bottom"/>
          </w:tcPr>
          <w:p w14:paraId="2AC0BE0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3B7E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5" w:type="pct"/>
            <w:tcBorders>
              <w:top w:val="nil"/>
              <w:left w:val="nil"/>
              <w:bottom w:val="nil"/>
              <w:right w:val="nil"/>
            </w:tcBorders>
            <w:shd w:val="clear" w:color="auto" w:fill="auto"/>
            <w:noWrap/>
            <w:vAlign w:val="bottom"/>
          </w:tcPr>
          <w:p w14:paraId="201861B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部门：溆浦县辰河目连戏传承保护中心</w:t>
            </w:r>
          </w:p>
        </w:tc>
        <w:tc>
          <w:tcPr>
            <w:tcW w:w="364" w:type="pct"/>
            <w:tcBorders>
              <w:top w:val="nil"/>
              <w:left w:val="nil"/>
              <w:bottom w:val="nil"/>
              <w:right w:val="nil"/>
            </w:tcBorders>
            <w:shd w:val="clear" w:color="auto" w:fill="auto"/>
            <w:noWrap/>
            <w:vAlign w:val="center"/>
          </w:tcPr>
          <w:p w14:paraId="30C04B69">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19DAFA36">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37E21502">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1B2B654A">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20EDE593">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57D452B5">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6D151321">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64A3B261">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220A266A">
            <w:pPr>
              <w:rPr>
                <w:rFonts w:hint="eastAsia" w:ascii="宋体" w:hAnsi="宋体" w:eastAsia="宋体" w:cs="宋体"/>
                <w:i w:val="0"/>
                <w:iCs w:val="0"/>
                <w:color w:val="000000"/>
                <w:sz w:val="22"/>
                <w:szCs w:val="22"/>
                <w:u w:val="none"/>
              </w:rPr>
            </w:pPr>
          </w:p>
        </w:tc>
        <w:tc>
          <w:tcPr>
            <w:tcW w:w="364" w:type="pct"/>
            <w:tcBorders>
              <w:top w:val="nil"/>
              <w:left w:val="nil"/>
              <w:bottom w:val="nil"/>
              <w:right w:val="nil"/>
            </w:tcBorders>
            <w:shd w:val="clear" w:color="auto" w:fill="auto"/>
            <w:noWrap/>
            <w:vAlign w:val="center"/>
          </w:tcPr>
          <w:p w14:paraId="51EF188A">
            <w:pPr>
              <w:rPr>
                <w:rFonts w:hint="eastAsia" w:ascii="宋体" w:hAnsi="宋体" w:eastAsia="宋体" w:cs="宋体"/>
                <w:i w:val="0"/>
                <w:iCs w:val="0"/>
                <w:color w:val="000000"/>
                <w:sz w:val="22"/>
                <w:szCs w:val="22"/>
                <w:u w:val="none"/>
              </w:rPr>
            </w:pPr>
          </w:p>
        </w:tc>
        <w:tc>
          <w:tcPr>
            <w:tcW w:w="417" w:type="pct"/>
            <w:tcBorders>
              <w:top w:val="nil"/>
              <w:left w:val="nil"/>
              <w:bottom w:val="nil"/>
              <w:right w:val="nil"/>
            </w:tcBorders>
            <w:shd w:val="clear" w:color="auto" w:fill="auto"/>
            <w:noWrap/>
            <w:vAlign w:val="bottom"/>
          </w:tcPr>
          <w:p w14:paraId="63F09B0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FB0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58" w:type="pct"/>
            <w:gridSpan w:val="6"/>
            <w:tcBorders>
              <w:top w:val="single" w:color="D4D4D4" w:sz="4" w:space="0"/>
              <w:left w:val="single" w:color="D4D4D4" w:sz="4" w:space="0"/>
              <w:bottom w:val="single" w:color="D4D4D4" w:sz="4" w:space="0"/>
              <w:right w:val="single" w:color="D4D4D4" w:sz="4" w:space="0"/>
            </w:tcBorders>
            <w:shd w:val="clear" w:color="auto" w:fill="auto"/>
            <w:vAlign w:val="center"/>
          </w:tcPr>
          <w:p w14:paraId="61B97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241" w:type="pct"/>
            <w:gridSpan w:val="6"/>
            <w:tcBorders>
              <w:top w:val="single" w:color="D4D4D4" w:sz="4" w:space="0"/>
              <w:left w:val="single" w:color="D4D4D4" w:sz="4" w:space="0"/>
              <w:bottom w:val="single" w:color="D4D4D4" w:sz="4" w:space="0"/>
              <w:right w:val="single" w:color="D4D4D4" w:sz="4" w:space="0"/>
            </w:tcBorders>
            <w:shd w:val="clear" w:color="auto" w:fill="auto"/>
            <w:vAlign w:val="center"/>
          </w:tcPr>
          <w:p w14:paraId="23835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7F4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5"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F695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64"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A511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94" w:type="pct"/>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59EF9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364"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31EC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364"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4968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64"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1AE3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094" w:type="pct"/>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5E500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7"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45AC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68B2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3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4A29C91">
            <w:pPr>
              <w:jc w:val="center"/>
              <w:rPr>
                <w:rFonts w:hint="eastAsia" w:ascii="宋体" w:hAnsi="宋体" w:eastAsia="宋体" w:cs="宋体"/>
                <w:i w:val="0"/>
                <w:iCs w:val="0"/>
                <w:color w:val="000000"/>
                <w:sz w:val="22"/>
                <w:szCs w:val="22"/>
                <w:u w:val="none"/>
              </w:rPr>
            </w:pPr>
          </w:p>
        </w:tc>
        <w:tc>
          <w:tcPr>
            <w:tcW w:w="36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D9CA5FD">
            <w:pPr>
              <w:jc w:val="center"/>
              <w:rPr>
                <w:rFonts w:hint="eastAsia" w:ascii="宋体" w:hAnsi="宋体" w:eastAsia="宋体" w:cs="宋体"/>
                <w:i w:val="0"/>
                <w:iCs w:val="0"/>
                <w:color w:val="000000"/>
                <w:sz w:val="22"/>
                <w:szCs w:val="22"/>
                <w:u w:val="none"/>
              </w:rPr>
            </w:pP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3A219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4085B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1E958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36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017D5BD">
            <w:pPr>
              <w:jc w:val="center"/>
              <w:rPr>
                <w:rFonts w:hint="eastAsia" w:ascii="宋体" w:hAnsi="宋体" w:eastAsia="宋体" w:cs="宋体"/>
                <w:i w:val="0"/>
                <w:iCs w:val="0"/>
                <w:color w:val="000000"/>
                <w:sz w:val="22"/>
                <w:szCs w:val="22"/>
                <w:u w:val="none"/>
              </w:rPr>
            </w:pPr>
          </w:p>
        </w:tc>
        <w:tc>
          <w:tcPr>
            <w:tcW w:w="36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B71849A">
            <w:pPr>
              <w:jc w:val="center"/>
              <w:rPr>
                <w:rFonts w:hint="eastAsia" w:ascii="宋体" w:hAnsi="宋体" w:eastAsia="宋体" w:cs="宋体"/>
                <w:i w:val="0"/>
                <w:iCs w:val="0"/>
                <w:color w:val="000000"/>
                <w:sz w:val="22"/>
                <w:szCs w:val="22"/>
                <w:u w:val="none"/>
              </w:rPr>
            </w:pPr>
          </w:p>
        </w:tc>
        <w:tc>
          <w:tcPr>
            <w:tcW w:w="36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71D8BE9">
            <w:pPr>
              <w:jc w:val="center"/>
              <w:rPr>
                <w:rFonts w:hint="eastAsia" w:ascii="宋体" w:hAnsi="宋体" w:eastAsia="宋体" w:cs="宋体"/>
                <w:i w:val="0"/>
                <w:iCs w:val="0"/>
                <w:color w:val="000000"/>
                <w:sz w:val="22"/>
                <w:szCs w:val="22"/>
                <w:u w:val="none"/>
              </w:rPr>
            </w:pP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E279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4C62F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4167B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5911E6A">
            <w:pPr>
              <w:jc w:val="center"/>
              <w:rPr>
                <w:rFonts w:hint="eastAsia" w:ascii="宋体" w:hAnsi="宋体" w:eastAsia="宋体" w:cs="宋体"/>
                <w:i w:val="0"/>
                <w:iCs w:val="0"/>
                <w:color w:val="000000"/>
                <w:sz w:val="22"/>
                <w:szCs w:val="22"/>
                <w:u w:val="none"/>
              </w:rPr>
            </w:pPr>
          </w:p>
        </w:tc>
      </w:tr>
      <w:tr w14:paraId="2448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5" w:type="pct"/>
            <w:tcBorders>
              <w:top w:val="single" w:color="D4D4D4" w:sz="4" w:space="0"/>
              <w:left w:val="single" w:color="D4D4D4" w:sz="4" w:space="0"/>
              <w:bottom w:val="single" w:color="D4D4D4" w:sz="4" w:space="0"/>
              <w:right w:val="single" w:color="D4D4D4" w:sz="4" w:space="0"/>
            </w:tcBorders>
            <w:shd w:val="clear" w:color="auto" w:fill="auto"/>
            <w:vAlign w:val="center"/>
          </w:tcPr>
          <w:p w14:paraId="785F1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26866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11082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6F6BC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BA9C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42747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7AA86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2C57D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1482F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7EBC1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4C553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7" w:type="pct"/>
            <w:tcBorders>
              <w:top w:val="single" w:color="D4D4D4" w:sz="4" w:space="0"/>
              <w:left w:val="single" w:color="D4D4D4" w:sz="4" w:space="0"/>
              <w:bottom w:val="single" w:color="D4D4D4" w:sz="4" w:space="0"/>
              <w:right w:val="single" w:color="D4D4D4" w:sz="4" w:space="0"/>
            </w:tcBorders>
            <w:shd w:val="clear" w:color="auto" w:fill="auto"/>
            <w:vAlign w:val="center"/>
          </w:tcPr>
          <w:p w14:paraId="6FF5F2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1CD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3C65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36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2DA3A1">
            <w:pPr>
              <w:jc w:val="right"/>
              <w:rPr>
                <w:rFonts w:hint="eastAsia" w:ascii="宋体" w:hAnsi="宋体" w:eastAsia="宋体" w:cs="宋体"/>
                <w:i w:val="0"/>
                <w:iCs w:val="0"/>
                <w:color w:val="000000"/>
                <w:sz w:val="22"/>
                <w:szCs w:val="22"/>
                <w:u w:val="none"/>
              </w:rPr>
            </w:pPr>
          </w:p>
        </w:tc>
        <w:tc>
          <w:tcPr>
            <w:tcW w:w="36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FB3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36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737E0E">
            <w:pPr>
              <w:jc w:val="right"/>
              <w:rPr>
                <w:rFonts w:hint="eastAsia" w:ascii="宋体" w:hAnsi="宋体" w:eastAsia="宋体" w:cs="宋体"/>
                <w:i w:val="0"/>
                <w:iCs w:val="0"/>
                <w:color w:val="000000"/>
                <w:sz w:val="22"/>
                <w:szCs w:val="22"/>
                <w:u w:val="none"/>
              </w:rPr>
            </w:pPr>
          </w:p>
        </w:tc>
        <w:tc>
          <w:tcPr>
            <w:tcW w:w="36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9EE8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36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F1395A">
            <w:pPr>
              <w:jc w:val="right"/>
              <w:rPr>
                <w:rFonts w:hint="eastAsia" w:ascii="宋体" w:hAnsi="宋体" w:eastAsia="宋体" w:cs="宋体"/>
                <w:i w:val="0"/>
                <w:iCs w:val="0"/>
                <w:color w:val="000000"/>
                <w:sz w:val="22"/>
                <w:szCs w:val="22"/>
                <w:u w:val="none"/>
              </w:rPr>
            </w:pPr>
          </w:p>
        </w:tc>
        <w:tc>
          <w:tcPr>
            <w:tcW w:w="36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DF9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36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3F9760">
            <w:pPr>
              <w:jc w:val="right"/>
              <w:rPr>
                <w:rFonts w:hint="eastAsia" w:ascii="宋体" w:hAnsi="宋体" w:eastAsia="宋体" w:cs="宋体"/>
                <w:i w:val="0"/>
                <w:iCs w:val="0"/>
                <w:color w:val="000000"/>
                <w:sz w:val="22"/>
                <w:szCs w:val="22"/>
                <w:u w:val="none"/>
              </w:rPr>
            </w:pPr>
          </w:p>
        </w:tc>
        <w:tc>
          <w:tcPr>
            <w:tcW w:w="36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639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36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F176C3">
            <w:pPr>
              <w:jc w:val="right"/>
              <w:rPr>
                <w:rFonts w:hint="eastAsia" w:ascii="宋体" w:hAnsi="宋体" w:eastAsia="宋体" w:cs="宋体"/>
                <w:i w:val="0"/>
                <w:iCs w:val="0"/>
                <w:color w:val="000000"/>
                <w:sz w:val="22"/>
                <w:szCs w:val="22"/>
                <w:u w:val="none"/>
              </w:rPr>
            </w:pPr>
          </w:p>
        </w:tc>
        <w:tc>
          <w:tcPr>
            <w:tcW w:w="36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4F48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w:t>
            </w:r>
          </w:p>
        </w:tc>
        <w:tc>
          <w:tcPr>
            <w:tcW w:w="41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F89DFA">
            <w:pPr>
              <w:jc w:val="right"/>
              <w:rPr>
                <w:rFonts w:hint="eastAsia" w:ascii="宋体" w:hAnsi="宋体" w:eastAsia="宋体" w:cs="宋体"/>
                <w:i w:val="0"/>
                <w:iCs w:val="0"/>
                <w:color w:val="000000"/>
                <w:sz w:val="22"/>
                <w:szCs w:val="22"/>
                <w:u w:val="none"/>
              </w:rPr>
            </w:pPr>
          </w:p>
        </w:tc>
      </w:tr>
      <w:tr w14:paraId="3AAD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2"/>
            <w:tcBorders>
              <w:top w:val="single" w:color="D4D4D4" w:sz="4" w:space="0"/>
              <w:left w:val="nil"/>
              <w:bottom w:val="nil"/>
              <w:right w:val="nil"/>
            </w:tcBorders>
            <w:shd w:val="clear" w:color="auto" w:fill="auto"/>
            <w:vAlign w:val="center"/>
          </w:tcPr>
          <w:p w14:paraId="44359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171E06C8">
      <w:pPr>
        <w:autoSpaceDE w:val="0"/>
        <w:autoSpaceDN w:val="0"/>
        <w:adjustRightInd w:val="0"/>
        <w:ind w:left="315" w:leftChars="150"/>
        <w:jc w:val="left"/>
        <w:rPr>
          <w:rFonts w:ascii="Times New Roman" w:hAnsi="Times New Roman" w:eastAsia="宋体" w:cs="Times New Roman"/>
          <w:kern w:val="0"/>
          <w:sz w:val="24"/>
          <w:szCs w:val="24"/>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p>
    <w:p w14:paraId="714CFA4D">
      <w:pPr>
        <w:autoSpaceDE w:val="0"/>
        <w:autoSpaceDN w:val="0"/>
        <w:adjustRightInd w:val="0"/>
        <w:ind w:left="315" w:leftChars="150"/>
        <w:jc w:val="left"/>
        <w:rPr>
          <w:rFonts w:ascii="Times New Roman" w:hAnsi="Times New Roman" w:eastAsia="宋体" w:cs="Times New Roman"/>
          <w:kern w:val="0"/>
          <w:sz w:val="24"/>
          <w:szCs w:val="24"/>
        </w:rPr>
      </w:pPr>
    </w:p>
    <w:p w14:paraId="15A5CDAB">
      <w:pPr>
        <w:autoSpaceDE w:val="0"/>
        <w:autoSpaceDN w:val="0"/>
        <w:adjustRightInd w:val="0"/>
        <w:ind w:left="315" w:leftChars="150"/>
        <w:jc w:val="left"/>
        <w:rPr>
          <w:rFonts w:ascii="Times New Roman" w:hAnsi="Times New Roman" w:eastAsia="宋体" w:cs="Times New Roman"/>
          <w:kern w:val="0"/>
          <w:sz w:val="24"/>
          <w:szCs w:val="24"/>
        </w:rPr>
      </w:pPr>
    </w:p>
    <w:p w14:paraId="040D7F9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6EF59351">
      <w:pPr>
        <w:pStyle w:val="14"/>
        <w:rPr>
          <w:rFonts w:ascii="Times New Roman" w:hAnsi="Times New Roman" w:cs="Times New Roman"/>
          <w:sz w:val="72"/>
          <w:szCs w:val="72"/>
        </w:rPr>
      </w:pPr>
    </w:p>
    <w:p w14:paraId="4C0293C6">
      <w:pPr>
        <w:pStyle w:val="14"/>
        <w:rPr>
          <w:rFonts w:ascii="Times New Roman" w:hAnsi="Times New Roman" w:cs="Times New Roman"/>
          <w:sz w:val="72"/>
          <w:szCs w:val="72"/>
        </w:rPr>
      </w:pPr>
    </w:p>
    <w:p w14:paraId="4BABF032">
      <w:pPr>
        <w:pStyle w:val="14"/>
        <w:rPr>
          <w:rFonts w:ascii="Times New Roman" w:hAnsi="Times New Roman" w:cs="Times New Roman"/>
          <w:sz w:val="72"/>
          <w:szCs w:val="72"/>
        </w:rPr>
      </w:pPr>
    </w:p>
    <w:p w14:paraId="4BA9040C">
      <w:pPr>
        <w:pStyle w:val="14"/>
        <w:jc w:val="center"/>
        <w:rPr>
          <w:rFonts w:ascii="Times New Roman" w:hAnsi="Times New Roman" w:cs="Times New Roman"/>
          <w:sz w:val="72"/>
          <w:szCs w:val="72"/>
        </w:rPr>
      </w:pPr>
    </w:p>
    <w:p w14:paraId="640DCC3F">
      <w:pPr>
        <w:pStyle w:val="14"/>
        <w:jc w:val="center"/>
        <w:rPr>
          <w:rFonts w:ascii="Times New Roman" w:hAnsi="Times New Roman" w:eastAsia="方正小标宋_GBK" w:cs="Times New Roman"/>
          <w:sz w:val="72"/>
          <w:szCs w:val="72"/>
        </w:rPr>
      </w:pPr>
    </w:p>
    <w:p w14:paraId="5AF4E20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55A5B4F8">
      <w:pPr>
        <w:pStyle w:val="14"/>
        <w:spacing w:line="360" w:lineRule="auto"/>
        <w:jc w:val="center"/>
        <w:outlineLvl w:val="0"/>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CC04ACF">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054F67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F204E4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Theme="minorEastAsia"/>
          <w:sz w:val="32"/>
          <w:szCs w:val="32"/>
          <w:lang w:eastAsia="zh-CN"/>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351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218.82</w:t>
      </w:r>
      <w:r>
        <w:rPr>
          <w:rFonts w:hint="eastAsia" w:ascii="Times New Roman" w:hAnsi="Times New Roman" w:eastAsia="仿宋_GB2312"/>
          <w:sz w:val="32"/>
          <w:szCs w:val="32"/>
        </w:rPr>
        <w:t>万元，</w:t>
      </w:r>
      <w:r>
        <w:rPr>
          <w:rFonts w:hint="eastAsia" w:asciiTheme="minorEastAsia" w:hAnsiTheme="minorEastAsia" w:eastAsiaTheme="minorEastAsia"/>
          <w:sz w:val="32"/>
          <w:szCs w:val="32"/>
          <w:lang w:eastAsia="zh-CN"/>
        </w:rPr>
        <w:t>下降</w:t>
      </w:r>
      <w:r>
        <w:rPr>
          <w:rFonts w:hint="eastAsia" w:asciiTheme="minorEastAsia" w:hAnsiTheme="minorEastAsia" w:eastAsiaTheme="minorEastAsia"/>
          <w:sz w:val="32"/>
          <w:szCs w:val="32"/>
          <w:lang w:val="en-US" w:eastAsia="zh-CN"/>
        </w:rPr>
        <w:t>38.67</w:t>
      </w:r>
      <w:r>
        <w:rPr>
          <w:rFonts w:hint="eastAsia" w:asciiTheme="minorEastAsia" w:hAnsiTheme="minorEastAsia" w:eastAsiaTheme="minorEastAsia"/>
          <w:sz w:val="32"/>
          <w:szCs w:val="32"/>
        </w:rPr>
        <w:t>%增长主要是因为</w:t>
      </w:r>
      <w:r>
        <w:rPr>
          <w:rFonts w:hint="eastAsia" w:asciiTheme="minorEastAsia" w:hAnsiTheme="minorEastAsia" w:eastAsiaTheme="minorEastAsia"/>
          <w:sz w:val="32"/>
          <w:szCs w:val="32"/>
          <w:lang w:eastAsia="zh-CN"/>
        </w:rPr>
        <w:t>项目减少。</w:t>
      </w:r>
    </w:p>
    <w:p w14:paraId="77F090E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690A30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347.07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347.07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9D04D7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015CF7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351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DD9FAD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1A3066C1">
      <w:pPr>
        <w:pStyle w:val="14"/>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Theme="minorEastAsia"/>
          <w:sz w:val="32"/>
          <w:szCs w:val="32"/>
          <w:lang w:eastAsia="zh-CN"/>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347.07</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218.82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38.67</w:t>
      </w:r>
      <w:r>
        <w:rPr>
          <w:rFonts w:hint="eastAsia" w:ascii="Times New Roman" w:hAnsi="Times New Roman" w:eastAsia="仿宋_GB2312"/>
          <w:sz w:val="32"/>
          <w:szCs w:val="32"/>
        </w:rPr>
        <w:t>%，</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项目减少。</w:t>
      </w:r>
    </w:p>
    <w:p w14:paraId="2F6AC97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4985EE9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015EBC5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Theme="minorEastAsia"/>
          <w:sz w:val="32"/>
          <w:szCs w:val="32"/>
          <w:lang w:eastAsia="zh-CN"/>
        </w:rPr>
      </w:pPr>
      <w:r>
        <w:rPr>
          <w:rFonts w:hint="eastAsia" w:ascii="Times New Roman" w:hAnsi="Times New Roman" w:eastAsia="仿宋_GB2312"/>
          <w:sz w:val="32"/>
          <w:szCs w:val="32"/>
          <w:lang w:eastAsia="zh-CN"/>
        </w:rPr>
        <w:t>20</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347.07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218.82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下降</w:t>
      </w:r>
      <w:r>
        <w:rPr>
          <w:rFonts w:hint="eastAsia" w:ascii="Times New Roman" w:hAnsi="Times New Roman" w:eastAsia="仿宋_GB2312"/>
          <w:sz w:val="32"/>
          <w:szCs w:val="32"/>
          <w:lang w:val="en-US" w:eastAsia="zh-CN"/>
        </w:rPr>
        <w:t>38.67</w:t>
      </w:r>
      <w:r>
        <w:rPr>
          <w:rFonts w:hint="eastAsia" w:ascii="Times New Roman" w:hAnsi="Times New Roman" w:eastAsia="仿宋_GB2312"/>
          <w:sz w:val="32"/>
          <w:szCs w:val="32"/>
        </w:rPr>
        <w:t>%，</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项目减少。</w:t>
      </w:r>
    </w:p>
    <w:p w14:paraId="371AFC69">
      <w:pPr>
        <w:pStyle w:val="14"/>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6BCBE362">
      <w:pPr>
        <w:pStyle w:val="14"/>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347.07</w:t>
      </w:r>
      <w:r>
        <w:rPr>
          <w:rFonts w:hint="eastAsia" w:ascii="Times New Roman" w:hAnsi="Times New Roman" w:eastAsia="仿宋_GB2312"/>
          <w:sz w:val="32"/>
          <w:szCs w:val="32"/>
        </w:rPr>
        <w:t>万元，</w:t>
      </w:r>
      <w:r>
        <w:rPr>
          <w:rFonts w:hint="eastAsia" w:asciiTheme="minorEastAsia" w:hAnsiTheme="minorEastAsia" w:eastAsiaTheme="minorEastAsia"/>
          <w:sz w:val="32"/>
          <w:szCs w:val="32"/>
        </w:rPr>
        <w:t>主要用于以下方面：一般公共服务支出（类）支出</w:t>
      </w:r>
      <w:r>
        <w:rPr>
          <w:rFonts w:hint="eastAsia" w:asciiTheme="minorEastAsia" w:hAnsiTheme="minorEastAsia" w:eastAsiaTheme="minorEastAsia"/>
          <w:sz w:val="32"/>
          <w:szCs w:val="32"/>
          <w:lang w:val="en-US" w:eastAsia="zh-CN"/>
        </w:rPr>
        <w:t>294.21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83.82</w:t>
      </w:r>
      <w:r>
        <w:rPr>
          <w:rFonts w:hint="eastAsia" w:asciiTheme="minorEastAsia" w:hAnsiTheme="minorEastAsia" w:eastAsiaTheme="minorEastAsia"/>
          <w:sz w:val="32"/>
          <w:szCs w:val="32"/>
        </w:rPr>
        <w:t>%;文化旅游体育与传媒支出（类）</w:t>
      </w:r>
      <w:r>
        <w:rPr>
          <w:rFonts w:hint="eastAsia" w:asciiTheme="minorEastAsia" w:hAnsiTheme="minorEastAsia" w:eastAsiaTheme="minorEastAsia"/>
          <w:sz w:val="32"/>
          <w:szCs w:val="32"/>
          <w:lang w:eastAsia="zh-CN"/>
        </w:rPr>
        <w:t>支出</w:t>
      </w:r>
      <w:r>
        <w:rPr>
          <w:rFonts w:hint="eastAsia" w:asciiTheme="minorEastAsia" w:hAnsiTheme="minorEastAsia" w:eastAsiaTheme="minorEastAsia"/>
          <w:sz w:val="32"/>
          <w:szCs w:val="32"/>
          <w:lang w:val="en-US" w:eastAsia="zh-CN"/>
        </w:rPr>
        <w:t>52.86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16.18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p>
    <w:p w14:paraId="5CCCAE3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78C6DEAC">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w:t>
      </w:r>
      <w:r>
        <w:rPr>
          <w:rFonts w:hint="eastAsia" w:ascii="Times New Roman" w:hAnsi="Times New Roman" w:eastAsia="仿宋_GB2312"/>
          <w:sz w:val="32"/>
          <w:szCs w:val="32"/>
          <w:highlight w:val="none"/>
        </w:rPr>
        <w:t>款支出年初预算数为</w:t>
      </w:r>
      <w:r>
        <w:rPr>
          <w:rFonts w:hint="eastAsia" w:ascii="Times New Roman" w:hAnsi="Times New Roman" w:eastAsia="仿宋_GB2312"/>
          <w:sz w:val="32"/>
          <w:szCs w:val="32"/>
          <w:highlight w:val="none"/>
          <w:lang w:val="en-US" w:eastAsia="zh-CN"/>
        </w:rPr>
        <w:t>224.45</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highlight w:val="none"/>
          <w:lang w:val="en-US" w:eastAsia="zh-CN"/>
        </w:rPr>
        <w:t>347.07</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156.43</w:t>
      </w:r>
      <w:r>
        <w:rPr>
          <w:rFonts w:hint="eastAsia" w:ascii="Times New Roman" w:hAnsi="Times New Roman" w:eastAsia="仿宋_GB2312"/>
          <w:sz w:val="32"/>
          <w:szCs w:val="32"/>
          <w:highlight w:val="none"/>
        </w:rPr>
        <w:t>%，</w:t>
      </w:r>
    </w:p>
    <w:p w14:paraId="17BCCB95">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其中：</w:t>
      </w:r>
    </w:p>
    <w:p w14:paraId="7C638315">
      <w:pPr>
        <w:pStyle w:val="14"/>
        <w:ind w:firstLine="800" w:firstLineChars="250"/>
        <w:rPr>
          <w:rFonts w:asciiTheme="minorEastAsia" w:hAnsiTheme="minorEastAsia" w:eastAsiaTheme="minorEastAsia"/>
          <w:sz w:val="32"/>
          <w:szCs w:val="32"/>
          <w:highlight w:val="none"/>
        </w:rPr>
      </w:pPr>
      <w:bookmarkStart w:id="3" w:name="OLE_LINK9"/>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w:t>
      </w:r>
      <w:r>
        <w:rPr>
          <w:rFonts w:hint="eastAsia" w:asciiTheme="minorEastAsia" w:hAnsiTheme="minorEastAsia" w:eastAsiaTheme="minorEastAsia"/>
          <w:sz w:val="32"/>
          <w:szCs w:val="32"/>
          <w:highlight w:val="none"/>
        </w:rPr>
        <w:t>文化旅游体育与传媒支出（类）</w:t>
      </w:r>
      <w:r>
        <w:rPr>
          <w:rFonts w:hint="eastAsia" w:asciiTheme="minorEastAsia" w:hAnsiTheme="minorEastAsia" w:eastAsiaTheme="minorEastAsia"/>
          <w:sz w:val="32"/>
          <w:szCs w:val="32"/>
          <w:highlight w:val="none"/>
          <w:lang w:val="en-US" w:eastAsia="zh-CN"/>
        </w:rPr>
        <w:t>文化和旅游</w:t>
      </w:r>
      <w:r>
        <w:rPr>
          <w:rFonts w:hint="eastAsia" w:asciiTheme="minorEastAsia" w:hAnsiTheme="minorEastAsia" w:eastAsiaTheme="minorEastAsia"/>
          <w:sz w:val="32"/>
          <w:szCs w:val="32"/>
          <w:highlight w:val="none"/>
        </w:rPr>
        <w:t>（款）</w:t>
      </w:r>
      <w:r>
        <w:rPr>
          <w:rFonts w:hint="eastAsia" w:asciiTheme="minorEastAsia" w:hAnsiTheme="minorEastAsia" w:eastAsiaTheme="minorEastAsia"/>
          <w:sz w:val="32"/>
          <w:szCs w:val="32"/>
          <w:highlight w:val="none"/>
          <w:lang w:val="en-US" w:eastAsia="zh-CN"/>
        </w:rPr>
        <w:t>行政运行</w:t>
      </w:r>
      <w:r>
        <w:rPr>
          <w:rFonts w:hint="eastAsia" w:asciiTheme="minorEastAsia" w:hAnsiTheme="minorEastAsia" w:eastAsiaTheme="minorEastAsia"/>
          <w:sz w:val="32"/>
          <w:szCs w:val="32"/>
          <w:highlight w:val="none"/>
        </w:rPr>
        <w:t>（项）。</w:t>
      </w:r>
    </w:p>
    <w:p w14:paraId="2F5855E9">
      <w:pPr>
        <w:pStyle w:val="14"/>
        <w:ind w:firstLine="800" w:firstLineChars="25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30.83</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由于预算数为</w:t>
      </w:r>
      <w:r>
        <w:rPr>
          <w:rFonts w:hint="eastAsia" w:asciiTheme="minorEastAsia" w:hAnsiTheme="minorEastAsia" w:eastAsiaTheme="minorEastAsia"/>
          <w:sz w:val="32"/>
          <w:szCs w:val="32"/>
          <w:highlight w:val="none"/>
          <w:lang w:val="en-US" w:eastAsia="zh-CN"/>
        </w:rPr>
        <w:t>0，无法计算百分比</w:t>
      </w:r>
      <w:r>
        <w:rPr>
          <w:rFonts w:hint="eastAsia" w:asciiTheme="minorEastAsia" w:hAnsiTheme="minorEastAsia" w:eastAsiaTheme="minorEastAsia"/>
          <w:sz w:val="32"/>
          <w:szCs w:val="32"/>
          <w:highlight w:val="none"/>
        </w:rPr>
        <w:t>，决算数大于年初预算数的主要原因是：</w:t>
      </w:r>
      <w:r>
        <w:rPr>
          <w:rFonts w:hint="eastAsia" w:asciiTheme="minorEastAsia" w:hAnsiTheme="minorEastAsia" w:eastAsiaTheme="minorEastAsia"/>
          <w:sz w:val="32"/>
          <w:szCs w:val="32"/>
          <w:highlight w:val="none"/>
          <w:lang w:val="en-US" w:eastAsia="zh-CN"/>
        </w:rPr>
        <w:t>调整预算；</w:t>
      </w:r>
      <w:bookmarkEnd w:id="3"/>
    </w:p>
    <w:p w14:paraId="58BBB76C">
      <w:pPr>
        <w:pStyle w:val="14"/>
        <w:ind w:firstLine="800" w:firstLineChars="250"/>
        <w:rPr>
          <w:rFonts w:asciiTheme="minorEastAsia" w:hAnsiTheme="minorEastAsia" w:eastAsiaTheme="minorEastAsia"/>
          <w:sz w:val="32"/>
          <w:szCs w:val="32"/>
          <w:highlight w:val="none"/>
        </w:rPr>
      </w:pPr>
      <w:bookmarkStart w:id="4" w:name="OLE_LINK10"/>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w:t>
      </w:r>
      <w:r>
        <w:rPr>
          <w:rFonts w:hint="eastAsia" w:asciiTheme="minorEastAsia" w:hAnsiTheme="minorEastAsia" w:eastAsiaTheme="minorEastAsia"/>
          <w:sz w:val="32"/>
          <w:szCs w:val="32"/>
          <w:highlight w:val="none"/>
        </w:rPr>
        <w:t>文化旅游体育与传媒支出（类）</w:t>
      </w:r>
      <w:r>
        <w:rPr>
          <w:rFonts w:hint="eastAsia" w:asciiTheme="minorEastAsia" w:hAnsiTheme="minorEastAsia" w:eastAsiaTheme="minorEastAsia"/>
          <w:sz w:val="32"/>
          <w:szCs w:val="32"/>
          <w:highlight w:val="none"/>
          <w:lang w:val="en-US" w:eastAsia="zh-CN"/>
        </w:rPr>
        <w:t>文化和旅游</w:t>
      </w:r>
      <w:r>
        <w:rPr>
          <w:rFonts w:hint="eastAsia" w:asciiTheme="minorEastAsia" w:hAnsiTheme="minorEastAsia" w:eastAsiaTheme="minorEastAsia"/>
          <w:sz w:val="32"/>
          <w:szCs w:val="32"/>
          <w:highlight w:val="none"/>
        </w:rPr>
        <w:t>（款）</w:t>
      </w:r>
      <w:r>
        <w:rPr>
          <w:rFonts w:hint="eastAsia" w:asciiTheme="minorEastAsia" w:hAnsiTheme="minorEastAsia" w:eastAsiaTheme="minorEastAsia"/>
          <w:sz w:val="32"/>
          <w:szCs w:val="32"/>
          <w:highlight w:val="none"/>
          <w:lang w:val="en-US" w:eastAsia="zh-CN"/>
        </w:rPr>
        <w:t>艺术表演场所</w:t>
      </w:r>
      <w:r>
        <w:rPr>
          <w:rFonts w:hint="eastAsia" w:asciiTheme="minorEastAsia" w:hAnsiTheme="minorEastAsia" w:eastAsiaTheme="minorEastAsia"/>
          <w:sz w:val="32"/>
          <w:szCs w:val="32"/>
          <w:highlight w:val="none"/>
        </w:rPr>
        <w:t>（项）。</w:t>
      </w:r>
    </w:p>
    <w:p w14:paraId="221ED848">
      <w:pPr>
        <w:pStyle w:val="14"/>
        <w:ind w:firstLine="800" w:firstLineChars="25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191.65</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191.65</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，决算数</w:t>
      </w:r>
      <w:r>
        <w:rPr>
          <w:rFonts w:hint="eastAsia" w:asciiTheme="minorEastAsia" w:hAnsiTheme="minorEastAsia" w:eastAsiaTheme="minorEastAsia"/>
          <w:sz w:val="32"/>
          <w:szCs w:val="32"/>
          <w:highlight w:val="none"/>
          <w:lang w:eastAsia="zh-CN"/>
        </w:rPr>
        <w:t>小于</w:t>
      </w:r>
      <w:r>
        <w:rPr>
          <w:rFonts w:hint="eastAsia" w:asciiTheme="minorEastAsia" w:hAnsiTheme="minorEastAsia" w:eastAsiaTheme="minorEastAsia"/>
          <w:sz w:val="32"/>
          <w:szCs w:val="32"/>
          <w:highlight w:val="none"/>
        </w:rPr>
        <w:t>年初预算数的主要原因是：</w:t>
      </w:r>
      <w:r>
        <w:rPr>
          <w:rFonts w:hint="eastAsia" w:asciiTheme="minorEastAsia" w:hAnsiTheme="minorEastAsia" w:eastAsiaTheme="minorEastAsia"/>
          <w:sz w:val="32"/>
          <w:szCs w:val="32"/>
          <w:highlight w:val="none"/>
          <w:lang w:val="en-US" w:eastAsia="zh-CN"/>
        </w:rPr>
        <w:t>调整预算；</w:t>
      </w:r>
    </w:p>
    <w:bookmarkEnd w:id="4"/>
    <w:p w14:paraId="36185436">
      <w:pPr>
        <w:pStyle w:val="14"/>
        <w:ind w:firstLine="800" w:firstLineChars="250"/>
        <w:rPr>
          <w:rFonts w:asciiTheme="minorEastAsia" w:hAnsiTheme="minorEastAsia" w:eastAsiaTheme="minorEastAsia"/>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w:t>
      </w:r>
      <w:r>
        <w:rPr>
          <w:rFonts w:hint="eastAsia" w:asciiTheme="minorEastAsia" w:hAnsiTheme="minorEastAsia" w:eastAsiaTheme="minorEastAsia"/>
          <w:sz w:val="32"/>
          <w:szCs w:val="32"/>
          <w:highlight w:val="none"/>
        </w:rPr>
        <w:t>文化旅游体育与传媒支出（类）</w:t>
      </w:r>
      <w:r>
        <w:rPr>
          <w:rFonts w:hint="eastAsia" w:asciiTheme="minorEastAsia" w:hAnsiTheme="minorEastAsia" w:eastAsiaTheme="minorEastAsia"/>
          <w:sz w:val="32"/>
          <w:szCs w:val="32"/>
          <w:highlight w:val="none"/>
          <w:lang w:val="en-US" w:eastAsia="zh-CN"/>
        </w:rPr>
        <w:t>文化和旅游</w:t>
      </w:r>
      <w:r>
        <w:rPr>
          <w:rFonts w:hint="eastAsia" w:asciiTheme="minorEastAsia" w:hAnsiTheme="minorEastAsia" w:eastAsiaTheme="minorEastAsia"/>
          <w:sz w:val="32"/>
          <w:szCs w:val="32"/>
          <w:highlight w:val="none"/>
        </w:rPr>
        <w:t>（款）</w:t>
      </w:r>
      <w:r>
        <w:rPr>
          <w:rFonts w:hint="eastAsia" w:asciiTheme="minorEastAsia" w:hAnsiTheme="minorEastAsia" w:eastAsiaTheme="minorEastAsia"/>
          <w:sz w:val="32"/>
          <w:szCs w:val="32"/>
          <w:highlight w:val="none"/>
          <w:lang w:val="en-US" w:eastAsia="zh-CN"/>
        </w:rPr>
        <w:t>其他文化和旅游支出</w:t>
      </w:r>
      <w:r>
        <w:rPr>
          <w:rFonts w:hint="eastAsia" w:asciiTheme="minorEastAsia" w:hAnsiTheme="minorEastAsia" w:eastAsiaTheme="minorEastAsia"/>
          <w:sz w:val="32"/>
          <w:szCs w:val="32"/>
          <w:highlight w:val="none"/>
        </w:rPr>
        <w:t>（项）。</w:t>
      </w:r>
    </w:p>
    <w:p w14:paraId="05C5A70D">
      <w:pPr>
        <w:pStyle w:val="14"/>
        <w:ind w:firstLine="800" w:firstLineChars="25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32.8</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71.73</w:t>
      </w:r>
      <w:r>
        <w:rPr>
          <w:rFonts w:hint="eastAsia" w:asciiTheme="minorEastAsia" w:hAnsiTheme="minorEastAsia" w:eastAsiaTheme="minorEastAsia"/>
          <w:sz w:val="32"/>
          <w:szCs w:val="32"/>
          <w:highlight w:val="none"/>
        </w:rPr>
        <w:t>万元，完成年</w:t>
      </w:r>
      <w:r>
        <w:rPr>
          <w:rFonts w:hint="eastAsia" w:asciiTheme="minorEastAsia" w:hAnsiTheme="minorEastAsia" w:eastAsiaTheme="minorEastAsia"/>
          <w:sz w:val="32"/>
          <w:szCs w:val="32"/>
          <w:highlight w:val="none"/>
          <w:lang w:eastAsia="zh-CN"/>
        </w:rPr>
        <w:t>数</w:t>
      </w:r>
      <w:r>
        <w:rPr>
          <w:rFonts w:hint="eastAsia" w:asciiTheme="minorEastAsia" w:hAnsiTheme="minorEastAsia" w:eastAsiaTheme="minorEastAsia"/>
          <w:sz w:val="32"/>
          <w:szCs w:val="32"/>
          <w:highlight w:val="none"/>
        </w:rPr>
        <w:t>初预算的</w:t>
      </w:r>
      <w:r>
        <w:rPr>
          <w:rFonts w:hint="eastAsia" w:asciiTheme="minorEastAsia" w:hAnsiTheme="minorEastAsia" w:eastAsiaTheme="minorEastAsia"/>
          <w:sz w:val="32"/>
          <w:szCs w:val="32"/>
          <w:highlight w:val="none"/>
          <w:lang w:val="en-US" w:eastAsia="zh-CN"/>
        </w:rPr>
        <w:t>218%，</w:t>
      </w:r>
      <w:r>
        <w:rPr>
          <w:rFonts w:hint="eastAsia" w:asciiTheme="minorEastAsia" w:hAnsiTheme="minorEastAsia" w:eastAsiaTheme="minorEastAsia"/>
          <w:sz w:val="32"/>
          <w:szCs w:val="32"/>
          <w:highlight w:val="none"/>
        </w:rPr>
        <w:t>决算数大于年初预算数的主要原因是：</w:t>
      </w:r>
      <w:r>
        <w:rPr>
          <w:rFonts w:hint="eastAsia" w:asciiTheme="minorEastAsia" w:hAnsiTheme="minorEastAsia" w:eastAsiaTheme="minorEastAsia"/>
          <w:sz w:val="32"/>
          <w:szCs w:val="32"/>
          <w:highlight w:val="none"/>
          <w:lang w:val="en-US" w:eastAsia="zh-CN"/>
        </w:rPr>
        <w:t>调整预算；</w:t>
      </w:r>
    </w:p>
    <w:p w14:paraId="05E482CC">
      <w:pPr>
        <w:pStyle w:val="14"/>
        <w:ind w:firstLine="800" w:firstLineChars="250"/>
        <w:rPr>
          <w:rFonts w:asciiTheme="minorEastAsia" w:hAnsiTheme="minorEastAsia" w:eastAsiaTheme="minorEastAsia"/>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w:t>
      </w:r>
      <w:r>
        <w:rPr>
          <w:rFonts w:hint="eastAsia" w:asciiTheme="minorEastAsia" w:hAnsiTheme="minorEastAsia" w:eastAsiaTheme="minorEastAsia"/>
          <w:sz w:val="32"/>
          <w:szCs w:val="32"/>
          <w:highlight w:val="none"/>
        </w:rPr>
        <w:t>文化旅游体育与传媒支出（类）</w:t>
      </w:r>
      <w:r>
        <w:rPr>
          <w:rFonts w:hint="eastAsia" w:asciiTheme="minorEastAsia" w:hAnsiTheme="minorEastAsia" w:eastAsiaTheme="minorEastAsia"/>
          <w:sz w:val="32"/>
          <w:szCs w:val="32"/>
          <w:highlight w:val="none"/>
          <w:lang w:val="en-US" w:eastAsia="zh-CN"/>
        </w:rPr>
        <w:t>其他文化旅游体育与传媒支出</w:t>
      </w:r>
      <w:r>
        <w:rPr>
          <w:rFonts w:hint="eastAsia" w:asciiTheme="minorEastAsia" w:hAnsiTheme="minorEastAsia" w:eastAsiaTheme="minorEastAsia"/>
          <w:sz w:val="32"/>
          <w:szCs w:val="32"/>
          <w:highlight w:val="none"/>
        </w:rPr>
        <w:t>（款）</w:t>
      </w:r>
      <w:r>
        <w:rPr>
          <w:rFonts w:hint="eastAsia" w:asciiTheme="minorEastAsia" w:hAnsiTheme="minorEastAsia" w:eastAsiaTheme="minorEastAsia"/>
          <w:sz w:val="32"/>
          <w:szCs w:val="32"/>
          <w:highlight w:val="none"/>
          <w:lang w:val="en-US" w:eastAsia="zh-CN"/>
        </w:rPr>
        <w:t>其他文化旅游体育与传媒支出</w:t>
      </w:r>
      <w:r>
        <w:rPr>
          <w:rFonts w:hint="eastAsia" w:asciiTheme="minorEastAsia" w:hAnsiTheme="minorEastAsia" w:eastAsiaTheme="minorEastAsia"/>
          <w:sz w:val="32"/>
          <w:szCs w:val="32"/>
          <w:highlight w:val="none"/>
        </w:rPr>
        <w:t>（项）。</w:t>
      </w:r>
    </w:p>
    <w:p w14:paraId="3B2AF3F2">
      <w:pPr>
        <w:pStyle w:val="14"/>
        <w:ind w:firstLine="800" w:firstLineChars="25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52.86</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由于预算数为</w:t>
      </w:r>
      <w:r>
        <w:rPr>
          <w:rFonts w:hint="eastAsia" w:asciiTheme="minorEastAsia" w:hAnsiTheme="minorEastAsia" w:eastAsiaTheme="minorEastAsia"/>
          <w:sz w:val="32"/>
          <w:szCs w:val="32"/>
          <w:highlight w:val="none"/>
          <w:lang w:val="en-US" w:eastAsia="zh-CN"/>
        </w:rPr>
        <w:t>0，无法计算百分比</w:t>
      </w:r>
      <w:r>
        <w:rPr>
          <w:rFonts w:hint="eastAsia" w:asciiTheme="minorEastAsia" w:hAnsiTheme="minorEastAsia" w:eastAsiaTheme="minorEastAsia"/>
          <w:sz w:val="32"/>
          <w:szCs w:val="32"/>
          <w:highlight w:val="none"/>
        </w:rPr>
        <w:t>，决算数大于年初预算数的主要原因是：</w:t>
      </w:r>
      <w:r>
        <w:rPr>
          <w:rFonts w:hint="eastAsia" w:asciiTheme="minorEastAsia" w:hAnsiTheme="minorEastAsia" w:eastAsiaTheme="minorEastAsia"/>
          <w:sz w:val="32"/>
          <w:szCs w:val="32"/>
          <w:highlight w:val="none"/>
          <w:lang w:val="en-US" w:eastAsia="zh-CN"/>
        </w:rPr>
        <w:t>调整预算。</w:t>
      </w:r>
    </w:p>
    <w:p w14:paraId="0681AB2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六、一般公共预算财政拨款基本支出决算情况说明</w:t>
      </w:r>
    </w:p>
    <w:p w14:paraId="013A96A3">
      <w:pPr>
        <w:pStyle w:val="14"/>
        <w:ind w:firstLine="640" w:firstLineChars="200"/>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202</w:t>
      </w:r>
      <w:r>
        <w:rPr>
          <w:rFonts w:hint="eastAsia" w:asciiTheme="minorEastAsia" w:hAnsiTheme="minorEastAsia" w:eastAsiaTheme="minorEastAsia"/>
          <w:color w:val="000000" w:themeColor="text1"/>
          <w:sz w:val="32"/>
          <w:szCs w:val="32"/>
          <w:lang w:val="en-US" w:eastAsia="zh-CN"/>
        </w:rPr>
        <w:t>4</w:t>
      </w:r>
      <w:r>
        <w:rPr>
          <w:rFonts w:hint="eastAsia" w:asciiTheme="minorEastAsia" w:hAnsiTheme="minorEastAsia" w:eastAsiaTheme="minorEastAsia"/>
          <w:color w:val="000000" w:themeColor="text1"/>
          <w:sz w:val="32"/>
          <w:szCs w:val="32"/>
        </w:rPr>
        <w:t>年度财政拨款基本支出</w:t>
      </w:r>
      <w:r>
        <w:rPr>
          <w:rFonts w:hint="eastAsia" w:asciiTheme="minorEastAsia" w:hAnsiTheme="minorEastAsia" w:eastAsiaTheme="minorEastAsia"/>
          <w:color w:val="000000" w:themeColor="text1"/>
          <w:sz w:val="32"/>
          <w:szCs w:val="32"/>
          <w:lang w:val="en-US" w:eastAsia="zh-CN"/>
        </w:rPr>
        <w:t>347.07</w:t>
      </w:r>
      <w:r>
        <w:rPr>
          <w:rFonts w:hint="eastAsia" w:asciiTheme="minorEastAsia" w:hAnsiTheme="minorEastAsia" w:eastAsiaTheme="minorEastAsia"/>
          <w:color w:val="000000" w:themeColor="text1"/>
          <w:sz w:val="32"/>
          <w:szCs w:val="32"/>
        </w:rPr>
        <w:t>万元，其中：</w:t>
      </w:r>
    </w:p>
    <w:p w14:paraId="00876422">
      <w:pPr>
        <w:pStyle w:val="14"/>
        <w:ind w:firstLine="640" w:firstLineChars="200"/>
        <w:rPr>
          <w:rFonts w:hint="default" w:asciiTheme="minorEastAsia" w:hAnsiTheme="minorEastAsia" w:eastAsiaTheme="minorEastAsia"/>
          <w:color w:val="000000" w:themeColor="text1"/>
          <w:sz w:val="32"/>
          <w:szCs w:val="32"/>
          <w:lang w:val="en-US"/>
        </w:rPr>
      </w:pPr>
      <w:r>
        <w:rPr>
          <w:rFonts w:hint="eastAsia" w:asciiTheme="minorEastAsia" w:hAnsiTheme="minorEastAsia" w:eastAsiaTheme="minorEastAsia"/>
          <w:color w:val="000000" w:themeColor="text1"/>
          <w:sz w:val="32"/>
          <w:szCs w:val="32"/>
        </w:rPr>
        <w:t>人员经费</w:t>
      </w:r>
      <w:r>
        <w:rPr>
          <w:rFonts w:hint="eastAsia" w:asciiTheme="minorEastAsia" w:hAnsiTheme="minorEastAsia" w:eastAsiaTheme="minorEastAsia"/>
          <w:color w:val="000000" w:themeColor="text1"/>
          <w:sz w:val="32"/>
          <w:szCs w:val="32"/>
          <w:lang w:val="en-US" w:eastAsia="zh-CN"/>
        </w:rPr>
        <w:t>197.50</w:t>
      </w:r>
      <w:r>
        <w:rPr>
          <w:rFonts w:hint="eastAsia" w:asciiTheme="minorEastAsia" w:hAnsiTheme="minorEastAsia" w:eastAsiaTheme="minorEastAsia"/>
          <w:color w:val="000000" w:themeColor="text1"/>
          <w:sz w:val="32"/>
          <w:szCs w:val="32"/>
        </w:rPr>
        <w:t>万元，占基本支出的</w:t>
      </w:r>
      <w:r>
        <w:rPr>
          <w:rFonts w:hint="eastAsia" w:asciiTheme="minorEastAsia" w:hAnsiTheme="minorEastAsia" w:eastAsiaTheme="minorEastAsia"/>
          <w:color w:val="000000" w:themeColor="text1"/>
          <w:sz w:val="32"/>
          <w:szCs w:val="32"/>
          <w:lang w:val="en-US" w:eastAsia="zh-CN"/>
        </w:rPr>
        <w:t>56.9</w:t>
      </w:r>
      <w:r>
        <w:rPr>
          <w:rFonts w:hint="eastAsia" w:asciiTheme="minorEastAsia" w:hAnsiTheme="minorEastAsia" w:eastAsiaTheme="minorEastAsia"/>
          <w:color w:val="000000" w:themeColor="text1"/>
          <w:sz w:val="32"/>
          <w:szCs w:val="32"/>
        </w:rPr>
        <w:t>%,主要包括基本工资</w:t>
      </w:r>
      <w:r>
        <w:rPr>
          <w:rFonts w:hint="eastAsia" w:asciiTheme="minorEastAsia" w:hAnsiTheme="minorEastAsia" w:eastAsiaTheme="minorEastAsia"/>
          <w:color w:val="000000" w:themeColor="text1"/>
          <w:sz w:val="32"/>
          <w:szCs w:val="32"/>
          <w:lang w:val="en-US" w:eastAsia="zh-CN"/>
        </w:rPr>
        <w:t>78.49万元</w:t>
      </w:r>
      <w:r>
        <w:rPr>
          <w:rFonts w:hint="eastAsia" w:asciiTheme="minorEastAsia" w:hAnsiTheme="minorEastAsia" w:eastAsiaTheme="minorEastAsia"/>
          <w:color w:val="000000" w:themeColor="text1"/>
          <w:sz w:val="32"/>
          <w:szCs w:val="32"/>
        </w:rPr>
        <w:t>、津贴补贴</w:t>
      </w:r>
      <w:r>
        <w:rPr>
          <w:rFonts w:hint="eastAsia" w:asciiTheme="minorEastAsia" w:hAnsiTheme="minorEastAsia" w:eastAsiaTheme="minorEastAsia"/>
          <w:color w:val="000000" w:themeColor="text1"/>
          <w:sz w:val="32"/>
          <w:szCs w:val="32"/>
          <w:lang w:val="en-US" w:eastAsia="zh-CN"/>
        </w:rPr>
        <w:t>2.53万元、社保及住房公积金60.79万元、福利费51.35万元、补助4.33万元。</w:t>
      </w:r>
    </w:p>
    <w:p w14:paraId="157D488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公用经费</w:t>
      </w:r>
      <w:r>
        <w:rPr>
          <w:rFonts w:hint="eastAsia" w:asciiTheme="minorEastAsia" w:hAnsiTheme="minorEastAsia" w:eastAsiaTheme="minorEastAsia"/>
          <w:color w:val="000000" w:themeColor="text1"/>
          <w:sz w:val="32"/>
          <w:szCs w:val="32"/>
          <w:lang w:val="en-US" w:eastAsia="zh-CN"/>
        </w:rPr>
        <w:t>149.57</w:t>
      </w:r>
      <w:r>
        <w:rPr>
          <w:rFonts w:hint="eastAsia" w:asciiTheme="minorEastAsia" w:hAnsiTheme="minorEastAsia" w:eastAsiaTheme="minorEastAsia"/>
          <w:color w:val="000000" w:themeColor="text1"/>
          <w:sz w:val="32"/>
          <w:szCs w:val="32"/>
        </w:rPr>
        <w:t>万元，占基本支出的</w:t>
      </w:r>
      <w:r>
        <w:rPr>
          <w:rFonts w:hint="eastAsia" w:asciiTheme="minorEastAsia" w:hAnsiTheme="minorEastAsia" w:eastAsiaTheme="minorEastAsia"/>
          <w:color w:val="000000" w:themeColor="text1"/>
          <w:sz w:val="32"/>
          <w:szCs w:val="32"/>
          <w:lang w:val="en-US" w:eastAsia="zh-CN"/>
        </w:rPr>
        <w:t>43.1</w:t>
      </w:r>
      <w:r>
        <w:rPr>
          <w:rFonts w:hint="eastAsia" w:asciiTheme="minorEastAsia" w:hAnsiTheme="minorEastAsia" w:eastAsiaTheme="minorEastAsia"/>
          <w:color w:val="000000" w:themeColor="text1"/>
          <w:sz w:val="32"/>
          <w:szCs w:val="32"/>
        </w:rPr>
        <w:t>%，主要包括办公费</w:t>
      </w:r>
      <w:r>
        <w:rPr>
          <w:rFonts w:hint="eastAsia" w:asciiTheme="minorEastAsia" w:hAnsiTheme="minorEastAsia" w:eastAsiaTheme="minorEastAsia"/>
          <w:color w:val="000000" w:themeColor="text1"/>
          <w:sz w:val="32"/>
          <w:szCs w:val="32"/>
          <w:lang w:val="en-US" w:eastAsia="zh-CN"/>
        </w:rPr>
        <w:t>1.76万元、印刷费3.83万元、水电费0.98万元、邮电费1.04万元、物业管理费0.2万元、差旅费3.15万元、维修费0.59万元、租赁费7.55万元、专用材料费2.4万元、劳务费89.76万元、委托业务费1.37万元、福利费13.38万元、公务用车运行维护费6.93万元、交通费0.4万元、税金及附加费用0.04万元、其他商品和服务支出16.19万元、专用设备购置0万元、其他资本性支出0万元</w:t>
      </w:r>
      <w:r>
        <w:rPr>
          <w:rFonts w:hint="eastAsia" w:asciiTheme="minorEastAsia" w:hAnsiTheme="minorEastAsia" w:eastAsiaTheme="minorEastAsia"/>
          <w:color w:val="000000" w:themeColor="text1"/>
          <w:sz w:val="32"/>
          <w:szCs w:val="32"/>
        </w:rPr>
        <w:t>。</w:t>
      </w:r>
    </w:p>
    <w:p w14:paraId="5F2CFBC5">
      <w:pPr>
        <w:pStyle w:val="14"/>
        <w:keepNext w:val="0"/>
        <w:keepLines w:val="0"/>
        <w:pageBreakBefore w:val="0"/>
        <w:widowControl w:val="0"/>
        <w:numPr>
          <w:ilvl w:val="0"/>
          <w:numId w:val="1"/>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1473122C">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77301395">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6.93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6.93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与上年相比增加6.93万元，增长100%。</w:t>
      </w:r>
    </w:p>
    <w:p w14:paraId="0EDC7D41">
      <w:pPr>
        <w:pStyle w:val="14"/>
        <w:shd w:val="clear"/>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3A8A886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6.93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6.93万元，完成预算的100%；与上年相比增加6.93万元，增长100%。其中：</w:t>
      </w:r>
    </w:p>
    <w:p w14:paraId="26169D22">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6.93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6.93万元，</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eastAsia="zh-CN"/>
        </w:rPr>
        <w:t>车辆维护费</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完成预算的100%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与上年相比增加6.93万元，增长100%，决算数等于预算数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w:t>
      </w:r>
    </w:p>
    <w:p w14:paraId="2FAE08A0">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7F5CDD4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52BA8C3E">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2024年度政府性基金预算财政拨款收入0万元；年初结转和结余0万元；支出0万元，其中基本支出0万元，项目支出0万元；年末结转和结余0万元。具体情况如下：</w:t>
      </w:r>
    </w:p>
    <w:p w14:paraId="102726BD">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1、其他支出（类）彩票公益金安排的支出（款）用于社会福利的彩票公益金支出（项）。</w:t>
      </w:r>
    </w:p>
    <w:p w14:paraId="3A487AE2">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年初预算为0万元，支出决算为0万元，由于预算数为0，无法计算百分比，决算数大于年初预算数的主要原因是：调整预算。</w:t>
      </w:r>
    </w:p>
    <w:p w14:paraId="2442DF6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28C4FE0A">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eastAsia="zh-CN"/>
        </w:rPr>
        <w:t>202</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年度机关运行经费支出</w:t>
      </w:r>
      <w:r>
        <w:rPr>
          <w:rFonts w:hint="eastAsia" w:asciiTheme="minorEastAsia" w:hAnsiTheme="minorEastAsia" w:eastAsiaTheme="minorEastAsia"/>
          <w:sz w:val="32"/>
          <w:szCs w:val="32"/>
          <w:lang w:val="en-US" w:eastAsia="zh-CN"/>
        </w:rPr>
        <w:t>149.57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，与年初预算一致</w:t>
      </w:r>
      <w:r>
        <w:rPr>
          <w:rFonts w:hint="eastAsia" w:asciiTheme="minorEastAsia" w:hAnsiTheme="minorEastAsia" w:eastAsiaTheme="minorEastAsia"/>
          <w:sz w:val="32"/>
          <w:szCs w:val="32"/>
        </w:rPr>
        <w:t>。</w:t>
      </w:r>
    </w:p>
    <w:p w14:paraId="02F60FC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F6CE9E9">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万元，用于召开</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会议，人数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eastAsia="zh-CN"/>
        </w:rPr>
        <w:t>无支出</w:t>
      </w:r>
      <w:r>
        <w:rPr>
          <w:rFonts w:ascii="Times New Roman" w:hAnsi="Times New Roman" w:eastAsia="仿宋_GB2312" w:cs="Times New Roman"/>
          <w:color w:val="auto"/>
          <w:sz w:val="32"/>
          <w:szCs w:val="32"/>
        </w:rPr>
        <w:t>；</w:t>
      </w:r>
    </w:p>
    <w:p w14:paraId="51A602E2">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开支培训费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万元，用于开展</w:t>
      </w:r>
      <w:r>
        <w:rPr>
          <w:rFonts w:hint="eastAsia" w:ascii="Times New Roman" w:hAnsi="Times New Roman" w:eastAsia="仿宋_GB2312" w:cs="Times New Roman"/>
          <w:color w:val="auto"/>
          <w:sz w:val="32"/>
          <w:szCs w:val="32"/>
          <w:lang w:val="en-US" w:eastAsia="zh-CN"/>
        </w:rPr>
        <w:t>0次</w:t>
      </w:r>
      <w:r>
        <w:rPr>
          <w:rFonts w:ascii="Times New Roman" w:hAnsi="Times New Roman" w:eastAsia="仿宋_GB2312" w:cs="Times New Roman"/>
          <w:color w:val="auto"/>
          <w:sz w:val="32"/>
          <w:szCs w:val="32"/>
        </w:rPr>
        <w:t>培训，人数</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人，内容为</w:t>
      </w:r>
      <w:r>
        <w:rPr>
          <w:rFonts w:hint="eastAsia" w:ascii="Times New Roman" w:hAnsi="Times New Roman" w:eastAsia="仿宋_GB2312" w:cs="Times New Roman"/>
          <w:color w:val="auto"/>
          <w:sz w:val="32"/>
          <w:szCs w:val="32"/>
          <w:lang w:eastAsia="zh-CN"/>
        </w:rPr>
        <w:t>无培训费</w:t>
      </w:r>
      <w:r>
        <w:rPr>
          <w:rFonts w:ascii="Times New Roman" w:hAnsi="Times New Roman" w:eastAsia="仿宋_GB2312" w:cs="Times New Roman"/>
          <w:color w:val="auto"/>
          <w:sz w:val="32"/>
          <w:szCs w:val="32"/>
        </w:rPr>
        <w:t>；</w:t>
      </w:r>
    </w:p>
    <w:p w14:paraId="1157E478">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举办</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等节庆、晚会、论坛、赛事活动，开支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无支出</w:t>
      </w:r>
      <w:r>
        <w:rPr>
          <w:rFonts w:ascii="Times New Roman" w:hAnsi="Times New Roman" w:eastAsia="仿宋_GB2312" w:cs="Times New Roman"/>
          <w:color w:val="auto"/>
          <w:sz w:val="32"/>
          <w:szCs w:val="32"/>
        </w:rPr>
        <w:t>。</w:t>
      </w:r>
    </w:p>
    <w:p w14:paraId="5CE4798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4FDD8B2A">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本部门2024年度政府采购支出总额0万元，其中：政府采购货物支出0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0746DF0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14:paraId="351A6A5B">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截至2024年12月31日，部门（单位）共有车辆2辆，其中，主要领导干部用车0辆，机要通信用车0辆、应急保障用车0辆、执法执勤用车0辆、特种专业技术用车0辆、其他用车2辆；单位价值50万元以上通用设备0台（套）；单位价值100万元以上专用设备1台（套）。</w:t>
      </w:r>
    </w:p>
    <w:p w14:paraId="65D31D0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lang w:eastAsia="zh-CN"/>
        </w:rPr>
        <w:t>2023</w:t>
      </w:r>
      <w:r>
        <w:rPr>
          <w:rFonts w:hint="eastAsia" w:ascii="黑体" w:hAnsi="黑体" w:eastAsia="黑体" w:cs="黑体"/>
          <w:b w:val="0"/>
          <w:bCs/>
          <w:sz w:val="32"/>
          <w:szCs w:val="32"/>
        </w:rPr>
        <w:t>年度预算绩效情况的说明</w:t>
      </w:r>
    </w:p>
    <w:p w14:paraId="72BDA4A4">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bookmarkStart w:id="5" w:name="OLE_LINK13"/>
      <w:bookmarkStart w:id="6" w:name="OLE_LINK50"/>
      <w:bookmarkStart w:id="7" w:name="OLE_LINK45"/>
      <w:bookmarkStart w:id="8" w:name="OLE_LINK28"/>
      <w:bookmarkStart w:id="9" w:name="OLE_LINK14"/>
      <w:bookmarkStart w:id="10" w:name="OLE_LINK52"/>
      <w:bookmarkStart w:id="11" w:name="OLE_LINK53"/>
      <w:r>
        <w:rPr>
          <w:rFonts w:hint="eastAsia" w:ascii="楷体" w:hAnsi="楷体" w:eastAsia="楷体" w:cs="楷体"/>
          <w:b/>
          <w:bCs/>
          <w:sz w:val="32"/>
          <w:szCs w:val="32"/>
          <w:lang w:eastAsia="zh-CN"/>
        </w:rPr>
        <w:t>（一）</w:t>
      </w:r>
      <w:bookmarkStart w:id="12" w:name="OLE_LINK5"/>
      <w:r>
        <w:rPr>
          <w:rFonts w:hint="eastAsia" w:ascii="楷体" w:hAnsi="楷体" w:eastAsia="楷体" w:cs="楷体"/>
          <w:b/>
          <w:bCs/>
          <w:sz w:val="32"/>
          <w:szCs w:val="32"/>
          <w:lang w:eastAsia="zh-CN"/>
        </w:rPr>
        <w:t>绩效管理工作开展情况</w:t>
      </w:r>
      <w:bookmarkEnd w:id="5"/>
      <w:bookmarkEnd w:id="12"/>
    </w:p>
    <w:p w14:paraId="1FDB6D9A">
      <w:pPr>
        <w:pStyle w:val="14"/>
        <w:ind w:firstLine="640" w:firstLineChars="200"/>
        <w:rPr>
          <w:rFonts w:hint="eastAsia" w:asciiTheme="minorEastAsia" w:hAnsiTheme="minorEastAsia" w:eastAsiaTheme="minorEastAsia"/>
          <w:sz w:val="32"/>
          <w:szCs w:val="32"/>
          <w:lang w:val="en-US" w:eastAsia="zh-CN"/>
        </w:rPr>
      </w:pPr>
      <w:bookmarkStart w:id="13" w:name="OLE_LINK55"/>
      <w:bookmarkStart w:id="14" w:name="OLE_LINK40"/>
      <w:r>
        <w:rPr>
          <w:rFonts w:hint="eastAsia" w:asciiTheme="minorEastAsia" w:hAnsiTheme="minorEastAsia" w:eastAsiaTheme="minorEastAsia"/>
          <w:sz w:val="32"/>
          <w:szCs w:val="32"/>
          <w:lang w:val="en-US" w:eastAsia="zh-CN"/>
        </w:rPr>
        <w:t>2024年，编制预算时，我单位预算资金全部纳入绩效目标管理，预算执行时，为深化绩效监控，促进绩效目标实现，采取单位自控和财政审核相结合的方式，对绩效运行全过程进行跟踪监督，对偏离绩效目标、计划进度滞后、预算执行缓慢的项目及时督促整改。着力确保项目绩效目标顺利实现。项目完成后，采取“三位一体”绩效评价方式，即通过部门自评、财政再评价、第三方评价，对项目绩效情况出具绩效评价报告，及时向社会公开，并将绩效评价结果作为下年度预算编制的重要依据</w:t>
      </w:r>
      <w:bookmarkEnd w:id="6"/>
      <w:bookmarkEnd w:id="13"/>
      <w:r>
        <w:rPr>
          <w:rFonts w:hint="eastAsia" w:asciiTheme="minorEastAsia" w:hAnsiTheme="minorEastAsia" w:eastAsiaTheme="minorEastAsia"/>
          <w:sz w:val="32"/>
          <w:szCs w:val="32"/>
          <w:lang w:val="en-US" w:eastAsia="zh-CN"/>
        </w:rPr>
        <w:t>。</w:t>
      </w:r>
      <w:bookmarkEnd w:id="14"/>
    </w:p>
    <w:bookmarkEnd w:id="7"/>
    <w:p w14:paraId="68EAA09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bookmarkStart w:id="15" w:name="OLE_LINK46"/>
      <w:bookmarkStart w:id="16" w:name="OLE_LINK51"/>
      <w:r>
        <w:rPr>
          <w:rFonts w:hint="eastAsia" w:ascii="楷体" w:hAnsi="楷体" w:eastAsia="楷体" w:cs="楷体"/>
          <w:b/>
          <w:bCs/>
          <w:sz w:val="32"/>
          <w:szCs w:val="32"/>
          <w:lang w:eastAsia="zh-CN"/>
        </w:rPr>
        <w:t>（二）</w:t>
      </w:r>
      <w:bookmarkStart w:id="17" w:name="OLE_LINK6"/>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bookmarkEnd w:id="17"/>
    </w:p>
    <w:bookmarkEnd w:id="15"/>
    <w:p w14:paraId="031C70F1">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我中心坚持把服务农民、服务基层文化建设作为第一要务，把广阔农村作为文艺服务的大舞台，先后组织了“惠民送戏下乡”、“贫困地区送戏下乡”、“壮丽七十年·奋斗新时代”、“永远跟党走”、“乡村振兴我助力·文艺遗产展新姿”、“非遗戏曲进校园/进社区/进景区”等一系列文艺下乡活动。每年先后在龙庄湾、两丫坪、三江、观音阁、双井、思蒙、均坪、大江口等全县20多个乡（镇）村演出。</w:t>
      </w:r>
    </w:p>
    <w:p w14:paraId="2665ADDF">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我单位联合县警予学校创办的非遗课后服务班，可以说是非遗进校园正式迈入了第一步，随后又与观音阁镇小学举办了大型文艺活动，获得在场师生的喝彩，明年将持续发展非遗进校园活动。</w:t>
      </w:r>
    </w:p>
    <w:p w14:paraId="57C5B59C">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孙学辰》以被市艺术节定为开幕式的首演剧目，在怀化市委礼堂隆重上演，获专业舞台艺术大型剧目奖；原创小戏《春天的约定》获市艺术节专业舞台艺术小剧目金奖。《孙学辰》还分别被市、县纪委做为红色教育视频资料，被孙书记家属、老干局、红网、融媒体等收藏和做为宣传资料引用、报道。该剧被省委宣传部列为“雅韵三湘·艺润四水”高雅艺术进基层优秀展演剧目。</w:t>
      </w:r>
    </w:p>
    <w:p w14:paraId="126D124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bookmarkStart w:id="18" w:name="OLE_LINK7"/>
      <w:bookmarkStart w:id="19" w:name="OLE_LINK56"/>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bookmarkEnd w:id="18"/>
    </w:p>
    <w:bookmarkEnd w:id="8"/>
    <w:bookmarkEnd w:id="9"/>
    <w:bookmarkEnd w:id="10"/>
    <w:bookmarkEnd w:id="16"/>
    <w:bookmarkEnd w:id="19"/>
    <w:p w14:paraId="26D71667">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1、支出还不够细化，导致无法对其支出情况进行系统分析。</w:t>
      </w:r>
    </w:p>
    <w:p w14:paraId="4390A565">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2、有时会遇到下拨进度不够快，单位报账不够及时，规定的使用范围不够规范等。</w:t>
      </w:r>
    </w:p>
    <w:p w14:paraId="79A31F90">
      <w:pPr>
        <w:pStyle w:val="14"/>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3、还存在单位对财务工作熟练掌握的程度不够，对财务业务管理水平不高等问题。</w:t>
      </w:r>
    </w:p>
    <w:p w14:paraId="31DBB26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bookmarkEnd w:id="11"/>
    <w:p w14:paraId="4C26737A">
      <w:pPr>
        <w:pStyle w:val="14"/>
        <w:jc w:val="center"/>
        <w:rPr>
          <w:sz w:val="72"/>
          <w:szCs w:val="72"/>
        </w:rPr>
      </w:pPr>
    </w:p>
    <w:p w14:paraId="4D6488AB">
      <w:pPr>
        <w:pStyle w:val="14"/>
        <w:spacing w:line="360" w:lineRule="auto"/>
        <w:jc w:val="center"/>
        <w:outlineLvl w:val="0"/>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0DB518E5">
      <w:pPr>
        <w:widowControl/>
        <w:jc w:val="left"/>
        <w:rPr>
          <w:rFonts w:ascii="Times New Roman" w:hAnsi="Times New Roman" w:cs="Times New Roman"/>
          <w:color w:val="000000"/>
          <w:kern w:val="0"/>
          <w:sz w:val="32"/>
          <w:szCs w:val="32"/>
        </w:rPr>
      </w:pPr>
    </w:p>
    <w:p w14:paraId="2F060B80">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 xml:space="preserve">一、机关运行经费: 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07640DB3">
      <w:pPr>
        <w:keepNext w:val="0"/>
        <w:keepLines w:val="0"/>
        <w:pageBreakBefore w:val="0"/>
        <w:widowControl w:val="0"/>
        <w:shd w:val="clear"/>
        <w:kinsoku/>
        <w:wordWrap/>
        <w:overflowPunct/>
        <w:topLinePunct w:val="0"/>
        <w:autoSpaceDE/>
        <w:autoSpaceDN/>
        <w:bidi w:val="0"/>
        <w:adjustRightInd/>
        <w:snapToGrid/>
        <w:spacing w:line="240" w:lineRule="auto"/>
        <w:ind w:firstLine="640" w:firstLineChars="200"/>
        <w:textAlignment w:val="auto"/>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二、三公经费：是指财政拨款支出安排的出国（境）费、车辆购置及运行费、公务接待费这三项经费.</w:t>
      </w:r>
    </w:p>
    <w:p w14:paraId="37274D52">
      <w:pPr>
        <w:pStyle w:val="14"/>
        <w:jc w:val="center"/>
        <w:rPr>
          <w:rFonts w:ascii="Times New Roman" w:hAnsi="Times New Roman" w:cs="Times New Roman"/>
          <w:sz w:val="72"/>
          <w:szCs w:val="72"/>
        </w:rPr>
      </w:pPr>
    </w:p>
    <w:p w14:paraId="3D14A0D8">
      <w:pPr>
        <w:pStyle w:val="14"/>
        <w:jc w:val="center"/>
        <w:rPr>
          <w:rFonts w:ascii="Times New Roman" w:hAnsi="Times New Roman" w:cs="Times New Roman"/>
          <w:sz w:val="72"/>
          <w:szCs w:val="72"/>
        </w:rPr>
      </w:pPr>
    </w:p>
    <w:p w14:paraId="13ABFD1C">
      <w:pPr>
        <w:pStyle w:val="14"/>
        <w:jc w:val="center"/>
        <w:rPr>
          <w:rFonts w:ascii="Times New Roman" w:hAnsi="Times New Roman" w:cs="Times New Roman"/>
          <w:sz w:val="72"/>
          <w:szCs w:val="72"/>
        </w:rPr>
      </w:pPr>
    </w:p>
    <w:p w14:paraId="50491065">
      <w:pPr>
        <w:pStyle w:val="14"/>
        <w:jc w:val="center"/>
        <w:rPr>
          <w:rFonts w:ascii="Times New Roman" w:hAnsi="Times New Roman" w:cs="Times New Roman"/>
          <w:sz w:val="72"/>
          <w:szCs w:val="72"/>
        </w:rPr>
      </w:pPr>
    </w:p>
    <w:p w14:paraId="64D1CF3E">
      <w:pPr>
        <w:pStyle w:val="14"/>
        <w:jc w:val="center"/>
        <w:rPr>
          <w:rFonts w:ascii="Times New Roman" w:hAnsi="Times New Roman" w:cs="Times New Roman"/>
          <w:sz w:val="72"/>
          <w:szCs w:val="72"/>
        </w:rPr>
      </w:pPr>
    </w:p>
    <w:p w14:paraId="4F78A640">
      <w:pPr>
        <w:pStyle w:val="14"/>
        <w:jc w:val="center"/>
        <w:rPr>
          <w:rFonts w:ascii="Times New Roman" w:hAnsi="Times New Roman" w:cs="Times New Roman"/>
          <w:sz w:val="72"/>
          <w:szCs w:val="72"/>
        </w:rPr>
      </w:pPr>
    </w:p>
    <w:p w14:paraId="71844631">
      <w:pPr>
        <w:pStyle w:val="14"/>
        <w:jc w:val="both"/>
        <w:rPr>
          <w:rFonts w:ascii="Times New Roman" w:hAnsi="Times New Roman" w:cs="Times New Roman"/>
          <w:sz w:val="72"/>
          <w:szCs w:val="72"/>
        </w:rPr>
      </w:pPr>
    </w:p>
    <w:p w14:paraId="330C65A7">
      <w:pPr>
        <w:pStyle w:val="14"/>
        <w:spacing w:line="360" w:lineRule="auto"/>
        <w:jc w:val="center"/>
        <w:outlineLvl w:val="0"/>
        <w:rPr>
          <w:rFonts w:ascii="Times New Roman" w:hAnsi="Times New Roman" w:eastAsia="方正小标宋_GBK" w:cs="Times New Roman"/>
          <w:sz w:val="52"/>
          <w:szCs w:val="52"/>
        </w:rPr>
      </w:pPr>
    </w:p>
    <w:p w14:paraId="4F42BB50">
      <w:pPr>
        <w:pStyle w:val="14"/>
        <w:spacing w:line="360" w:lineRule="auto"/>
        <w:jc w:val="center"/>
        <w:outlineLvl w:val="0"/>
        <w:rPr>
          <w:rFonts w:ascii="Times New Roman" w:hAnsi="Times New Roman" w:eastAsia="方正小标宋_GBK" w:cs="Times New Roman"/>
          <w:sz w:val="52"/>
          <w:szCs w:val="52"/>
        </w:rPr>
      </w:pPr>
    </w:p>
    <w:p w14:paraId="7FAEAA22">
      <w:pPr>
        <w:pStyle w:val="14"/>
        <w:spacing w:line="360" w:lineRule="auto"/>
        <w:jc w:val="center"/>
        <w:outlineLvl w:val="0"/>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51D548D7">
      <w:pPr>
        <w:jc w:val="center"/>
        <w:rPr>
          <w:rFonts w:hint="default" w:ascii="方正粗黑宋简体" w:hAnsi="方正粗黑宋简体" w:eastAsia="方正粗黑宋简体"/>
          <w:b/>
          <w:bCs/>
          <w:color w:val="333333"/>
          <w:sz w:val="44"/>
          <w:szCs w:val="44"/>
          <w:lang w:val="en-US" w:eastAsia="zh-CN"/>
        </w:rPr>
      </w:pPr>
      <w:r>
        <w:rPr>
          <w:rFonts w:hint="eastAsia" w:ascii="方正粗黑宋简体" w:hAnsi="方正粗黑宋简体" w:eastAsia="方正粗黑宋简体"/>
          <w:b/>
          <w:bCs/>
          <w:color w:val="333333"/>
          <w:sz w:val="44"/>
          <w:szCs w:val="44"/>
        </w:rPr>
        <w:t>溆浦</w:t>
      </w:r>
      <w:r>
        <w:rPr>
          <w:rFonts w:hint="eastAsia" w:ascii="方正粗黑宋简体" w:hAnsi="方正粗黑宋简体" w:eastAsia="方正粗黑宋简体"/>
          <w:b/>
          <w:bCs/>
          <w:color w:val="333333"/>
          <w:sz w:val="44"/>
          <w:szCs w:val="44"/>
          <w:lang w:eastAsia="zh-CN"/>
        </w:rPr>
        <w:t>县辰河目连戏传承保护中心</w:t>
      </w:r>
    </w:p>
    <w:p w14:paraId="7EEFE843">
      <w:pPr>
        <w:jc w:val="center"/>
        <w:rPr>
          <w:rFonts w:ascii="Times New Roman" w:hAnsi="Times New Roman" w:cs="Times New Roman"/>
          <w:b/>
          <w:bCs/>
          <w:sz w:val="72"/>
          <w:szCs w:val="72"/>
        </w:rPr>
      </w:pPr>
      <w:r>
        <w:rPr>
          <w:rFonts w:hint="eastAsia" w:ascii="方正粗黑宋简体" w:hAnsi="方正粗黑宋简体" w:eastAsia="方正粗黑宋简体"/>
          <w:b/>
          <w:bCs/>
          <w:color w:val="333333"/>
          <w:sz w:val="44"/>
          <w:szCs w:val="44"/>
          <w:lang w:val="en-US" w:eastAsia="zh-CN"/>
        </w:rPr>
        <w:t xml:space="preserve">  </w:t>
      </w:r>
      <w:r>
        <w:rPr>
          <w:rFonts w:hint="eastAsia" w:ascii="方正粗黑宋简体" w:hAnsi="方正粗黑宋简体" w:eastAsia="方正粗黑宋简体"/>
          <w:b/>
          <w:bCs/>
          <w:color w:val="333333"/>
          <w:sz w:val="44"/>
          <w:szCs w:val="44"/>
        </w:rPr>
        <w:t>2024年整体支出绩效自评报告</w:t>
      </w:r>
    </w:p>
    <w:p w14:paraId="3F10F415">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54760512">
      <w:pPr>
        <w:pStyle w:val="15"/>
        <w:numPr>
          <w:ilvl w:val="0"/>
          <w:numId w:val="2"/>
        </w:numPr>
        <w:ind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单位基本情况</w:t>
      </w:r>
    </w:p>
    <w:p w14:paraId="09E45F85">
      <w:pPr>
        <w:ind w:left="640"/>
        <w:jc w:val="left"/>
        <w:rPr>
          <w:rFonts w:hint="eastAsia" w:ascii="仿宋" w:hAnsi="仿宋" w:eastAsia="仿宋" w:cs="仿宋"/>
          <w:b w:val="0"/>
          <w:bCs w:val="0"/>
          <w:sz w:val="32"/>
          <w:szCs w:val="32"/>
        </w:rPr>
      </w:pPr>
      <w:bookmarkStart w:id="20" w:name="_Hlk197417074"/>
      <w:r>
        <w:rPr>
          <w:rFonts w:hint="eastAsia" w:ascii="仿宋" w:hAnsi="仿宋" w:eastAsia="仿宋" w:cs="仿宋"/>
          <w:b w:val="0"/>
          <w:bCs w:val="0"/>
          <w:sz w:val="32"/>
          <w:szCs w:val="32"/>
        </w:rPr>
        <w:t>（一）</w:t>
      </w:r>
      <w:bookmarkEnd w:id="20"/>
      <w:r>
        <w:rPr>
          <w:rFonts w:hint="eastAsia" w:ascii="仿宋" w:hAnsi="仿宋" w:eastAsia="仿宋" w:cs="仿宋"/>
          <w:b w:val="0"/>
          <w:bCs w:val="0"/>
          <w:sz w:val="32"/>
          <w:szCs w:val="32"/>
        </w:rPr>
        <w:t>机构设置情况</w:t>
      </w:r>
    </w:p>
    <w:p w14:paraId="5041BFF7">
      <w:pPr>
        <w:widowControl/>
        <w:spacing w:line="600" w:lineRule="exact"/>
        <w:ind w:firstLine="640" w:firstLineChars="200"/>
        <w:rPr>
          <w:rFonts w:hint="eastAsia" w:ascii="仿宋" w:hAnsi="仿宋" w:eastAsia="仿宋" w:cs="仿宋"/>
          <w:b w:val="0"/>
          <w:bCs w:val="0"/>
          <w:kern w:val="0"/>
          <w:sz w:val="32"/>
          <w:szCs w:val="32"/>
        </w:rPr>
      </w:pPr>
      <w:bookmarkStart w:id="21" w:name="OLE_LINK1"/>
      <w:r>
        <w:rPr>
          <w:rFonts w:hint="eastAsia" w:ascii="仿宋" w:hAnsi="仿宋" w:eastAsia="仿宋" w:cs="仿宋"/>
          <w:b w:val="0"/>
          <w:bCs w:val="0"/>
          <w:sz w:val="32"/>
          <w:szCs w:val="32"/>
          <w:shd w:val="clear" w:color="auto" w:fill="FFFFFF"/>
        </w:rPr>
        <w:t>溆浦县辰河目连戏传承保护中心是溆浦县财政差额拨款事业单位</w:t>
      </w:r>
      <w:r>
        <w:rPr>
          <w:rFonts w:hint="eastAsia" w:ascii="仿宋" w:hAnsi="仿宋" w:eastAsia="仿宋" w:cs="仿宋"/>
          <w:b w:val="0"/>
          <w:bCs w:val="0"/>
          <w:kern w:val="0"/>
          <w:sz w:val="32"/>
          <w:szCs w:val="32"/>
        </w:rPr>
        <w:t>。</w:t>
      </w:r>
    </w:p>
    <w:p w14:paraId="6BD64EB5">
      <w:pPr>
        <w:widowControl/>
        <w:spacing w:line="600" w:lineRule="exact"/>
        <w:ind w:firstLine="640" w:firstLineChars="200"/>
        <w:rPr>
          <w:rFonts w:hint="eastAsia" w:ascii="仿宋" w:hAnsi="仿宋" w:eastAsia="仿宋" w:cs="仿宋"/>
          <w:b w:val="0"/>
          <w:bCs w:val="0"/>
          <w:kern w:val="0"/>
          <w:sz w:val="32"/>
          <w:szCs w:val="32"/>
        </w:rPr>
      </w:pPr>
      <w:r>
        <w:rPr>
          <w:rFonts w:hint="eastAsia" w:ascii="仿宋" w:hAnsi="仿宋" w:eastAsia="仿宋" w:cs="仿宋"/>
          <w:b w:val="0"/>
          <w:bCs w:val="0"/>
          <w:sz w:val="32"/>
          <w:szCs w:val="32"/>
        </w:rPr>
        <w:t>（二）</w:t>
      </w:r>
      <w:r>
        <w:rPr>
          <w:rFonts w:hint="eastAsia" w:ascii="仿宋" w:hAnsi="仿宋" w:eastAsia="仿宋" w:cs="仿宋"/>
          <w:b w:val="0"/>
          <w:bCs w:val="0"/>
          <w:kern w:val="0"/>
          <w:sz w:val="32"/>
          <w:szCs w:val="32"/>
        </w:rPr>
        <w:t>人员编制情况</w:t>
      </w:r>
    </w:p>
    <w:bookmarkEnd w:id="21"/>
    <w:p w14:paraId="0A98FA45">
      <w:pPr>
        <w:ind w:firstLine="640" w:firstLineChars="200"/>
        <w:jc w:val="left"/>
        <w:rPr>
          <w:rFonts w:hint="eastAsia" w:ascii="仿宋" w:hAnsi="仿宋" w:eastAsia="仿宋" w:cs="仿宋"/>
          <w:b w:val="0"/>
          <w:bCs w:val="0"/>
          <w:sz w:val="32"/>
          <w:szCs w:val="32"/>
          <w:shd w:val="clear" w:color="auto" w:fill="FFFFFF"/>
          <w:lang w:eastAsia="zh-CN"/>
        </w:rPr>
      </w:pPr>
      <w:r>
        <w:rPr>
          <w:rFonts w:hint="eastAsia" w:ascii="仿宋" w:hAnsi="仿宋" w:eastAsia="仿宋" w:cs="仿宋"/>
          <w:b w:val="0"/>
          <w:bCs w:val="0"/>
          <w:sz w:val="32"/>
          <w:szCs w:val="32"/>
          <w:shd w:val="clear" w:color="auto" w:fill="FFFFFF"/>
        </w:rPr>
        <w:t>核定事业编制</w:t>
      </w:r>
      <w:r>
        <w:rPr>
          <w:rFonts w:hint="eastAsia" w:ascii="仿宋" w:hAnsi="仿宋" w:eastAsia="仿宋" w:cs="仿宋"/>
          <w:b w:val="0"/>
          <w:bCs w:val="0"/>
          <w:sz w:val="32"/>
          <w:szCs w:val="32"/>
          <w:shd w:val="clear" w:color="auto" w:fill="FFFFFF"/>
          <w:lang w:val="en-US" w:eastAsia="zh-CN"/>
        </w:rPr>
        <w:t>20</w:t>
      </w:r>
      <w:r>
        <w:rPr>
          <w:rFonts w:hint="eastAsia" w:ascii="仿宋" w:hAnsi="仿宋" w:eastAsia="仿宋" w:cs="仿宋"/>
          <w:b w:val="0"/>
          <w:bCs w:val="0"/>
          <w:sz w:val="32"/>
          <w:szCs w:val="32"/>
          <w:shd w:val="clear" w:color="auto" w:fill="FFFFFF"/>
        </w:rPr>
        <w:t>人,实有在职人员1</w:t>
      </w:r>
      <w:r>
        <w:rPr>
          <w:rFonts w:hint="eastAsia" w:ascii="仿宋" w:hAnsi="仿宋" w:eastAsia="仿宋" w:cs="仿宋"/>
          <w:b w:val="0"/>
          <w:bCs w:val="0"/>
          <w:sz w:val="32"/>
          <w:szCs w:val="32"/>
          <w:shd w:val="clear" w:color="auto" w:fill="FFFFFF"/>
          <w:lang w:val="en-US" w:eastAsia="zh-CN"/>
        </w:rPr>
        <w:t>0</w:t>
      </w:r>
      <w:r>
        <w:rPr>
          <w:rFonts w:hint="eastAsia" w:ascii="仿宋" w:hAnsi="仿宋" w:eastAsia="仿宋" w:cs="仿宋"/>
          <w:b w:val="0"/>
          <w:bCs w:val="0"/>
          <w:sz w:val="32"/>
          <w:szCs w:val="32"/>
          <w:shd w:val="clear" w:color="auto" w:fill="FFFFFF"/>
        </w:rPr>
        <w:t>人。</w:t>
      </w:r>
      <w:r>
        <w:rPr>
          <w:rFonts w:hint="eastAsia" w:ascii="仿宋" w:hAnsi="仿宋" w:eastAsia="仿宋" w:cs="仿宋"/>
          <w:b w:val="0"/>
          <w:bCs w:val="0"/>
          <w:sz w:val="32"/>
          <w:szCs w:val="32"/>
          <w:shd w:val="clear" w:color="auto" w:fill="FFFFFF"/>
          <w:lang w:eastAsia="zh-CN"/>
        </w:rPr>
        <w:t>临聘人员</w:t>
      </w:r>
      <w:r>
        <w:rPr>
          <w:rFonts w:hint="eastAsia" w:ascii="仿宋" w:hAnsi="仿宋" w:eastAsia="仿宋" w:cs="仿宋"/>
          <w:b w:val="0"/>
          <w:bCs w:val="0"/>
          <w:sz w:val="32"/>
          <w:szCs w:val="32"/>
          <w:shd w:val="clear" w:color="auto" w:fill="FFFFFF"/>
          <w:lang w:val="en-US" w:eastAsia="zh-CN"/>
        </w:rPr>
        <w:t>25人</w:t>
      </w:r>
      <w:r>
        <w:rPr>
          <w:rFonts w:hint="eastAsia" w:ascii="仿宋" w:hAnsi="仿宋" w:eastAsia="仿宋" w:cs="仿宋"/>
          <w:b w:val="0"/>
          <w:bCs w:val="0"/>
          <w:sz w:val="32"/>
          <w:szCs w:val="32"/>
          <w:shd w:val="clear" w:color="auto" w:fill="FFFFFF"/>
          <w:lang w:eastAsia="zh-CN"/>
        </w:rPr>
        <w:t>。</w:t>
      </w:r>
    </w:p>
    <w:p w14:paraId="72FC7BAE">
      <w:pPr>
        <w:ind w:left="640" w:firstLine="160" w:firstLineChars="50"/>
        <w:jc w:val="lef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（三）主要职能职责</w:t>
      </w:r>
    </w:p>
    <w:p w14:paraId="72FC90D1">
      <w:pPr>
        <w:pStyle w:val="15"/>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是传承保护国家级非物质文化遗产“辰河目连戏”，对其进行理论研究，展示演出，制定和实施保护计划，培养辰河目连戏专业人才，以及组织和指导辰河戏传统剧目的演出，完成公益性演艺惠民送戏下乡演出，全县文艺活动的筹划、组织和创编任务。</w:t>
      </w:r>
    </w:p>
    <w:p w14:paraId="2D6D6D9B">
      <w:pPr>
        <w:pStyle w:val="15"/>
        <w:ind w:left="640" w:firstLine="0"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二、部门整体支出管理及使用情况</w:t>
      </w:r>
    </w:p>
    <w:p w14:paraId="6C32D2FD">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（一）预算执行、使用、管理总体情况</w:t>
      </w:r>
    </w:p>
    <w:p w14:paraId="4DC3B974">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2024年本部门预算收入总额为</w:t>
      </w:r>
      <w:r>
        <w:rPr>
          <w:rFonts w:hint="eastAsia" w:ascii="仿宋" w:hAnsi="仿宋" w:eastAsia="仿宋" w:cs="仿宋"/>
          <w:b w:val="0"/>
          <w:bCs w:val="0"/>
          <w:sz w:val="32"/>
          <w:szCs w:val="32"/>
          <w:lang w:val="en-US" w:eastAsia="zh-CN"/>
        </w:rPr>
        <w:t>347.07</w:t>
      </w:r>
      <w:r>
        <w:rPr>
          <w:rFonts w:hint="eastAsia" w:ascii="仿宋" w:hAnsi="仿宋" w:eastAsia="仿宋" w:cs="仿宋"/>
          <w:b w:val="0"/>
          <w:bCs w:val="0"/>
          <w:sz w:val="32"/>
          <w:szCs w:val="32"/>
        </w:rPr>
        <w:t>万元，一般公共预算财政拨款收入</w:t>
      </w:r>
      <w:r>
        <w:rPr>
          <w:rFonts w:hint="eastAsia" w:ascii="仿宋" w:hAnsi="仿宋" w:eastAsia="仿宋" w:cs="仿宋"/>
          <w:b w:val="0"/>
          <w:bCs w:val="0"/>
          <w:sz w:val="32"/>
          <w:szCs w:val="32"/>
          <w:lang w:val="en-US" w:eastAsia="zh-CN"/>
        </w:rPr>
        <w:t>347.07</w:t>
      </w:r>
      <w:r>
        <w:rPr>
          <w:rFonts w:hint="eastAsia" w:ascii="仿宋" w:hAnsi="仿宋" w:eastAsia="仿宋" w:cs="仿宋"/>
          <w:b w:val="0"/>
          <w:bCs w:val="0"/>
          <w:sz w:val="32"/>
          <w:szCs w:val="32"/>
        </w:rPr>
        <w:t>万元，</w:t>
      </w:r>
      <w:r>
        <w:rPr>
          <w:rFonts w:hint="eastAsia" w:ascii="仿宋" w:hAnsi="仿宋" w:eastAsia="仿宋" w:cs="仿宋"/>
          <w:b w:val="0"/>
          <w:bCs w:val="0"/>
          <w:sz w:val="32"/>
          <w:szCs w:val="32"/>
          <w:lang w:eastAsia="zh-CN"/>
        </w:rPr>
        <w:t>与年初预算</w:t>
      </w:r>
      <w:r>
        <w:rPr>
          <w:rFonts w:hint="eastAsia" w:ascii="仿宋" w:hAnsi="仿宋" w:eastAsia="仿宋" w:cs="仿宋"/>
          <w:b w:val="0"/>
          <w:bCs w:val="0"/>
          <w:sz w:val="32"/>
          <w:szCs w:val="32"/>
          <w:lang w:val="en-US" w:eastAsia="zh-CN"/>
        </w:rPr>
        <w:t>224.45万元相比，增加了122.62万元，偏差原因：省级专项资金。</w:t>
      </w:r>
      <w:r>
        <w:rPr>
          <w:rFonts w:hint="eastAsia" w:ascii="仿宋" w:hAnsi="仿宋" w:eastAsia="仿宋" w:cs="仿宋"/>
          <w:b w:val="0"/>
          <w:bCs w:val="0"/>
          <w:sz w:val="32"/>
          <w:szCs w:val="32"/>
        </w:rPr>
        <w:t>资金到位率100%,执行率100%。</w:t>
      </w:r>
    </w:p>
    <w:p w14:paraId="0A96B221">
      <w:pPr>
        <w:widowControl/>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我</w:t>
      </w:r>
      <w:r>
        <w:rPr>
          <w:rFonts w:hint="eastAsia" w:ascii="仿宋" w:hAnsi="仿宋" w:eastAsia="仿宋" w:cs="仿宋"/>
          <w:b w:val="0"/>
          <w:bCs w:val="0"/>
          <w:sz w:val="32"/>
          <w:szCs w:val="32"/>
          <w:lang w:eastAsia="zh-CN"/>
        </w:rPr>
        <w:t>单位</w:t>
      </w:r>
      <w:r>
        <w:rPr>
          <w:rFonts w:hint="eastAsia" w:ascii="仿宋" w:hAnsi="仿宋" w:eastAsia="仿宋" w:cs="仿宋"/>
          <w:b w:val="0"/>
          <w:bCs w:val="0"/>
          <w:sz w:val="32"/>
          <w:szCs w:val="32"/>
        </w:rPr>
        <w:t>严格执行财务预算和财务管理制度，各类经费控制有序；全年所有支出无挤占挪用项目资金情况，均控制在预算和调整预算数范围之内。规范管理</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对于经费支出，明确审批权限，严格按照审批制度执行，坚决实行报账审批“一支笔”，加强监督检查，做好机关财务自查自审，发现问题及时制定措施进行整改。积极推进机关经费公开，自觉接受监督。我</w:t>
      </w:r>
      <w:r>
        <w:rPr>
          <w:rFonts w:hint="eastAsia" w:ascii="仿宋" w:hAnsi="仿宋" w:eastAsia="仿宋" w:cs="仿宋"/>
          <w:b w:val="0"/>
          <w:bCs w:val="0"/>
          <w:sz w:val="32"/>
          <w:szCs w:val="32"/>
          <w:lang w:eastAsia="zh-CN"/>
        </w:rPr>
        <w:t>单位</w:t>
      </w:r>
      <w:r>
        <w:rPr>
          <w:rFonts w:hint="eastAsia" w:ascii="仿宋" w:hAnsi="仿宋" w:eastAsia="仿宋" w:cs="仿宋"/>
          <w:b w:val="0"/>
          <w:bCs w:val="0"/>
          <w:sz w:val="32"/>
          <w:szCs w:val="32"/>
        </w:rPr>
        <w:t>按照要求在政府门户网站及时公开部门预、决算和“三公经费”支出情况，做到了公开透明。</w:t>
      </w:r>
    </w:p>
    <w:p w14:paraId="71327E6F">
      <w:pPr>
        <w:ind w:left="64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（二）部门预算执行情况</w:t>
      </w:r>
    </w:p>
    <w:p w14:paraId="1AA28340">
      <w:pPr>
        <w:ind w:firstLine="640" w:firstLineChars="200"/>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基本支出情况</w:t>
      </w:r>
      <w:r>
        <w:rPr>
          <w:rFonts w:hint="eastAsia" w:ascii="仿宋" w:hAnsi="仿宋" w:eastAsia="仿宋" w:cs="仿宋"/>
          <w:b w:val="0"/>
          <w:bCs w:val="0"/>
          <w:sz w:val="32"/>
          <w:szCs w:val="32"/>
          <w:lang w:eastAsia="zh-CN"/>
        </w:rPr>
        <w:t>：</w:t>
      </w:r>
    </w:p>
    <w:p w14:paraId="4473842A">
      <w:pPr>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2024年度本部门基本支出</w:t>
      </w:r>
      <w:r>
        <w:rPr>
          <w:rFonts w:hint="eastAsia" w:ascii="仿宋" w:hAnsi="仿宋" w:eastAsia="仿宋" w:cs="仿宋"/>
          <w:b w:val="0"/>
          <w:bCs w:val="0"/>
          <w:sz w:val="32"/>
          <w:szCs w:val="32"/>
          <w:lang w:val="en-US" w:eastAsia="zh-CN"/>
        </w:rPr>
        <w:t>347.07</w:t>
      </w:r>
      <w:r>
        <w:rPr>
          <w:rFonts w:hint="eastAsia" w:ascii="仿宋" w:hAnsi="仿宋" w:eastAsia="仿宋" w:cs="仿宋"/>
          <w:b w:val="0"/>
          <w:bCs w:val="0"/>
          <w:sz w:val="32"/>
          <w:szCs w:val="32"/>
        </w:rPr>
        <w:t>万元，其中：工资福利支出</w:t>
      </w:r>
      <w:r>
        <w:rPr>
          <w:rFonts w:hint="eastAsia" w:ascii="仿宋" w:hAnsi="仿宋" w:eastAsia="仿宋" w:cs="仿宋"/>
          <w:b w:val="0"/>
          <w:bCs w:val="0"/>
          <w:sz w:val="32"/>
          <w:szCs w:val="32"/>
          <w:lang w:val="en-US" w:eastAsia="zh-CN"/>
        </w:rPr>
        <w:t>193.17</w:t>
      </w:r>
      <w:r>
        <w:rPr>
          <w:rFonts w:hint="eastAsia" w:ascii="仿宋" w:hAnsi="仿宋" w:eastAsia="仿宋" w:cs="仿宋"/>
          <w:b w:val="0"/>
          <w:bCs w:val="0"/>
          <w:sz w:val="32"/>
          <w:szCs w:val="32"/>
        </w:rPr>
        <w:t>万元;商品和服务支出</w:t>
      </w:r>
      <w:r>
        <w:rPr>
          <w:rFonts w:hint="eastAsia" w:ascii="仿宋" w:hAnsi="仿宋" w:eastAsia="仿宋" w:cs="仿宋"/>
          <w:b w:val="0"/>
          <w:bCs w:val="0"/>
          <w:sz w:val="32"/>
          <w:szCs w:val="32"/>
          <w:lang w:val="en-US" w:eastAsia="zh-CN"/>
        </w:rPr>
        <w:t>149.57</w:t>
      </w:r>
      <w:r>
        <w:rPr>
          <w:rFonts w:hint="eastAsia" w:ascii="仿宋" w:hAnsi="仿宋" w:eastAsia="仿宋" w:cs="仿宋"/>
          <w:b w:val="0"/>
          <w:bCs w:val="0"/>
          <w:sz w:val="32"/>
          <w:szCs w:val="32"/>
        </w:rPr>
        <w:t>万元；对个人家庭补助支出</w:t>
      </w:r>
      <w:r>
        <w:rPr>
          <w:rFonts w:hint="eastAsia" w:ascii="仿宋" w:hAnsi="仿宋" w:eastAsia="仿宋" w:cs="仿宋"/>
          <w:b w:val="0"/>
          <w:bCs w:val="0"/>
          <w:sz w:val="32"/>
          <w:szCs w:val="32"/>
          <w:lang w:val="en-US" w:eastAsia="zh-CN"/>
        </w:rPr>
        <w:t>4.33</w:t>
      </w:r>
      <w:r>
        <w:rPr>
          <w:rFonts w:hint="eastAsia" w:ascii="仿宋" w:hAnsi="仿宋" w:eastAsia="仿宋" w:cs="仿宋"/>
          <w:b w:val="0"/>
          <w:bCs w:val="0"/>
          <w:sz w:val="32"/>
          <w:szCs w:val="32"/>
        </w:rPr>
        <w:t>万元。</w:t>
      </w:r>
    </w:p>
    <w:p w14:paraId="322B51F8">
      <w:pPr>
        <w:widowControl/>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（三）“三公”经费使用情况</w:t>
      </w:r>
    </w:p>
    <w:p w14:paraId="3C57BF01">
      <w:pPr>
        <w:widowControl/>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2024年“三公经费”</w:t>
      </w:r>
      <w:r>
        <w:rPr>
          <w:rFonts w:hint="eastAsia" w:ascii="仿宋" w:hAnsi="仿宋" w:eastAsia="仿宋" w:cs="仿宋"/>
          <w:b w:val="0"/>
          <w:bCs w:val="0"/>
          <w:sz w:val="32"/>
          <w:szCs w:val="32"/>
          <w:lang w:eastAsia="zh-CN"/>
        </w:rPr>
        <w:t>为</w:t>
      </w:r>
      <w:r>
        <w:rPr>
          <w:rFonts w:hint="eastAsia" w:ascii="仿宋" w:hAnsi="仿宋" w:eastAsia="仿宋" w:cs="仿宋"/>
          <w:b w:val="0"/>
          <w:bCs w:val="0"/>
          <w:sz w:val="32"/>
          <w:szCs w:val="32"/>
          <w:lang w:val="en-US" w:eastAsia="zh-CN"/>
        </w:rPr>
        <w:t>0元。</w:t>
      </w:r>
    </w:p>
    <w:p w14:paraId="7F4FB9CF">
      <w:pPr>
        <w:pStyle w:val="4"/>
        <w:ind w:left="640" w:leftChars="0" w:right="1470"/>
        <w:rPr>
          <w:rFonts w:hint="eastAsia" w:ascii="仿宋" w:hAnsi="仿宋" w:eastAsia="仿宋" w:cs="仿宋"/>
          <w:b w:val="0"/>
          <w:bCs w:val="0"/>
          <w:sz w:val="32"/>
          <w:szCs w:val="32"/>
        </w:rPr>
      </w:pPr>
      <w:r>
        <w:rPr>
          <w:rFonts w:hint="eastAsia" w:ascii="仿宋" w:hAnsi="仿宋" w:eastAsia="仿宋" w:cs="仿宋"/>
          <w:b w:val="0"/>
          <w:bCs w:val="0"/>
          <w:sz w:val="32"/>
          <w:szCs w:val="32"/>
        </w:rPr>
        <w:t>三、政府性基金预算支出情况</w:t>
      </w:r>
    </w:p>
    <w:p w14:paraId="41098831">
      <w:pPr>
        <w:pStyle w:val="4"/>
        <w:ind w:left="640" w:leftChars="0" w:right="1470"/>
        <w:rPr>
          <w:rFonts w:hint="eastAsia" w:ascii="仿宋" w:hAnsi="仿宋" w:eastAsia="仿宋" w:cs="仿宋"/>
          <w:b w:val="0"/>
          <w:bCs w:val="0"/>
          <w:spacing w:val="-11"/>
          <w:sz w:val="32"/>
          <w:szCs w:val="32"/>
          <w:lang w:eastAsia="zh-CN"/>
        </w:rPr>
      </w:pPr>
      <w:r>
        <w:rPr>
          <w:rFonts w:hint="eastAsia" w:ascii="仿宋" w:hAnsi="仿宋" w:eastAsia="仿宋" w:cs="仿宋"/>
          <w:b w:val="0"/>
          <w:bCs w:val="0"/>
          <w:spacing w:val="-11"/>
          <w:sz w:val="32"/>
          <w:szCs w:val="32"/>
        </w:rPr>
        <w:t>政府性基金预算支出</w:t>
      </w:r>
      <w:r>
        <w:rPr>
          <w:rFonts w:hint="eastAsia" w:ascii="仿宋" w:hAnsi="仿宋" w:eastAsia="仿宋" w:cs="仿宋"/>
          <w:b w:val="0"/>
          <w:bCs w:val="0"/>
          <w:spacing w:val="-11"/>
          <w:sz w:val="32"/>
          <w:szCs w:val="32"/>
          <w:lang w:eastAsia="zh-CN"/>
        </w:rPr>
        <w:t>为无。</w:t>
      </w:r>
    </w:p>
    <w:p w14:paraId="597C2CF4">
      <w:pPr>
        <w:pStyle w:val="4"/>
        <w:ind w:left="640" w:leftChars="0" w:right="1470"/>
        <w:rPr>
          <w:rFonts w:hint="eastAsia" w:ascii="仿宋" w:hAnsi="仿宋" w:eastAsia="仿宋" w:cs="仿宋"/>
          <w:b w:val="0"/>
          <w:bCs w:val="0"/>
          <w:sz w:val="32"/>
          <w:szCs w:val="32"/>
        </w:rPr>
      </w:pPr>
      <w:r>
        <w:rPr>
          <w:rFonts w:hint="eastAsia" w:ascii="仿宋" w:hAnsi="仿宋" w:eastAsia="仿宋" w:cs="仿宋"/>
          <w:b w:val="0"/>
          <w:bCs w:val="0"/>
          <w:sz w:val="32"/>
          <w:szCs w:val="32"/>
        </w:rPr>
        <w:t>四、国有资本经营预算支出情况</w:t>
      </w:r>
    </w:p>
    <w:p w14:paraId="00C975EB">
      <w:pPr>
        <w:pStyle w:val="4"/>
        <w:ind w:left="640" w:leftChars="0" w:right="1470"/>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lang w:eastAsia="zh-CN"/>
        </w:rPr>
        <w:t>国有资本经营预算支出为无</w:t>
      </w:r>
      <w:r>
        <w:rPr>
          <w:rFonts w:hint="eastAsia" w:ascii="仿宋" w:hAnsi="仿宋" w:eastAsia="仿宋" w:cs="仿宋"/>
          <w:b w:val="0"/>
          <w:bCs w:val="0"/>
          <w:spacing w:val="-11"/>
          <w:sz w:val="32"/>
          <w:szCs w:val="32"/>
        </w:rPr>
        <w:t>。</w:t>
      </w:r>
    </w:p>
    <w:p w14:paraId="53A0CCAE">
      <w:pPr>
        <w:pStyle w:val="15"/>
        <w:widowControl/>
        <w:numPr>
          <w:ilvl w:val="0"/>
          <w:numId w:val="3"/>
        </w:numPr>
        <w:spacing w:line="600" w:lineRule="exact"/>
        <w:ind w:firstLineChars="0"/>
        <w:rPr>
          <w:rFonts w:hint="eastAsia" w:ascii="仿宋" w:hAnsi="仿宋" w:eastAsia="仿宋" w:cs="仿宋"/>
          <w:b w:val="0"/>
          <w:bCs w:val="0"/>
          <w:sz w:val="32"/>
          <w:szCs w:val="32"/>
        </w:rPr>
      </w:pPr>
      <w:r>
        <w:rPr>
          <w:rFonts w:hint="eastAsia" w:ascii="仿宋" w:hAnsi="仿宋" w:eastAsia="仿宋" w:cs="仿宋"/>
          <w:b w:val="0"/>
          <w:bCs w:val="0"/>
          <w:sz w:val="32"/>
          <w:szCs w:val="32"/>
        </w:rPr>
        <w:t>社会保险基金预算支出情况</w:t>
      </w:r>
    </w:p>
    <w:p w14:paraId="57D41B35">
      <w:pPr>
        <w:pStyle w:val="4"/>
        <w:ind w:left="0" w:leftChars="0" w:right="1470" w:firstLine="596" w:firstLineChars="200"/>
        <w:rPr>
          <w:rFonts w:hint="eastAsia" w:ascii="仿宋" w:hAnsi="仿宋" w:eastAsia="仿宋" w:cs="仿宋"/>
          <w:b w:val="0"/>
          <w:bCs w:val="0"/>
          <w:spacing w:val="-11"/>
          <w:sz w:val="32"/>
          <w:szCs w:val="32"/>
        </w:rPr>
      </w:pPr>
      <w:r>
        <w:rPr>
          <w:rFonts w:hint="eastAsia" w:ascii="仿宋" w:hAnsi="仿宋" w:eastAsia="仿宋" w:cs="仿宋"/>
          <w:b w:val="0"/>
          <w:bCs w:val="0"/>
          <w:spacing w:val="-11"/>
          <w:sz w:val="32"/>
          <w:szCs w:val="32"/>
        </w:rPr>
        <w:t>社会保险基金预算支出为元。</w:t>
      </w:r>
    </w:p>
    <w:p w14:paraId="45988608">
      <w:pPr>
        <w:widowControl/>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六、部门整体支出绩效情况</w:t>
      </w:r>
    </w:p>
    <w:p w14:paraId="38E4B575">
      <w:pPr>
        <w:widowControl/>
        <w:spacing w:before="100" w:beforeAutospacing="1" w:after="100" w:afterAutospacing="1"/>
        <w:ind w:firstLine="640" w:firstLineChars="200"/>
        <w:jc w:val="left"/>
        <w:outlineLvl w:val="1"/>
        <w:rPr>
          <w:rFonts w:hint="eastAsia" w:ascii="仿宋" w:hAnsi="仿宋" w:eastAsia="仿宋" w:cs="仿宋"/>
          <w:b w:val="0"/>
          <w:bCs w:val="0"/>
          <w:color w:val="000000" w:themeColor="text1"/>
          <w:kern w:val="0"/>
          <w:sz w:val="32"/>
          <w:szCs w:val="32"/>
        </w:rPr>
      </w:pPr>
      <w:r>
        <w:rPr>
          <w:rFonts w:hint="eastAsia" w:ascii="仿宋" w:hAnsi="仿宋" w:eastAsia="仿宋" w:cs="仿宋"/>
          <w:b w:val="0"/>
          <w:bCs w:val="0"/>
          <w:color w:val="000000" w:themeColor="text1"/>
          <w:kern w:val="0"/>
          <w:sz w:val="32"/>
          <w:szCs w:val="32"/>
        </w:rPr>
        <w:t>（一）自评得分：自评得分</w:t>
      </w:r>
      <w:r>
        <w:rPr>
          <w:rFonts w:hint="eastAsia" w:ascii="仿宋" w:hAnsi="仿宋" w:eastAsia="仿宋" w:cs="仿宋"/>
          <w:b w:val="0"/>
          <w:bCs w:val="0"/>
          <w:color w:val="000000" w:themeColor="text1"/>
          <w:kern w:val="0"/>
          <w:sz w:val="32"/>
          <w:szCs w:val="32"/>
          <w:lang w:val="en-US" w:eastAsia="zh-CN"/>
        </w:rPr>
        <w:t>93.97</w:t>
      </w:r>
      <w:r>
        <w:rPr>
          <w:rFonts w:hint="eastAsia" w:ascii="仿宋" w:hAnsi="仿宋" w:eastAsia="仿宋" w:cs="仿宋"/>
          <w:b w:val="0"/>
          <w:bCs w:val="0"/>
          <w:color w:val="000000" w:themeColor="text1"/>
          <w:kern w:val="0"/>
          <w:sz w:val="32"/>
          <w:szCs w:val="32"/>
        </w:rPr>
        <w:t>分，评价等级为</w:t>
      </w:r>
      <w:r>
        <w:rPr>
          <w:rFonts w:hint="eastAsia" w:ascii="仿宋" w:hAnsi="仿宋" w:eastAsia="仿宋" w:cs="仿宋"/>
          <w:b w:val="0"/>
          <w:bCs w:val="0"/>
          <w:color w:val="000000" w:themeColor="text1"/>
          <w:kern w:val="0"/>
          <w:sz w:val="32"/>
          <w:szCs w:val="32"/>
          <w:lang w:eastAsia="zh-CN"/>
        </w:rPr>
        <w:t>优秀</w:t>
      </w:r>
      <w:r>
        <w:rPr>
          <w:rFonts w:hint="eastAsia" w:ascii="仿宋" w:hAnsi="仿宋" w:eastAsia="仿宋" w:cs="仿宋"/>
          <w:b w:val="0"/>
          <w:bCs w:val="0"/>
          <w:color w:val="000000" w:themeColor="text1"/>
          <w:kern w:val="0"/>
          <w:sz w:val="32"/>
          <w:szCs w:val="32"/>
        </w:rPr>
        <w:t>。</w:t>
      </w:r>
    </w:p>
    <w:p w14:paraId="19882AC5">
      <w:pPr>
        <w:widowControl/>
        <w:spacing w:before="100" w:beforeAutospacing="1" w:after="100" w:afterAutospacing="1"/>
        <w:ind w:firstLine="640" w:firstLineChars="200"/>
        <w:jc w:val="left"/>
        <w:outlineLvl w:val="1"/>
        <w:rPr>
          <w:rFonts w:hint="eastAsia" w:ascii="仿宋" w:hAnsi="仿宋" w:eastAsia="仿宋" w:cs="仿宋"/>
          <w:b w:val="0"/>
          <w:bCs w:val="0"/>
          <w:sz w:val="32"/>
          <w:szCs w:val="32"/>
        </w:rPr>
      </w:pPr>
      <w:bookmarkStart w:id="22" w:name="_Hlk197417559"/>
      <w:r>
        <w:rPr>
          <w:rFonts w:hint="eastAsia" w:ascii="仿宋" w:hAnsi="仿宋" w:eastAsia="仿宋" w:cs="仿宋"/>
          <w:b w:val="0"/>
          <w:bCs w:val="0"/>
          <w:color w:val="000000" w:themeColor="text1"/>
          <w:kern w:val="0"/>
          <w:sz w:val="32"/>
          <w:szCs w:val="32"/>
        </w:rPr>
        <w:t>（二）</w:t>
      </w:r>
      <w:bookmarkEnd w:id="22"/>
      <w:r>
        <w:rPr>
          <w:rFonts w:hint="eastAsia" w:ascii="仿宋" w:hAnsi="仿宋" w:eastAsia="仿宋" w:cs="仿宋"/>
          <w:b w:val="0"/>
          <w:bCs w:val="0"/>
          <w:color w:val="000000" w:themeColor="text1"/>
          <w:kern w:val="0"/>
          <w:sz w:val="32"/>
          <w:szCs w:val="32"/>
        </w:rPr>
        <w:t>评价指标分析</w:t>
      </w:r>
    </w:p>
    <w:p w14:paraId="00EF821B">
      <w:pPr>
        <w:ind w:firstLine="640"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非遗展演</w:t>
      </w:r>
    </w:p>
    <w:p w14:paraId="1F07DEE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积极参与和组织“屈子行吟·诗歌之源”、“非遗国潮闹元宵”等大型活动及“乡村振兴助力文化遗产展新姿”、“文艺走亲·越走越亲--戏曲进乡村惠民演出活动”等“送戏下乡演艺惠民”等公益性活动，陆续在统溪河、观音阁、祖师殿等乡村进行演出。</w:t>
      </w:r>
    </w:p>
    <w:p w14:paraId="0594D7F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00后”传承人以饱满的热情和精湛的技艺，为各乡村送上了原创戏歌《远古的风》、民间小调小戏《小放牛》、基本功展示《梦圆目连》、经典戏曲小戏《天女散花》、《开茶馆》等剧目，受到全县观众一致好评。</w:t>
      </w:r>
    </w:p>
    <w:p w14:paraId="32B10F3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1月份完成了《花木兰》排练，春节前拍摄了去年排练的《蜜蜂头》、《正目连》第一本视频资料，排练了《正目连》第二本。</w:t>
      </w:r>
    </w:p>
    <w:p w14:paraId="12F722D4">
      <w:pPr>
        <w:pStyle w:val="14"/>
        <w:spacing w:line="600" w:lineRule="exact"/>
        <w:ind w:firstLine="640" w:firstLineChars="200"/>
        <w:rPr>
          <w:rFonts w:ascii="Times New Roman" w:hAnsi="Times New Roman" w:eastAsia="仿宋_GB2312" w:cs="Times New Roman"/>
          <w:sz w:val="32"/>
          <w:szCs w:val="32"/>
        </w:rPr>
      </w:pPr>
      <w:r>
        <w:rPr>
          <w:rFonts w:hint="eastAsia" w:ascii="仿宋" w:hAnsi="仿宋" w:eastAsia="仿宋" w:cs="仿宋"/>
          <w:sz w:val="32"/>
          <w:szCs w:val="32"/>
          <w:lang w:val="en-US" w:eastAsia="zh-CN"/>
        </w:rPr>
        <w:t>辰河戏作为怀化的一张文化名片，18日受邀参加了怀化市首届“怀乡怀品”农产品展销会展演，既推动了辰河目连</w:t>
      </w:r>
    </w:p>
    <w:p w14:paraId="012199D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戏的传承与保护，又以文助农，推动乡村振兴。市领导对我们的演出十分满意，特邀原创剧目《远古的风》次日再次展演，这是对我们演出的充分肯定。</w:t>
      </w:r>
    </w:p>
    <w:p w14:paraId="5CA62FE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春节收假后，我们召开了“2024年龙年启航”动员大会，对全年工作做了部署。</w:t>
      </w:r>
    </w:p>
    <w:p w14:paraId="7638EAD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2月份，根据市纪委要求，将原创清廉节目《九歌·国殇》进行改编拍摄，并参加“怀化有戏·清廉文艺作品专场”演出。</w:t>
      </w:r>
    </w:p>
    <w:p w14:paraId="344E87F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24日正值元宵节，全体演职员在结冰的道路上徒步爬上枫香瑶寨参加“非遗国潮闹元宵”活动，为观众带来辰河目连戏的经典剧目《大开五荤》片段，增添了元宵节的喜庆氛围。</w:t>
      </w:r>
    </w:p>
    <w:p w14:paraId="6537BE8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3月份，原创剧目《把关》、《罢宴》、《九歌·国殇》，29日在中心剧场举行了“纪委清廉文艺作品”专场演出。</w:t>
      </w:r>
    </w:p>
    <w:p w14:paraId="7A3FBE1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人民日报对我们开展的“非遗进景区·激发新活力”做了宣传报道。该活动不仅提高了景区的知名度和美誉度，还吸聚了景区的人气和提振了景区的经济收入。湖南雪峰山生态文化旅游有限公司负责人陈黎明在报道中说：“我们正在就‘非遗进景区’事宜进行协商，希望将非遗与旅游有机结合，既为非遗的传承和保护出力，又助推文旅产业高质量发展。”5月份，除了参加“屈子行吟·诗歌之源”的紧张排练，还参加了县委宣传部的“屈子行吟·诗歌之源”暨“我们的节日·大端午”群众文艺汇演，观众给予了我们热烈的掌声。</w:t>
      </w:r>
    </w:p>
    <w:p w14:paraId="26E1F2E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7月份，国家级传承人周建斌老师带着新一代传承人拍摄了《正目连第一本》、《蜜蜂头》、《松林试道》等剧目，作为国家级非遗写实纪录片存入国家档案。</w:t>
      </w:r>
    </w:p>
    <w:p w14:paraId="7650477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9月份，创编小戏《春天的约定》参加了湖南省第八届艺术节新创小戏小品专场演出，还在下半年“送戏下乡演艺惠民”及“戏曲进校园”活动持续展演。</w:t>
      </w:r>
    </w:p>
    <w:p w14:paraId="0C9B7D1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10月份之后，工作重点放在开展“送戏下乡·演艺惠民”活动上，截止到12月，已全面完成80场演出任务</w:t>
      </w:r>
    </w:p>
    <w:p w14:paraId="0EBE37C7">
      <w:pPr>
        <w:ind w:firstLine="640"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2、艺术创作</w:t>
      </w:r>
    </w:p>
    <w:p w14:paraId="3B7D97F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⑴、聘请了专家方晓慧、周生暾两位老师，开展了以联合国教科文组织录像演出的18本、160折为范本的辰河目连戏复排工作。</w:t>
      </w:r>
    </w:p>
    <w:p w14:paraId="3971BFDF">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⑵、完成了“屈子行吟·诗歌之源--2024湖南·怀化屈原爱国怀乡诗歌节”大型实景排练演出，《九歌·国殇》“怀化有戏清廉文艺作品专场”演出，《把关》、《罢宴》“纪委清廉文艺作品”专场演出。</w:t>
      </w:r>
    </w:p>
    <w:p w14:paraId="3F0B6E0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⑶、排练了《正目连第三本》、《花木兰》、《武松打店》、《五女拜寿》、《铡美案》、《樊江关》、《武家坡》、《平贵別窑》、《拾玉镯》、《凤还巢》等等一系列优秀的传统剧目。</w:t>
      </w:r>
    </w:p>
    <w:p w14:paraId="002C7FB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⑷、持续跟进创作辰河戏《溆浦向警予》剧目的筹备等工作。</w:t>
      </w:r>
    </w:p>
    <w:p w14:paraId="1A0B01D2">
      <w:pPr>
        <w:ind w:firstLine="640"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3、非遗进校园</w:t>
      </w:r>
    </w:p>
    <w:p w14:paraId="086BB6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36" w:lineRule="atLeast"/>
        <w:ind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增进学生对戏曲艺术的了解和体验,引导教育学生树立正确的历史观、民族观和文化观，激发学生对传统戏曲艺术的兴趣与热爱,我们与观音阁镇中心小学联合举办了“戏曲进校园”活动。为孩子们演出了经典折子戏《拾玉镯》、《狮子楼》、《天女散花》等精彩剧目。演员们极富功底的表演，赢得了在场师生的阵阵喝彩。演员与学生现场互动、气氛热烈，感受到了家乡传统戏曲的独特魅力。</w:t>
      </w:r>
    </w:p>
    <w:p w14:paraId="7E2E6DB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336" w:lineRule="atLeast"/>
        <w:ind w:right="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kern w:val="2"/>
          <w:sz w:val="32"/>
          <w:szCs w:val="32"/>
          <w:lang w:val="en-US" w:eastAsia="zh-CN" w:bidi="ar-SA"/>
        </w:rPr>
        <w:t>随后，我们还受邀在舒溶溪小学进行了送戏进校园演出，让学生享受到优秀传统文化的滋养和熏陶，增强了学生的文化自信与文化自觉。</w:t>
      </w:r>
    </w:p>
    <w:p w14:paraId="7955EF67">
      <w:pPr>
        <w:pStyle w:val="15"/>
        <w:ind w:left="640" w:firstLine="0"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七、存在的主要问题</w:t>
      </w:r>
    </w:p>
    <w:p w14:paraId="198EC65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1、经费问题。我们属二类公益事业单位，县财政差额拨款性质，主要从事国家级非物质文化遗产“辰河目连戏”的保护传承工作，每年完成80场以上的“演艺惠民·送戏下乡”任务。</w:t>
      </w:r>
    </w:p>
    <w:p w14:paraId="6F066BF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近年来，受大经济环境影响，我单位门面租户联名上书要求减免一半以上的门面租金。单位收入紧缩，经济效益大打折扣，各方面工作难以开展，对国家级非物质文化遗产“辰河目连戏”的保护传承带来了巨大困难。</w:t>
      </w:r>
    </w:p>
    <w:p w14:paraId="062FE021">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人事变动影响。今年，县巡查组入驻文化系统，对我单位存在的问题提出整改处理意见，需要落实到位。</w:t>
      </w:r>
    </w:p>
    <w:p w14:paraId="00578CC9">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主要负责人调离后，新主要负责人9月份上任，4个月后，又更换了主要负责人，短短的几个月时间，更换了数任主要负责人。各项工作未及展开之际，又面临着许多新问题需要解决和处理，给工作带来了很大影响，需要及时调整工作进度。</w:t>
      </w:r>
    </w:p>
    <w:p w14:paraId="54A10E0D">
      <w:pPr>
        <w:ind w:firstLine="640" w:firstLineChars="200"/>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3、基础设施问题。剧院改修建于1984年，虽然经过两次装修，但基础设施设备已老化，</w:t>
      </w:r>
      <w:bookmarkStart w:id="23" w:name="_GoBack"/>
      <w:bookmarkEnd w:id="23"/>
      <w:r>
        <w:rPr>
          <w:rFonts w:hint="eastAsia" w:ascii="仿宋" w:hAnsi="仿宋" w:eastAsia="仿宋" w:cs="仿宋"/>
          <w:sz w:val="32"/>
          <w:szCs w:val="32"/>
          <w:lang w:val="en-US" w:eastAsia="zh-CN"/>
        </w:rPr>
        <w:t>很多方面不能满足正常的演出和会议需要。一是需对整体线路进行全面整改，杜绝安全隐患，二是剧场座位也急需更换，三是需增加室外的外宣电子屏幕。</w:t>
      </w:r>
    </w:p>
    <w:p w14:paraId="6A3CE226">
      <w:pPr>
        <w:pStyle w:val="15"/>
        <w:shd w:val="clear"/>
        <w:ind w:left="640" w:firstLine="0"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八、改进措施和有关建议</w:t>
      </w:r>
    </w:p>
    <w:p w14:paraId="313F4A14">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1、建立健全各项规章制度，对不适应现在的规章制度进行改进，对现有规章制度查漏补缺，进一步细化，建立单位需要的新的规章制度，规范和促进事业发展。</w:t>
      </w:r>
    </w:p>
    <w:p w14:paraId="2CE14F86">
      <w:pPr>
        <w:pStyle w:val="9"/>
        <w:shd w:val="clear" w:color="auto"/>
        <w:spacing w:before="0" w:beforeAutospacing="0" w:after="0" w:afterAutospacing="0" w:line="480" w:lineRule="auto"/>
        <w:ind w:firstLine="640" w:firstLineChars="200"/>
        <w:jc w:val="both"/>
        <w:rPr>
          <w:rFonts w:hint="eastAsia" w:ascii="仿宋" w:hAnsi="仿宋" w:eastAsia="仿宋" w:cs="仿宋"/>
          <w:b w:val="0"/>
          <w:bCs w:val="0"/>
          <w:sz w:val="32"/>
          <w:szCs w:val="32"/>
        </w:rPr>
      </w:pPr>
      <w:r>
        <w:rPr>
          <w:rFonts w:hint="eastAsia" w:ascii="仿宋" w:hAnsi="仿宋" w:eastAsia="仿宋" w:cs="仿宋"/>
          <w:sz w:val="32"/>
          <w:szCs w:val="32"/>
          <w:lang w:val="en-US" w:eastAsia="zh-CN"/>
        </w:rPr>
        <w:t>2、对往年存在问题进行整改，严格执行考勤、排练、卫生评比及服装、道具各项管理制度。</w:t>
      </w:r>
      <w:r>
        <w:rPr>
          <w:rFonts w:hint="eastAsia" w:ascii="仿宋" w:hAnsi="仿宋" w:eastAsia="仿宋" w:cs="仿宋"/>
          <w:b w:val="0"/>
          <w:bCs w:val="0"/>
          <w:sz w:val="32"/>
          <w:szCs w:val="32"/>
        </w:rPr>
        <w:t>九、其他需要说明的情况</w:t>
      </w:r>
    </w:p>
    <w:p w14:paraId="666F4CED">
      <w:pPr>
        <w:pStyle w:val="9"/>
        <w:shd w:val="clear" w:color="auto"/>
        <w:spacing w:before="0" w:beforeAutospacing="0" w:after="0" w:afterAutospacing="0" w:line="480" w:lineRule="auto"/>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九、其他需要说明的情况 </w:t>
      </w:r>
    </w:p>
    <w:p w14:paraId="5D473099">
      <w:pPr>
        <w:pStyle w:val="9"/>
        <w:shd w:val="clear" w:color="auto"/>
        <w:spacing w:before="0" w:beforeAutospacing="0" w:after="0" w:afterAutospacing="0" w:line="480" w:lineRule="auto"/>
        <w:ind w:firstLine="1280" w:firstLineChars="400"/>
        <w:jc w:val="both"/>
        <w:rPr>
          <w:rFonts w:hint="eastAsia" w:ascii="仿宋" w:hAnsi="仿宋" w:eastAsia="仿宋" w:cs="仿宋"/>
          <w:b w:val="0"/>
          <w:bCs w:val="0"/>
          <w:sz w:val="32"/>
          <w:szCs w:val="32"/>
        </w:rPr>
      </w:pPr>
      <w:r>
        <w:rPr>
          <w:rFonts w:hint="eastAsia" w:ascii="仿宋" w:hAnsi="仿宋" w:eastAsia="仿宋" w:cs="仿宋"/>
          <w:b w:val="0"/>
          <w:bCs w:val="0"/>
          <w:sz w:val="32"/>
          <w:szCs w:val="32"/>
        </w:rPr>
        <w:t>无</w:t>
      </w:r>
    </w:p>
    <w:p w14:paraId="23670219">
      <w:pPr>
        <w:pStyle w:val="4"/>
        <w:ind w:left="1470" w:right="1470"/>
        <w:rPr>
          <w:rFonts w:hint="eastAsia" w:ascii="仿宋" w:hAnsi="仿宋" w:eastAsia="仿宋" w:cs="仿宋"/>
          <w:b w:val="0"/>
          <w:bCs w:val="0"/>
          <w:sz w:val="32"/>
          <w:szCs w:val="32"/>
        </w:rPr>
      </w:pPr>
    </w:p>
    <w:p w14:paraId="57756196">
      <w:pPr>
        <w:ind w:firstLine="640" w:firstLineChars="200"/>
        <w:rPr>
          <w:rFonts w:hint="eastAsia" w:ascii="仿宋" w:hAnsi="仿宋" w:eastAsia="仿宋" w:cs="仿宋"/>
          <w:sz w:val="32"/>
          <w:szCs w:val="32"/>
          <w:lang w:val="en-US" w:eastAsia="zh-CN"/>
        </w:rPr>
      </w:pPr>
    </w:p>
    <w:p w14:paraId="0FD93168">
      <w:pPr>
        <w:pStyle w:val="14"/>
        <w:jc w:val="center"/>
        <w:rPr>
          <w:rFonts w:ascii="Times New Roman" w:hAnsi="Times New Roman" w:cs="Times New Roman"/>
          <w:sz w:val="72"/>
          <w:szCs w:val="72"/>
        </w:rPr>
      </w:pPr>
    </w:p>
    <w:p w14:paraId="3B75256A">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001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粗黑宋简体">
    <w:altName w:val="宋体"/>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CABE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ED5C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999A0">
    <w:pPr>
      <w:pStyle w:val="6"/>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1FEBA118">
                <w:pPr>
                  <w:pStyle w:val="6"/>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489529"/>
    <w:multiLevelType w:val="singleLevel"/>
    <w:tmpl w:val="C7489529"/>
    <w:lvl w:ilvl="0" w:tentative="0">
      <w:start w:val="7"/>
      <w:numFmt w:val="chineseCounting"/>
      <w:suff w:val="nothing"/>
      <w:lvlText w:val="%1、"/>
      <w:lvlJc w:val="left"/>
      <w:rPr>
        <w:rFonts w:hint="eastAsia"/>
      </w:rPr>
    </w:lvl>
  </w:abstractNum>
  <w:abstractNum w:abstractNumId="1">
    <w:nsid w:val="1A7F2331"/>
    <w:multiLevelType w:val="multilevel"/>
    <w:tmpl w:val="1A7F2331"/>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1DF2766"/>
    <w:multiLevelType w:val="multilevel"/>
    <w:tmpl w:val="21DF2766"/>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Q0MmQ0MTc5MDQ5ZDk2NjU3YjUxOTg0MGZhM2M3ZGQifQ=="/>
  </w:docVars>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7765907"/>
    <w:rsid w:val="078F5B4C"/>
    <w:rsid w:val="176D725D"/>
    <w:rsid w:val="1D97DEFF"/>
    <w:rsid w:val="1DFF72E5"/>
    <w:rsid w:val="1EFC6F07"/>
    <w:rsid w:val="21524C67"/>
    <w:rsid w:val="2C0235A5"/>
    <w:rsid w:val="2FDF85B8"/>
    <w:rsid w:val="2FFFEE04"/>
    <w:rsid w:val="34DF85B0"/>
    <w:rsid w:val="3B8F36BC"/>
    <w:rsid w:val="491FF225"/>
    <w:rsid w:val="4FFD214C"/>
    <w:rsid w:val="501B2C9A"/>
    <w:rsid w:val="542010FA"/>
    <w:rsid w:val="5777D4F5"/>
    <w:rsid w:val="59DD8326"/>
    <w:rsid w:val="5DEF592A"/>
    <w:rsid w:val="5FC6BB1E"/>
    <w:rsid w:val="5FF720F1"/>
    <w:rsid w:val="63261A7E"/>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lock Text"/>
    <w:basedOn w:val="1"/>
    <w:unhideWhenUsed/>
    <w:qFormat/>
    <w:uiPriority w:val="99"/>
    <w:pPr>
      <w:spacing w:after="120"/>
      <w:ind w:left="1440" w:leftChars="700" w:right="1440" w:rightChars="700"/>
    </w:pPr>
    <w:rPr>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3"/>
    <w:semiHidden/>
    <w:qFormat/>
    <w:uiPriority w:val="0"/>
    <w:pPr>
      <w:snapToGrid w:val="0"/>
      <w:jc w:val="left"/>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10216</Words>
  <Characters>12023</Characters>
  <Lines>63</Lines>
  <Paragraphs>17</Paragraphs>
  <TotalTime>0</TotalTime>
  <ScaleCrop>false</ScaleCrop>
  <LinksUpToDate>false</LinksUpToDate>
  <CharactersWithSpaces>12250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2025-11-25T03:27:25Z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BB7B6AA21D207914D6FDA268992A22D6</vt:lpwstr>
  </property>
</Properties>
</file>