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D4EC">
      <w:pPr>
        <w:pStyle w:val="14"/>
        <w:shd w:val="clear"/>
        <w:jc w:val="center"/>
        <w:rPr>
          <w:sz w:val="56"/>
          <w:szCs w:val="56"/>
        </w:rPr>
      </w:pPr>
    </w:p>
    <w:p w14:paraId="179A3626">
      <w:pPr>
        <w:pStyle w:val="14"/>
        <w:shd w:val="clear"/>
        <w:jc w:val="center"/>
        <w:rPr>
          <w:sz w:val="56"/>
          <w:szCs w:val="56"/>
        </w:rPr>
      </w:pPr>
    </w:p>
    <w:p w14:paraId="6A899919">
      <w:pPr>
        <w:pStyle w:val="14"/>
        <w:shd w:val="clear"/>
        <w:jc w:val="center"/>
        <w:rPr>
          <w:sz w:val="84"/>
          <w:szCs w:val="84"/>
        </w:rPr>
      </w:pPr>
    </w:p>
    <w:p w14:paraId="717ADAA6">
      <w:pPr>
        <w:pStyle w:val="14"/>
        <w:shd w:val="clear"/>
        <w:jc w:val="center"/>
        <w:rPr>
          <w:sz w:val="84"/>
          <w:szCs w:val="84"/>
        </w:rPr>
      </w:pPr>
    </w:p>
    <w:p w14:paraId="47C80F5C">
      <w:pPr>
        <w:pStyle w:val="14"/>
        <w:shd w:val="clea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B0BCF6C">
      <w:pPr>
        <w:pStyle w:val="14"/>
        <w:shd w:val="clea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溆浦县住房保障服务中心部门决算</w:t>
      </w:r>
    </w:p>
    <w:p w14:paraId="7616B177">
      <w:pPr>
        <w:pStyle w:val="14"/>
        <w:shd w:val="clear"/>
        <w:jc w:val="center"/>
        <w:rPr>
          <w:rFonts w:ascii="方正小标宋_GBK" w:hAnsi="方正小标宋_GBK" w:eastAsia="方正小标宋_GBK" w:cs="方正小标宋_GBK"/>
          <w:sz w:val="56"/>
          <w:szCs w:val="56"/>
        </w:rPr>
      </w:pPr>
    </w:p>
    <w:p w14:paraId="5BB6B1E7">
      <w:pPr>
        <w:pStyle w:val="14"/>
        <w:shd w:val="clear"/>
        <w:jc w:val="center"/>
        <w:rPr>
          <w:sz w:val="56"/>
          <w:szCs w:val="56"/>
        </w:rPr>
      </w:pPr>
    </w:p>
    <w:p w14:paraId="57F45911">
      <w:pPr>
        <w:pStyle w:val="14"/>
        <w:shd w:val="clear"/>
        <w:jc w:val="center"/>
        <w:rPr>
          <w:sz w:val="56"/>
          <w:szCs w:val="56"/>
        </w:rPr>
      </w:pPr>
    </w:p>
    <w:p w14:paraId="21FBD0DB">
      <w:pPr>
        <w:pStyle w:val="14"/>
        <w:shd w:val="clear"/>
        <w:jc w:val="center"/>
        <w:rPr>
          <w:sz w:val="56"/>
          <w:szCs w:val="56"/>
        </w:rPr>
      </w:pPr>
    </w:p>
    <w:p w14:paraId="1E2FCF79">
      <w:pPr>
        <w:pStyle w:val="14"/>
        <w:shd w:val="clear"/>
        <w:jc w:val="center"/>
        <w:rPr>
          <w:sz w:val="32"/>
          <w:szCs w:val="32"/>
        </w:rPr>
      </w:pPr>
    </w:p>
    <w:p w14:paraId="5C64C031">
      <w:pPr>
        <w:pStyle w:val="14"/>
        <w:shd w:val="clear"/>
        <w:jc w:val="center"/>
        <w:rPr>
          <w:sz w:val="32"/>
          <w:szCs w:val="32"/>
        </w:rPr>
      </w:pPr>
    </w:p>
    <w:p w14:paraId="1A02EA4D">
      <w:pPr>
        <w:pStyle w:val="14"/>
        <w:shd w:val="clear"/>
        <w:jc w:val="center"/>
        <w:rPr>
          <w:sz w:val="32"/>
          <w:szCs w:val="32"/>
        </w:rPr>
      </w:pPr>
    </w:p>
    <w:p w14:paraId="74AC0360">
      <w:pPr>
        <w:pStyle w:val="14"/>
        <w:shd w:val="clear"/>
        <w:spacing w:line="500" w:lineRule="exact"/>
        <w:jc w:val="center"/>
        <w:rPr>
          <w:b/>
          <w:sz w:val="36"/>
          <w:szCs w:val="28"/>
        </w:rPr>
      </w:pPr>
      <w:r>
        <w:rPr>
          <w:rFonts w:hint="eastAsia"/>
          <w:b/>
          <w:sz w:val="36"/>
          <w:szCs w:val="28"/>
        </w:rPr>
        <w:t>目录</w:t>
      </w:r>
    </w:p>
    <w:p w14:paraId="4005856B">
      <w:pPr>
        <w:pStyle w:val="14"/>
        <w:shd w:val="clear"/>
        <w:spacing w:line="500" w:lineRule="exact"/>
        <w:rPr>
          <w:rFonts w:hAnsi="黑体"/>
          <w:bCs/>
          <w:sz w:val="28"/>
          <w:szCs w:val="28"/>
        </w:rPr>
      </w:pPr>
      <w:r>
        <w:rPr>
          <w:rFonts w:hint="eastAsia" w:hAnsi="黑体"/>
          <w:bCs/>
          <w:sz w:val="28"/>
          <w:szCs w:val="28"/>
        </w:rPr>
        <w:t>第一部分 溆浦县住房保障服务中心概况</w:t>
      </w:r>
    </w:p>
    <w:p w14:paraId="202E99DC">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A6AD569">
      <w:pPr>
        <w:pStyle w:val="14"/>
        <w:shd w:val="clear"/>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2A914229">
      <w:pPr>
        <w:pStyle w:val="14"/>
        <w:shd w:val="clear"/>
        <w:spacing w:line="500" w:lineRule="exact"/>
        <w:rPr>
          <w:rFonts w:hAnsi="黑体"/>
          <w:bCs/>
          <w:sz w:val="28"/>
          <w:szCs w:val="28"/>
        </w:rPr>
      </w:pPr>
      <w:r>
        <w:rPr>
          <w:rFonts w:hint="eastAsia" w:hAnsi="黑体"/>
          <w:bCs/>
          <w:sz w:val="28"/>
          <w:szCs w:val="28"/>
        </w:rPr>
        <w:t>第二部分 部门决算表</w:t>
      </w:r>
    </w:p>
    <w:p w14:paraId="69BA9951">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478225D">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AC6844">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F8C1191">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5C1C3AA">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120F82A">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778E7C7">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59EEE84">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E391369">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4F8AAF4">
      <w:pPr>
        <w:pStyle w:val="14"/>
        <w:shd w:val="clear"/>
        <w:spacing w:line="500" w:lineRule="exact"/>
        <w:rPr>
          <w:rFonts w:hAnsi="黑体"/>
          <w:bCs/>
          <w:sz w:val="28"/>
          <w:szCs w:val="28"/>
        </w:rPr>
      </w:pPr>
      <w:r>
        <w:rPr>
          <w:rFonts w:hint="eastAsia" w:hAnsi="黑体"/>
          <w:bCs/>
          <w:sz w:val="28"/>
          <w:szCs w:val="28"/>
        </w:rPr>
        <w:t>第三部分 部门决算情况说明</w:t>
      </w:r>
    </w:p>
    <w:p w14:paraId="7F48EBFE">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FC144F8">
      <w:pPr>
        <w:shd w:val="clea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4F4FEAD">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27CE611">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58044A4">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6BCDFE3">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2614DE8">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3F00B51">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4A1C492">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48CA4E8">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4C25F85">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5CF7DB4">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1564FF0">
      <w:pPr>
        <w:pStyle w:val="14"/>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预算绩效情况的说明</w:t>
      </w:r>
    </w:p>
    <w:p w14:paraId="604A64FF">
      <w:pPr>
        <w:pStyle w:val="14"/>
        <w:shd w:val="clear"/>
        <w:spacing w:line="500" w:lineRule="exact"/>
        <w:rPr>
          <w:rFonts w:hint="eastAsia" w:hAnsi="黑体"/>
          <w:bCs/>
          <w:sz w:val="28"/>
          <w:szCs w:val="28"/>
        </w:rPr>
      </w:pPr>
    </w:p>
    <w:p w14:paraId="0D0B6408">
      <w:pPr>
        <w:pStyle w:val="14"/>
        <w:shd w:val="clear"/>
        <w:spacing w:line="500" w:lineRule="exact"/>
        <w:rPr>
          <w:rFonts w:hint="eastAsia" w:hAnsi="黑体"/>
          <w:bCs/>
          <w:sz w:val="28"/>
          <w:szCs w:val="28"/>
        </w:rPr>
      </w:pPr>
    </w:p>
    <w:p w14:paraId="15B85720">
      <w:pPr>
        <w:pStyle w:val="14"/>
        <w:numPr>
          <w:ilvl w:val="0"/>
          <w:numId w:val="1"/>
        </w:numPr>
        <w:shd w:val="clear"/>
        <w:spacing w:line="500" w:lineRule="exact"/>
        <w:rPr>
          <w:rFonts w:hint="eastAsia" w:hAnsi="黑体"/>
          <w:bCs/>
          <w:sz w:val="28"/>
          <w:szCs w:val="28"/>
        </w:rPr>
      </w:pPr>
      <w:r>
        <w:rPr>
          <w:rFonts w:hint="eastAsia" w:hAnsi="黑体"/>
          <w:bCs/>
          <w:sz w:val="28"/>
          <w:szCs w:val="28"/>
        </w:rPr>
        <w:t>名词解释</w:t>
      </w:r>
    </w:p>
    <w:p w14:paraId="4BE7B86F">
      <w:pPr>
        <w:pStyle w:val="14"/>
        <w:shd w:val="clear"/>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FF16664">
      <w:pPr>
        <w:pStyle w:val="14"/>
        <w:shd w:val="clear"/>
        <w:spacing w:line="500" w:lineRule="exact"/>
        <w:rPr>
          <w:rFonts w:hint="eastAsia" w:hAnsi="黑体"/>
          <w:bCs/>
          <w:sz w:val="28"/>
          <w:szCs w:val="28"/>
        </w:rPr>
      </w:pPr>
    </w:p>
    <w:p w14:paraId="1D2E4DA3">
      <w:pPr>
        <w:shd w:val="clear"/>
        <w:jc w:val="center"/>
        <w:rPr>
          <w:sz w:val="72"/>
          <w:szCs w:val="72"/>
        </w:rPr>
      </w:pPr>
    </w:p>
    <w:p w14:paraId="45F20BF8">
      <w:pPr>
        <w:shd w:val="clear"/>
        <w:jc w:val="center"/>
        <w:rPr>
          <w:sz w:val="72"/>
          <w:szCs w:val="72"/>
        </w:rPr>
      </w:pPr>
    </w:p>
    <w:p w14:paraId="333472C9">
      <w:pPr>
        <w:shd w:val="clear"/>
        <w:jc w:val="center"/>
        <w:rPr>
          <w:sz w:val="72"/>
          <w:szCs w:val="72"/>
        </w:rPr>
      </w:pPr>
    </w:p>
    <w:p w14:paraId="63617721">
      <w:pPr>
        <w:shd w:val="clear"/>
        <w:jc w:val="center"/>
        <w:rPr>
          <w:sz w:val="72"/>
          <w:szCs w:val="72"/>
        </w:rPr>
      </w:pPr>
    </w:p>
    <w:p w14:paraId="4D9EAB76">
      <w:pPr>
        <w:shd w:val="clear"/>
        <w:rPr>
          <w:rFonts w:ascii="方正小标宋_GBK" w:hAnsi="方正小标宋_GBK" w:eastAsia="方正小标宋_GBK" w:cs="方正小标宋_GBK"/>
          <w:sz w:val="72"/>
          <w:szCs w:val="72"/>
        </w:rPr>
      </w:pPr>
    </w:p>
    <w:p w14:paraId="535835A2">
      <w:pPr>
        <w:pStyle w:val="14"/>
        <w:shd w:val="clea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D0182F">
      <w:pPr>
        <w:pStyle w:val="14"/>
        <w:shd w:val="clear"/>
        <w:jc w:val="center"/>
        <w:rPr>
          <w:rFonts w:ascii="方正小标宋_GBK" w:hAnsi="方正小标宋_GBK" w:eastAsia="方正小标宋_GBK" w:cs="方正小标宋_GBK"/>
          <w:sz w:val="84"/>
          <w:szCs w:val="84"/>
        </w:rPr>
      </w:pPr>
    </w:p>
    <w:p w14:paraId="6E45A556">
      <w:pPr>
        <w:pStyle w:val="14"/>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溆浦县住房保障服务中心</w:t>
      </w:r>
    </w:p>
    <w:p w14:paraId="3209390E">
      <w:pPr>
        <w:pStyle w:val="14"/>
        <w:shd w:val="clea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10CA237A">
      <w:pPr>
        <w:shd w:val="clear"/>
        <w:jc w:val="center"/>
        <w:rPr>
          <w:rFonts w:ascii="方正小标宋_GBK" w:hAnsi="方正小标宋_GBK" w:eastAsia="方正小标宋_GBK" w:cs="方正小标宋_GBK"/>
          <w:sz w:val="72"/>
          <w:szCs w:val="72"/>
        </w:rPr>
      </w:pPr>
    </w:p>
    <w:p w14:paraId="4BD796E3">
      <w:pPr>
        <w:pStyle w:val="15"/>
        <w:numPr>
          <w:ilvl w:val="0"/>
          <w:numId w:val="0"/>
        </w:numPr>
        <w:shd w:val="clear"/>
        <w:ind w:leftChars="0"/>
        <w:jc w:val="left"/>
        <w:rPr>
          <w:rFonts w:ascii="黑体" w:hAnsi="黑体" w:eastAsia="黑体" w:cs="黑体"/>
          <w:sz w:val="32"/>
          <w:szCs w:val="32"/>
        </w:rPr>
      </w:pPr>
    </w:p>
    <w:p w14:paraId="3063114E">
      <w:pPr>
        <w:pStyle w:val="15"/>
        <w:numPr>
          <w:ilvl w:val="0"/>
          <w:numId w:val="2"/>
        </w:numPr>
        <w:shd w:val="clea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302A9884">
      <w:pPr>
        <w:pStyle w:val="15"/>
        <w:widowControl/>
        <w:numPr>
          <w:ilvl w:val="0"/>
          <w:numId w:val="3"/>
        </w:numPr>
        <w:shd w:val="clear"/>
        <w:spacing w:line="600" w:lineRule="exact"/>
        <w:ind w:left="720" w:firstLine="640"/>
        <w:rPr>
          <w:rFonts w:eastAsia="仿宋_GB2312"/>
          <w:kern w:val="0"/>
          <w:sz w:val="32"/>
          <w:szCs w:val="32"/>
        </w:rPr>
      </w:pPr>
      <w:r>
        <w:rPr>
          <w:rFonts w:hint="eastAsia" w:eastAsia="仿宋_GB2312"/>
          <w:kern w:val="0"/>
          <w:sz w:val="32"/>
          <w:szCs w:val="32"/>
        </w:rPr>
        <w:t>负责全县保障性住房建设与管理，住房租赁补贴发放；</w:t>
      </w:r>
    </w:p>
    <w:p w14:paraId="2C7F9A01">
      <w:pPr>
        <w:pStyle w:val="15"/>
        <w:widowControl/>
        <w:numPr>
          <w:ilvl w:val="0"/>
          <w:numId w:val="3"/>
        </w:numPr>
        <w:shd w:val="clear"/>
        <w:spacing w:line="600" w:lineRule="exact"/>
        <w:ind w:left="720" w:firstLine="640"/>
        <w:rPr>
          <w:rFonts w:eastAsia="仿宋_GB2312"/>
          <w:kern w:val="0"/>
          <w:sz w:val="32"/>
          <w:szCs w:val="32"/>
        </w:rPr>
      </w:pPr>
      <w:r>
        <w:rPr>
          <w:rFonts w:hint="eastAsia" w:eastAsia="仿宋_GB2312"/>
          <w:kern w:val="0"/>
          <w:sz w:val="32"/>
          <w:szCs w:val="32"/>
        </w:rPr>
        <w:t>负责房屋专项维修资金使用管理；</w:t>
      </w:r>
    </w:p>
    <w:p w14:paraId="68A6F3C4">
      <w:pPr>
        <w:pStyle w:val="15"/>
        <w:widowControl/>
        <w:numPr>
          <w:ilvl w:val="0"/>
          <w:numId w:val="3"/>
        </w:numPr>
        <w:shd w:val="clear"/>
        <w:spacing w:line="600" w:lineRule="exact"/>
        <w:ind w:left="720" w:firstLine="640"/>
        <w:rPr>
          <w:rFonts w:eastAsia="仿宋_GB2312"/>
          <w:kern w:val="0"/>
          <w:sz w:val="32"/>
          <w:szCs w:val="32"/>
        </w:rPr>
      </w:pPr>
      <w:r>
        <w:rPr>
          <w:rFonts w:hint="eastAsia" w:eastAsia="仿宋_GB2312"/>
          <w:kern w:val="0"/>
          <w:sz w:val="32"/>
          <w:szCs w:val="32"/>
        </w:rPr>
        <w:t>负责全县白蚁预防、灭治工作；</w:t>
      </w:r>
    </w:p>
    <w:p w14:paraId="02223003">
      <w:pPr>
        <w:pStyle w:val="15"/>
        <w:widowControl/>
        <w:numPr>
          <w:ilvl w:val="0"/>
          <w:numId w:val="3"/>
        </w:numPr>
        <w:shd w:val="clear"/>
        <w:spacing w:line="600" w:lineRule="exact"/>
        <w:ind w:left="720" w:firstLine="640"/>
        <w:rPr>
          <w:rFonts w:eastAsia="仿宋_GB2312"/>
          <w:kern w:val="0"/>
          <w:sz w:val="32"/>
          <w:szCs w:val="32"/>
        </w:rPr>
      </w:pPr>
      <w:r>
        <w:rPr>
          <w:rFonts w:hint="eastAsia" w:eastAsia="仿宋_GB2312"/>
          <w:kern w:val="0"/>
          <w:sz w:val="32"/>
          <w:szCs w:val="32"/>
        </w:rPr>
        <w:t>负责全县房屋征拆、房屋安全鉴定工作。</w:t>
      </w:r>
    </w:p>
    <w:p w14:paraId="06C2BDE2">
      <w:pPr>
        <w:shd w:val="clear"/>
        <w:jc w:val="left"/>
        <w:rPr>
          <w:rFonts w:ascii="Times New Roman" w:hAnsi="Times New Roman" w:eastAsia="仿宋_GB2312" w:cs="仿宋_GB2312"/>
          <w:sz w:val="32"/>
          <w:szCs w:val="32"/>
        </w:rPr>
      </w:pPr>
    </w:p>
    <w:p w14:paraId="17A392C9">
      <w:pPr>
        <w:widowControl/>
        <w:shd w:val="clear"/>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152C0F5">
      <w:pPr>
        <w:widowControl/>
        <w:shd w:val="clear"/>
        <w:spacing w:line="600" w:lineRule="exact"/>
        <w:ind w:firstLine="640" w:firstLineChars="200"/>
        <w:rPr>
          <w:rFonts w:hint="eastAsia" w:ascii="仿宋_GB2312" w:hAnsi="仿宋" w:eastAsia="仿宋_GB2312"/>
          <w:sz w:val="32"/>
          <w:lang w:eastAsia="zh-CN"/>
        </w:rPr>
      </w:pPr>
      <w:bookmarkStart w:id="0" w:name="OLE_LINK19"/>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我</w:t>
      </w:r>
      <w:r>
        <w:rPr>
          <w:rFonts w:hint="eastAsia" w:ascii="Times New Roman" w:hAnsi="Times New Roman" w:eastAsia="仿宋_GB2312" w:cs="仿宋_GB2312"/>
          <w:bCs/>
          <w:kern w:val="0"/>
          <w:sz w:val="32"/>
          <w:szCs w:val="32"/>
        </w:rPr>
        <w:t>单位内设机构包括：</w:t>
      </w:r>
      <w:bookmarkEnd w:id="0"/>
      <w:r>
        <w:rPr>
          <w:rFonts w:hint="eastAsia" w:ascii="仿宋_GB2312" w:hAnsi="仿宋" w:eastAsia="仿宋_GB2312"/>
          <w:sz w:val="32"/>
        </w:rPr>
        <w:t>我单位核定编制166人，实有在职人员</w:t>
      </w:r>
      <w:r>
        <w:rPr>
          <w:rFonts w:hint="eastAsia" w:ascii="仿宋_GB2312" w:hAnsi="仿宋" w:eastAsia="仿宋_GB2312"/>
          <w:sz w:val="32"/>
          <w:lang w:val="en-US" w:eastAsia="zh-CN"/>
        </w:rPr>
        <w:t>132</w:t>
      </w:r>
      <w:r>
        <w:rPr>
          <w:rFonts w:hint="eastAsia" w:ascii="仿宋_GB2312" w:hAnsi="仿宋" w:eastAsia="仿宋_GB2312"/>
          <w:sz w:val="32"/>
        </w:rPr>
        <w:t>人，内设1</w:t>
      </w:r>
      <w:r>
        <w:rPr>
          <w:rFonts w:hint="eastAsia" w:ascii="仿宋_GB2312" w:hAnsi="仿宋" w:eastAsia="仿宋_GB2312"/>
          <w:sz w:val="32"/>
          <w:lang w:val="en-US" w:eastAsia="zh-CN"/>
        </w:rPr>
        <w:t>5</w:t>
      </w:r>
      <w:r>
        <w:rPr>
          <w:rFonts w:hint="eastAsia" w:ascii="仿宋_GB2312" w:hAnsi="仿宋" w:eastAsia="仿宋_GB2312"/>
          <w:sz w:val="32"/>
        </w:rPr>
        <w:t>个股室，其中局领导（5人）、</w:t>
      </w:r>
      <w:r>
        <w:rPr>
          <w:rFonts w:hint="eastAsia" w:ascii="仿宋_GB2312" w:hAnsi="仿宋" w:eastAsia="仿宋_GB2312"/>
          <w:sz w:val="32"/>
          <w:lang w:val="en-US" w:eastAsia="zh-CN"/>
        </w:rPr>
        <w:t>党建办（1人）、</w:t>
      </w:r>
      <w:r>
        <w:rPr>
          <w:rFonts w:hint="eastAsia" w:ascii="仿宋_GB2312" w:hAnsi="仿宋" w:eastAsia="仿宋_GB2312"/>
          <w:sz w:val="32"/>
        </w:rPr>
        <w:t>工会（</w:t>
      </w:r>
      <w:r>
        <w:rPr>
          <w:rFonts w:hint="eastAsia" w:ascii="仿宋_GB2312" w:hAnsi="仿宋" w:eastAsia="仿宋_GB2312"/>
          <w:sz w:val="32"/>
          <w:lang w:val="en-US" w:eastAsia="zh-CN"/>
        </w:rPr>
        <w:t>9</w:t>
      </w:r>
      <w:r>
        <w:rPr>
          <w:rFonts w:hint="eastAsia" w:ascii="仿宋_GB2312" w:hAnsi="仿宋" w:eastAsia="仿宋_GB2312"/>
          <w:sz w:val="32"/>
        </w:rPr>
        <w:t>人），办公室（</w:t>
      </w:r>
      <w:r>
        <w:rPr>
          <w:rFonts w:hint="eastAsia" w:ascii="仿宋_GB2312" w:hAnsi="仿宋" w:eastAsia="仿宋_GB2312"/>
          <w:sz w:val="32"/>
          <w:lang w:val="en-US" w:eastAsia="zh-CN"/>
        </w:rPr>
        <w:t>5</w:t>
      </w:r>
      <w:r>
        <w:rPr>
          <w:rFonts w:hint="eastAsia" w:ascii="仿宋_GB2312" w:hAnsi="仿宋" w:eastAsia="仿宋_GB2312"/>
          <w:sz w:val="32"/>
        </w:rPr>
        <w:t>人）、财务股（</w:t>
      </w:r>
      <w:r>
        <w:rPr>
          <w:rFonts w:hint="eastAsia" w:ascii="仿宋_GB2312" w:hAnsi="仿宋" w:eastAsia="仿宋_GB2312"/>
          <w:sz w:val="32"/>
          <w:lang w:val="en-US" w:eastAsia="zh-CN"/>
        </w:rPr>
        <w:t>7</w:t>
      </w:r>
      <w:r>
        <w:rPr>
          <w:rFonts w:hint="eastAsia" w:ascii="仿宋_GB2312" w:hAnsi="仿宋" w:eastAsia="仿宋_GB2312"/>
          <w:sz w:val="32"/>
        </w:rPr>
        <w:t>人）、人事股（6人）、法制股（</w:t>
      </w:r>
      <w:r>
        <w:rPr>
          <w:rFonts w:hint="eastAsia" w:ascii="仿宋_GB2312" w:hAnsi="仿宋" w:eastAsia="仿宋_GB2312"/>
          <w:sz w:val="32"/>
          <w:lang w:val="en-US" w:eastAsia="zh-CN"/>
        </w:rPr>
        <w:t>5</w:t>
      </w:r>
      <w:r>
        <w:rPr>
          <w:rFonts w:hint="eastAsia" w:ascii="仿宋_GB2312" w:hAnsi="仿宋" w:eastAsia="仿宋_GB2312"/>
          <w:sz w:val="32"/>
        </w:rPr>
        <w:t>人）、房屋租赁事务所（</w:t>
      </w:r>
      <w:r>
        <w:rPr>
          <w:rFonts w:hint="eastAsia" w:ascii="仿宋_GB2312" w:hAnsi="仿宋" w:eastAsia="仿宋_GB2312"/>
          <w:sz w:val="32"/>
          <w:lang w:val="en-US" w:eastAsia="zh-CN"/>
        </w:rPr>
        <w:t>26</w:t>
      </w:r>
      <w:r>
        <w:rPr>
          <w:rFonts w:hint="eastAsia" w:ascii="仿宋_GB2312" w:hAnsi="仿宋" w:eastAsia="仿宋_GB2312"/>
          <w:sz w:val="32"/>
        </w:rPr>
        <w:t>人）、房屋安全鉴定办公室（7人）、房屋拆迁事务所（1</w:t>
      </w:r>
      <w:r>
        <w:rPr>
          <w:rFonts w:hint="eastAsia" w:ascii="仿宋_GB2312" w:hAnsi="仿宋" w:eastAsia="仿宋_GB2312"/>
          <w:sz w:val="32"/>
          <w:lang w:val="en-US" w:eastAsia="zh-CN"/>
        </w:rPr>
        <w:t>8</w:t>
      </w:r>
      <w:r>
        <w:rPr>
          <w:rFonts w:hint="eastAsia" w:ascii="仿宋_GB2312" w:hAnsi="仿宋" w:eastAsia="仿宋_GB2312"/>
          <w:sz w:val="32"/>
        </w:rPr>
        <w:t>人）、房政管理股（</w:t>
      </w:r>
      <w:r>
        <w:rPr>
          <w:rFonts w:hint="eastAsia" w:ascii="仿宋_GB2312" w:hAnsi="仿宋" w:eastAsia="仿宋_GB2312"/>
          <w:sz w:val="32"/>
          <w:lang w:val="en-US" w:eastAsia="zh-CN"/>
        </w:rPr>
        <w:t>8</w:t>
      </w:r>
      <w:r>
        <w:rPr>
          <w:rFonts w:hint="eastAsia" w:ascii="仿宋_GB2312" w:hAnsi="仿宋" w:eastAsia="仿宋_GB2312"/>
          <w:sz w:val="32"/>
        </w:rPr>
        <w:t>人）、白蚁防治中心（</w:t>
      </w:r>
      <w:r>
        <w:rPr>
          <w:rFonts w:hint="eastAsia" w:ascii="仿宋_GB2312" w:hAnsi="仿宋" w:eastAsia="仿宋_GB2312"/>
          <w:sz w:val="32"/>
          <w:lang w:val="en-US" w:eastAsia="zh-CN"/>
        </w:rPr>
        <w:t>12</w:t>
      </w:r>
      <w:r>
        <w:rPr>
          <w:rFonts w:hint="eastAsia" w:ascii="仿宋_GB2312" w:hAnsi="仿宋" w:eastAsia="仿宋_GB2312"/>
          <w:sz w:val="32"/>
        </w:rPr>
        <w:t>人）</w:t>
      </w:r>
      <w:r>
        <w:rPr>
          <w:rFonts w:hint="eastAsia" w:ascii="仿宋_GB2312" w:hAnsi="仿宋" w:eastAsia="仿宋_GB2312"/>
          <w:sz w:val="32"/>
          <w:lang w:eastAsia="zh-CN"/>
        </w:rPr>
        <w:t>、</w:t>
      </w:r>
      <w:r>
        <w:rPr>
          <w:rFonts w:hint="eastAsia" w:ascii="仿宋_GB2312" w:hAnsi="仿宋" w:eastAsia="仿宋_GB2312"/>
          <w:sz w:val="32"/>
        </w:rPr>
        <w:t>住</w:t>
      </w:r>
      <w:r>
        <w:rPr>
          <w:rFonts w:hint="eastAsia" w:ascii="仿宋_GB2312" w:hAnsi="仿宋" w:eastAsia="仿宋_GB2312"/>
          <w:sz w:val="32"/>
          <w:lang w:val="en-US" w:eastAsia="zh-CN"/>
        </w:rPr>
        <w:t>房保障股（8人）、物业维修资金室（11人）、项目专班（4人）</w:t>
      </w:r>
      <w:r>
        <w:rPr>
          <w:rFonts w:hint="eastAsia" w:ascii="仿宋_GB2312" w:hAnsi="仿宋" w:eastAsia="仿宋_GB2312"/>
          <w:sz w:val="32"/>
          <w:lang w:eastAsia="zh-CN"/>
        </w:rPr>
        <w:t>。</w:t>
      </w:r>
    </w:p>
    <w:p w14:paraId="343E206F">
      <w:pPr>
        <w:widowControl/>
        <w:shd w:val="clear"/>
        <w:spacing w:line="600" w:lineRule="exact"/>
        <w:ind w:firstLine="640" w:firstLineChars="200"/>
        <w:rPr>
          <w:rFonts w:hint="eastAsia" w:ascii="仿宋_GB2312" w:hAnsi="仿宋" w:eastAsia="仿宋_GB2312"/>
          <w:sz w:val="32"/>
        </w:rPr>
      </w:pPr>
      <w:r>
        <w:rPr>
          <w:rFonts w:hint="eastAsia" w:ascii="Times New Roman" w:hAnsi="Times New Roman" w:eastAsia="仿宋_GB2312" w:cs="仿宋_GB2312"/>
          <w:bCs/>
          <w:kern w:val="0"/>
          <w:sz w:val="32"/>
          <w:szCs w:val="32"/>
        </w:rPr>
        <w:t>（二）决算单位构成。</w:t>
      </w:r>
      <w:bookmarkStart w:id="1" w:name="OLE_LINK35"/>
      <w:r>
        <w:rPr>
          <w:rFonts w:hint="eastAsia" w:ascii="Times New Roman" w:hAnsi="Times New Roman" w:eastAsia="仿宋_GB2312" w:cs="仿宋_GB2312"/>
          <w:bCs/>
          <w:kern w:val="0"/>
          <w:sz w:val="32"/>
          <w:szCs w:val="32"/>
        </w:rPr>
        <w:t>溆浦县住房保障服务中心单位</w:t>
      </w:r>
      <w:bookmarkStart w:id="2" w:name="OLE_LINK41"/>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bookmarkEnd w:id="2"/>
      <w:r>
        <w:rPr>
          <w:rFonts w:hint="eastAsia" w:ascii="Times New Roman" w:hAnsi="Times New Roman" w:eastAsia="仿宋_GB2312" w:cs="仿宋_GB2312"/>
          <w:bCs/>
          <w:kern w:val="0"/>
          <w:sz w:val="32"/>
          <w:szCs w:val="32"/>
        </w:rPr>
        <w:t>：溆浦县住房保障服务中心单位本级</w:t>
      </w:r>
      <w:bookmarkEnd w:id="1"/>
    </w:p>
    <w:p w14:paraId="4344ACF0">
      <w:pPr>
        <w:widowControl/>
        <w:shd w:val="clear"/>
        <w:spacing w:line="600" w:lineRule="exact"/>
        <w:ind w:firstLine="640" w:firstLineChars="200"/>
        <w:rPr>
          <w:rFonts w:hint="eastAsia" w:ascii="仿宋_GB2312" w:hAnsi="仿宋" w:eastAsia="仿宋_GB2312"/>
          <w:sz w:val="32"/>
        </w:rPr>
      </w:pPr>
    </w:p>
    <w:p w14:paraId="21092B58">
      <w:pPr>
        <w:widowControl/>
        <w:shd w:val="clear"/>
        <w:spacing w:line="600" w:lineRule="exact"/>
        <w:ind w:firstLine="640" w:firstLineChars="200"/>
        <w:rPr>
          <w:rFonts w:hint="eastAsia" w:ascii="仿宋_GB2312" w:hAnsi="仿宋" w:eastAsia="仿宋_GB2312"/>
          <w:sz w:val="32"/>
        </w:rPr>
      </w:pPr>
    </w:p>
    <w:p w14:paraId="50A0F420">
      <w:pPr>
        <w:shd w:val="clear"/>
        <w:jc w:val="center"/>
        <w:rPr>
          <w:rFonts w:ascii="黑体" w:hAnsi="黑体" w:eastAsia="黑体"/>
          <w:sz w:val="28"/>
          <w:szCs w:val="28"/>
        </w:rPr>
      </w:pPr>
    </w:p>
    <w:p w14:paraId="17AC33C2">
      <w:pPr>
        <w:shd w:val="clear"/>
        <w:jc w:val="center"/>
        <w:rPr>
          <w:rFonts w:ascii="黑体" w:hAnsi="黑体" w:eastAsia="黑体"/>
          <w:sz w:val="28"/>
          <w:szCs w:val="28"/>
        </w:rPr>
      </w:pPr>
    </w:p>
    <w:p w14:paraId="4AB0AE74">
      <w:pPr>
        <w:shd w:val="clear"/>
        <w:jc w:val="center"/>
        <w:rPr>
          <w:rFonts w:ascii="黑体" w:hAnsi="黑体" w:eastAsia="黑体"/>
          <w:sz w:val="28"/>
          <w:szCs w:val="28"/>
        </w:rPr>
      </w:pPr>
    </w:p>
    <w:p w14:paraId="0D7197BA">
      <w:pPr>
        <w:shd w:val="clear"/>
        <w:jc w:val="center"/>
        <w:rPr>
          <w:rFonts w:ascii="黑体" w:hAnsi="黑体" w:eastAsia="黑体"/>
          <w:sz w:val="28"/>
          <w:szCs w:val="28"/>
        </w:rPr>
      </w:pPr>
    </w:p>
    <w:p w14:paraId="0F2BF38F">
      <w:pPr>
        <w:shd w:val="clear"/>
        <w:jc w:val="center"/>
        <w:rPr>
          <w:rFonts w:ascii="黑体" w:hAnsi="黑体" w:eastAsia="黑体"/>
          <w:sz w:val="28"/>
          <w:szCs w:val="28"/>
        </w:rPr>
      </w:pPr>
    </w:p>
    <w:p w14:paraId="7EF3CE19">
      <w:pPr>
        <w:shd w:val="clear"/>
        <w:jc w:val="center"/>
        <w:rPr>
          <w:rFonts w:ascii="黑体" w:hAnsi="黑体" w:eastAsia="黑体"/>
          <w:sz w:val="28"/>
          <w:szCs w:val="28"/>
        </w:rPr>
      </w:pPr>
    </w:p>
    <w:p w14:paraId="293CE597">
      <w:pPr>
        <w:shd w:val="clear"/>
        <w:jc w:val="center"/>
        <w:rPr>
          <w:rFonts w:ascii="黑体" w:hAnsi="黑体" w:eastAsia="黑体"/>
          <w:sz w:val="28"/>
          <w:szCs w:val="28"/>
        </w:rPr>
      </w:pPr>
    </w:p>
    <w:p w14:paraId="2AEDB3CD">
      <w:pPr>
        <w:shd w:val="clear"/>
        <w:jc w:val="center"/>
        <w:rPr>
          <w:rFonts w:ascii="黑体" w:hAnsi="黑体" w:eastAsia="黑体"/>
          <w:sz w:val="28"/>
          <w:szCs w:val="28"/>
        </w:rPr>
      </w:pPr>
    </w:p>
    <w:p w14:paraId="310CC45D">
      <w:pPr>
        <w:shd w:val="clear"/>
        <w:jc w:val="center"/>
        <w:rPr>
          <w:rFonts w:ascii="黑体" w:hAnsi="黑体" w:eastAsia="黑体"/>
          <w:sz w:val="28"/>
          <w:szCs w:val="28"/>
        </w:rPr>
      </w:pPr>
    </w:p>
    <w:p w14:paraId="10EA587C">
      <w:pPr>
        <w:shd w:val="clear"/>
        <w:jc w:val="center"/>
        <w:rPr>
          <w:rFonts w:ascii="黑体" w:hAnsi="黑体" w:eastAsia="黑体"/>
          <w:sz w:val="28"/>
          <w:szCs w:val="28"/>
        </w:rPr>
      </w:pPr>
    </w:p>
    <w:p w14:paraId="01E5572F">
      <w:pPr>
        <w:shd w:val="clear"/>
        <w:jc w:val="center"/>
        <w:rPr>
          <w:rFonts w:ascii="黑体" w:hAnsi="黑体" w:eastAsia="黑体"/>
          <w:sz w:val="28"/>
          <w:szCs w:val="28"/>
        </w:rPr>
      </w:pPr>
    </w:p>
    <w:p w14:paraId="19EDF1D9">
      <w:pPr>
        <w:shd w:val="clear"/>
        <w:jc w:val="center"/>
        <w:rPr>
          <w:rFonts w:ascii="黑体" w:hAnsi="黑体" w:eastAsia="黑体"/>
          <w:sz w:val="28"/>
          <w:szCs w:val="28"/>
        </w:rPr>
      </w:pPr>
    </w:p>
    <w:p w14:paraId="1E8121D0">
      <w:pPr>
        <w:shd w:val="clear"/>
        <w:jc w:val="center"/>
        <w:rPr>
          <w:sz w:val="72"/>
          <w:szCs w:val="72"/>
        </w:rPr>
      </w:pPr>
    </w:p>
    <w:p w14:paraId="6B8BDAEF">
      <w:pPr>
        <w:shd w:val="clear"/>
        <w:jc w:val="center"/>
        <w:rPr>
          <w:sz w:val="72"/>
          <w:szCs w:val="72"/>
        </w:rPr>
      </w:pPr>
    </w:p>
    <w:p w14:paraId="6A4F9641">
      <w:pPr>
        <w:pStyle w:val="14"/>
        <w:shd w:val="clear"/>
        <w:ind w:firstLine="3360" w:firstLineChars="400"/>
        <w:jc w:val="both"/>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36923A4">
      <w:pPr>
        <w:pStyle w:val="14"/>
        <w:shd w:val="clear"/>
        <w:jc w:val="center"/>
        <w:rPr>
          <w:rFonts w:ascii="方正小标宋_GBK" w:hAnsi="方正小标宋_GBK" w:eastAsia="方正小标宋_GBK" w:cs="方正小标宋_GBK"/>
          <w:sz w:val="84"/>
          <w:szCs w:val="84"/>
        </w:rPr>
      </w:pPr>
    </w:p>
    <w:p w14:paraId="50E53448">
      <w:pPr>
        <w:pStyle w:val="14"/>
        <w:shd w:val="clea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6498C2F">
      <w:pPr>
        <w:shd w:val="clear"/>
        <w:jc w:val="center"/>
        <w:rPr>
          <w:sz w:val="72"/>
          <w:szCs w:val="72"/>
        </w:rPr>
      </w:pPr>
    </w:p>
    <w:p w14:paraId="30457FD2">
      <w:pPr>
        <w:shd w:val="clear"/>
        <w:jc w:val="center"/>
        <w:rPr>
          <w:sz w:val="72"/>
          <w:szCs w:val="72"/>
        </w:rPr>
      </w:pPr>
    </w:p>
    <w:p w14:paraId="52FC21EE">
      <w:pPr>
        <w:shd w:val="clear"/>
        <w:jc w:val="both"/>
        <w:rPr>
          <w:sz w:val="72"/>
          <w:szCs w:val="72"/>
        </w:rPr>
      </w:pPr>
    </w:p>
    <w:p w14:paraId="1AA0B2E5">
      <w:pPr>
        <w:shd w:val="clear"/>
        <w:jc w:val="left"/>
        <w:rPr>
          <w:rFonts w:asciiTheme="minorEastAsia" w:hAnsiTheme="minorEastAsia"/>
          <w:sz w:val="32"/>
          <w:szCs w:val="32"/>
        </w:rPr>
        <w:sectPr>
          <w:headerReference r:id="rId3" w:type="default"/>
          <w:pgSz w:w="11906" w:h="16838"/>
          <w:pgMar w:top="720" w:right="720" w:bottom="720" w:left="720" w:header="851" w:footer="992" w:gutter="0"/>
          <w:cols w:space="425" w:num="1"/>
          <w:docGrid w:type="lines" w:linePitch="312" w:charSpace="0"/>
        </w:sectPr>
      </w:pPr>
    </w:p>
    <w:p w14:paraId="3EE16434">
      <w:pPr>
        <w:widowControl/>
        <w:shd w:val="clear"/>
        <w:jc w:val="center"/>
        <w:rPr>
          <w:rFonts w:ascii="Times New Roman" w:hAnsi="Times New Roman" w:eastAsia="方正小标宋_GBK" w:cs="Times New Roman"/>
          <w:color w:val="000000"/>
          <w:kern w:val="0"/>
          <w:sz w:val="36"/>
          <w:szCs w:val="36"/>
        </w:r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1C2B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6C0592E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7B62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5B7AD5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7C83C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BED4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0377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E79AD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C138A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3A93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48A57A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部门：溆浦县住房保障服务中心</w:t>
            </w:r>
          </w:p>
        </w:tc>
        <w:tc>
          <w:tcPr>
            <w:tcW w:w="0" w:type="auto"/>
            <w:tcBorders>
              <w:top w:val="nil"/>
              <w:left w:val="nil"/>
              <w:bottom w:val="nil"/>
              <w:right w:val="nil"/>
            </w:tcBorders>
            <w:shd w:val="clear"/>
            <w:noWrap/>
            <w:vAlign w:val="center"/>
          </w:tcPr>
          <w:p w14:paraId="347EBC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77C6A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57E85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0F67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0D5E9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501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D6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12E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0E86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6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80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00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6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29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B4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1490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6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FDA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C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8F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DBD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F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5E18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B0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0B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D1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3E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F6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99F6E">
            <w:pPr>
              <w:jc w:val="right"/>
              <w:rPr>
                <w:rFonts w:hint="eastAsia" w:ascii="宋体" w:hAnsi="宋体" w:eastAsia="宋体" w:cs="宋体"/>
                <w:i w:val="0"/>
                <w:iCs w:val="0"/>
                <w:color w:val="000000"/>
                <w:sz w:val="22"/>
                <w:szCs w:val="22"/>
                <w:u w:val="none"/>
              </w:rPr>
            </w:pPr>
          </w:p>
        </w:tc>
      </w:tr>
      <w:tr w14:paraId="4297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1D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0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8D1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4F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0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6EBE0">
            <w:pPr>
              <w:jc w:val="right"/>
              <w:rPr>
                <w:rFonts w:hint="eastAsia" w:ascii="宋体" w:hAnsi="宋体" w:eastAsia="宋体" w:cs="宋体"/>
                <w:i w:val="0"/>
                <w:iCs w:val="0"/>
                <w:color w:val="000000"/>
                <w:sz w:val="22"/>
                <w:szCs w:val="22"/>
                <w:u w:val="none"/>
              </w:rPr>
            </w:pPr>
          </w:p>
        </w:tc>
      </w:tr>
      <w:tr w14:paraId="6BD6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36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C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ECB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1C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B7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6F579">
            <w:pPr>
              <w:jc w:val="right"/>
              <w:rPr>
                <w:rFonts w:hint="eastAsia" w:ascii="宋体" w:hAnsi="宋体" w:eastAsia="宋体" w:cs="宋体"/>
                <w:i w:val="0"/>
                <w:iCs w:val="0"/>
                <w:color w:val="000000"/>
                <w:sz w:val="22"/>
                <w:szCs w:val="22"/>
                <w:u w:val="none"/>
              </w:rPr>
            </w:pPr>
          </w:p>
        </w:tc>
      </w:tr>
      <w:tr w14:paraId="5CEB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7B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3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58C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02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04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18801">
            <w:pPr>
              <w:jc w:val="right"/>
              <w:rPr>
                <w:rFonts w:hint="eastAsia" w:ascii="宋体" w:hAnsi="宋体" w:eastAsia="宋体" w:cs="宋体"/>
                <w:i w:val="0"/>
                <w:iCs w:val="0"/>
                <w:color w:val="000000"/>
                <w:sz w:val="22"/>
                <w:szCs w:val="22"/>
                <w:u w:val="none"/>
              </w:rPr>
            </w:pPr>
          </w:p>
        </w:tc>
      </w:tr>
      <w:tr w14:paraId="02C2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69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3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957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0D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34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033B4">
            <w:pPr>
              <w:jc w:val="right"/>
              <w:rPr>
                <w:rFonts w:hint="eastAsia" w:ascii="宋体" w:hAnsi="宋体" w:eastAsia="宋体" w:cs="宋体"/>
                <w:i w:val="0"/>
                <w:iCs w:val="0"/>
                <w:color w:val="000000"/>
                <w:sz w:val="22"/>
                <w:szCs w:val="22"/>
                <w:u w:val="none"/>
              </w:rPr>
            </w:pPr>
          </w:p>
        </w:tc>
      </w:tr>
      <w:tr w14:paraId="4AD1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D0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41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8231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92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9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D9516">
            <w:pPr>
              <w:jc w:val="right"/>
              <w:rPr>
                <w:rFonts w:hint="eastAsia" w:ascii="宋体" w:hAnsi="宋体" w:eastAsia="宋体" w:cs="宋体"/>
                <w:i w:val="0"/>
                <w:iCs w:val="0"/>
                <w:color w:val="000000"/>
                <w:sz w:val="22"/>
                <w:szCs w:val="22"/>
                <w:u w:val="none"/>
              </w:rPr>
            </w:pPr>
          </w:p>
        </w:tc>
      </w:tr>
      <w:tr w14:paraId="0682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2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1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DBA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E8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E0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3BBB6">
            <w:pPr>
              <w:jc w:val="right"/>
              <w:rPr>
                <w:rFonts w:hint="eastAsia" w:ascii="宋体" w:hAnsi="宋体" w:eastAsia="宋体" w:cs="宋体"/>
                <w:i w:val="0"/>
                <w:iCs w:val="0"/>
                <w:color w:val="000000"/>
                <w:sz w:val="22"/>
                <w:szCs w:val="22"/>
                <w:u w:val="none"/>
              </w:rPr>
            </w:pPr>
          </w:p>
        </w:tc>
      </w:tr>
      <w:tr w14:paraId="69C2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FE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3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C1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21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5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164DC">
            <w:pPr>
              <w:jc w:val="right"/>
              <w:rPr>
                <w:rFonts w:hint="eastAsia" w:ascii="宋体" w:hAnsi="宋体" w:eastAsia="宋体" w:cs="宋体"/>
                <w:i w:val="0"/>
                <w:iCs w:val="0"/>
                <w:color w:val="000000"/>
                <w:sz w:val="22"/>
                <w:szCs w:val="22"/>
                <w:u w:val="none"/>
              </w:rPr>
            </w:pPr>
          </w:p>
        </w:tc>
      </w:tr>
      <w:tr w14:paraId="5F85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176E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FF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1F9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48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8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1B47B">
            <w:pPr>
              <w:jc w:val="right"/>
              <w:rPr>
                <w:rFonts w:hint="eastAsia" w:ascii="宋体" w:hAnsi="宋体" w:eastAsia="宋体" w:cs="宋体"/>
                <w:i w:val="0"/>
                <w:iCs w:val="0"/>
                <w:color w:val="000000"/>
                <w:sz w:val="22"/>
                <w:szCs w:val="22"/>
                <w:u w:val="none"/>
              </w:rPr>
            </w:pPr>
          </w:p>
        </w:tc>
      </w:tr>
      <w:tr w14:paraId="3C8B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191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1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F6D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57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CA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D2CE3">
            <w:pPr>
              <w:jc w:val="right"/>
              <w:rPr>
                <w:rFonts w:hint="eastAsia" w:ascii="宋体" w:hAnsi="宋体" w:eastAsia="宋体" w:cs="宋体"/>
                <w:i w:val="0"/>
                <w:iCs w:val="0"/>
                <w:color w:val="000000"/>
                <w:sz w:val="22"/>
                <w:szCs w:val="22"/>
                <w:u w:val="none"/>
              </w:rPr>
            </w:pPr>
          </w:p>
        </w:tc>
      </w:tr>
      <w:tr w14:paraId="2AC9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CD96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7A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629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22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74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E3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2,842.34</w:t>
            </w:r>
          </w:p>
        </w:tc>
      </w:tr>
      <w:tr w14:paraId="40CC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EB85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B2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D2E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43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E0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1EDD6">
            <w:pPr>
              <w:jc w:val="right"/>
              <w:rPr>
                <w:rFonts w:hint="eastAsia" w:ascii="宋体" w:hAnsi="宋体" w:eastAsia="宋体" w:cs="宋体"/>
                <w:i w:val="0"/>
                <w:iCs w:val="0"/>
                <w:color w:val="000000"/>
                <w:sz w:val="22"/>
                <w:szCs w:val="22"/>
                <w:u w:val="none"/>
              </w:rPr>
            </w:pPr>
          </w:p>
        </w:tc>
      </w:tr>
      <w:tr w14:paraId="4DA7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8F6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9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DAB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E7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B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E176B">
            <w:pPr>
              <w:jc w:val="right"/>
              <w:rPr>
                <w:rFonts w:hint="eastAsia" w:ascii="宋体" w:hAnsi="宋体" w:eastAsia="宋体" w:cs="宋体"/>
                <w:i w:val="0"/>
                <w:iCs w:val="0"/>
                <w:color w:val="000000"/>
                <w:sz w:val="22"/>
                <w:szCs w:val="22"/>
                <w:u w:val="none"/>
              </w:rPr>
            </w:pPr>
          </w:p>
        </w:tc>
      </w:tr>
      <w:tr w14:paraId="6A43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F8C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E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33B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A0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1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6EF20">
            <w:pPr>
              <w:jc w:val="right"/>
              <w:rPr>
                <w:rFonts w:hint="eastAsia" w:ascii="宋体" w:hAnsi="宋体" w:eastAsia="宋体" w:cs="宋体"/>
                <w:i w:val="0"/>
                <w:iCs w:val="0"/>
                <w:color w:val="000000"/>
                <w:sz w:val="22"/>
                <w:szCs w:val="22"/>
                <w:u w:val="none"/>
              </w:rPr>
            </w:pPr>
          </w:p>
        </w:tc>
      </w:tr>
      <w:tr w14:paraId="2BC2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56F4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66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4B1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13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5F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6375A">
            <w:pPr>
              <w:jc w:val="right"/>
              <w:rPr>
                <w:rFonts w:hint="eastAsia" w:ascii="宋体" w:hAnsi="宋体" w:eastAsia="宋体" w:cs="宋体"/>
                <w:i w:val="0"/>
                <w:iCs w:val="0"/>
                <w:color w:val="000000"/>
                <w:sz w:val="22"/>
                <w:szCs w:val="22"/>
                <w:u w:val="none"/>
              </w:rPr>
            </w:pPr>
          </w:p>
        </w:tc>
      </w:tr>
      <w:tr w14:paraId="556F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F4A4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A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DDA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6E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8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3D2B5">
            <w:pPr>
              <w:jc w:val="right"/>
              <w:rPr>
                <w:rFonts w:hint="eastAsia" w:ascii="宋体" w:hAnsi="宋体" w:eastAsia="宋体" w:cs="宋体"/>
                <w:i w:val="0"/>
                <w:iCs w:val="0"/>
                <w:color w:val="000000"/>
                <w:sz w:val="22"/>
                <w:szCs w:val="22"/>
                <w:u w:val="none"/>
              </w:rPr>
            </w:pPr>
          </w:p>
        </w:tc>
      </w:tr>
      <w:tr w14:paraId="1492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0FAF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40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726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D0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22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75200">
            <w:pPr>
              <w:jc w:val="right"/>
              <w:rPr>
                <w:rFonts w:hint="eastAsia" w:ascii="宋体" w:hAnsi="宋体" w:eastAsia="宋体" w:cs="宋体"/>
                <w:i w:val="0"/>
                <w:iCs w:val="0"/>
                <w:color w:val="000000"/>
                <w:sz w:val="22"/>
                <w:szCs w:val="22"/>
                <w:u w:val="none"/>
              </w:rPr>
            </w:pPr>
          </w:p>
        </w:tc>
      </w:tr>
      <w:tr w14:paraId="295F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3B7B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A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1E8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8A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3A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8A500">
            <w:pPr>
              <w:jc w:val="right"/>
              <w:rPr>
                <w:rFonts w:hint="eastAsia" w:ascii="宋体" w:hAnsi="宋体" w:eastAsia="宋体" w:cs="宋体"/>
                <w:i w:val="0"/>
                <w:iCs w:val="0"/>
                <w:color w:val="000000"/>
                <w:sz w:val="22"/>
                <w:szCs w:val="22"/>
                <w:u w:val="none"/>
              </w:rPr>
            </w:pPr>
          </w:p>
        </w:tc>
      </w:tr>
      <w:tr w14:paraId="62BD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EE4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3D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BC8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3C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D2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21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r>
      <w:tr w14:paraId="2ED7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729E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81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9B5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11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B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9CE12">
            <w:pPr>
              <w:jc w:val="right"/>
              <w:rPr>
                <w:rFonts w:hint="eastAsia" w:ascii="宋体" w:hAnsi="宋体" w:eastAsia="宋体" w:cs="宋体"/>
                <w:i w:val="0"/>
                <w:iCs w:val="0"/>
                <w:color w:val="000000"/>
                <w:sz w:val="22"/>
                <w:szCs w:val="22"/>
                <w:u w:val="none"/>
              </w:rPr>
            </w:pPr>
          </w:p>
        </w:tc>
      </w:tr>
      <w:tr w14:paraId="4C45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1086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55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1E6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07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6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F7F58">
            <w:pPr>
              <w:jc w:val="right"/>
              <w:rPr>
                <w:rFonts w:hint="eastAsia" w:ascii="宋体" w:hAnsi="宋体" w:eastAsia="宋体" w:cs="宋体"/>
                <w:i w:val="0"/>
                <w:iCs w:val="0"/>
                <w:color w:val="000000"/>
                <w:sz w:val="22"/>
                <w:szCs w:val="22"/>
                <w:u w:val="none"/>
              </w:rPr>
            </w:pPr>
          </w:p>
        </w:tc>
      </w:tr>
      <w:tr w14:paraId="064F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E588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4B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9A3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56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5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8FA76">
            <w:pPr>
              <w:jc w:val="right"/>
              <w:rPr>
                <w:rFonts w:hint="eastAsia" w:ascii="宋体" w:hAnsi="宋体" w:eastAsia="宋体" w:cs="宋体"/>
                <w:i w:val="0"/>
                <w:iCs w:val="0"/>
                <w:color w:val="000000"/>
                <w:sz w:val="22"/>
                <w:szCs w:val="22"/>
                <w:u w:val="none"/>
              </w:rPr>
            </w:pPr>
          </w:p>
        </w:tc>
      </w:tr>
      <w:tr w14:paraId="0E74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A7D4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B6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08F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99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37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B3F04">
            <w:pPr>
              <w:jc w:val="right"/>
              <w:rPr>
                <w:rFonts w:hint="eastAsia" w:ascii="宋体" w:hAnsi="宋体" w:eastAsia="宋体" w:cs="宋体"/>
                <w:i w:val="0"/>
                <w:iCs w:val="0"/>
                <w:color w:val="000000"/>
                <w:sz w:val="22"/>
                <w:szCs w:val="22"/>
                <w:u w:val="none"/>
              </w:rPr>
            </w:pPr>
          </w:p>
        </w:tc>
      </w:tr>
      <w:tr w14:paraId="324E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9CCB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73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C7FE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4E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3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DF189">
            <w:pPr>
              <w:jc w:val="right"/>
              <w:rPr>
                <w:rFonts w:hint="eastAsia" w:ascii="宋体" w:hAnsi="宋体" w:eastAsia="宋体" w:cs="宋体"/>
                <w:i w:val="0"/>
                <w:iCs w:val="0"/>
                <w:color w:val="000000"/>
                <w:sz w:val="22"/>
                <w:szCs w:val="22"/>
                <w:u w:val="none"/>
              </w:rPr>
            </w:pPr>
          </w:p>
        </w:tc>
      </w:tr>
      <w:tr w14:paraId="6855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BAE5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D9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EA3D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22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3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434C5">
            <w:pPr>
              <w:jc w:val="right"/>
              <w:rPr>
                <w:rFonts w:hint="eastAsia" w:ascii="宋体" w:hAnsi="宋体" w:eastAsia="宋体" w:cs="宋体"/>
                <w:i w:val="0"/>
                <w:iCs w:val="0"/>
                <w:color w:val="000000"/>
                <w:sz w:val="22"/>
                <w:szCs w:val="22"/>
                <w:u w:val="none"/>
              </w:rPr>
            </w:pPr>
          </w:p>
        </w:tc>
      </w:tr>
      <w:tr w14:paraId="0856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FE1E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CF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4E1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F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6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B9A2B">
            <w:pPr>
              <w:jc w:val="right"/>
              <w:rPr>
                <w:rFonts w:hint="eastAsia" w:ascii="宋体" w:hAnsi="宋体" w:eastAsia="宋体" w:cs="宋体"/>
                <w:i w:val="0"/>
                <w:iCs w:val="0"/>
                <w:color w:val="000000"/>
                <w:sz w:val="22"/>
                <w:szCs w:val="22"/>
                <w:u w:val="none"/>
              </w:rPr>
            </w:pPr>
          </w:p>
        </w:tc>
      </w:tr>
      <w:tr w14:paraId="0B6A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EC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A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A4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5D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4F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CA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3,112.58</w:t>
            </w:r>
          </w:p>
        </w:tc>
      </w:tr>
      <w:tr w14:paraId="6023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88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4F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245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2E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D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D1B79">
            <w:pPr>
              <w:jc w:val="right"/>
              <w:rPr>
                <w:rFonts w:hint="eastAsia" w:ascii="宋体" w:hAnsi="宋体" w:eastAsia="宋体" w:cs="宋体"/>
                <w:i w:val="0"/>
                <w:iCs w:val="0"/>
                <w:color w:val="000000"/>
                <w:sz w:val="22"/>
                <w:szCs w:val="22"/>
                <w:u w:val="none"/>
              </w:rPr>
            </w:pPr>
          </w:p>
        </w:tc>
      </w:tr>
      <w:tr w14:paraId="7714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CB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DE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3D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FB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6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3C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5D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8AFC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3EA0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7972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3,112.58</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22BF0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316D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D3C8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3,112.58</w:t>
            </w:r>
          </w:p>
        </w:tc>
      </w:tr>
      <w:tr w14:paraId="2556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6C329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64B3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32A29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0F9176FB">
      <w:pPr>
        <w:widowControl/>
        <w:shd w:val="clear"/>
        <w:jc w:val="center"/>
        <w:rPr>
          <w:rFonts w:ascii="Times New Roman" w:hAnsi="Times New Roman" w:eastAsia="方正小标宋_GBK" w:cs="Times New Roman"/>
          <w:color w:val="000000"/>
          <w:kern w:val="0"/>
          <w:sz w:val="36"/>
          <w:szCs w:val="36"/>
        </w:rPr>
      </w:pPr>
    </w:p>
    <w:p w14:paraId="2DE6F234">
      <w:pPr>
        <w:widowControl/>
        <w:shd w:val="clear"/>
        <w:jc w:val="center"/>
        <w:rPr>
          <w:rFonts w:ascii="Times New Roman" w:hAnsi="Times New Roman" w:eastAsia="方正小标宋_GBK" w:cs="Times New Roman"/>
          <w:color w:val="000000"/>
          <w:kern w:val="0"/>
          <w:sz w:val="36"/>
          <w:szCs w:val="36"/>
        </w:rPr>
      </w:pPr>
    </w:p>
    <w:p w14:paraId="4DAF7881">
      <w:pPr>
        <w:widowControl/>
        <w:shd w:val="clear"/>
        <w:jc w:val="center"/>
        <w:rPr>
          <w:rFonts w:ascii="Times New Roman" w:hAnsi="Times New Roman" w:eastAsia="方正小标宋_GBK" w:cs="Times New Roman"/>
          <w:color w:val="000000"/>
          <w:kern w:val="0"/>
          <w:sz w:val="36"/>
          <w:szCs w:val="36"/>
        </w:rPr>
      </w:pPr>
    </w:p>
    <w:p w14:paraId="63E82183">
      <w:pPr>
        <w:widowControl/>
        <w:shd w:val="clear"/>
        <w:jc w:val="center"/>
        <w:rPr>
          <w:rFonts w:ascii="Times New Roman" w:hAnsi="Times New Roman" w:eastAsia="方正小标宋_GBK" w:cs="Times New Roman"/>
          <w:color w:val="000000"/>
          <w:kern w:val="0"/>
          <w:sz w:val="36"/>
          <w:szCs w:val="36"/>
        </w:rPr>
      </w:pPr>
    </w:p>
    <w:p w14:paraId="13E907CB">
      <w:pPr>
        <w:widowControl/>
        <w:shd w:val="clear"/>
        <w:jc w:val="center"/>
        <w:rPr>
          <w:rFonts w:ascii="Times New Roman" w:hAnsi="Times New Roman" w:eastAsia="方正小标宋_GBK" w:cs="Times New Roman"/>
          <w:color w:val="000000"/>
          <w:kern w:val="0"/>
          <w:sz w:val="36"/>
          <w:szCs w:val="36"/>
        </w:rPr>
      </w:pPr>
    </w:p>
    <w:p w14:paraId="0E15D352">
      <w:pPr>
        <w:widowControl/>
        <w:shd w:val="clear"/>
        <w:jc w:val="center"/>
        <w:rPr>
          <w:rFonts w:ascii="Times New Roman" w:hAnsi="Times New Roman" w:eastAsia="方正小标宋_GBK" w:cs="Times New Roman"/>
          <w:color w:val="000000"/>
          <w:kern w:val="0"/>
          <w:sz w:val="36"/>
          <w:szCs w:val="36"/>
        </w:rPr>
      </w:pPr>
    </w:p>
    <w:p w14:paraId="1CCFF684">
      <w:pPr>
        <w:widowControl/>
        <w:shd w:val="clear"/>
        <w:jc w:val="center"/>
        <w:rPr>
          <w:rFonts w:ascii="Times New Roman" w:hAnsi="Times New Roman" w:eastAsia="方正小标宋_GBK" w:cs="Times New Roman"/>
          <w:color w:val="000000"/>
          <w:kern w:val="0"/>
          <w:sz w:val="36"/>
          <w:szCs w:val="36"/>
        </w:rPr>
      </w:pPr>
    </w:p>
    <w:p w14:paraId="50BBA057">
      <w:pPr>
        <w:widowControl/>
        <w:shd w:val="clear"/>
        <w:jc w:val="center"/>
        <w:rPr>
          <w:rFonts w:ascii="Times New Roman" w:hAnsi="Times New Roman" w:eastAsia="方正小标宋_GBK" w:cs="Times New Roman"/>
          <w:color w:val="000000"/>
          <w:kern w:val="0"/>
          <w:sz w:val="36"/>
          <w:szCs w:val="36"/>
        </w:rPr>
      </w:pPr>
    </w:p>
    <w:p w14:paraId="1E675913">
      <w:pPr>
        <w:widowControl/>
        <w:shd w:val="clear"/>
        <w:jc w:val="center"/>
        <w:rPr>
          <w:rFonts w:ascii="Times New Roman" w:hAnsi="Times New Roman" w:eastAsia="方正小标宋_GBK" w:cs="Times New Roman"/>
          <w:color w:val="000000"/>
          <w:kern w:val="0"/>
          <w:sz w:val="36"/>
          <w:szCs w:val="36"/>
        </w:rPr>
      </w:pPr>
    </w:p>
    <w:p w14:paraId="5AC7A80E">
      <w:pPr>
        <w:widowControl/>
        <w:shd w:val="clear"/>
        <w:jc w:val="center"/>
        <w:rPr>
          <w:rFonts w:ascii="Times New Roman" w:hAnsi="Times New Roman" w:eastAsia="方正小标宋_GBK" w:cs="Times New Roman"/>
          <w:color w:val="000000"/>
          <w:kern w:val="0"/>
          <w:sz w:val="36"/>
          <w:szCs w:val="36"/>
        </w:rPr>
      </w:pPr>
    </w:p>
    <w:p w14:paraId="6329BFFB">
      <w:pPr>
        <w:widowControl/>
        <w:shd w:val="clear"/>
        <w:jc w:val="center"/>
        <w:rPr>
          <w:rFonts w:ascii="Times New Roman" w:hAnsi="Times New Roman" w:eastAsia="方正小标宋_GBK"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2856"/>
        <w:gridCol w:w="1481"/>
        <w:gridCol w:w="1550"/>
        <w:gridCol w:w="1239"/>
        <w:gridCol w:w="1239"/>
        <w:gridCol w:w="1239"/>
        <w:gridCol w:w="1239"/>
        <w:gridCol w:w="1617"/>
      </w:tblGrid>
      <w:tr w14:paraId="6368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3982154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6981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8" w:type="pct"/>
            <w:tcBorders>
              <w:top w:val="nil"/>
              <w:left w:val="nil"/>
              <w:bottom w:val="nil"/>
              <w:right w:val="nil"/>
            </w:tcBorders>
            <w:shd w:val="clear"/>
            <w:noWrap/>
            <w:vAlign w:val="center"/>
          </w:tcPr>
          <w:p w14:paraId="78FC92E7">
            <w:pPr>
              <w:rPr>
                <w:rFonts w:hint="eastAsia" w:ascii="宋体" w:hAnsi="宋体" w:eastAsia="宋体" w:cs="宋体"/>
                <w:i w:val="0"/>
                <w:iCs w:val="0"/>
                <w:color w:val="000000"/>
                <w:sz w:val="22"/>
                <w:szCs w:val="22"/>
                <w:u w:val="none"/>
              </w:rPr>
            </w:pPr>
          </w:p>
        </w:tc>
        <w:tc>
          <w:tcPr>
            <w:tcW w:w="69" w:type="pct"/>
            <w:tcBorders>
              <w:top w:val="nil"/>
              <w:left w:val="nil"/>
              <w:bottom w:val="nil"/>
              <w:right w:val="nil"/>
            </w:tcBorders>
            <w:shd w:val="clear"/>
            <w:noWrap/>
            <w:vAlign w:val="center"/>
          </w:tcPr>
          <w:p w14:paraId="0DE0C914">
            <w:pPr>
              <w:rPr>
                <w:rFonts w:hint="eastAsia" w:ascii="宋体" w:hAnsi="宋体" w:eastAsia="宋体" w:cs="宋体"/>
                <w:i w:val="0"/>
                <w:iCs w:val="0"/>
                <w:color w:val="000000"/>
                <w:sz w:val="22"/>
                <w:szCs w:val="22"/>
                <w:u w:val="none"/>
              </w:rPr>
            </w:pPr>
          </w:p>
        </w:tc>
        <w:tc>
          <w:tcPr>
            <w:tcW w:w="69" w:type="pct"/>
            <w:tcBorders>
              <w:top w:val="nil"/>
              <w:left w:val="nil"/>
              <w:bottom w:val="nil"/>
              <w:right w:val="nil"/>
            </w:tcBorders>
            <w:shd w:val="clear"/>
            <w:noWrap/>
            <w:vAlign w:val="center"/>
          </w:tcPr>
          <w:p w14:paraId="5610C171">
            <w:pPr>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noWrap/>
            <w:vAlign w:val="center"/>
          </w:tcPr>
          <w:p w14:paraId="03365977">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40A0421F">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4E7C3109">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0E320E57">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1030E52C">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7A3223A1">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529E45EF">
            <w:pPr>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noWrap/>
            <w:vAlign w:val="bottom"/>
          </w:tcPr>
          <w:p w14:paraId="6F2DDB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14EF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8" w:type="pct"/>
            <w:tcBorders>
              <w:top w:val="nil"/>
              <w:left w:val="nil"/>
              <w:bottom w:val="nil"/>
              <w:right w:val="nil"/>
            </w:tcBorders>
            <w:shd w:val="clear"/>
            <w:noWrap/>
            <w:vAlign w:val="bottom"/>
          </w:tcPr>
          <w:p w14:paraId="68F18B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部门：溆浦县住房保障服务中心</w:t>
            </w:r>
          </w:p>
        </w:tc>
        <w:tc>
          <w:tcPr>
            <w:tcW w:w="69" w:type="pct"/>
            <w:tcBorders>
              <w:top w:val="nil"/>
              <w:left w:val="nil"/>
              <w:bottom w:val="nil"/>
              <w:right w:val="nil"/>
            </w:tcBorders>
            <w:shd w:val="clear"/>
            <w:noWrap/>
            <w:vAlign w:val="center"/>
          </w:tcPr>
          <w:p w14:paraId="6ABAC2AC">
            <w:pPr>
              <w:rPr>
                <w:rFonts w:hint="eastAsia" w:ascii="宋体" w:hAnsi="宋体" w:eastAsia="宋体" w:cs="宋体"/>
                <w:i w:val="0"/>
                <w:iCs w:val="0"/>
                <w:color w:val="000000"/>
                <w:sz w:val="22"/>
                <w:szCs w:val="22"/>
                <w:u w:val="none"/>
              </w:rPr>
            </w:pPr>
          </w:p>
        </w:tc>
        <w:tc>
          <w:tcPr>
            <w:tcW w:w="69" w:type="pct"/>
            <w:tcBorders>
              <w:top w:val="nil"/>
              <w:left w:val="nil"/>
              <w:bottom w:val="nil"/>
              <w:right w:val="nil"/>
            </w:tcBorders>
            <w:shd w:val="clear"/>
            <w:noWrap/>
            <w:vAlign w:val="center"/>
          </w:tcPr>
          <w:p w14:paraId="48629942">
            <w:pPr>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noWrap/>
            <w:vAlign w:val="center"/>
          </w:tcPr>
          <w:p w14:paraId="7F72071D">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6731E42A">
            <w:pP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center"/>
          </w:tcPr>
          <w:p w14:paraId="22FEE7E8">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6882D847">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606BE78C">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51828B67">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noWrap/>
            <w:vAlign w:val="center"/>
          </w:tcPr>
          <w:p w14:paraId="7556583C">
            <w:pPr>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noWrap/>
            <w:vAlign w:val="bottom"/>
          </w:tcPr>
          <w:p w14:paraId="24D501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545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8BA6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A14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A6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2E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C2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564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33E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D64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2288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ECE7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81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3D3C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117133">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1BC3A0">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C80260">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1DD97">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5EE6AC">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B152E7">
            <w:pPr>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49CDBF">
            <w:pPr>
              <w:jc w:val="center"/>
              <w:rPr>
                <w:rFonts w:hint="eastAsia" w:ascii="宋体" w:hAnsi="宋体" w:eastAsia="宋体" w:cs="宋体"/>
                <w:i w:val="0"/>
                <w:iCs w:val="0"/>
                <w:color w:val="000000"/>
                <w:sz w:val="22"/>
                <w:szCs w:val="22"/>
                <w:u w:val="none"/>
              </w:rPr>
            </w:pPr>
          </w:p>
        </w:tc>
      </w:tr>
      <w:tr w14:paraId="78C4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FFF74CE">
            <w:pPr>
              <w:jc w:val="center"/>
              <w:rPr>
                <w:rFonts w:hint="eastAsia" w:ascii="宋体" w:hAnsi="宋体" w:eastAsia="宋体" w:cs="宋体"/>
                <w:i w:val="0"/>
                <w:iCs w:val="0"/>
                <w:color w:val="000000"/>
                <w:sz w:val="22"/>
                <w:szCs w:val="22"/>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1B72B">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E85AE9">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090FF4">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8F6CBE">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9F2E9A">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2E46D0">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DD325C">
            <w:pPr>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076281">
            <w:pPr>
              <w:jc w:val="center"/>
              <w:rPr>
                <w:rFonts w:hint="eastAsia" w:ascii="宋体" w:hAnsi="宋体" w:eastAsia="宋体" w:cs="宋体"/>
                <w:i w:val="0"/>
                <w:iCs w:val="0"/>
                <w:color w:val="000000"/>
                <w:sz w:val="22"/>
                <w:szCs w:val="22"/>
                <w:u w:val="none"/>
              </w:rPr>
            </w:pPr>
          </w:p>
        </w:tc>
      </w:tr>
      <w:tr w14:paraId="45EC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5C40329">
            <w:pPr>
              <w:jc w:val="center"/>
              <w:rPr>
                <w:rFonts w:hint="eastAsia" w:ascii="宋体" w:hAnsi="宋体" w:eastAsia="宋体" w:cs="宋体"/>
                <w:i w:val="0"/>
                <w:iCs w:val="0"/>
                <w:color w:val="000000"/>
                <w:sz w:val="22"/>
                <w:szCs w:val="22"/>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4EA5E1">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694245">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466D76">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96F181">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35033F">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9DA3AA">
            <w:pP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101037">
            <w:pPr>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15976A">
            <w:pPr>
              <w:jc w:val="center"/>
              <w:rPr>
                <w:rFonts w:hint="eastAsia" w:ascii="宋体" w:hAnsi="宋体" w:eastAsia="宋体" w:cs="宋体"/>
                <w:i w:val="0"/>
                <w:iCs w:val="0"/>
                <w:color w:val="000000"/>
                <w:sz w:val="22"/>
                <w:szCs w:val="22"/>
                <w:u w:val="none"/>
              </w:rPr>
            </w:pPr>
          </w:p>
        </w:tc>
      </w:tr>
      <w:tr w14:paraId="048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0DDE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1" w:type="pct"/>
            <w:tcBorders>
              <w:top w:val="single" w:color="000000" w:sz="4" w:space="0"/>
              <w:left w:val="single" w:color="000000" w:sz="4" w:space="0"/>
              <w:bottom w:val="single" w:color="000000" w:sz="4" w:space="0"/>
              <w:right w:val="single" w:color="000000" w:sz="4" w:space="0"/>
            </w:tcBorders>
            <w:shd w:val="clear"/>
            <w:vAlign w:val="center"/>
          </w:tcPr>
          <w:p w14:paraId="1F60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vAlign w:val="center"/>
          </w:tcPr>
          <w:p w14:paraId="0C73E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CA70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1B8C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FEC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471F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70976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4C0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6F1A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0C441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3,112.58</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5BCB1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2,737.87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408760">
            <w:pPr>
              <w:jc w:val="right"/>
              <w:rPr>
                <w:rFonts w:hint="eastAsia" w:ascii="宋体" w:hAnsi="宋体" w:eastAsia="宋体" w:cs="宋体"/>
                <w:b/>
                <w:bCs/>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07D0EC">
            <w:pPr>
              <w:jc w:val="right"/>
              <w:rPr>
                <w:rFonts w:hint="eastAsia" w:ascii="宋体" w:hAnsi="宋体" w:eastAsia="宋体" w:cs="宋体"/>
                <w:b/>
                <w:bCs/>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87B578">
            <w:pPr>
              <w:jc w:val="right"/>
              <w:rPr>
                <w:rFonts w:hint="eastAsia" w:ascii="宋体" w:hAnsi="宋体" w:eastAsia="宋体" w:cs="宋体"/>
                <w:b/>
                <w:bCs/>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36F3A0">
            <w:pPr>
              <w:jc w:val="right"/>
              <w:rPr>
                <w:rFonts w:hint="eastAsia" w:ascii="宋体" w:hAnsi="宋体" w:eastAsia="宋体" w:cs="宋体"/>
                <w:b/>
                <w:bCs/>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7DF34B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374.71</w:t>
            </w:r>
          </w:p>
        </w:tc>
      </w:tr>
      <w:tr w14:paraId="7778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B174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3630C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D7D1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2,842.34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6270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2,467.63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89FAAB">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ED5D43">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EF60DE">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8FBB2D">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65FD0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374.71</w:t>
            </w:r>
          </w:p>
        </w:tc>
      </w:tr>
      <w:tr w14:paraId="77B9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C0A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13637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F892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2,842.27</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3476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1B1363">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85167B">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A488FB">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DBCB2C">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6C5B6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374.71</w:t>
            </w:r>
          </w:p>
        </w:tc>
      </w:tr>
      <w:tr w14:paraId="1955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FF5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51779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B9D0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2,842.27</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ECBB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00B6AB">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0BDE95">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787F93">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05838E">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5A62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374.71</w:t>
            </w:r>
          </w:p>
        </w:tc>
      </w:tr>
      <w:tr w14:paraId="1C60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7EB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12B42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E8A2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4EE9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E970F0">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3DA42D">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9849D7">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91832B">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7A023BC6">
            <w:pPr>
              <w:jc w:val="right"/>
              <w:rPr>
                <w:rFonts w:hint="eastAsia" w:ascii="宋体" w:hAnsi="宋体" w:eastAsia="宋体" w:cs="宋体"/>
                <w:i w:val="0"/>
                <w:iCs w:val="0"/>
                <w:color w:val="000000"/>
                <w:sz w:val="22"/>
                <w:szCs w:val="22"/>
                <w:u w:val="none"/>
              </w:rPr>
            </w:pPr>
          </w:p>
        </w:tc>
      </w:tr>
      <w:tr w14:paraId="7053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138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04138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A44A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51B9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F282F0">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D94CF0">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A5A0F7">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3FE1D3">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834EA21">
            <w:pPr>
              <w:jc w:val="right"/>
              <w:rPr>
                <w:rFonts w:hint="eastAsia" w:ascii="宋体" w:hAnsi="宋体" w:eastAsia="宋体" w:cs="宋体"/>
                <w:i w:val="0"/>
                <w:iCs w:val="0"/>
                <w:color w:val="000000"/>
                <w:sz w:val="22"/>
                <w:szCs w:val="22"/>
                <w:u w:val="none"/>
              </w:rPr>
            </w:pPr>
          </w:p>
        </w:tc>
      </w:tr>
      <w:tr w14:paraId="2EAA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763A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6675E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BEA1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6EC5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B10455">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0F4481">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EE9C42">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AEF40">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389976AC">
            <w:pPr>
              <w:jc w:val="right"/>
              <w:rPr>
                <w:rFonts w:hint="eastAsia" w:ascii="宋体" w:hAnsi="宋体" w:eastAsia="宋体" w:cs="宋体"/>
                <w:i w:val="0"/>
                <w:iCs w:val="0"/>
                <w:color w:val="000000"/>
                <w:sz w:val="22"/>
                <w:szCs w:val="22"/>
                <w:u w:val="none"/>
              </w:rPr>
            </w:pPr>
          </w:p>
        </w:tc>
      </w:tr>
      <w:tr w14:paraId="5D6E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253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02067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保障性安居工程支出</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B929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7906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6052A5">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E0CDD6">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3B79BD">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AA58AF">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14D17247">
            <w:pPr>
              <w:jc w:val="right"/>
              <w:rPr>
                <w:rFonts w:hint="eastAsia" w:ascii="宋体" w:hAnsi="宋体" w:eastAsia="宋体" w:cs="宋体"/>
                <w:i w:val="0"/>
                <w:iCs w:val="0"/>
                <w:color w:val="000000"/>
                <w:sz w:val="22"/>
                <w:szCs w:val="22"/>
                <w:u w:val="none"/>
              </w:rPr>
            </w:pPr>
          </w:p>
        </w:tc>
      </w:tr>
      <w:tr w14:paraId="7272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7A09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2210106</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4453C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公共租赁住房</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0CEF9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2852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26D20B">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627444">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6776CC">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B44D86">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3395E5F4">
            <w:pPr>
              <w:jc w:val="right"/>
              <w:rPr>
                <w:rFonts w:hint="eastAsia" w:ascii="宋体" w:hAnsi="宋体" w:eastAsia="宋体" w:cs="宋体"/>
                <w:i w:val="0"/>
                <w:iCs w:val="0"/>
                <w:color w:val="000000"/>
                <w:sz w:val="22"/>
                <w:szCs w:val="22"/>
                <w:u w:val="none"/>
              </w:rPr>
            </w:pPr>
          </w:p>
        </w:tc>
      </w:tr>
      <w:tr w14:paraId="6A7B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BF6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2210107</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3071C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保障性住房租金补贴</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DFCB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4A30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772C9E">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AD957A">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F4E6FD">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A95607">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362D652">
            <w:pPr>
              <w:jc w:val="right"/>
              <w:rPr>
                <w:rFonts w:hint="eastAsia" w:ascii="宋体" w:hAnsi="宋体" w:eastAsia="宋体" w:cs="宋体"/>
                <w:i w:val="0"/>
                <w:iCs w:val="0"/>
                <w:color w:val="000000"/>
                <w:sz w:val="22"/>
                <w:szCs w:val="22"/>
                <w:u w:val="none"/>
              </w:rPr>
            </w:pPr>
          </w:p>
        </w:tc>
      </w:tr>
      <w:tr w14:paraId="0009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63AC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2210110</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7CAC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保障性租赁住房</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DE95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0959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706A92">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2DE57A">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97053C">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F7FD57">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6BF20AFB">
            <w:pPr>
              <w:jc w:val="right"/>
              <w:rPr>
                <w:rFonts w:hint="eastAsia" w:ascii="宋体" w:hAnsi="宋体" w:eastAsia="宋体" w:cs="宋体"/>
                <w:i w:val="0"/>
                <w:iCs w:val="0"/>
                <w:color w:val="000000"/>
                <w:sz w:val="22"/>
                <w:szCs w:val="22"/>
                <w:u w:val="none"/>
              </w:rPr>
            </w:pPr>
          </w:p>
        </w:tc>
      </w:tr>
      <w:tr w14:paraId="7584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60901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2210199</w:t>
            </w:r>
          </w:p>
        </w:tc>
        <w:tc>
          <w:tcPr>
            <w:tcW w:w="812" w:type="pct"/>
            <w:tcBorders>
              <w:top w:val="single" w:color="000000" w:sz="4" w:space="0"/>
              <w:left w:val="single" w:color="000000" w:sz="4" w:space="0"/>
              <w:bottom w:val="single" w:color="D4D4D4" w:sz="4" w:space="0"/>
              <w:right w:val="single" w:color="000000" w:sz="4" w:space="0"/>
            </w:tcBorders>
            <w:shd w:val="clear"/>
            <w:noWrap/>
            <w:vAlign w:val="center"/>
          </w:tcPr>
          <w:p w14:paraId="2D614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其他保障性安居工程支出</w:t>
            </w:r>
          </w:p>
        </w:tc>
        <w:tc>
          <w:tcPr>
            <w:tcW w:w="511" w:type="pct"/>
            <w:tcBorders>
              <w:top w:val="single" w:color="000000" w:sz="4" w:space="0"/>
              <w:left w:val="single" w:color="000000" w:sz="4" w:space="0"/>
              <w:bottom w:val="single" w:color="D4D4D4" w:sz="4" w:space="0"/>
              <w:right w:val="single" w:color="000000" w:sz="4" w:space="0"/>
            </w:tcBorders>
            <w:shd w:val="clear"/>
            <w:noWrap/>
            <w:vAlign w:val="center"/>
          </w:tcPr>
          <w:p w14:paraId="4803A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511" w:type="pct"/>
            <w:tcBorders>
              <w:top w:val="single" w:color="000000" w:sz="4" w:space="0"/>
              <w:left w:val="single" w:color="000000" w:sz="4" w:space="0"/>
              <w:bottom w:val="single" w:color="D4D4D4" w:sz="4" w:space="0"/>
              <w:right w:val="single" w:color="000000" w:sz="4" w:space="0"/>
            </w:tcBorders>
            <w:shd w:val="clear"/>
            <w:noWrap/>
            <w:vAlign w:val="center"/>
          </w:tcPr>
          <w:p w14:paraId="76C51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413" w:type="pct"/>
            <w:tcBorders>
              <w:top w:val="single" w:color="000000" w:sz="4" w:space="0"/>
              <w:left w:val="single" w:color="000000" w:sz="4" w:space="0"/>
              <w:bottom w:val="single" w:color="D4D4D4" w:sz="4" w:space="0"/>
              <w:right w:val="single" w:color="000000" w:sz="4" w:space="0"/>
            </w:tcBorders>
            <w:shd w:val="clear"/>
            <w:noWrap/>
            <w:vAlign w:val="center"/>
          </w:tcPr>
          <w:p w14:paraId="44EAAAC5">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D4D4D4" w:sz="4" w:space="0"/>
              <w:right w:val="single" w:color="000000" w:sz="4" w:space="0"/>
            </w:tcBorders>
            <w:shd w:val="clear"/>
            <w:noWrap/>
            <w:vAlign w:val="center"/>
          </w:tcPr>
          <w:p w14:paraId="40A66415">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D4D4D4" w:sz="4" w:space="0"/>
              <w:right w:val="single" w:color="000000" w:sz="4" w:space="0"/>
            </w:tcBorders>
            <w:shd w:val="clear"/>
            <w:noWrap/>
            <w:vAlign w:val="center"/>
          </w:tcPr>
          <w:p w14:paraId="49B3B4E7">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D4D4D4" w:sz="4" w:space="0"/>
              <w:right w:val="single" w:color="000000" w:sz="4" w:space="0"/>
            </w:tcBorders>
            <w:shd w:val="clear"/>
            <w:noWrap/>
            <w:vAlign w:val="center"/>
          </w:tcPr>
          <w:p w14:paraId="2A629A85">
            <w:pPr>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D4D4D4" w:sz="4" w:space="0"/>
              <w:right w:val="single" w:color="000000" w:sz="4" w:space="0"/>
            </w:tcBorders>
            <w:shd w:val="clear"/>
            <w:noWrap/>
            <w:vAlign w:val="center"/>
          </w:tcPr>
          <w:p w14:paraId="0C9443B0">
            <w:pPr>
              <w:jc w:val="right"/>
              <w:rPr>
                <w:rFonts w:hint="eastAsia" w:ascii="宋体" w:hAnsi="宋体" w:eastAsia="宋体" w:cs="宋体"/>
                <w:i w:val="0"/>
                <w:iCs w:val="0"/>
                <w:color w:val="000000"/>
                <w:sz w:val="22"/>
                <w:szCs w:val="22"/>
                <w:u w:val="none"/>
              </w:rPr>
            </w:pPr>
          </w:p>
        </w:tc>
      </w:tr>
      <w:tr w14:paraId="096B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2F380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02D92EDB">
      <w:pPr>
        <w:widowControl/>
        <w:shd w:val="clear"/>
        <w:jc w:val="center"/>
        <w:rPr>
          <w:rFonts w:ascii="Times New Roman" w:hAnsi="Times New Roman" w:eastAsia="方正小标宋_GBK" w:cs="Times New Roman"/>
          <w:color w:val="000000"/>
          <w:kern w:val="0"/>
          <w:sz w:val="36"/>
          <w:szCs w:val="36"/>
        </w:rPr>
      </w:pPr>
    </w:p>
    <w:p w14:paraId="3E3BCB6B">
      <w:pPr>
        <w:widowControl/>
        <w:shd w:val="clear"/>
        <w:jc w:val="center"/>
        <w:rPr>
          <w:rFonts w:ascii="Times New Roman" w:hAnsi="Times New Roman" w:eastAsia="方正小标宋_GBK" w:cs="Times New Roman"/>
          <w:color w:val="000000"/>
          <w:kern w:val="0"/>
          <w:sz w:val="36"/>
          <w:szCs w:val="36"/>
        </w:rPr>
      </w:pPr>
    </w:p>
    <w:p w14:paraId="32919DC9">
      <w:pPr>
        <w:widowControl/>
        <w:shd w:val="clear"/>
        <w:jc w:val="center"/>
        <w:rPr>
          <w:rFonts w:ascii="Times New Roman" w:hAnsi="Times New Roman" w:eastAsia="方正小标宋_GBK" w:cs="Times New Roman"/>
          <w:color w:val="000000"/>
          <w:kern w:val="0"/>
          <w:sz w:val="36"/>
          <w:szCs w:val="36"/>
        </w:rPr>
      </w:pPr>
    </w:p>
    <w:p w14:paraId="7A1CC7C7">
      <w:pPr>
        <w:widowControl/>
        <w:shd w:val="clear"/>
        <w:jc w:val="center"/>
        <w:rPr>
          <w:rFonts w:ascii="Times New Roman" w:hAnsi="Times New Roman" w:eastAsia="方正小标宋_GBK" w:cs="Times New Roman"/>
          <w:color w:val="000000"/>
          <w:kern w:val="0"/>
          <w:sz w:val="36"/>
          <w:szCs w:val="36"/>
        </w:rPr>
      </w:pPr>
    </w:p>
    <w:p w14:paraId="7DEC0101">
      <w:pPr>
        <w:widowControl/>
        <w:shd w:val="clear"/>
        <w:jc w:val="center"/>
        <w:rPr>
          <w:rFonts w:ascii="Times New Roman" w:hAnsi="Times New Roman" w:eastAsia="方正小标宋_GBK" w:cs="Times New Roman"/>
          <w:color w:val="000000"/>
          <w:kern w:val="0"/>
          <w:sz w:val="36"/>
          <w:szCs w:val="36"/>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2856"/>
        <w:gridCol w:w="1800"/>
        <w:gridCol w:w="1800"/>
        <w:gridCol w:w="1800"/>
        <w:gridCol w:w="1123"/>
        <w:gridCol w:w="1081"/>
        <w:gridCol w:w="1800"/>
      </w:tblGrid>
      <w:tr w14:paraId="0784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44D23F5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0FE7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192B70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DBE9E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69800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D83D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EC76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61BB9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77C9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2F39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358A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37ED2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692F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4E5FEF5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部门：溆浦县住房保障服务中心</w:t>
            </w:r>
          </w:p>
        </w:tc>
        <w:tc>
          <w:tcPr>
            <w:tcW w:w="0" w:type="auto"/>
            <w:tcBorders>
              <w:top w:val="nil"/>
              <w:left w:val="nil"/>
              <w:bottom w:val="nil"/>
              <w:right w:val="nil"/>
            </w:tcBorders>
            <w:shd w:val="clear"/>
            <w:noWrap/>
            <w:vAlign w:val="center"/>
          </w:tcPr>
          <w:p w14:paraId="4251A6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B1516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443A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5BFB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209EA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9FDF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A51D7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23A0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C98C1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74A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53C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861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824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C1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D0C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D4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1A6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2451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377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ABF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E5CB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087FE3">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D19B8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EF119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54F5F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E2FFC4">
            <w:pPr>
              <w:jc w:val="center"/>
              <w:rPr>
                <w:rFonts w:hint="eastAsia" w:ascii="宋体" w:hAnsi="宋体" w:eastAsia="宋体" w:cs="宋体"/>
                <w:i w:val="0"/>
                <w:iCs w:val="0"/>
                <w:color w:val="000000"/>
                <w:sz w:val="22"/>
                <w:szCs w:val="22"/>
                <w:u w:val="none"/>
              </w:rPr>
            </w:pPr>
          </w:p>
        </w:tc>
      </w:tr>
      <w:tr w14:paraId="25BF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A6DA2B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C2547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05263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6A07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BDA8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DCEA7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9D9C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06F46">
            <w:pPr>
              <w:jc w:val="center"/>
              <w:rPr>
                <w:rFonts w:hint="eastAsia" w:ascii="宋体" w:hAnsi="宋体" w:eastAsia="宋体" w:cs="宋体"/>
                <w:i w:val="0"/>
                <w:iCs w:val="0"/>
                <w:color w:val="000000"/>
                <w:sz w:val="22"/>
                <w:szCs w:val="22"/>
                <w:u w:val="none"/>
              </w:rPr>
            </w:pPr>
          </w:p>
        </w:tc>
      </w:tr>
      <w:tr w14:paraId="4DF3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0D7C7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6CB64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E73CA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CD1C9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7A13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453D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6A06A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8BE89">
            <w:pPr>
              <w:jc w:val="center"/>
              <w:rPr>
                <w:rFonts w:hint="eastAsia" w:ascii="宋体" w:hAnsi="宋体" w:eastAsia="宋体" w:cs="宋体"/>
                <w:i w:val="0"/>
                <w:iCs w:val="0"/>
                <w:color w:val="000000"/>
                <w:sz w:val="22"/>
                <w:szCs w:val="22"/>
                <w:u w:val="none"/>
              </w:rPr>
            </w:pPr>
          </w:p>
        </w:tc>
      </w:tr>
      <w:tr w14:paraId="6666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4A34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3F7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E2C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6F9C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457C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B94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3AC3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184E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C7C0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6DA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3,112.58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7A5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1,063.10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844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2,049.48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394E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B067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5E637">
            <w:pPr>
              <w:jc w:val="right"/>
              <w:rPr>
                <w:rFonts w:hint="eastAsia" w:ascii="宋体" w:hAnsi="宋体" w:eastAsia="宋体" w:cs="宋体"/>
                <w:b/>
                <w:bCs/>
                <w:i w:val="0"/>
                <w:iCs w:val="0"/>
                <w:color w:val="000000"/>
                <w:sz w:val="22"/>
                <w:szCs w:val="22"/>
                <w:u w:val="none"/>
              </w:rPr>
            </w:pPr>
          </w:p>
        </w:tc>
      </w:tr>
      <w:tr w14:paraId="4405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8C4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CF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BC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60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18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C1C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1CD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9A044">
            <w:pPr>
              <w:jc w:val="right"/>
              <w:rPr>
                <w:rFonts w:hint="eastAsia" w:ascii="宋体" w:hAnsi="宋体" w:eastAsia="宋体" w:cs="宋体"/>
                <w:i w:val="0"/>
                <w:iCs w:val="0"/>
                <w:color w:val="000000"/>
                <w:sz w:val="22"/>
                <w:szCs w:val="22"/>
                <w:u w:val="none"/>
              </w:rPr>
            </w:pPr>
          </w:p>
        </w:tc>
      </w:tr>
      <w:tr w14:paraId="60DF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CDE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FD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3D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F0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45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8A9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CB1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9229A">
            <w:pPr>
              <w:jc w:val="right"/>
              <w:rPr>
                <w:rFonts w:hint="eastAsia" w:ascii="宋体" w:hAnsi="宋体" w:eastAsia="宋体" w:cs="宋体"/>
                <w:i w:val="0"/>
                <w:iCs w:val="0"/>
                <w:color w:val="000000"/>
                <w:sz w:val="22"/>
                <w:szCs w:val="22"/>
                <w:u w:val="none"/>
              </w:rPr>
            </w:pPr>
          </w:p>
        </w:tc>
      </w:tr>
      <w:tr w14:paraId="477F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CC3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89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8F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53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85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4A4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1C6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287E2">
            <w:pPr>
              <w:jc w:val="right"/>
              <w:rPr>
                <w:rFonts w:hint="eastAsia" w:ascii="宋体" w:hAnsi="宋体" w:eastAsia="宋体" w:cs="宋体"/>
                <w:i w:val="0"/>
                <w:iCs w:val="0"/>
                <w:color w:val="000000"/>
                <w:sz w:val="22"/>
                <w:szCs w:val="22"/>
                <w:u w:val="none"/>
              </w:rPr>
            </w:pPr>
          </w:p>
        </w:tc>
      </w:tr>
      <w:tr w14:paraId="5137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4D0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67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7D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AD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7E0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A18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EB6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B2A70">
            <w:pPr>
              <w:jc w:val="right"/>
              <w:rPr>
                <w:rFonts w:hint="eastAsia" w:ascii="宋体" w:hAnsi="宋体" w:eastAsia="宋体" w:cs="宋体"/>
                <w:i w:val="0"/>
                <w:iCs w:val="0"/>
                <w:color w:val="000000"/>
                <w:sz w:val="22"/>
                <w:szCs w:val="22"/>
                <w:u w:val="none"/>
              </w:rPr>
            </w:pPr>
          </w:p>
        </w:tc>
      </w:tr>
      <w:tr w14:paraId="0D92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EB4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77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9A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7F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D65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8CF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035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7C1A2">
            <w:pPr>
              <w:jc w:val="right"/>
              <w:rPr>
                <w:rFonts w:hint="eastAsia" w:ascii="宋体" w:hAnsi="宋体" w:eastAsia="宋体" w:cs="宋体"/>
                <w:i w:val="0"/>
                <w:iCs w:val="0"/>
                <w:color w:val="000000"/>
                <w:sz w:val="22"/>
                <w:szCs w:val="22"/>
                <w:u w:val="none"/>
              </w:rPr>
            </w:pPr>
          </w:p>
        </w:tc>
      </w:tr>
      <w:tr w14:paraId="3B79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95A5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CB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CD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EF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11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F5B3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1CE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D113F">
            <w:pPr>
              <w:jc w:val="right"/>
              <w:rPr>
                <w:rFonts w:hint="eastAsia" w:ascii="宋体" w:hAnsi="宋体" w:eastAsia="宋体" w:cs="宋体"/>
                <w:i w:val="0"/>
                <w:iCs w:val="0"/>
                <w:color w:val="000000"/>
                <w:sz w:val="22"/>
                <w:szCs w:val="22"/>
                <w:u w:val="none"/>
              </w:rPr>
            </w:pPr>
          </w:p>
        </w:tc>
      </w:tr>
      <w:tr w14:paraId="4B55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027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C5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E4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00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21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1D5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B5E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C9D23">
            <w:pPr>
              <w:jc w:val="right"/>
              <w:rPr>
                <w:rFonts w:hint="eastAsia" w:ascii="宋体" w:hAnsi="宋体" w:eastAsia="宋体" w:cs="宋体"/>
                <w:i w:val="0"/>
                <w:iCs w:val="0"/>
                <w:color w:val="000000"/>
                <w:sz w:val="22"/>
                <w:szCs w:val="22"/>
                <w:u w:val="none"/>
              </w:rPr>
            </w:pPr>
          </w:p>
        </w:tc>
      </w:tr>
      <w:tr w14:paraId="22AD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279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DA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公共租赁住房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72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C1D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04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29E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AF1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83539">
            <w:pPr>
              <w:jc w:val="right"/>
              <w:rPr>
                <w:rFonts w:hint="eastAsia" w:ascii="宋体" w:hAnsi="宋体" w:eastAsia="宋体" w:cs="宋体"/>
                <w:i w:val="0"/>
                <w:iCs w:val="0"/>
                <w:color w:val="000000"/>
                <w:sz w:val="22"/>
                <w:szCs w:val="22"/>
                <w:u w:val="none"/>
              </w:rPr>
            </w:pPr>
          </w:p>
        </w:tc>
      </w:tr>
      <w:tr w14:paraId="65E6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55D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FD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保障性住房租金补贴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59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F3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D4C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20D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FFA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CA7C7">
            <w:pPr>
              <w:jc w:val="right"/>
              <w:rPr>
                <w:rFonts w:hint="eastAsia" w:ascii="宋体" w:hAnsi="宋体" w:eastAsia="宋体" w:cs="宋体"/>
                <w:i w:val="0"/>
                <w:iCs w:val="0"/>
                <w:color w:val="000000"/>
                <w:sz w:val="22"/>
                <w:szCs w:val="22"/>
                <w:u w:val="none"/>
              </w:rPr>
            </w:pPr>
          </w:p>
        </w:tc>
      </w:tr>
      <w:tr w14:paraId="4615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733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F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保障性租赁住房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10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0C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290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42B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275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7711B">
            <w:pPr>
              <w:jc w:val="right"/>
              <w:rPr>
                <w:rFonts w:hint="eastAsia" w:ascii="宋体" w:hAnsi="宋体" w:eastAsia="宋体" w:cs="宋体"/>
                <w:i w:val="0"/>
                <w:iCs w:val="0"/>
                <w:color w:val="000000"/>
                <w:sz w:val="22"/>
                <w:szCs w:val="22"/>
                <w:u w:val="none"/>
              </w:rPr>
            </w:pPr>
          </w:p>
        </w:tc>
      </w:tr>
      <w:tr w14:paraId="5E57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3A0D7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2210199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7908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其他保障性安居工程支出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BEDA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F723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60137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EF73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5B04E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0E09E7D">
            <w:pPr>
              <w:jc w:val="right"/>
              <w:rPr>
                <w:rFonts w:hint="eastAsia" w:ascii="宋体" w:hAnsi="宋体" w:eastAsia="宋体" w:cs="宋体"/>
                <w:i w:val="0"/>
                <w:iCs w:val="0"/>
                <w:color w:val="000000"/>
                <w:sz w:val="22"/>
                <w:szCs w:val="22"/>
                <w:u w:val="none"/>
              </w:rPr>
            </w:pPr>
          </w:p>
        </w:tc>
      </w:tr>
      <w:tr w14:paraId="5693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1710E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13CDA4E3">
      <w:pPr>
        <w:widowControl/>
        <w:shd w:val="clear"/>
        <w:jc w:val="center"/>
        <w:rPr>
          <w:rFonts w:ascii="Times New Roman" w:hAnsi="Times New Roman" w:eastAsia="方正小标宋_GBK" w:cs="Times New Roman"/>
          <w:color w:val="000000"/>
          <w:kern w:val="0"/>
          <w:sz w:val="36"/>
          <w:szCs w:val="36"/>
        </w:rPr>
      </w:pPr>
    </w:p>
    <w:p w14:paraId="4E7D2B38">
      <w:pPr>
        <w:widowControl/>
        <w:shd w:val="clear"/>
        <w:jc w:val="center"/>
        <w:rPr>
          <w:rFonts w:ascii="Times New Roman" w:hAnsi="Times New Roman" w:eastAsia="方正小标宋_GBK" w:cs="Times New Roman"/>
          <w:color w:val="000000"/>
          <w:kern w:val="0"/>
          <w:sz w:val="36"/>
          <w:szCs w:val="36"/>
        </w:rPr>
      </w:pPr>
    </w:p>
    <w:p w14:paraId="6CDB95C4">
      <w:pPr>
        <w:widowControl/>
        <w:shd w:val="clear"/>
        <w:jc w:val="center"/>
        <w:rPr>
          <w:rFonts w:ascii="Times New Roman" w:hAnsi="Times New Roman" w:eastAsia="方正小标宋_GBK" w:cs="Times New Roman"/>
          <w:color w:val="000000"/>
          <w:kern w:val="0"/>
          <w:sz w:val="36"/>
          <w:szCs w:val="36"/>
        </w:rPr>
      </w:pPr>
    </w:p>
    <w:p w14:paraId="3FC35051">
      <w:pPr>
        <w:widowControl/>
        <w:shd w:val="clear"/>
        <w:jc w:val="center"/>
        <w:rPr>
          <w:rFonts w:ascii="Times New Roman" w:hAnsi="Times New Roman" w:eastAsia="方正小标宋_GBK" w:cs="Times New Roman"/>
          <w:color w:val="000000"/>
          <w:kern w:val="0"/>
          <w:sz w:val="36"/>
          <w:szCs w:val="36"/>
        </w:rPr>
      </w:pPr>
    </w:p>
    <w:p w14:paraId="5629D654">
      <w:pPr>
        <w:widowControl/>
        <w:shd w:val="clear"/>
        <w:jc w:val="center"/>
        <w:rPr>
          <w:rFonts w:ascii="Times New Roman" w:hAnsi="Times New Roman" w:eastAsia="方正小标宋_GBK"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10"/>
        <w:gridCol w:w="548"/>
        <w:gridCol w:w="1522"/>
        <w:gridCol w:w="3929"/>
        <w:gridCol w:w="548"/>
        <w:gridCol w:w="1200"/>
        <w:gridCol w:w="1519"/>
        <w:gridCol w:w="1165"/>
        <w:gridCol w:w="1879"/>
      </w:tblGrid>
      <w:tr w14:paraId="46CA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1CB69C4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2D29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4" w:type="pct"/>
            <w:tcBorders>
              <w:top w:val="nil"/>
              <w:left w:val="nil"/>
              <w:bottom w:val="nil"/>
              <w:right w:val="nil"/>
            </w:tcBorders>
            <w:shd w:val="clear"/>
            <w:noWrap/>
            <w:vAlign w:val="center"/>
          </w:tcPr>
          <w:p w14:paraId="76B5B450">
            <w:pPr>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noWrap/>
            <w:vAlign w:val="center"/>
          </w:tcPr>
          <w:p w14:paraId="205B22BF">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noWrap/>
            <w:vAlign w:val="center"/>
          </w:tcPr>
          <w:p w14:paraId="63BF9394">
            <w:pPr>
              <w:rPr>
                <w:rFonts w:hint="eastAsia" w:ascii="宋体" w:hAnsi="宋体" w:eastAsia="宋体" w:cs="宋体"/>
                <w:i w:val="0"/>
                <w:iCs w:val="0"/>
                <w:color w:val="000000"/>
                <w:sz w:val="22"/>
                <w:szCs w:val="22"/>
                <w:u w:val="none"/>
              </w:rPr>
            </w:pPr>
          </w:p>
        </w:tc>
        <w:tc>
          <w:tcPr>
            <w:tcW w:w="1234" w:type="pct"/>
            <w:tcBorders>
              <w:top w:val="nil"/>
              <w:left w:val="nil"/>
              <w:bottom w:val="nil"/>
              <w:right w:val="nil"/>
            </w:tcBorders>
            <w:shd w:val="clear"/>
            <w:noWrap/>
            <w:vAlign w:val="center"/>
          </w:tcPr>
          <w:p w14:paraId="73176B19">
            <w:pPr>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noWrap/>
            <w:vAlign w:val="center"/>
          </w:tcPr>
          <w:p w14:paraId="5A7C37DD">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noWrap/>
            <w:vAlign w:val="center"/>
          </w:tcPr>
          <w:p w14:paraId="0DFFF5FA">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noWrap/>
            <w:vAlign w:val="center"/>
          </w:tcPr>
          <w:p w14:paraId="4662A27B">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noWrap/>
            <w:vAlign w:val="center"/>
          </w:tcPr>
          <w:p w14:paraId="4B9165DD">
            <w:pPr>
              <w:rPr>
                <w:rFonts w:hint="eastAsia" w:ascii="宋体" w:hAnsi="宋体" w:eastAsia="宋体" w:cs="宋体"/>
                <w:i w:val="0"/>
                <w:iCs w:val="0"/>
                <w:color w:val="000000"/>
                <w:sz w:val="22"/>
                <w:szCs w:val="22"/>
                <w:u w:val="none"/>
              </w:rPr>
            </w:pPr>
          </w:p>
        </w:tc>
        <w:tc>
          <w:tcPr>
            <w:tcW w:w="589" w:type="pct"/>
            <w:tcBorders>
              <w:top w:val="nil"/>
              <w:left w:val="nil"/>
              <w:bottom w:val="nil"/>
              <w:right w:val="nil"/>
            </w:tcBorders>
            <w:shd w:val="clear"/>
            <w:noWrap/>
            <w:vAlign w:val="bottom"/>
          </w:tcPr>
          <w:p w14:paraId="300FD8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42F3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4" w:type="pct"/>
            <w:tcBorders>
              <w:top w:val="nil"/>
              <w:left w:val="nil"/>
              <w:bottom w:val="nil"/>
              <w:right w:val="nil"/>
            </w:tcBorders>
            <w:shd w:val="clear"/>
            <w:noWrap/>
            <w:vAlign w:val="bottom"/>
          </w:tcPr>
          <w:p w14:paraId="6169713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部门：溆浦县住房保障服务中心</w:t>
            </w:r>
          </w:p>
        </w:tc>
        <w:tc>
          <w:tcPr>
            <w:tcW w:w="172" w:type="pct"/>
            <w:tcBorders>
              <w:top w:val="nil"/>
              <w:left w:val="nil"/>
              <w:bottom w:val="nil"/>
              <w:right w:val="nil"/>
            </w:tcBorders>
            <w:shd w:val="clear"/>
            <w:noWrap/>
            <w:vAlign w:val="center"/>
          </w:tcPr>
          <w:p w14:paraId="3A3CC370">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noWrap/>
            <w:vAlign w:val="center"/>
          </w:tcPr>
          <w:p w14:paraId="6B6EB004">
            <w:pPr>
              <w:rPr>
                <w:rFonts w:hint="eastAsia" w:ascii="宋体" w:hAnsi="宋体" w:eastAsia="宋体" w:cs="宋体"/>
                <w:i w:val="0"/>
                <w:iCs w:val="0"/>
                <w:color w:val="000000"/>
                <w:sz w:val="22"/>
                <w:szCs w:val="22"/>
                <w:u w:val="none"/>
              </w:rPr>
            </w:pPr>
          </w:p>
        </w:tc>
        <w:tc>
          <w:tcPr>
            <w:tcW w:w="1234" w:type="pct"/>
            <w:tcBorders>
              <w:top w:val="nil"/>
              <w:left w:val="nil"/>
              <w:bottom w:val="nil"/>
              <w:right w:val="nil"/>
            </w:tcBorders>
            <w:shd w:val="clear"/>
            <w:noWrap/>
            <w:vAlign w:val="center"/>
          </w:tcPr>
          <w:p w14:paraId="04C2328A">
            <w:pPr>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noWrap/>
            <w:vAlign w:val="center"/>
          </w:tcPr>
          <w:p w14:paraId="6755F967">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noWrap/>
            <w:vAlign w:val="center"/>
          </w:tcPr>
          <w:p w14:paraId="27EE7439">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noWrap/>
            <w:vAlign w:val="center"/>
          </w:tcPr>
          <w:p w14:paraId="4DC1DBF2">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noWrap/>
            <w:vAlign w:val="center"/>
          </w:tcPr>
          <w:p w14:paraId="1CD08AAC">
            <w:pPr>
              <w:rPr>
                <w:rFonts w:hint="eastAsia" w:ascii="宋体" w:hAnsi="宋体" w:eastAsia="宋体" w:cs="宋体"/>
                <w:i w:val="0"/>
                <w:iCs w:val="0"/>
                <w:color w:val="000000"/>
                <w:sz w:val="22"/>
                <w:szCs w:val="22"/>
                <w:u w:val="none"/>
              </w:rPr>
            </w:pPr>
          </w:p>
        </w:tc>
        <w:tc>
          <w:tcPr>
            <w:tcW w:w="589" w:type="pct"/>
            <w:tcBorders>
              <w:top w:val="nil"/>
              <w:left w:val="nil"/>
              <w:bottom w:val="nil"/>
              <w:right w:val="nil"/>
            </w:tcBorders>
            <w:shd w:val="clear"/>
            <w:noWrap/>
            <w:vAlign w:val="bottom"/>
          </w:tcPr>
          <w:p w14:paraId="22C4D2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CB8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EA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215"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66CF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635C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88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B0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7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5AD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322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BB2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7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1438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7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D8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3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48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5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496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5C7B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0F889E">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E5C64A">
            <w:pPr>
              <w:jc w:val="center"/>
              <w:rPr>
                <w:rFonts w:hint="eastAsia" w:ascii="宋体" w:hAnsi="宋体" w:eastAsia="宋体" w:cs="宋体"/>
                <w:i w:val="0"/>
                <w:iCs w:val="0"/>
                <w:color w:val="000000"/>
                <w:sz w:val="22"/>
                <w:szCs w:val="22"/>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F226DC">
            <w:pPr>
              <w:jc w:val="center"/>
              <w:rPr>
                <w:rFonts w:hint="eastAsia" w:ascii="宋体" w:hAnsi="宋体" w:eastAsia="宋体" w:cs="宋体"/>
                <w:i w:val="0"/>
                <w:iCs w:val="0"/>
                <w:color w:val="000000"/>
                <w:sz w:val="22"/>
                <w:szCs w:val="22"/>
                <w:u w:val="none"/>
              </w:rPr>
            </w:pPr>
          </w:p>
        </w:tc>
        <w:tc>
          <w:tcPr>
            <w:tcW w:w="12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F99417">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F8DBCE">
            <w:pPr>
              <w:jc w:val="center"/>
              <w:rPr>
                <w:rFonts w:hint="eastAsia" w:ascii="宋体" w:hAnsi="宋体" w:eastAsia="宋体" w:cs="宋体"/>
                <w:i w:val="0"/>
                <w:iCs w:val="0"/>
                <w:color w:val="000000"/>
                <w:sz w:val="22"/>
                <w:szCs w:val="22"/>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C94E29">
            <w:pPr>
              <w:jc w:val="center"/>
              <w:rPr>
                <w:rFonts w:hint="eastAsia" w:ascii="宋体" w:hAnsi="宋体" w:eastAsia="宋体" w:cs="宋体"/>
                <w:i w:val="0"/>
                <w:iCs w:val="0"/>
                <w:color w:val="000000"/>
                <w:sz w:val="22"/>
                <w:szCs w:val="22"/>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D99F75">
            <w:pPr>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B36CA2">
            <w:pPr>
              <w:jc w:val="center"/>
              <w:rPr>
                <w:rFonts w:hint="eastAsia" w:ascii="宋体" w:hAnsi="宋体" w:eastAsia="宋体" w:cs="宋体"/>
                <w:i w:val="0"/>
                <w:iCs w:val="0"/>
                <w:color w:val="000000"/>
                <w:sz w:val="22"/>
                <w:szCs w:val="22"/>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5883AC">
            <w:pPr>
              <w:jc w:val="center"/>
              <w:rPr>
                <w:rFonts w:hint="eastAsia" w:ascii="宋体" w:hAnsi="宋体" w:eastAsia="宋体" w:cs="宋体"/>
                <w:i w:val="0"/>
                <w:iCs w:val="0"/>
                <w:color w:val="000000"/>
                <w:sz w:val="22"/>
                <w:szCs w:val="22"/>
                <w:u w:val="none"/>
              </w:rPr>
            </w:pPr>
          </w:p>
        </w:tc>
      </w:tr>
      <w:tr w14:paraId="3D0B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5172A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6BDC13C">
            <w:pPr>
              <w:jc w:val="cente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117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5892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42240D9">
            <w:pPr>
              <w:jc w:val="cente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1B28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95EA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228B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C53E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294F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3DC3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8C72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1038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630B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3471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0996722E">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0C26661">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FF21E7A">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A85C582">
            <w:pPr>
              <w:jc w:val="right"/>
              <w:rPr>
                <w:rFonts w:hint="eastAsia" w:ascii="宋体" w:hAnsi="宋体" w:eastAsia="宋体" w:cs="宋体"/>
                <w:i w:val="0"/>
                <w:iCs w:val="0"/>
                <w:color w:val="000000"/>
                <w:sz w:val="22"/>
                <w:szCs w:val="22"/>
                <w:u w:val="none"/>
              </w:rPr>
            </w:pPr>
          </w:p>
        </w:tc>
      </w:tr>
      <w:tr w14:paraId="39F1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06988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63F2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8855997">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544D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F8B0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A399A28">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06C929F">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A9ECB63">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CB0D221">
            <w:pPr>
              <w:jc w:val="right"/>
              <w:rPr>
                <w:rFonts w:hint="eastAsia" w:ascii="宋体" w:hAnsi="宋体" w:eastAsia="宋体" w:cs="宋体"/>
                <w:i w:val="0"/>
                <w:iCs w:val="0"/>
                <w:color w:val="000000"/>
                <w:sz w:val="22"/>
                <w:szCs w:val="22"/>
                <w:u w:val="none"/>
              </w:rPr>
            </w:pPr>
          </w:p>
        </w:tc>
      </w:tr>
      <w:tr w14:paraId="388D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F53E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9F18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7347CAB">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6C0F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44AC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3CEC78EA">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2BA217E">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72AC05C">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5CDAA1E">
            <w:pPr>
              <w:jc w:val="right"/>
              <w:rPr>
                <w:rFonts w:hint="eastAsia" w:ascii="宋体" w:hAnsi="宋体" w:eastAsia="宋体" w:cs="宋体"/>
                <w:i w:val="0"/>
                <w:iCs w:val="0"/>
                <w:color w:val="000000"/>
                <w:sz w:val="22"/>
                <w:szCs w:val="22"/>
                <w:u w:val="none"/>
              </w:rPr>
            </w:pPr>
          </w:p>
        </w:tc>
      </w:tr>
      <w:tr w14:paraId="2167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26E895B">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2CF5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5CBDDF8">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AC63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3BBD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CF471D5">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B762083">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15F4B7A1">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77569782">
            <w:pPr>
              <w:jc w:val="right"/>
              <w:rPr>
                <w:rFonts w:hint="eastAsia" w:ascii="宋体" w:hAnsi="宋体" w:eastAsia="宋体" w:cs="宋体"/>
                <w:i w:val="0"/>
                <w:iCs w:val="0"/>
                <w:color w:val="000000"/>
                <w:sz w:val="22"/>
                <w:szCs w:val="22"/>
                <w:u w:val="none"/>
              </w:rPr>
            </w:pPr>
          </w:p>
        </w:tc>
      </w:tr>
      <w:tr w14:paraId="29F4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E253384">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7CD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F1BB404">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D496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691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6D8BEA16">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864644F">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F40F68E">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6E99FEA">
            <w:pPr>
              <w:jc w:val="right"/>
              <w:rPr>
                <w:rFonts w:hint="eastAsia" w:ascii="宋体" w:hAnsi="宋体" w:eastAsia="宋体" w:cs="宋体"/>
                <w:i w:val="0"/>
                <w:iCs w:val="0"/>
                <w:color w:val="000000"/>
                <w:sz w:val="22"/>
                <w:szCs w:val="22"/>
                <w:u w:val="none"/>
              </w:rPr>
            </w:pPr>
          </w:p>
        </w:tc>
      </w:tr>
      <w:tr w14:paraId="18C6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BC1BD8F">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E5C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45AC611">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BF11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3EDFB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42872E5">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ED81E9D">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70F83C5">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6EC42BE">
            <w:pPr>
              <w:jc w:val="right"/>
              <w:rPr>
                <w:rFonts w:hint="eastAsia" w:ascii="宋体" w:hAnsi="宋体" w:eastAsia="宋体" w:cs="宋体"/>
                <w:i w:val="0"/>
                <w:iCs w:val="0"/>
                <w:color w:val="000000"/>
                <w:sz w:val="22"/>
                <w:szCs w:val="22"/>
                <w:u w:val="none"/>
              </w:rPr>
            </w:pPr>
          </w:p>
        </w:tc>
      </w:tr>
      <w:tr w14:paraId="4D5F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470A572">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217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ED13410">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519FF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AF1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7B05DD7">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AC4DEC9">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A043CB5">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097D18FF">
            <w:pPr>
              <w:jc w:val="right"/>
              <w:rPr>
                <w:rFonts w:hint="eastAsia" w:ascii="宋体" w:hAnsi="宋体" w:eastAsia="宋体" w:cs="宋体"/>
                <w:i w:val="0"/>
                <w:iCs w:val="0"/>
                <w:color w:val="000000"/>
                <w:sz w:val="22"/>
                <w:szCs w:val="22"/>
                <w:u w:val="none"/>
              </w:rPr>
            </w:pPr>
          </w:p>
        </w:tc>
      </w:tr>
      <w:tr w14:paraId="4DCC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AD09D6C">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D084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4D25DAF">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D2CB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BE8D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94C343B">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5E68E1A">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E1D4227">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CC7240A">
            <w:pPr>
              <w:jc w:val="right"/>
              <w:rPr>
                <w:rFonts w:hint="eastAsia" w:ascii="宋体" w:hAnsi="宋体" w:eastAsia="宋体" w:cs="宋体"/>
                <w:i w:val="0"/>
                <w:iCs w:val="0"/>
                <w:color w:val="000000"/>
                <w:sz w:val="22"/>
                <w:szCs w:val="22"/>
                <w:u w:val="none"/>
              </w:rPr>
            </w:pPr>
          </w:p>
        </w:tc>
      </w:tr>
      <w:tr w14:paraId="3ECB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E8A9BA4">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255B8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930202B">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70D7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CF5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EDE720E">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D95AC00">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469D5D1">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1D11A33">
            <w:pPr>
              <w:jc w:val="right"/>
              <w:rPr>
                <w:rFonts w:hint="eastAsia" w:ascii="宋体" w:hAnsi="宋体" w:eastAsia="宋体" w:cs="宋体"/>
                <w:i w:val="0"/>
                <w:iCs w:val="0"/>
                <w:color w:val="000000"/>
                <w:sz w:val="22"/>
                <w:szCs w:val="22"/>
                <w:u w:val="none"/>
              </w:rPr>
            </w:pPr>
          </w:p>
        </w:tc>
      </w:tr>
      <w:tr w14:paraId="387F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58424D2E">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24D52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26BC52D">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F5C6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1F62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636EFD9">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7AFB742">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588259A">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123D075">
            <w:pPr>
              <w:jc w:val="right"/>
              <w:rPr>
                <w:rFonts w:hint="eastAsia" w:ascii="宋体" w:hAnsi="宋体" w:eastAsia="宋体" w:cs="宋体"/>
                <w:i w:val="0"/>
                <w:iCs w:val="0"/>
                <w:color w:val="000000"/>
                <w:sz w:val="22"/>
                <w:szCs w:val="22"/>
                <w:u w:val="none"/>
              </w:rPr>
            </w:pPr>
          </w:p>
        </w:tc>
      </w:tr>
      <w:tr w14:paraId="15B1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50E23246">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4B4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22C1D94">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C2C9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2BB5A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0AA8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2,467.63</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B178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2,467.63</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8EC90D0">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E70CAC0">
            <w:pPr>
              <w:jc w:val="right"/>
              <w:rPr>
                <w:rFonts w:hint="eastAsia" w:ascii="宋体" w:hAnsi="宋体" w:eastAsia="宋体" w:cs="宋体"/>
                <w:i w:val="0"/>
                <w:iCs w:val="0"/>
                <w:color w:val="000000"/>
                <w:sz w:val="22"/>
                <w:szCs w:val="22"/>
                <w:u w:val="none"/>
              </w:rPr>
            </w:pPr>
          </w:p>
        </w:tc>
      </w:tr>
      <w:tr w14:paraId="2EA4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5092F058">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07E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3845931">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04F7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D19D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1E58D1DD">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C742A59">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4E68F8A0">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18C13407">
            <w:pPr>
              <w:jc w:val="right"/>
              <w:rPr>
                <w:rFonts w:hint="eastAsia" w:ascii="宋体" w:hAnsi="宋体" w:eastAsia="宋体" w:cs="宋体"/>
                <w:i w:val="0"/>
                <w:iCs w:val="0"/>
                <w:color w:val="000000"/>
                <w:sz w:val="22"/>
                <w:szCs w:val="22"/>
                <w:u w:val="none"/>
              </w:rPr>
            </w:pPr>
          </w:p>
        </w:tc>
      </w:tr>
      <w:tr w14:paraId="327D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0CFEBD19">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781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E9A4F3C">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17EDF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339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3E4A311">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35D49D2C">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9A62998">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9EA4C67">
            <w:pPr>
              <w:jc w:val="right"/>
              <w:rPr>
                <w:rFonts w:hint="eastAsia" w:ascii="宋体" w:hAnsi="宋体" w:eastAsia="宋体" w:cs="宋体"/>
                <w:i w:val="0"/>
                <w:iCs w:val="0"/>
                <w:color w:val="000000"/>
                <w:sz w:val="22"/>
                <w:szCs w:val="22"/>
                <w:u w:val="none"/>
              </w:rPr>
            </w:pPr>
          </w:p>
        </w:tc>
      </w:tr>
      <w:tr w14:paraId="4783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1EFB71D4">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255F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D0A1AC4">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1ACB6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AF5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70CEB828">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DB9024C">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459886B5">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79CFE693">
            <w:pPr>
              <w:jc w:val="right"/>
              <w:rPr>
                <w:rFonts w:hint="eastAsia" w:ascii="宋体" w:hAnsi="宋体" w:eastAsia="宋体" w:cs="宋体"/>
                <w:i w:val="0"/>
                <w:iCs w:val="0"/>
                <w:color w:val="000000"/>
                <w:sz w:val="22"/>
                <w:szCs w:val="22"/>
                <w:u w:val="none"/>
              </w:rPr>
            </w:pPr>
          </w:p>
        </w:tc>
      </w:tr>
      <w:tr w14:paraId="5CE3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64929FF">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264A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3B443C9">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8F3E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3BC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176324E">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F44A55D">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E5833C1">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61C71EFB">
            <w:pPr>
              <w:jc w:val="right"/>
              <w:rPr>
                <w:rFonts w:hint="eastAsia" w:ascii="宋体" w:hAnsi="宋体" w:eastAsia="宋体" w:cs="宋体"/>
                <w:i w:val="0"/>
                <w:iCs w:val="0"/>
                <w:color w:val="000000"/>
                <w:sz w:val="22"/>
                <w:szCs w:val="22"/>
                <w:u w:val="none"/>
              </w:rPr>
            </w:pPr>
          </w:p>
        </w:tc>
      </w:tr>
      <w:tr w14:paraId="2BC9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386B8004">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ACC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9BC76ED">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F191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3AC1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B9F39BD">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5A2B663">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DFB48E8">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FB270BD">
            <w:pPr>
              <w:jc w:val="right"/>
              <w:rPr>
                <w:rFonts w:hint="eastAsia" w:ascii="宋体" w:hAnsi="宋体" w:eastAsia="宋体" w:cs="宋体"/>
                <w:i w:val="0"/>
                <w:iCs w:val="0"/>
                <w:color w:val="000000"/>
                <w:sz w:val="22"/>
                <w:szCs w:val="22"/>
                <w:u w:val="none"/>
              </w:rPr>
            </w:pPr>
          </w:p>
        </w:tc>
      </w:tr>
      <w:tr w14:paraId="39BC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6C5A0FE">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0E98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B0673A5">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3820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EF49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77D08602">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4C15366">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8F0C045">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7396A76">
            <w:pPr>
              <w:jc w:val="right"/>
              <w:rPr>
                <w:rFonts w:hint="eastAsia" w:ascii="宋体" w:hAnsi="宋体" w:eastAsia="宋体" w:cs="宋体"/>
                <w:i w:val="0"/>
                <w:iCs w:val="0"/>
                <w:color w:val="000000"/>
                <w:sz w:val="22"/>
                <w:szCs w:val="22"/>
                <w:u w:val="none"/>
              </w:rPr>
            </w:pPr>
          </w:p>
        </w:tc>
      </w:tr>
      <w:tr w14:paraId="553E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082E188F">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D96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8076511">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07A7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E5C8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D5A7A29">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7B63C8E">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42322D1E">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3359454">
            <w:pPr>
              <w:jc w:val="right"/>
              <w:rPr>
                <w:rFonts w:hint="eastAsia" w:ascii="宋体" w:hAnsi="宋体" w:eastAsia="宋体" w:cs="宋体"/>
                <w:i w:val="0"/>
                <w:iCs w:val="0"/>
                <w:color w:val="000000"/>
                <w:sz w:val="22"/>
                <w:szCs w:val="22"/>
                <w:u w:val="none"/>
              </w:rPr>
            </w:pPr>
          </w:p>
        </w:tc>
      </w:tr>
      <w:tr w14:paraId="49C2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48F21D90">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6669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82D8190">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7E92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B2D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6E4D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EB3C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5E67484">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6520382B">
            <w:pPr>
              <w:jc w:val="right"/>
              <w:rPr>
                <w:rFonts w:hint="eastAsia" w:ascii="宋体" w:hAnsi="宋体" w:eastAsia="宋体" w:cs="宋体"/>
                <w:i w:val="0"/>
                <w:iCs w:val="0"/>
                <w:color w:val="000000"/>
                <w:sz w:val="22"/>
                <w:szCs w:val="22"/>
                <w:u w:val="none"/>
              </w:rPr>
            </w:pPr>
          </w:p>
        </w:tc>
      </w:tr>
      <w:tr w14:paraId="7CA2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525324D">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471B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321C26DE">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37EA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BF2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2437691C">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3EE484B4">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393E421">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0FA425A6">
            <w:pPr>
              <w:jc w:val="right"/>
              <w:rPr>
                <w:rFonts w:hint="eastAsia" w:ascii="宋体" w:hAnsi="宋体" w:eastAsia="宋体" w:cs="宋体"/>
                <w:i w:val="0"/>
                <w:iCs w:val="0"/>
                <w:color w:val="000000"/>
                <w:sz w:val="22"/>
                <w:szCs w:val="22"/>
                <w:u w:val="none"/>
              </w:rPr>
            </w:pPr>
          </w:p>
        </w:tc>
      </w:tr>
      <w:tr w14:paraId="7FAB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72888B74">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1C13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239D8A8">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93D8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0B5F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0E25F085">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391632AC">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46455903">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705EA2AE">
            <w:pPr>
              <w:jc w:val="right"/>
              <w:rPr>
                <w:rFonts w:hint="eastAsia" w:ascii="宋体" w:hAnsi="宋体" w:eastAsia="宋体" w:cs="宋体"/>
                <w:i w:val="0"/>
                <w:iCs w:val="0"/>
                <w:color w:val="000000"/>
                <w:sz w:val="22"/>
                <w:szCs w:val="22"/>
                <w:u w:val="none"/>
              </w:rPr>
            </w:pPr>
          </w:p>
        </w:tc>
      </w:tr>
      <w:tr w14:paraId="4C65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09419492">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2F11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50C8CA3">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4511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0DA7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0B47E524">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715165E">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DB445C9">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7EFAC476">
            <w:pPr>
              <w:jc w:val="right"/>
              <w:rPr>
                <w:rFonts w:hint="eastAsia" w:ascii="宋体" w:hAnsi="宋体" w:eastAsia="宋体" w:cs="宋体"/>
                <w:i w:val="0"/>
                <w:iCs w:val="0"/>
                <w:color w:val="000000"/>
                <w:sz w:val="22"/>
                <w:szCs w:val="22"/>
                <w:u w:val="none"/>
              </w:rPr>
            </w:pPr>
          </w:p>
        </w:tc>
      </w:tr>
      <w:tr w14:paraId="7417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0A2B623B">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FA22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743A0AA">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307C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8D87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38954B53">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80DFC7D">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21850D0">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FD78952">
            <w:pPr>
              <w:jc w:val="right"/>
              <w:rPr>
                <w:rFonts w:hint="eastAsia" w:ascii="宋体" w:hAnsi="宋体" w:eastAsia="宋体" w:cs="宋体"/>
                <w:i w:val="0"/>
                <w:iCs w:val="0"/>
                <w:color w:val="000000"/>
                <w:sz w:val="22"/>
                <w:szCs w:val="22"/>
                <w:u w:val="none"/>
              </w:rPr>
            </w:pPr>
          </w:p>
        </w:tc>
      </w:tr>
      <w:tr w14:paraId="3EB0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4FE83CCD">
            <w:pPr>
              <w:jc w:val="center"/>
              <w:rPr>
                <w:rFonts w:hint="eastAsia" w:ascii="宋体" w:hAnsi="宋体" w:eastAsia="宋体" w:cs="宋体"/>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34DA2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B508F22">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52919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D831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1A9DC052">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F64B257">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1CBBC038">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DFCBA48">
            <w:pPr>
              <w:jc w:val="right"/>
              <w:rPr>
                <w:rFonts w:hint="eastAsia" w:ascii="宋体" w:hAnsi="宋体" w:eastAsia="宋体" w:cs="宋体"/>
                <w:i w:val="0"/>
                <w:iCs w:val="0"/>
                <w:color w:val="000000"/>
                <w:sz w:val="22"/>
                <w:szCs w:val="22"/>
                <w:u w:val="none"/>
              </w:rPr>
            </w:pPr>
          </w:p>
        </w:tc>
      </w:tr>
      <w:tr w14:paraId="1D50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509A14C">
            <w:pPr>
              <w:jc w:val="left"/>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605E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26DA181B">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6225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835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01933D9B">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40A56E0">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7E9503A8">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F9723E4">
            <w:pPr>
              <w:jc w:val="right"/>
              <w:rPr>
                <w:rFonts w:hint="eastAsia" w:ascii="宋体" w:hAnsi="宋体" w:eastAsia="宋体" w:cs="宋体"/>
                <w:i w:val="0"/>
                <w:iCs w:val="0"/>
                <w:color w:val="000000"/>
                <w:sz w:val="22"/>
                <w:szCs w:val="22"/>
                <w:u w:val="none"/>
              </w:rPr>
            </w:pPr>
          </w:p>
        </w:tc>
      </w:tr>
      <w:tr w14:paraId="481C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C8F2635">
            <w:pPr>
              <w:jc w:val="left"/>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78247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43F3EE9">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8B2D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E808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D590B20">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F2A457A">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0CD2627">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56B0094C">
            <w:pPr>
              <w:jc w:val="right"/>
              <w:rPr>
                <w:rFonts w:hint="eastAsia" w:ascii="宋体" w:hAnsi="宋体" w:eastAsia="宋体" w:cs="宋体"/>
                <w:i w:val="0"/>
                <w:iCs w:val="0"/>
                <w:color w:val="000000"/>
                <w:sz w:val="22"/>
                <w:szCs w:val="22"/>
                <w:u w:val="none"/>
              </w:rPr>
            </w:pPr>
          </w:p>
        </w:tc>
      </w:tr>
      <w:tr w14:paraId="263E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5076E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010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E48E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AFF7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9A6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4AD3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0C563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C93CF07">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02E2932B">
            <w:pPr>
              <w:jc w:val="right"/>
              <w:rPr>
                <w:rFonts w:hint="eastAsia" w:ascii="宋体" w:hAnsi="宋体" w:eastAsia="宋体" w:cs="宋体"/>
                <w:i w:val="0"/>
                <w:iCs w:val="0"/>
                <w:color w:val="000000"/>
                <w:sz w:val="22"/>
                <w:szCs w:val="22"/>
                <w:u w:val="none"/>
              </w:rPr>
            </w:pPr>
          </w:p>
        </w:tc>
      </w:tr>
      <w:tr w14:paraId="34C3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724F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F66A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A523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889F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6BB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62C8F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10DC8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2629094">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65E249A">
            <w:pPr>
              <w:jc w:val="right"/>
              <w:rPr>
                <w:rFonts w:hint="eastAsia" w:ascii="宋体" w:hAnsi="宋体" w:eastAsia="宋体" w:cs="宋体"/>
                <w:i w:val="0"/>
                <w:iCs w:val="0"/>
                <w:color w:val="000000"/>
                <w:sz w:val="22"/>
                <w:szCs w:val="22"/>
                <w:u w:val="none"/>
              </w:rPr>
            </w:pPr>
          </w:p>
        </w:tc>
      </w:tr>
      <w:tr w14:paraId="2CAE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CE7A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6AD3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F85D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1242EEF">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819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37E07723">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616A1202">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85DF366">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628854CE">
            <w:pPr>
              <w:jc w:val="right"/>
              <w:rPr>
                <w:rFonts w:hint="eastAsia" w:ascii="宋体" w:hAnsi="宋体" w:eastAsia="宋体" w:cs="宋体"/>
                <w:i w:val="0"/>
                <w:iCs w:val="0"/>
                <w:color w:val="000000"/>
                <w:sz w:val="22"/>
                <w:szCs w:val="22"/>
                <w:u w:val="none"/>
              </w:rPr>
            </w:pPr>
          </w:p>
        </w:tc>
      </w:tr>
      <w:tr w14:paraId="5968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2E312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77F2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4302837A">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57A27AB8">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1D975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73F35F4">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5180EF7E">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0F6BDB6">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5AE7C500">
            <w:pPr>
              <w:jc w:val="right"/>
              <w:rPr>
                <w:rFonts w:hint="eastAsia" w:ascii="宋体" w:hAnsi="宋体" w:eastAsia="宋体" w:cs="宋体"/>
                <w:i w:val="0"/>
                <w:iCs w:val="0"/>
                <w:color w:val="000000"/>
                <w:sz w:val="22"/>
                <w:szCs w:val="22"/>
                <w:u w:val="none"/>
              </w:rPr>
            </w:pPr>
          </w:p>
        </w:tc>
      </w:tr>
      <w:tr w14:paraId="4623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14:paraId="6E138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48525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7459B7CE">
            <w:pPr>
              <w:jc w:val="right"/>
              <w:rPr>
                <w:rFonts w:hint="eastAsia" w:ascii="宋体" w:hAnsi="宋体" w:eastAsia="宋体" w:cs="宋体"/>
                <w:i w:val="0"/>
                <w:iCs w:val="0"/>
                <w:color w:val="000000"/>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8FADA93">
            <w:pPr>
              <w:jc w:val="left"/>
              <w:rPr>
                <w:rFonts w:hint="eastAsia" w:ascii="宋体" w:hAnsi="宋体" w:eastAsia="宋体" w:cs="宋体"/>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noWrap/>
            <w:vAlign w:val="center"/>
          </w:tcPr>
          <w:p w14:paraId="5FE6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694605A4">
            <w:pPr>
              <w:jc w:val="righ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noWrap/>
            <w:vAlign w:val="center"/>
          </w:tcPr>
          <w:p w14:paraId="3C312F38">
            <w:pPr>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7423A76A">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73812335">
            <w:pPr>
              <w:jc w:val="right"/>
              <w:rPr>
                <w:rFonts w:hint="eastAsia" w:ascii="宋体" w:hAnsi="宋体" w:eastAsia="宋体" w:cs="宋体"/>
                <w:i w:val="0"/>
                <w:iCs w:val="0"/>
                <w:color w:val="000000"/>
                <w:sz w:val="22"/>
                <w:szCs w:val="22"/>
                <w:u w:val="none"/>
              </w:rPr>
            </w:pPr>
          </w:p>
        </w:tc>
      </w:tr>
      <w:tr w14:paraId="6C01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pct"/>
            <w:tcBorders>
              <w:top w:val="single" w:color="000000" w:sz="4" w:space="0"/>
              <w:left w:val="single" w:color="000000" w:sz="4" w:space="0"/>
              <w:bottom w:val="single" w:color="D4D4D4" w:sz="4" w:space="0"/>
              <w:right w:val="single" w:color="000000" w:sz="4" w:space="0"/>
            </w:tcBorders>
            <w:shd w:val="clear"/>
            <w:noWrap/>
            <w:vAlign w:val="center"/>
          </w:tcPr>
          <w:p w14:paraId="3DF11D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2" w:type="pct"/>
            <w:tcBorders>
              <w:top w:val="single" w:color="000000" w:sz="4" w:space="0"/>
              <w:left w:val="single" w:color="000000" w:sz="4" w:space="0"/>
              <w:bottom w:val="single" w:color="D4D4D4" w:sz="4" w:space="0"/>
              <w:right w:val="single" w:color="000000" w:sz="4" w:space="0"/>
            </w:tcBorders>
            <w:shd w:val="clear"/>
            <w:noWrap/>
            <w:vAlign w:val="center"/>
          </w:tcPr>
          <w:p w14:paraId="0C4BB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77" w:type="pct"/>
            <w:tcBorders>
              <w:top w:val="single" w:color="000000" w:sz="4" w:space="0"/>
              <w:left w:val="single" w:color="000000" w:sz="4" w:space="0"/>
              <w:bottom w:val="single" w:color="D4D4D4" w:sz="4" w:space="0"/>
              <w:right w:val="single" w:color="000000" w:sz="4" w:space="0"/>
            </w:tcBorders>
            <w:shd w:val="clear"/>
            <w:noWrap/>
            <w:vAlign w:val="center"/>
          </w:tcPr>
          <w:p w14:paraId="180A5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1234" w:type="pct"/>
            <w:tcBorders>
              <w:top w:val="single" w:color="000000" w:sz="4" w:space="0"/>
              <w:left w:val="single" w:color="000000" w:sz="4" w:space="0"/>
              <w:bottom w:val="single" w:color="D4D4D4" w:sz="4" w:space="0"/>
              <w:right w:val="single" w:color="000000" w:sz="4" w:space="0"/>
            </w:tcBorders>
            <w:shd w:val="clear"/>
            <w:noWrap/>
            <w:vAlign w:val="center"/>
          </w:tcPr>
          <w:p w14:paraId="43C8B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2" w:type="pct"/>
            <w:tcBorders>
              <w:top w:val="single" w:color="000000" w:sz="4" w:space="0"/>
              <w:left w:val="single" w:color="000000" w:sz="4" w:space="0"/>
              <w:bottom w:val="single" w:color="D4D4D4" w:sz="4" w:space="0"/>
              <w:right w:val="single" w:color="000000" w:sz="4" w:space="0"/>
            </w:tcBorders>
            <w:shd w:val="clear"/>
            <w:noWrap/>
            <w:vAlign w:val="center"/>
          </w:tcPr>
          <w:p w14:paraId="17CB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77" w:type="pct"/>
            <w:tcBorders>
              <w:top w:val="single" w:color="000000" w:sz="4" w:space="0"/>
              <w:left w:val="single" w:color="000000" w:sz="4" w:space="0"/>
              <w:bottom w:val="single" w:color="D4D4D4" w:sz="4" w:space="0"/>
              <w:right w:val="single" w:color="000000" w:sz="4" w:space="0"/>
            </w:tcBorders>
            <w:shd w:val="clear"/>
            <w:noWrap/>
            <w:vAlign w:val="center"/>
          </w:tcPr>
          <w:p w14:paraId="234E5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477" w:type="pct"/>
            <w:tcBorders>
              <w:top w:val="single" w:color="000000" w:sz="4" w:space="0"/>
              <w:left w:val="single" w:color="000000" w:sz="4" w:space="0"/>
              <w:bottom w:val="single" w:color="D4D4D4" w:sz="4" w:space="0"/>
              <w:right w:val="single" w:color="000000" w:sz="4" w:space="0"/>
            </w:tcBorders>
            <w:shd w:val="clear"/>
            <w:noWrap/>
            <w:vAlign w:val="center"/>
          </w:tcPr>
          <w:p w14:paraId="6B21D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2,737.87</w:t>
            </w:r>
          </w:p>
        </w:tc>
        <w:tc>
          <w:tcPr>
            <w:tcW w:w="364" w:type="pct"/>
            <w:tcBorders>
              <w:top w:val="single" w:color="000000" w:sz="4" w:space="0"/>
              <w:left w:val="single" w:color="000000" w:sz="4" w:space="0"/>
              <w:bottom w:val="single" w:color="D4D4D4" w:sz="4" w:space="0"/>
              <w:right w:val="single" w:color="000000" w:sz="4" w:space="0"/>
            </w:tcBorders>
            <w:shd w:val="clear"/>
            <w:noWrap/>
            <w:vAlign w:val="center"/>
          </w:tcPr>
          <w:p w14:paraId="3BFFC46F">
            <w:pPr>
              <w:jc w:val="right"/>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D4D4D4" w:sz="4" w:space="0"/>
              <w:right w:val="single" w:color="000000" w:sz="4" w:space="0"/>
            </w:tcBorders>
            <w:shd w:val="clear"/>
            <w:noWrap/>
            <w:vAlign w:val="center"/>
          </w:tcPr>
          <w:p w14:paraId="08C4CA32">
            <w:pPr>
              <w:jc w:val="right"/>
              <w:rPr>
                <w:rFonts w:hint="eastAsia" w:ascii="宋体" w:hAnsi="宋体" w:eastAsia="宋体" w:cs="宋体"/>
                <w:i w:val="0"/>
                <w:iCs w:val="0"/>
                <w:color w:val="000000"/>
                <w:sz w:val="22"/>
                <w:szCs w:val="22"/>
                <w:u w:val="none"/>
              </w:rPr>
            </w:pPr>
          </w:p>
        </w:tc>
      </w:tr>
      <w:tr w14:paraId="6F39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0" w:type="pct"/>
            <w:gridSpan w:val="8"/>
            <w:tcBorders>
              <w:top w:val="single" w:color="D4D4D4" w:sz="4" w:space="0"/>
              <w:left w:val="nil"/>
              <w:bottom w:val="nil"/>
              <w:right w:val="nil"/>
            </w:tcBorders>
            <w:shd w:val="clear"/>
            <w:noWrap/>
            <w:vAlign w:val="center"/>
          </w:tcPr>
          <w:p w14:paraId="07799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589" w:type="pct"/>
            <w:tcBorders>
              <w:top w:val="single" w:color="D4D4D4" w:sz="4" w:space="0"/>
              <w:left w:val="nil"/>
              <w:bottom w:val="nil"/>
              <w:right w:val="nil"/>
            </w:tcBorders>
            <w:shd w:val="clear"/>
            <w:noWrap/>
            <w:vAlign w:val="center"/>
          </w:tcPr>
          <w:p w14:paraId="321765C7">
            <w:pPr>
              <w:jc w:val="left"/>
              <w:rPr>
                <w:rFonts w:hint="eastAsia" w:ascii="宋体" w:hAnsi="宋体" w:eastAsia="宋体" w:cs="宋体"/>
                <w:i w:val="0"/>
                <w:iCs w:val="0"/>
                <w:color w:val="000000"/>
                <w:sz w:val="20"/>
                <w:szCs w:val="20"/>
                <w:u w:val="none"/>
              </w:rPr>
            </w:pPr>
          </w:p>
        </w:tc>
      </w:tr>
    </w:tbl>
    <w:p w14:paraId="3DEDE01B">
      <w:pPr>
        <w:widowControl/>
        <w:shd w:val="clear"/>
        <w:jc w:val="center"/>
        <w:rPr>
          <w:rFonts w:ascii="Times New Roman" w:hAnsi="Times New Roman" w:eastAsia="方正小标宋_GBK" w:cs="Times New Roman"/>
          <w:color w:val="000000"/>
          <w:kern w:val="0"/>
          <w:sz w:val="36"/>
          <w:szCs w:val="36"/>
        </w:rPr>
      </w:pPr>
    </w:p>
    <w:p w14:paraId="2EEB42BE">
      <w:pPr>
        <w:widowControl/>
        <w:shd w:val="clear"/>
        <w:jc w:val="center"/>
        <w:rPr>
          <w:rFonts w:ascii="Times New Roman" w:hAnsi="Times New Roman" w:eastAsia="方正小标宋_GBK" w:cs="Times New Roman"/>
          <w:color w:val="000000"/>
          <w:kern w:val="0"/>
          <w:sz w:val="36"/>
          <w:szCs w:val="36"/>
        </w:rPr>
      </w:pPr>
    </w:p>
    <w:p w14:paraId="0472C369">
      <w:pPr>
        <w:widowControl/>
        <w:shd w:val="clear"/>
        <w:jc w:val="center"/>
        <w:rPr>
          <w:rFonts w:ascii="Times New Roman" w:hAnsi="Times New Roman" w:eastAsia="方正小标宋_GBK" w:cs="Times New Roman"/>
          <w:color w:val="000000"/>
          <w:kern w:val="0"/>
          <w:sz w:val="36"/>
          <w:szCs w:val="36"/>
        </w:rPr>
      </w:pPr>
    </w:p>
    <w:p w14:paraId="2EF4F8D4">
      <w:pPr>
        <w:widowControl/>
        <w:shd w:val="clear"/>
        <w:jc w:val="center"/>
        <w:rPr>
          <w:rFonts w:ascii="Times New Roman" w:hAnsi="Times New Roman" w:eastAsia="方正小标宋_GBK" w:cs="Times New Roman"/>
          <w:color w:val="000000"/>
          <w:kern w:val="0"/>
          <w:sz w:val="36"/>
          <w:szCs w:val="36"/>
        </w:rPr>
      </w:pPr>
    </w:p>
    <w:p w14:paraId="6BF9E35E">
      <w:pPr>
        <w:widowControl/>
        <w:shd w:val="clear"/>
        <w:jc w:val="center"/>
        <w:rPr>
          <w:rFonts w:ascii="Times New Roman" w:hAnsi="Times New Roman" w:eastAsia="方正小标宋_GBK" w:cs="Times New Roman"/>
          <w:color w:val="000000"/>
          <w:kern w:val="0"/>
          <w:sz w:val="36"/>
          <w:szCs w:val="36"/>
        </w:rPr>
      </w:pPr>
    </w:p>
    <w:p w14:paraId="76C41987">
      <w:pPr>
        <w:widowControl/>
        <w:shd w:val="clear"/>
        <w:jc w:val="center"/>
        <w:rPr>
          <w:rFonts w:ascii="Times New Roman" w:hAnsi="Times New Roman" w:eastAsia="方正小标宋_GBK" w:cs="Times New Roman"/>
          <w:color w:val="000000"/>
          <w:kern w:val="0"/>
          <w:sz w:val="36"/>
          <w:szCs w:val="36"/>
        </w:rPr>
      </w:pPr>
    </w:p>
    <w:p w14:paraId="2A0407AF">
      <w:pPr>
        <w:widowControl/>
        <w:shd w:val="clear"/>
        <w:jc w:val="center"/>
        <w:rPr>
          <w:rFonts w:ascii="Times New Roman" w:hAnsi="Times New Roman" w:eastAsia="方正小标宋_GBK" w:cs="Times New Roman"/>
          <w:color w:val="000000"/>
          <w:kern w:val="0"/>
          <w:sz w:val="36"/>
          <w:szCs w:val="36"/>
        </w:rPr>
      </w:pPr>
    </w:p>
    <w:p w14:paraId="40837585">
      <w:pPr>
        <w:widowControl/>
        <w:shd w:val="clear"/>
        <w:jc w:val="center"/>
        <w:rPr>
          <w:rFonts w:ascii="Times New Roman" w:hAnsi="Times New Roman" w:eastAsia="方正小标宋_GBK" w:cs="Times New Roman"/>
          <w:color w:val="000000"/>
          <w:kern w:val="0"/>
          <w:sz w:val="36"/>
          <w:szCs w:val="36"/>
        </w:rPr>
      </w:pPr>
    </w:p>
    <w:p w14:paraId="7D8E45E9">
      <w:pPr>
        <w:widowControl/>
        <w:shd w:val="clear"/>
        <w:jc w:val="center"/>
        <w:rPr>
          <w:rFonts w:ascii="Times New Roman" w:hAnsi="Times New Roman" w:eastAsia="方正小标宋_GBK" w:cs="Times New Roman"/>
          <w:color w:val="000000"/>
          <w:kern w:val="0"/>
          <w:sz w:val="36"/>
          <w:szCs w:val="36"/>
        </w:rPr>
      </w:pPr>
    </w:p>
    <w:p w14:paraId="087C89EC">
      <w:pPr>
        <w:widowControl/>
        <w:shd w:val="clear"/>
        <w:jc w:val="center"/>
        <w:rPr>
          <w:rFonts w:ascii="Times New Roman" w:hAnsi="Times New Roman" w:eastAsia="方正小标宋_GBK" w:cs="Times New Roman"/>
          <w:color w:val="000000"/>
          <w:kern w:val="0"/>
          <w:sz w:val="36"/>
          <w:szCs w:val="36"/>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2856"/>
        <w:gridCol w:w="1684"/>
        <w:gridCol w:w="1420"/>
        <w:gridCol w:w="2250"/>
      </w:tblGrid>
      <w:tr w14:paraId="3066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324745F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1C81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18D5C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E376E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FCA917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3F8D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0DFC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ECFD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D0698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3D10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294E57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部门：溆浦县住房保障服务中心</w:t>
            </w:r>
          </w:p>
        </w:tc>
        <w:tc>
          <w:tcPr>
            <w:tcW w:w="0" w:type="auto"/>
            <w:tcBorders>
              <w:top w:val="nil"/>
              <w:left w:val="nil"/>
              <w:bottom w:val="nil"/>
              <w:right w:val="nil"/>
            </w:tcBorders>
            <w:shd w:val="clear"/>
            <w:noWrap/>
            <w:vAlign w:val="center"/>
          </w:tcPr>
          <w:p w14:paraId="28A74B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E3B83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BECE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F8831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D4DBC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A14D30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9F4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0996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3C02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836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0CC1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2CF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CDE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C1A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8B5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6C3C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24757B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A51D6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688EB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619F8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6EF2B2">
            <w:pPr>
              <w:jc w:val="center"/>
              <w:rPr>
                <w:rFonts w:hint="eastAsia" w:ascii="宋体" w:hAnsi="宋体" w:eastAsia="宋体" w:cs="宋体"/>
                <w:i w:val="0"/>
                <w:iCs w:val="0"/>
                <w:color w:val="000000"/>
                <w:sz w:val="22"/>
                <w:szCs w:val="22"/>
                <w:u w:val="none"/>
              </w:rPr>
            </w:pPr>
          </w:p>
        </w:tc>
      </w:tr>
      <w:tr w14:paraId="3F30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A3D92D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2E009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E48F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AD29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0836F8">
            <w:pPr>
              <w:jc w:val="center"/>
              <w:rPr>
                <w:rFonts w:hint="eastAsia" w:ascii="宋体" w:hAnsi="宋体" w:eastAsia="宋体" w:cs="宋体"/>
                <w:i w:val="0"/>
                <w:iCs w:val="0"/>
                <w:color w:val="000000"/>
                <w:sz w:val="22"/>
                <w:szCs w:val="22"/>
                <w:u w:val="none"/>
              </w:rPr>
            </w:pPr>
          </w:p>
        </w:tc>
      </w:tr>
      <w:tr w14:paraId="2E59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0FDA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9E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E4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BD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97E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2344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F7F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2,737.87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986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5F2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1,915.82</w:t>
            </w:r>
          </w:p>
        </w:tc>
      </w:tr>
      <w:tr w14:paraId="4411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29D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CF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79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A0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FB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1,840.82</w:t>
            </w:r>
          </w:p>
        </w:tc>
      </w:tr>
      <w:tr w14:paraId="7342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CD6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76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5F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C8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F9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1,840.82</w:t>
            </w:r>
          </w:p>
        </w:tc>
      </w:tr>
      <w:tr w14:paraId="56CD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1C8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10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48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88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75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1,840.82</w:t>
            </w:r>
          </w:p>
        </w:tc>
      </w:tr>
      <w:tr w14:paraId="6ECA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28C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E5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3B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5B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C4A4E">
            <w:pPr>
              <w:jc w:val="right"/>
              <w:rPr>
                <w:rFonts w:hint="eastAsia" w:ascii="宋体" w:hAnsi="宋体" w:eastAsia="宋体" w:cs="宋体"/>
                <w:i w:val="0"/>
                <w:iCs w:val="0"/>
                <w:color w:val="000000"/>
                <w:sz w:val="22"/>
                <w:szCs w:val="22"/>
                <w:u w:val="none"/>
              </w:rPr>
            </w:pPr>
          </w:p>
        </w:tc>
      </w:tr>
      <w:tr w14:paraId="3335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833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A8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E6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AC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C8A36">
            <w:pPr>
              <w:jc w:val="right"/>
              <w:rPr>
                <w:rFonts w:hint="eastAsia" w:ascii="宋体" w:hAnsi="宋体" w:eastAsia="宋体" w:cs="宋体"/>
                <w:i w:val="0"/>
                <w:iCs w:val="0"/>
                <w:color w:val="000000"/>
                <w:sz w:val="22"/>
                <w:szCs w:val="22"/>
                <w:u w:val="none"/>
              </w:rPr>
            </w:pPr>
          </w:p>
        </w:tc>
      </w:tr>
      <w:tr w14:paraId="0602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598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58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E8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70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A0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r>
      <w:tr w14:paraId="5E2C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66C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16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6E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A5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91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r>
      <w:tr w14:paraId="052A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89C5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DF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公共租赁住房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DD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8E5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76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w:t>
            </w:r>
          </w:p>
        </w:tc>
      </w:tr>
      <w:tr w14:paraId="7D6B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CE6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5B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保障性住房租金补贴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75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06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77D26">
            <w:pPr>
              <w:jc w:val="right"/>
              <w:rPr>
                <w:rFonts w:hint="eastAsia" w:ascii="宋体" w:hAnsi="宋体" w:eastAsia="宋体" w:cs="宋体"/>
                <w:i w:val="0"/>
                <w:iCs w:val="0"/>
                <w:color w:val="000000"/>
                <w:sz w:val="22"/>
                <w:szCs w:val="22"/>
                <w:u w:val="none"/>
              </w:rPr>
            </w:pPr>
          </w:p>
        </w:tc>
      </w:tr>
      <w:tr w14:paraId="3312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9CE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A2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保障性租赁住房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3B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E1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E3423">
            <w:pPr>
              <w:jc w:val="right"/>
              <w:rPr>
                <w:rFonts w:hint="eastAsia" w:ascii="宋体" w:hAnsi="宋体" w:eastAsia="宋体" w:cs="宋体"/>
                <w:i w:val="0"/>
                <w:iCs w:val="0"/>
                <w:color w:val="000000"/>
                <w:sz w:val="22"/>
                <w:szCs w:val="22"/>
                <w:u w:val="none"/>
              </w:rPr>
            </w:pPr>
          </w:p>
        </w:tc>
      </w:tr>
      <w:tr w14:paraId="5D25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7B618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2210199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6157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其他保障性安居工程支出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648E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69A4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C0EF991">
            <w:pPr>
              <w:jc w:val="right"/>
              <w:rPr>
                <w:rFonts w:hint="eastAsia" w:ascii="宋体" w:hAnsi="宋体" w:eastAsia="宋体" w:cs="宋体"/>
                <w:i w:val="0"/>
                <w:iCs w:val="0"/>
                <w:color w:val="000000"/>
                <w:sz w:val="22"/>
                <w:szCs w:val="22"/>
                <w:u w:val="none"/>
              </w:rPr>
            </w:pPr>
          </w:p>
        </w:tc>
      </w:tr>
      <w:tr w14:paraId="0053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49F3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0F773281">
      <w:pPr>
        <w:widowControl/>
        <w:shd w:val="clear"/>
        <w:jc w:val="center"/>
        <w:rPr>
          <w:rFonts w:ascii="Times New Roman" w:hAnsi="Times New Roman" w:eastAsia="方正小标宋_GBK" w:cs="Times New Roman"/>
          <w:color w:val="000000"/>
          <w:kern w:val="0"/>
          <w:sz w:val="36"/>
          <w:szCs w:val="36"/>
        </w:rPr>
      </w:pPr>
    </w:p>
    <w:p w14:paraId="1E7B4DEB">
      <w:pPr>
        <w:widowControl/>
        <w:shd w:val="clear"/>
        <w:jc w:val="center"/>
        <w:rPr>
          <w:rFonts w:ascii="Times New Roman" w:hAnsi="Times New Roman" w:eastAsia="方正小标宋_GBK" w:cs="Times New Roman"/>
          <w:color w:val="000000"/>
          <w:kern w:val="0"/>
          <w:sz w:val="36"/>
          <w:szCs w:val="36"/>
        </w:rPr>
      </w:pPr>
    </w:p>
    <w:p w14:paraId="3F80D74D">
      <w:pPr>
        <w:widowControl/>
        <w:shd w:val="clear"/>
        <w:jc w:val="center"/>
        <w:rPr>
          <w:rFonts w:ascii="Times New Roman" w:hAnsi="Times New Roman" w:eastAsia="方正小标宋_GBK" w:cs="Times New Roman"/>
          <w:color w:val="000000"/>
          <w:kern w:val="0"/>
          <w:sz w:val="36"/>
          <w:szCs w:val="36"/>
        </w:rPr>
      </w:pPr>
    </w:p>
    <w:p w14:paraId="64A8FC81">
      <w:pPr>
        <w:widowControl/>
        <w:shd w:val="clear"/>
        <w:jc w:val="center"/>
        <w:rPr>
          <w:rFonts w:ascii="Times New Roman" w:hAnsi="Times New Roman" w:eastAsia="方正小标宋_GBK" w:cs="Times New Roman"/>
          <w:color w:val="000000"/>
          <w:kern w:val="0"/>
          <w:sz w:val="36"/>
          <w:szCs w:val="36"/>
        </w:rPr>
      </w:pPr>
    </w:p>
    <w:p w14:paraId="79805B41">
      <w:pPr>
        <w:widowControl/>
        <w:shd w:val="clear"/>
        <w:jc w:val="center"/>
        <w:rPr>
          <w:rFonts w:ascii="Times New Roman" w:hAnsi="Times New Roman" w:eastAsia="方正小标宋_GBK"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2"/>
        <w:gridCol w:w="3516"/>
        <w:gridCol w:w="876"/>
        <w:gridCol w:w="766"/>
        <w:gridCol w:w="2416"/>
        <w:gridCol w:w="656"/>
        <w:gridCol w:w="766"/>
        <w:gridCol w:w="4396"/>
        <w:gridCol w:w="1476"/>
      </w:tblGrid>
      <w:tr w14:paraId="5E84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0A1058D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1CA2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pct"/>
            <w:tcBorders>
              <w:top w:val="nil"/>
              <w:left w:val="nil"/>
              <w:bottom w:val="nil"/>
              <w:right w:val="nil"/>
            </w:tcBorders>
            <w:shd w:val="clear"/>
            <w:noWrap/>
            <w:vAlign w:val="center"/>
          </w:tcPr>
          <w:p w14:paraId="4BF03482">
            <w:pPr>
              <w:rPr>
                <w:rFonts w:hint="eastAsia" w:ascii="宋体" w:hAnsi="宋体" w:eastAsia="宋体" w:cs="宋体"/>
                <w:i w:val="0"/>
                <w:iCs w:val="0"/>
                <w:color w:val="000000"/>
                <w:sz w:val="22"/>
                <w:szCs w:val="22"/>
                <w:u w:val="none"/>
              </w:rPr>
            </w:pPr>
          </w:p>
        </w:tc>
        <w:tc>
          <w:tcPr>
            <w:tcW w:w="992" w:type="pct"/>
            <w:tcBorders>
              <w:top w:val="nil"/>
              <w:left w:val="nil"/>
              <w:bottom w:val="nil"/>
              <w:right w:val="nil"/>
            </w:tcBorders>
            <w:shd w:val="clear"/>
            <w:noWrap/>
            <w:vAlign w:val="center"/>
          </w:tcPr>
          <w:p w14:paraId="5BAE692E">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noWrap/>
            <w:vAlign w:val="center"/>
          </w:tcPr>
          <w:p w14:paraId="6EDE8662">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noWrap/>
            <w:vAlign w:val="center"/>
          </w:tcPr>
          <w:p w14:paraId="2C9FF4EB">
            <w:pPr>
              <w:rPr>
                <w:rFonts w:hint="eastAsia" w:ascii="宋体" w:hAnsi="宋体" w:eastAsia="宋体" w:cs="宋体"/>
                <w:i w:val="0"/>
                <w:iCs w:val="0"/>
                <w:color w:val="000000"/>
                <w:sz w:val="22"/>
                <w:szCs w:val="22"/>
                <w:u w:val="none"/>
              </w:rPr>
            </w:pPr>
          </w:p>
        </w:tc>
        <w:tc>
          <w:tcPr>
            <w:tcW w:w="684" w:type="pct"/>
            <w:tcBorders>
              <w:top w:val="nil"/>
              <w:left w:val="nil"/>
              <w:bottom w:val="nil"/>
              <w:right w:val="nil"/>
            </w:tcBorders>
            <w:shd w:val="clear"/>
            <w:noWrap/>
            <w:vAlign w:val="center"/>
          </w:tcPr>
          <w:p w14:paraId="69CE40C0">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noWrap/>
            <w:vAlign w:val="center"/>
          </w:tcPr>
          <w:p w14:paraId="2F27A91D">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noWrap/>
            <w:vAlign w:val="center"/>
          </w:tcPr>
          <w:p w14:paraId="1AE9F4BD">
            <w:pPr>
              <w:rPr>
                <w:rFonts w:hint="eastAsia" w:ascii="宋体" w:hAnsi="宋体" w:eastAsia="宋体" w:cs="宋体"/>
                <w:i w:val="0"/>
                <w:iCs w:val="0"/>
                <w:color w:val="000000"/>
                <w:sz w:val="22"/>
                <w:szCs w:val="22"/>
                <w:u w:val="none"/>
              </w:rPr>
            </w:pPr>
          </w:p>
        </w:tc>
        <w:tc>
          <w:tcPr>
            <w:tcW w:w="1239" w:type="pct"/>
            <w:tcBorders>
              <w:top w:val="nil"/>
              <w:left w:val="nil"/>
              <w:bottom w:val="nil"/>
              <w:right w:val="nil"/>
            </w:tcBorders>
            <w:shd w:val="clear"/>
            <w:noWrap/>
            <w:vAlign w:val="center"/>
          </w:tcPr>
          <w:p w14:paraId="044B76E2">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noWrap/>
            <w:vAlign w:val="bottom"/>
          </w:tcPr>
          <w:p w14:paraId="7F75EA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7DFD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6" w:type="pct"/>
            <w:gridSpan w:val="2"/>
            <w:tcBorders>
              <w:top w:val="nil"/>
              <w:left w:val="nil"/>
              <w:bottom w:val="nil"/>
              <w:right w:val="nil"/>
            </w:tcBorders>
            <w:shd w:val="clear"/>
            <w:noWrap/>
            <w:vAlign w:val="bottom"/>
          </w:tcPr>
          <w:p w14:paraId="30B283B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部门：溆浦县住房保障服务中心</w:t>
            </w:r>
          </w:p>
        </w:tc>
        <w:tc>
          <w:tcPr>
            <w:tcW w:w="252" w:type="pct"/>
            <w:tcBorders>
              <w:top w:val="nil"/>
              <w:left w:val="nil"/>
              <w:bottom w:val="nil"/>
              <w:right w:val="nil"/>
            </w:tcBorders>
            <w:shd w:val="clear"/>
            <w:noWrap/>
            <w:vAlign w:val="center"/>
          </w:tcPr>
          <w:p w14:paraId="5593B9AB">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noWrap/>
            <w:vAlign w:val="center"/>
          </w:tcPr>
          <w:p w14:paraId="1323D88B">
            <w:pPr>
              <w:rPr>
                <w:rFonts w:hint="eastAsia" w:ascii="宋体" w:hAnsi="宋体" w:eastAsia="宋体" w:cs="宋体"/>
                <w:i w:val="0"/>
                <w:iCs w:val="0"/>
                <w:color w:val="000000"/>
                <w:sz w:val="22"/>
                <w:szCs w:val="22"/>
                <w:u w:val="none"/>
              </w:rPr>
            </w:pPr>
          </w:p>
        </w:tc>
        <w:tc>
          <w:tcPr>
            <w:tcW w:w="684" w:type="pct"/>
            <w:tcBorders>
              <w:top w:val="nil"/>
              <w:left w:val="nil"/>
              <w:bottom w:val="nil"/>
              <w:right w:val="nil"/>
            </w:tcBorders>
            <w:shd w:val="clear"/>
            <w:noWrap/>
            <w:vAlign w:val="center"/>
          </w:tcPr>
          <w:p w14:paraId="63B0B52E">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noWrap/>
            <w:vAlign w:val="center"/>
          </w:tcPr>
          <w:p w14:paraId="660E183B">
            <w:pPr>
              <w:rPr>
                <w:rFonts w:hint="eastAsia" w:ascii="宋体" w:hAnsi="宋体" w:eastAsia="宋体" w:cs="宋体"/>
                <w:i w:val="0"/>
                <w:iCs w:val="0"/>
                <w:color w:val="000000"/>
                <w:sz w:val="22"/>
                <w:szCs w:val="22"/>
                <w:u w:val="none"/>
              </w:rPr>
            </w:pPr>
          </w:p>
        </w:tc>
        <w:tc>
          <w:tcPr>
            <w:tcW w:w="222" w:type="pct"/>
            <w:tcBorders>
              <w:top w:val="nil"/>
              <w:left w:val="nil"/>
              <w:bottom w:val="nil"/>
              <w:right w:val="nil"/>
            </w:tcBorders>
            <w:shd w:val="clear"/>
            <w:noWrap/>
            <w:vAlign w:val="center"/>
          </w:tcPr>
          <w:p w14:paraId="57FFD5FF">
            <w:pPr>
              <w:rPr>
                <w:rFonts w:hint="eastAsia" w:ascii="宋体" w:hAnsi="宋体" w:eastAsia="宋体" w:cs="宋体"/>
                <w:i w:val="0"/>
                <w:iCs w:val="0"/>
                <w:color w:val="000000"/>
                <w:sz w:val="22"/>
                <w:szCs w:val="22"/>
                <w:u w:val="none"/>
              </w:rPr>
            </w:pPr>
          </w:p>
        </w:tc>
        <w:tc>
          <w:tcPr>
            <w:tcW w:w="1239" w:type="pct"/>
            <w:tcBorders>
              <w:top w:val="nil"/>
              <w:left w:val="nil"/>
              <w:bottom w:val="nil"/>
              <w:right w:val="nil"/>
            </w:tcBorders>
            <w:shd w:val="clear"/>
            <w:noWrap/>
            <w:vAlign w:val="center"/>
          </w:tcPr>
          <w:p w14:paraId="5BC6C4D9">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noWrap/>
            <w:vAlign w:val="bottom"/>
          </w:tcPr>
          <w:p w14:paraId="28D171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4EB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1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60F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2980"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070EE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6D12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AF6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99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05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0C3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843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079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6F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C60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3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0F7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1D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70C5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7411A5">
            <w:pPr>
              <w:jc w:val="center"/>
              <w:rPr>
                <w:rFonts w:hint="eastAsia" w:ascii="宋体" w:hAnsi="宋体" w:eastAsia="宋体" w:cs="宋体"/>
                <w:i w:val="0"/>
                <w:iCs w:val="0"/>
                <w:color w:val="000000"/>
                <w:sz w:val="22"/>
                <w:szCs w:val="22"/>
                <w:u w:val="none"/>
              </w:rPr>
            </w:pPr>
          </w:p>
        </w:tc>
        <w:tc>
          <w:tcPr>
            <w:tcW w:w="99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DDE306">
            <w:pPr>
              <w:jc w:val="center"/>
              <w:rPr>
                <w:rFonts w:hint="eastAsia" w:ascii="宋体" w:hAnsi="宋体" w:eastAsia="宋体" w:cs="宋体"/>
                <w:i w:val="0"/>
                <w:iCs w:val="0"/>
                <w:color w:val="000000"/>
                <w:sz w:val="22"/>
                <w:szCs w:val="22"/>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A0E17D">
            <w:pPr>
              <w:jc w:val="center"/>
              <w:rPr>
                <w:rFonts w:hint="eastAsia" w:ascii="宋体" w:hAnsi="宋体" w:eastAsia="宋体" w:cs="宋体"/>
                <w:i w:val="0"/>
                <w:iCs w:val="0"/>
                <w:color w:val="000000"/>
                <w:sz w:val="22"/>
                <w:szCs w:val="22"/>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D87ECF">
            <w:pPr>
              <w:jc w:val="center"/>
              <w:rPr>
                <w:rFonts w:hint="eastAsia" w:ascii="宋体" w:hAnsi="宋体" w:eastAsia="宋体" w:cs="宋体"/>
                <w:i w:val="0"/>
                <w:iCs w:val="0"/>
                <w:color w:val="000000"/>
                <w:sz w:val="22"/>
                <w:szCs w:val="22"/>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07CD63">
            <w:pPr>
              <w:jc w:val="center"/>
              <w:rPr>
                <w:rFonts w:hint="eastAsia" w:ascii="宋体" w:hAnsi="宋体" w:eastAsia="宋体" w:cs="宋体"/>
                <w:i w:val="0"/>
                <w:iCs w:val="0"/>
                <w:color w:val="000000"/>
                <w:sz w:val="22"/>
                <w:szCs w:val="22"/>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EBB5B7">
            <w:pPr>
              <w:jc w:val="center"/>
              <w:rPr>
                <w:rFonts w:hint="eastAsia" w:ascii="宋体" w:hAnsi="宋体" w:eastAsia="宋体" w:cs="宋体"/>
                <w:i w:val="0"/>
                <w:iCs w:val="0"/>
                <w:color w:val="000000"/>
                <w:sz w:val="22"/>
                <w:szCs w:val="22"/>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58663D">
            <w:pPr>
              <w:jc w:val="center"/>
              <w:rPr>
                <w:rFonts w:hint="eastAsia" w:ascii="宋体" w:hAnsi="宋体" w:eastAsia="宋体" w:cs="宋体"/>
                <w:i w:val="0"/>
                <w:iCs w:val="0"/>
                <w:color w:val="000000"/>
                <w:sz w:val="22"/>
                <w:szCs w:val="22"/>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FE7A94">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6FA974">
            <w:pPr>
              <w:jc w:val="center"/>
              <w:rPr>
                <w:rFonts w:hint="eastAsia" w:ascii="宋体" w:hAnsi="宋体" w:eastAsia="宋体" w:cs="宋体"/>
                <w:i w:val="0"/>
                <w:iCs w:val="0"/>
                <w:color w:val="000000"/>
                <w:sz w:val="22"/>
                <w:szCs w:val="22"/>
                <w:u w:val="none"/>
              </w:rPr>
            </w:pPr>
          </w:p>
        </w:tc>
      </w:tr>
      <w:tr w14:paraId="56D7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3FCAB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D9F7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2EB8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811.96</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8095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172F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E5E2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9.06</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03BF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50814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705D9B5B">
            <w:pPr>
              <w:jc w:val="right"/>
              <w:rPr>
                <w:rFonts w:hint="eastAsia" w:ascii="宋体" w:hAnsi="宋体" w:eastAsia="宋体" w:cs="宋体"/>
                <w:i w:val="0"/>
                <w:iCs w:val="0"/>
                <w:color w:val="000000"/>
                <w:sz w:val="22"/>
                <w:szCs w:val="22"/>
                <w:u w:val="none"/>
              </w:rPr>
            </w:pPr>
          </w:p>
        </w:tc>
      </w:tr>
      <w:tr w14:paraId="5FAF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6C1B4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35F7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5D05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282.92</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4ADC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1F7E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52143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2.71</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F021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5F0F3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4EF0FEA2">
            <w:pPr>
              <w:jc w:val="right"/>
              <w:rPr>
                <w:rFonts w:hint="eastAsia" w:ascii="宋体" w:hAnsi="宋体" w:eastAsia="宋体" w:cs="宋体"/>
                <w:i w:val="0"/>
                <w:iCs w:val="0"/>
                <w:color w:val="000000"/>
                <w:sz w:val="22"/>
                <w:szCs w:val="22"/>
                <w:u w:val="none"/>
              </w:rPr>
            </w:pPr>
          </w:p>
        </w:tc>
      </w:tr>
      <w:tr w14:paraId="6DE2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69A77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0249B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0DDE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92.91</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A7F7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129F3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4C36D26">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E683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203D1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306DFD9F">
            <w:pPr>
              <w:jc w:val="right"/>
              <w:rPr>
                <w:rFonts w:hint="eastAsia" w:ascii="宋体" w:hAnsi="宋体" w:eastAsia="宋体" w:cs="宋体"/>
                <w:i w:val="0"/>
                <w:iCs w:val="0"/>
                <w:color w:val="000000"/>
                <w:sz w:val="22"/>
                <w:szCs w:val="22"/>
                <w:u w:val="none"/>
              </w:rPr>
            </w:pPr>
          </w:p>
        </w:tc>
      </w:tr>
      <w:tr w14:paraId="6E50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7B3F9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3043C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000DA3C">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E9BB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41806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15B2BE2">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1CF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693D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20416D76">
            <w:pPr>
              <w:jc w:val="right"/>
              <w:rPr>
                <w:rFonts w:hint="eastAsia" w:ascii="宋体" w:hAnsi="宋体" w:eastAsia="宋体" w:cs="宋体"/>
                <w:i w:val="0"/>
                <w:iCs w:val="0"/>
                <w:color w:val="000000"/>
                <w:sz w:val="22"/>
                <w:szCs w:val="22"/>
                <w:u w:val="none"/>
              </w:rPr>
            </w:pPr>
          </w:p>
        </w:tc>
      </w:tr>
      <w:tr w14:paraId="36B9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16083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3CFAD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FD68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14.03</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B6EA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A2BC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6CF5DA72">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3DBF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465FB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676D88F6">
            <w:pPr>
              <w:jc w:val="right"/>
              <w:rPr>
                <w:rFonts w:hint="eastAsia" w:ascii="宋体" w:hAnsi="宋体" w:eastAsia="宋体" w:cs="宋体"/>
                <w:i w:val="0"/>
                <w:iCs w:val="0"/>
                <w:color w:val="000000"/>
                <w:sz w:val="22"/>
                <w:szCs w:val="22"/>
                <w:u w:val="none"/>
              </w:rPr>
            </w:pPr>
          </w:p>
        </w:tc>
      </w:tr>
      <w:tr w14:paraId="1285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4BEFD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F7D2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BA39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15.18</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2FC5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5A4A7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6DE1E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3DFD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1D82C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CD19456">
            <w:pPr>
              <w:jc w:val="right"/>
              <w:rPr>
                <w:rFonts w:hint="eastAsia" w:ascii="宋体" w:hAnsi="宋体" w:eastAsia="宋体" w:cs="宋体"/>
                <w:i w:val="0"/>
                <w:iCs w:val="0"/>
                <w:color w:val="000000"/>
                <w:sz w:val="22"/>
                <w:szCs w:val="22"/>
                <w:u w:val="none"/>
              </w:rPr>
            </w:pPr>
          </w:p>
        </w:tc>
      </w:tr>
      <w:tr w14:paraId="70C1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4DC2A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43077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292A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148.98</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7B94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398D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2C95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8E5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1F8CF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20F2A375">
            <w:pPr>
              <w:jc w:val="right"/>
              <w:rPr>
                <w:rFonts w:hint="eastAsia" w:ascii="宋体" w:hAnsi="宋体" w:eastAsia="宋体" w:cs="宋体"/>
                <w:i w:val="0"/>
                <w:iCs w:val="0"/>
                <w:color w:val="000000"/>
                <w:sz w:val="22"/>
                <w:szCs w:val="22"/>
                <w:u w:val="none"/>
              </w:rPr>
            </w:pPr>
          </w:p>
        </w:tc>
      </w:tr>
      <w:tr w14:paraId="3E74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61529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87C0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A004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24.77</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419E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41F69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8778A32">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312B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6C0F1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110991DE">
            <w:pPr>
              <w:jc w:val="right"/>
              <w:rPr>
                <w:rFonts w:hint="eastAsia" w:ascii="宋体" w:hAnsi="宋体" w:eastAsia="宋体" w:cs="宋体"/>
                <w:i w:val="0"/>
                <w:iCs w:val="0"/>
                <w:color w:val="000000"/>
                <w:sz w:val="22"/>
                <w:szCs w:val="22"/>
                <w:u w:val="none"/>
              </w:rPr>
            </w:pPr>
          </w:p>
        </w:tc>
      </w:tr>
      <w:tr w14:paraId="04A1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05653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9D9C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A72D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66.78</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7337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389A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5ED2FFEC">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4362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40FC5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19C96871">
            <w:pPr>
              <w:jc w:val="right"/>
              <w:rPr>
                <w:rFonts w:hint="eastAsia" w:ascii="宋体" w:hAnsi="宋体" w:eastAsia="宋体" w:cs="宋体"/>
                <w:i w:val="0"/>
                <w:iCs w:val="0"/>
                <w:color w:val="000000"/>
                <w:sz w:val="22"/>
                <w:szCs w:val="22"/>
                <w:u w:val="none"/>
              </w:rPr>
            </w:pPr>
          </w:p>
        </w:tc>
      </w:tr>
      <w:tr w14:paraId="09E5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47644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E974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DB3FFB7">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06BA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9BF5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3B1ADF71">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10CD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08427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F7EDF0E">
            <w:pPr>
              <w:jc w:val="right"/>
              <w:rPr>
                <w:rFonts w:hint="eastAsia" w:ascii="宋体" w:hAnsi="宋体" w:eastAsia="宋体" w:cs="宋体"/>
                <w:i w:val="0"/>
                <w:iCs w:val="0"/>
                <w:color w:val="000000"/>
                <w:sz w:val="22"/>
                <w:szCs w:val="22"/>
                <w:u w:val="none"/>
              </w:rPr>
            </w:pPr>
          </w:p>
        </w:tc>
      </w:tr>
      <w:tr w14:paraId="463F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1342E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2DA24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AB3A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80A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F0BB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5CF06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1C9E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5D319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7E01A14">
            <w:pPr>
              <w:jc w:val="right"/>
              <w:rPr>
                <w:rFonts w:hint="eastAsia" w:ascii="宋体" w:hAnsi="宋体" w:eastAsia="宋体" w:cs="宋体"/>
                <w:i w:val="0"/>
                <w:iCs w:val="0"/>
                <w:color w:val="000000"/>
                <w:sz w:val="22"/>
                <w:szCs w:val="22"/>
                <w:u w:val="none"/>
              </w:rPr>
            </w:pPr>
          </w:p>
        </w:tc>
      </w:tr>
      <w:tr w14:paraId="217A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0215A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C63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1AD7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158.34</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694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056BD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6C1886F2">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AF29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6A92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3268B7D4">
            <w:pPr>
              <w:jc w:val="right"/>
              <w:rPr>
                <w:rFonts w:hint="eastAsia" w:ascii="宋体" w:hAnsi="宋体" w:eastAsia="宋体" w:cs="宋体"/>
                <w:i w:val="0"/>
                <w:iCs w:val="0"/>
                <w:color w:val="000000"/>
                <w:sz w:val="22"/>
                <w:szCs w:val="22"/>
                <w:u w:val="none"/>
              </w:rPr>
            </w:pPr>
          </w:p>
        </w:tc>
      </w:tr>
      <w:tr w14:paraId="3B63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63FC1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4A70E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0FC613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136E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10BCE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AD79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2.91</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F466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30D3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0434EFD0">
            <w:pPr>
              <w:jc w:val="right"/>
              <w:rPr>
                <w:rFonts w:hint="eastAsia" w:ascii="宋体" w:hAnsi="宋体" w:eastAsia="宋体" w:cs="宋体"/>
                <w:i w:val="0"/>
                <w:iCs w:val="0"/>
                <w:color w:val="000000"/>
                <w:sz w:val="22"/>
                <w:szCs w:val="22"/>
                <w:u w:val="none"/>
              </w:rPr>
            </w:pPr>
          </w:p>
        </w:tc>
      </w:tr>
      <w:tr w14:paraId="48DF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5D746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48A9E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BD8B839">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A9E2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6D100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0DCD250">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0958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075F5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0C1B56B0">
            <w:pPr>
              <w:jc w:val="right"/>
              <w:rPr>
                <w:rFonts w:hint="eastAsia" w:ascii="宋体" w:hAnsi="宋体" w:eastAsia="宋体" w:cs="宋体"/>
                <w:i w:val="0"/>
                <w:iCs w:val="0"/>
                <w:color w:val="000000"/>
                <w:sz w:val="22"/>
                <w:szCs w:val="22"/>
                <w:u w:val="none"/>
              </w:rPr>
            </w:pPr>
          </w:p>
        </w:tc>
      </w:tr>
      <w:tr w14:paraId="27C5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3C054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7D496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A28B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824C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5C5F4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2456CAE">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9BF1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412F4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2673D5C8">
            <w:pPr>
              <w:jc w:val="right"/>
              <w:rPr>
                <w:rFonts w:hint="eastAsia" w:ascii="宋体" w:hAnsi="宋体" w:eastAsia="宋体" w:cs="宋体"/>
                <w:i w:val="0"/>
                <w:iCs w:val="0"/>
                <w:color w:val="000000"/>
                <w:sz w:val="22"/>
                <w:szCs w:val="22"/>
                <w:u w:val="none"/>
              </w:rPr>
            </w:pPr>
          </w:p>
        </w:tc>
      </w:tr>
      <w:tr w14:paraId="4811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35C51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64F82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B9C181F">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7FAE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7B56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867EB2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AEA4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02A36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35A105ED">
            <w:pPr>
              <w:jc w:val="right"/>
              <w:rPr>
                <w:rFonts w:hint="eastAsia" w:ascii="宋体" w:hAnsi="宋体" w:eastAsia="宋体" w:cs="宋体"/>
                <w:i w:val="0"/>
                <w:iCs w:val="0"/>
                <w:color w:val="000000"/>
                <w:sz w:val="22"/>
                <w:szCs w:val="22"/>
                <w:u w:val="none"/>
              </w:rPr>
            </w:pPr>
          </w:p>
        </w:tc>
      </w:tr>
      <w:tr w14:paraId="5DC7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67D08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826D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761328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2FA1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0D060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05FB8330">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7F88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3A74E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E8429AE">
            <w:pPr>
              <w:jc w:val="right"/>
              <w:rPr>
                <w:rFonts w:hint="eastAsia" w:ascii="宋体" w:hAnsi="宋体" w:eastAsia="宋体" w:cs="宋体"/>
                <w:i w:val="0"/>
                <w:iCs w:val="0"/>
                <w:color w:val="000000"/>
                <w:sz w:val="22"/>
                <w:szCs w:val="22"/>
                <w:u w:val="none"/>
              </w:rPr>
            </w:pPr>
          </w:p>
        </w:tc>
      </w:tr>
      <w:tr w14:paraId="1B16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3489C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414B4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F8A989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2345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12D1A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5D79F974">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C5E4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6333D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29334F30">
            <w:pPr>
              <w:jc w:val="right"/>
              <w:rPr>
                <w:rFonts w:hint="eastAsia" w:ascii="宋体" w:hAnsi="宋体" w:eastAsia="宋体" w:cs="宋体"/>
                <w:i w:val="0"/>
                <w:iCs w:val="0"/>
                <w:color w:val="000000"/>
                <w:sz w:val="22"/>
                <w:szCs w:val="22"/>
                <w:u w:val="none"/>
              </w:rPr>
            </w:pPr>
          </w:p>
        </w:tc>
      </w:tr>
      <w:tr w14:paraId="3D6E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24A5C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7FAD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5640D39">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061A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556F4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0DEEBDC0">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369E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1E3D9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4E722261">
            <w:pPr>
              <w:jc w:val="right"/>
              <w:rPr>
                <w:rFonts w:hint="eastAsia" w:ascii="宋体" w:hAnsi="宋体" w:eastAsia="宋体" w:cs="宋体"/>
                <w:i w:val="0"/>
                <w:iCs w:val="0"/>
                <w:color w:val="000000"/>
                <w:sz w:val="22"/>
                <w:szCs w:val="22"/>
                <w:u w:val="none"/>
              </w:rPr>
            </w:pPr>
          </w:p>
        </w:tc>
      </w:tr>
      <w:tr w14:paraId="2FC7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50E29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5E237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DDC9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3BF4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BDFE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FA0360E">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C477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6B6A6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64C8F61E">
            <w:pPr>
              <w:jc w:val="right"/>
              <w:rPr>
                <w:rFonts w:hint="eastAsia" w:ascii="宋体" w:hAnsi="宋体" w:eastAsia="宋体" w:cs="宋体"/>
                <w:i w:val="0"/>
                <w:iCs w:val="0"/>
                <w:color w:val="000000"/>
                <w:sz w:val="22"/>
                <w:szCs w:val="22"/>
                <w:u w:val="none"/>
              </w:rPr>
            </w:pPr>
          </w:p>
        </w:tc>
      </w:tr>
      <w:tr w14:paraId="78C2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4A0AD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A89C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AD2BB2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9B85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5EF2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D42D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0.91</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9E0E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7727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08EF7732">
            <w:pPr>
              <w:jc w:val="right"/>
              <w:rPr>
                <w:rFonts w:hint="eastAsia" w:ascii="宋体" w:hAnsi="宋体" w:eastAsia="宋体" w:cs="宋体"/>
                <w:i w:val="0"/>
                <w:iCs w:val="0"/>
                <w:color w:val="000000"/>
                <w:sz w:val="22"/>
                <w:szCs w:val="22"/>
                <w:u w:val="none"/>
              </w:rPr>
            </w:pPr>
          </w:p>
        </w:tc>
      </w:tr>
      <w:tr w14:paraId="1ED7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44AAF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63589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5C685F3">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D2DE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78CAD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061F32AB">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88B7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4D144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F142740">
            <w:pPr>
              <w:jc w:val="right"/>
              <w:rPr>
                <w:rFonts w:hint="eastAsia" w:ascii="宋体" w:hAnsi="宋体" w:eastAsia="宋体" w:cs="宋体"/>
                <w:i w:val="0"/>
                <w:iCs w:val="0"/>
                <w:color w:val="000000"/>
                <w:sz w:val="22"/>
                <w:szCs w:val="22"/>
                <w:u w:val="none"/>
              </w:rPr>
            </w:pPr>
          </w:p>
        </w:tc>
      </w:tr>
      <w:tr w14:paraId="2651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5E61C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62ABE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6A68546">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C000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32E6B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949C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0.18</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902E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5DA87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73EF2D8C">
            <w:pPr>
              <w:jc w:val="right"/>
              <w:rPr>
                <w:rFonts w:hint="eastAsia" w:ascii="宋体" w:hAnsi="宋体" w:eastAsia="宋体" w:cs="宋体"/>
                <w:i w:val="0"/>
                <w:iCs w:val="0"/>
                <w:color w:val="000000"/>
                <w:sz w:val="22"/>
                <w:szCs w:val="22"/>
                <w:u w:val="none"/>
              </w:rPr>
            </w:pPr>
          </w:p>
        </w:tc>
      </w:tr>
      <w:tr w14:paraId="650D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5651A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194E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50E4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0.39</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B5EC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354AE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F9FB70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05B7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270DF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038FF86D">
            <w:pPr>
              <w:jc w:val="right"/>
              <w:rPr>
                <w:rFonts w:hint="eastAsia" w:ascii="宋体" w:hAnsi="宋体" w:eastAsia="宋体" w:cs="宋体"/>
                <w:i w:val="0"/>
                <w:iCs w:val="0"/>
                <w:color w:val="000000"/>
                <w:sz w:val="22"/>
                <w:szCs w:val="22"/>
                <w:u w:val="none"/>
              </w:rPr>
            </w:pPr>
          </w:p>
        </w:tc>
      </w:tr>
      <w:tr w14:paraId="7B07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113E6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4014F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952E1EB">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CAD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5EC78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0F5A0989">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5428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1668C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6618A680">
            <w:pPr>
              <w:jc w:val="right"/>
              <w:rPr>
                <w:rFonts w:hint="eastAsia" w:ascii="宋体" w:hAnsi="宋体" w:eastAsia="宋体" w:cs="宋体"/>
                <w:i w:val="0"/>
                <w:iCs w:val="0"/>
                <w:color w:val="000000"/>
                <w:sz w:val="22"/>
                <w:szCs w:val="22"/>
                <w:u w:val="none"/>
              </w:rPr>
            </w:pPr>
          </w:p>
        </w:tc>
      </w:tr>
      <w:tr w14:paraId="6506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79C1B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0D63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4617D2A">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3C41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3AFE9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4F84873C">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FD5F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54062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195B8E91">
            <w:pPr>
              <w:jc w:val="right"/>
              <w:rPr>
                <w:rFonts w:hint="eastAsia" w:ascii="宋体" w:hAnsi="宋体" w:eastAsia="宋体" w:cs="宋体"/>
                <w:i w:val="0"/>
                <w:iCs w:val="0"/>
                <w:color w:val="000000"/>
                <w:sz w:val="22"/>
                <w:szCs w:val="22"/>
                <w:u w:val="none"/>
              </w:rPr>
            </w:pPr>
          </w:p>
        </w:tc>
      </w:tr>
      <w:tr w14:paraId="6E81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79153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106DA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7256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B5EB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2A94D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5A876681">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5532806">
            <w:pPr>
              <w:jc w:val="left"/>
              <w:rPr>
                <w:rFonts w:hint="eastAsia" w:ascii="宋体" w:hAnsi="宋体" w:eastAsia="宋体" w:cs="宋体"/>
                <w:i w:val="0"/>
                <w:iCs w:val="0"/>
                <w:color w:val="000000"/>
                <w:sz w:val="22"/>
                <w:szCs w:val="22"/>
                <w:u w:val="none"/>
              </w:rPr>
            </w:pP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09A77C87">
            <w:pPr>
              <w:jc w:val="left"/>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24FDA206">
            <w:pPr>
              <w:jc w:val="right"/>
              <w:rPr>
                <w:rFonts w:hint="eastAsia" w:ascii="宋体" w:hAnsi="宋体" w:eastAsia="宋体" w:cs="宋体"/>
                <w:i w:val="0"/>
                <w:iCs w:val="0"/>
                <w:color w:val="000000"/>
                <w:sz w:val="22"/>
                <w:szCs w:val="22"/>
                <w:u w:val="none"/>
              </w:rPr>
            </w:pPr>
          </w:p>
        </w:tc>
      </w:tr>
      <w:tr w14:paraId="603F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tcBorders>
              <w:top w:val="single" w:color="000000" w:sz="4" w:space="0"/>
              <w:left w:val="single" w:color="000000" w:sz="4" w:space="0"/>
              <w:bottom w:val="single" w:color="000000" w:sz="4" w:space="0"/>
              <w:right w:val="single" w:color="000000" w:sz="4" w:space="0"/>
            </w:tcBorders>
            <w:shd w:val="clear"/>
            <w:noWrap/>
            <w:vAlign w:val="center"/>
          </w:tcPr>
          <w:p w14:paraId="755D4E5A">
            <w:pPr>
              <w:jc w:val="left"/>
              <w:rPr>
                <w:rFonts w:hint="eastAsia" w:ascii="宋体" w:hAnsi="宋体" w:eastAsia="宋体" w:cs="宋体"/>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14:paraId="232E4F07">
            <w:pPr>
              <w:jc w:val="left"/>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B77E2CE">
            <w:pPr>
              <w:jc w:val="right"/>
              <w:rPr>
                <w:rFonts w:hint="eastAsia" w:ascii="宋体" w:hAnsi="宋体" w:eastAsia="宋体" w:cs="宋体"/>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F98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84" w:type="pct"/>
            <w:tcBorders>
              <w:top w:val="single" w:color="000000" w:sz="4" w:space="0"/>
              <w:left w:val="single" w:color="000000" w:sz="4" w:space="0"/>
              <w:bottom w:val="single" w:color="000000" w:sz="4" w:space="0"/>
              <w:right w:val="single" w:color="000000" w:sz="4" w:space="0"/>
            </w:tcBorders>
            <w:shd w:val="clear"/>
            <w:noWrap/>
            <w:vAlign w:val="center"/>
          </w:tcPr>
          <w:p w14:paraId="644EA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00DE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7CC1200">
            <w:pPr>
              <w:jc w:val="left"/>
              <w:rPr>
                <w:rFonts w:hint="eastAsia" w:ascii="宋体" w:hAnsi="宋体" w:eastAsia="宋体" w:cs="宋体"/>
                <w:i w:val="0"/>
                <w:iCs w:val="0"/>
                <w:color w:val="000000"/>
                <w:sz w:val="22"/>
                <w:szCs w:val="22"/>
                <w:u w:val="none"/>
              </w:rPr>
            </w:pPr>
          </w:p>
        </w:tc>
        <w:tc>
          <w:tcPr>
            <w:tcW w:w="1239" w:type="pct"/>
            <w:tcBorders>
              <w:top w:val="single" w:color="000000" w:sz="4" w:space="0"/>
              <w:left w:val="single" w:color="000000" w:sz="4" w:space="0"/>
              <w:bottom w:val="single" w:color="000000" w:sz="4" w:space="0"/>
              <w:right w:val="single" w:color="000000" w:sz="4" w:space="0"/>
            </w:tcBorders>
            <w:shd w:val="clear"/>
            <w:noWrap/>
            <w:vAlign w:val="center"/>
          </w:tcPr>
          <w:p w14:paraId="458E8C33">
            <w:pPr>
              <w:jc w:val="left"/>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noWrap/>
            <w:vAlign w:val="center"/>
          </w:tcPr>
          <w:p w14:paraId="524AF3F1">
            <w:pPr>
              <w:jc w:val="right"/>
              <w:rPr>
                <w:rFonts w:hint="eastAsia" w:ascii="宋体" w:hAnsi="宋体" w:eastAsia="宋体" w:cs="宋体"/>
                <w:i w:val="0"/>
                <w:iCs w:val="0"/>
                <w:color w:val="000000"/>
                <w:sz w:val="22"/>
                <w:szCs w:val="22"/>
                <w:u w:val="none"/>
              </w:rPr>
            </w:pPr>
          </w:p>
        </w:tc>
      </w:tr>
      <w:tr w14:paraId="18FE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6"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6B893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252" w:type="pct"/>
            <w:tcBorders>
              <w:top w:val="single" w:color="000000" w:sz="4" w:space="0"/>
              <w:left w:val="single" w:color="000000" w:sz="4" w:space="0"/>
              <w:bottom w:val="single" w:color="D4D4D4" w:sz="4" w:space="0"/>
              <w:right w:val="single" w:color="000000" w:sz="4" w:space="0"/>
            </w:tcBorders>
            <w:shd w:val="clear"/>
            <w:noWrap/>
            <w:vAlign w:val="center"/>
          </w:tcPr>
          <w:p w14:paraId="30303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812.99</w:t>
            </w:r>
          </w:p>
        </w:tc>
        <w:tc>
          <w:tcPr>
            <w:tcW w:w="2559"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3E611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421" w:type="pct"/>
            <w:tcBorders>
              <w:top w:val="single" w:color="000000" w:sz="4" w:space="0"/>
              <w:left w:val="single" w:color="000000" w:sz="4" w:space="0"/>
              <w:bottom w:val="single" w:color="D4D4D4" w:sz="4" w:space="0"/>
              <w:right w:val="single" w:color="000000" w:sz="4" w:space="0"/>
            </w:tcBorders>
            <w:shd w:val="clear"/>
            <w:noWrap/>
            <w:vAlign w:val="center"/>
          </w:tcPr>
          <w:p w14:paraId="770A0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9.06</w:t>
            </w:r>
          </w:p>
        </w:tc>
      </w:tr>
      <w:tr w14:paraId="4834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54B19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3DF0F5B6">
      <w:pPr>
        <w:widowControl/>
        <w:shd w:val="clear"/>
        <w:jc w:val="center"/>
        <w:rPr>
          <w:rFonts w:ascii="Times New Roman" w:hAnsi="Times New Roman" w:eastAsia="方正小标宋_GBK" w:cs="Times New Roman"/>
          <w:color w:val="000000"/>
          <w:kern w:val="0"/>
          <w:sz w:val="36"/>
          <w:szCs w:val="36"/>
        </w:rPr>
      </w:pPr>
    </w:p>
    <w:p w14:paraId="5347C7F5">
      <w:pPr>
        <w:widowControl/>
        <w:shd w:val="clear"/>
        <w:jc w:val="center"/>
        <w:rPr>
          <w:rFonts w:ascii="Times New Roman" w:hAnsi="Times New Roman" w:eastAsia="方正小标宋_GBK" w:cs="Times New Roman"/>
          <w:color w:val="000000"/>
          <w:kern w:val="0"/>
          <w:sz w:val="36"/>
          <w:szCs w:val="36"/>
        </w:rPr>
      </w:pPr>
    </w:p>
    <w:p w14:paraId="3BBC7D11">
      <w:pPr>
        <w:widowControl/>
        <w:shd w:val="clear"/>
        <w:jc w:val="center"/>
        <w:rPr>
          <w:rFonts w:ascii="Times New Roman" w:hAnsi="Times New Roman" w:eastAsia="方正小标宋_GBK" w:cs="Times New Roman"/>
          <w:color w:val="000000"/>
          <w:kern w:val="0"/>
          <w:sz w:val="36"/>
          <w:szCs w:val="36"/>
        </w:rPr>
      </w:pPr>
    </w:p>
    <w:p w14:paraId="1EBBAFA3">
      <w:pPr>
        <w:widowControl/>
        <w:shd w:val="clear"/>
        <w:jc w:val="center"/>
        <w:rPr>
          <w:rFonts w:ascii="Times New Roman" w:hAnsi="Times New Roman" w:eastAsia="方正小标宋_GBK" w:cs="Times New Roman"/>
          <w:color w:val="000000"/>
          <w:kern w:val="0"/>
          <w:sz w:val="36"/>
          <w:szCs w:val="36"/>
        </w:rPr>
      </w:pPr>
    </w:p>
    <w:p w14:paraId="6E54F178">
      <w:pPr>
        <w:widowControl/>
        <w:shd w:val="clear"/>
        <w:jc w:val="center"/>
        <w:rPr>
          <w:rFonts w:ascii="Times New Roman" w:hAnsi="Times New Roman" w:eastAsia="方正小标宋_GBK" w:cs="Times New Roman"/>
          <w:color w:val="000000"/>
          <w:kern w:val="0"/>
          <w:sz w:val="36"/>
          <w:szCs w:val="36"/>
        </w:rPr>
      </w:pPr>
    </w:p>
    <w:p w14:paraId="0E0C2AC0">
      <w:pPr>
        <w:widowControl/>
        <w:shd w:val="clear"/>
        <w:jc w:val="center"/>
        <w:rPr>
          <w:rFonts w:ascii="Times New Roman" w:hAnsi="Times New Roman" w:eastAsia="方正小标宋_GBK" w:cs="Times New Roman"/>
          <w:color w:val="000000"/>
          <w:kern w:val="0"/>
          <w:sz w:val="36"/>
          <w:szCs w:val="36"/>
        </w:rPr>
      </w:pPr>
    </w:p>
    <w:p w14:paraId="20BA61B5">
      <w:pPr>
        <w:widowControl/>
        <w:shd w:val="clear"/>
        <w:jc w:val="center"/>
        <w:rPr>
          <w:rFonts w:ascii="Times New Roman" w:hAnsi="Times New Roman" w:eastAsia="方正小标宋_GBK" w:cs="Times New Roman"/>
          <w:color w:val="000000"/>
          <w:kern w:val="0"/>
          <w:sz w:val="36"/>
          <w:szCs w:val="36"/>
        </w:rPr>
      </w:pPr>
    </w:p>
    <w:p w14:paraId="125133F9">
      <w:pPr>
        <w:widowControl/>
        <w:shd w:val="clear"/>
        <w:jc w:val="center"/>
        <w:rPr>
          <w:rFonts w:ascii="Times New Roman" w:hAnsi="Times New Roman" w:eastAsia="方正小标宋_GBK" w:cs="Times New Roman"/>
          <w:color w:val="000000"/>
          <w:kern w:val="0"/>
          <w:sz w:val="36"/>
          <w:szCs w:val="36"/>
        </w:rPr>
      </w:pPr>
    </w:p>
    <w:p w14:paraId="1B431641">
      <w:pPr>
        <w:widowControl/>
        <w:shd w:val="clear"/>
        <w:jc w:val="center"/>
        <w:rPr>
          <w:rFonts w:ascii="Times New Roman" w:hAnsi="Times New Roman" w:eastAsia="方正小标宋_GBK" w:cs="Times New Roman"/>
          <w:color w:val="000000"/>
          <w:kern w:val="0"/>
          <w:sz w:val="36"/>
          <w:szCs w:val="36"/>
        </w:rPr>
      </w:pPr>
    </w:p>
    <w:p w14:paraId="55A7D927">
      <w:pPr>
        <w:widowControl/>
        <w:shd w:val="clear"/>
        <w:jc w:val="center"/>
        <w:rPr>
          <w:rFonts w:ascii="Times New Roman" w:hAnsi="Times New Roman" w:eastAsia="方正小标宋_GBK" w:cs="Times New Roman"/>
          <w:color w:val="000000"/>
          <w:kern w:val="0"/>
          <w:sz w:val="36"/>
          <w:szCs w:val="36"/>
        </w:rPr>
      </w:pPr>
    </w:p>
    <w:p w14:paraId="4F3A68CC">
      <w:pPr>
        <w:widowControl/>
        <w:shd w:val="clear"/>
        <w:jc w:val="center"/>
        <w:rPr>
          <w:rFonts w:ascii="Times New Roman" w:hAnsi="Times New Roman" w:eastAsia="方正小标宋_GBK" w:cs="Times New Roman"/>
          <w:color w:val="000000"/>
          <w:kern w:val="0"/>
          <w:sz w:val="36"/>
          <w:szCs w:val="36"/>
        </w:rPr>
      </w:pPr>
    </w:p>
    <w:p w14:paraId="392DDBC8">
      <w:pPr>
        <w:widowControl/>
        <w:shd w:val="clear"/>
        <w:jc w:val="center"/>
        <w:rPr>
          <w:rFonts w:ascii="Times New Roman" w:hAnsi="Times New Roman" w:eastAsia="方正小标宋_GBK" w:cs="Times New Roman"/>
          <w:color w:val="000000"/>
          <w:kern w:val="0"/>
          <w:sz w:val="36"/>
          <w:szCs w:val="36"/>
        </w:rPr>
      </w:pPr>
    </w:p>
    <w:p w14:paraId="6B18B517">
      <w:pPr>
        <w:widowControl/>
        <w:shd w:val="clear"/>
        <w:jc w:val="center"/>
        <w:rPr>
          <w:rFonts w:ascii="Times New Roman" w:hAnsi="Times New Roman" w:eastAsia="方正小标宋_GBK" w:cs="Times New Roman"/>
          <w:color w:val="000000"/>
          <w:kern w:val="0"/>
          <w:sz w:val="36"/>
          <w:szCs w:val="36"/>
        </w:rPr>
      </w:pPr>
    </w:p>
    <w:p w14:paraId="7593E56F">
      <w:pPr>
        <w:widowControl/>
        <w:shd w:val="clear"/>
        <w:jc w:val="center"/>
        <w:rPr>
          <w:rFonts w:ascii="Times New Roman" w:hAnsi="Times New Roman" w:eastAsia="方正小标宋_GBK" w:cs="Times New Roman"/>
          <w:color w:val="000000"/>
          <w:kern w:val="0"/>
          <w:sz w:val="36"/>
          <w:szCs w:val="36"/>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
        <w:gridCol w:w="910"/>
        <w:gridCol w:w="240"/>
        <w:gridCol w:w="176"/>
        <w:gridCol w:w="701"/>
        <w:gridCol w:w="525"/>
        <w:gridCol w:w="1767"/>
        <w:gridCol w:w="352"/>
        <w:gridCol w:w="2119"/>
        <w:gridCol w:w="844"/>
        <w:gridCol w:w="1275"/>
        <w:gridCol w:w="2040"/>
        <w:gridCol w:w="79"/>
        <w:gridCol w:w="2119"/>
        <w:gridCol w:w="1973"/>
        <w:gridCol w:w="147"/>
      </w:tblGrid>
      <w:tr w14:paraId="75F3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0" w:type="dxa"/>
            <w:gridSpan w:val="16"/>
            <w:tcBorders>
              <w:top w:val="nil"/>
              <w:left w:val="nil"/>
              <w:bottom w:val="nil"/>
              <w:right w:val="nil"/>
            </w:tcBorders>
            <w:shd w:val="clear" w:color="auto" w:fill="auto"/>
            <w:vAlign w:val="center"/>
          </w:tcPr>
          <w:p w14:paraId="522A9FE7">
            <w:pPr>
              <w:keepNext w:val="0"/>
              <w:keepLines w:val="0"/>
              <w:widowControl/>
              <w:suppressLineNumbers w:val="0"/>
              <w:shd w:val="clear"/>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5B8188">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E87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3" w:type="dxa"/>
            <w:gridSpan w:val="2"/>
            <w:tcBorders>
              <w:top w:val="nil"/>
              <w:left w:val="nil"/>
              <w:bottom w:val="nil"/>
              <w:right w:val="nil"/>
            </w:tcBorders>
            <w:shd w:val="clear" w:color="auto" w:fill="auto"/>
            <w:vAlign w:val="center"/>
          </w:tcPr>
          <w:p w14:paraId="5B48CCE3">
            <w:pPr>
              <w:shd w:val="clea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33F34666">
            <w:pPr>
              <w:shd w:val="clear"/>
              <w:jc w:val="center"/>
              <w:rPr>
                <w:rFonts w:hint="eastAsia" w:ascii="宋体" w:hAnsi="宋体" w:eastAsia="宋体" w:cs="宋体"/>
                <w:i w:val="0"/>
                <w:color w:val="000000"/>
                <w:sz w:val="20"/>
                <w:szCs w:val="20"/>
                <w:u w:val="none"/>
              </w:rPr>
            </w:pPr>
          </w:p>
        </w:tc>
        <w:tc>
          <w:tcPr>
            <w:tcW w:w="1402" w:type="dxa"/>
            <w:gridSpan w:val="3"/>
            <w:tcBorders>
              <w:top w:val="nil"/>
              <w:left w:val="nil"/>
              <w:bottom w:val="nil"/>
              <w:right w:val="nil"/>
            </w:tcBorders>
            <w:shd w:val="clear" w:color="auto" w:fill="auto"/>
            <w:vAlign w:val="center"/>
          </w:tcPr>
          <w:p w14:paraId="4A328156">
            <w:pPr>
              <w:shd w:val="clea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auto"/>
            <w:vAlign w:val="center"/>
          </w:tcPr>
          <w:p w14:paraId="23A2B71B">
            <w:pPr>
              <w:shd w:val="clea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auto"/>
            <w:vAlign w:val="center"/>
          </w:tcPr>
          <w:p w14:paraId="4062BCC3">
            <w:pPr>
              <w:shd w:val="clea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auto"/>
            <w:vAlign w:val="center"/>
          </w:tcPr>
          <w:p w14:paraId="47AECB44">
            <w:pPr>
              <w:shd w:val="clea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auto"/>
            <w:vAlign w:val="center"/>
          </w:tcPr>
          <w:p w14:paraId="557522F6">
            <w:pPr>
              <w:shd w:val="clea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auto"/>
            <w:vAlign w:val="center"/>
          </w:tcPr>
          <w:p w14:paraId="3E115D88">
            <w:pPr>
              <w:shd w:val="clea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auto"/>
            <w:noWrap/>
            <w:vAlign w:val="center"/>
          </w:tcPr>
          <w:p w14:paraId="2FC08D0C">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226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83" w:type="dxa"/>
            <w:gridSpan w:val="9"/>
            <w:tcBorders>
              <w:top w:val="nil"/>
              <w:left w:val="nil"/>
              <w:bottom w:val="nil"/>
              <w:right w:val="nil"/>
            </w:tcBorders>
            <w:shd w:val="clear" w:color="auto" w:fill="auto"/>
            <w:noWrap/>
            <w:vAlign w:val="center"/>
          </w:tcPr>
          <w:p w14:paraId="69478573">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部门：溆浦县住房保障服务中心</w:t>
            </w:r>
          </w:p>
        </w:tc>
        <w:tc>
          <w:tcPr>
            <w:tcW w:w="2119" w:type="dxa"/>
            <w:gridSpan w:val="2"/>
            <w:tcBorders>
              <w:top w:val="nil"/>
              <w:left w:val="nil"/>
              <w:bottom w:val="nil"/>
              <w:right w:val="nil"/>
            </w:tcBorders>
            <w:shd w:val="clear" w:color="auto" w:fill="auto"/>
            <w:vAlign w:val="center"/>
          </w:tcPr>
          <w:p w14:paraId="68D722D3">
            <w:pPr>
              <w:shd w:val="clea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auto"/>
            <w:vAlign w:val="center"/>
          </w:tcPr>
          <w:p w14:paraId="4FA5537A">
            <w:pPr>
              <w:shd w:val="clea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auto"/>
            <w:vAlign w:val="center"/>
          </w:tcPr>
          <w:p w14:paraId="5DCE2C4F">
            <w:pPr>
              <w:shd w:val="clea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auto"/>
            <w:noWrap/>
            <w:vAlign w:val="center"/>
          </w:tcPr>
          <w:p w14:paraId="1C23C78F">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6B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FAE2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938ED">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C2D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D374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8D91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77F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7C7B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9A93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E3A1">
            <w:pPr>
              <w:shd w:val="clea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C9AE">
            <w:pPr>
              <w:shd w:val="clea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8C5A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686B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2A6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DF877">
            <w:pPr>
              <w:shd w:val="clear"/>
              <w:jc w:val="center"/>
              <w:rPr>
                <w:rFonts w:hint="eastAsia" w:ascii="宋体" w:hAnsi="宋体" w:eastAsia="宋体" w:cs="宋体"/>
                <w:i w:val="0"/>
                <w:color w:val="000000"/>
                <w:sz w:val="24"/>
                <w:szCs w:val="24"/>
                <w:u w:val="none"/>
              </w:rPr>
            </w:pPr>
          </w:p>
        </w:tc>
      </w:tr>
      <w:tr w14:paraId="55B3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5AF0">
            <w:pPr>
              <w:shd w:val="clear"/>
              <w:jc w:val="center"/>
              <w:rPr>
                <w:rFonts w:hint="eastAsia" w:ascii="宋体" w:hAnsi="宋体" w:eastAsia="宋体" w:cs="宋体"/>
                <w:i w:val="0"/>
                <w:color w:val="000000"/>
                <w:sz w:val="24"/>
                <w:szCs w:val="24"/>
                <w:u w:val="none"/>
              </w:rPr>
            </w:pPr>
          </w:p>
        </w:tc>
        <w:tc>
          <w:tcPr>
            <w:tcW w:w="1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367A">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ECD1">
            <w:pPr>
              <w:shd w:val="clea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A83C">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E468">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EBC0">
            <w:pPr>
              <w:shd w:val="clea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EFA1">
            <w:pPr>
              <w:shd w:val="clea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E21D">
            <w:pPr>
              <w:shd w:val="clear"/>
              <w:jc w:val="center"/>
              <w:rPr>
                <w:rFonts w:hint="eastAsia" w:ascii="宋体" w:hAnsi="宋体" w:eastAsia="宋体" w:cs="宋体"/>
                <w:i w:val="0"/>
                <w:color w:val="000000"/>
                <w:sz w:val="24"/>
                <w:szCs w:val="24"/>
                <w:u w:val="none"/>
              </w:rPr>
            </w:pPr>
          </w:p>
        </w:tc>
      </w:tr>
      <w:tr w14:paraId="1852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342E">
            <w:pPr>
              <w:shd w:val="clear"/>
              <w:jc w:val="center"/>
              <w:rPr>
                <w:rFonts w:hint="eastAsia" w:ascii="宋体" w:hAnsi="宋体" w:eastAsia="宋体" w:cs="宋体"/>
                <w:i w:val="0"/>
                <w:color w:val="000000"/>
                <w:sz w:val="24"/>
                <w:szCs w:val="24"/>
                <w:u w:val="none"/>
              </w:rPr>
            </w:pPr>
          </w:p>
        </w:tc>
        <w:tc>
          <w:tcPr>
            <w:tcW w:w="1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166B">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B76E">
            <w:pPr>
              <w:shd w:val="clea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332E">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2EBC">
            <w:pPr>
              <w:shd w:val="clea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5B5C">
            <w:pPr>
              <w:shd w:val="clea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5048">
            <w:pPr>
              <w:shd w:val="clea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36E0">
            <w:pPr>
              <w:shd w:val="clear"/>
              <w:jc w:val="center"/>
              <w:rPr>
                <w:rFonts w:hint="eastAsia" w:ascii="宋体" w:hAnsi="宋体" w:eastAsia="宋体" w:cs="宋体"/>
                <w:i w:val="0"/>
                <w:color w:val="000000"/>
                <w:sz w:val="24"/>
                <w:szCs w:val="24"/>
                <w:u w:val="none"/>
              </w:rPr>
            </w:pPr>
          </w:p>
        </w:tc>
      </w:tr>
      <w:tr w14:paraId="4BC8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48E22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D852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98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5BBD">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DECC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29A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192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959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6AF97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A75E9">
            <w:pPr>
              <w:shd w:val="clea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8C0A">
            <w:pPr>
              <w:shd w:val="clea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CCCF2">
            <w:pPr>
              <w:shd w:val="clea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C6B29">
            <w:pPr>
              <w:shd w:val="clea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5F5">
            <w:pPr>
              <w:shd w:val="clea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CC65">
            <w:pPr>
              <w:shd w:val="clear"/>
              <w:jc w:val="center"/>
              <w:rPr>
                <w:rFonts w:hint="eastAsia" w:ascii="宋体" w:hAnsi="宋体" w:eastAsia="宋体" w:cs="宋体"/>
                <w:i w:val="0"/>
                <w:color w:val="000000"/>
                <w:sz w:val="24"/>
                <w:szCs w:val="24"/>
                <w:u w:val="none"/>
              </w:rPr>
            </w:pPr>
          </w:p>
        </w:tc>
      </w:tr>
      <w:tr w14:paraId="58B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36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EAD007">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338B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BED59">
            <w:pPr>
              <w:shd w:val="clear"/>
              <w:jc w:val="center"/>
              <w:rPr>
                <w:rFonts w:hint="eastAsia" w:ascii="宋体" w:hAnsi="宋体" w:eastAsia="宋体" w:cs="宋体"/>
                <w:i w:val="0"/>
                <w:color w:val="000000"/>
                <w:sz w:val="24"/>
                <w:szCs w:val="24"/>
                <w:u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6D225">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40B2">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767">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0A2C0">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59487">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F03">
            <w:pPr>
              <w:shd w:val="clea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E010C">
            <w:pPr>
              <w:shd w:val="clear"/>
              <w:rPr>
                <w:rFonts w:hint="eastAsia" w:ascii="宋体" w:hAnsi="宋体" w:eastAsia="宋体" w:cs="宋体"/>
                <w:i w:val="0"/>
                <w:color w:val="000000"/>
                <w:sz w:val="24"/>
                <w:szCs w:val="24"/>
                <w:u w:val="none"/>
              </w:rPr>
            </w:pPr>
          </w:p>
        </w:tc>
      </w:tr>
      <w:tr w14:paraId="49C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4989F">
            <w:pPr>
              <w:shd w:val="clear"/>
              <w:jc w:val="center"/>
              <w:rPr>
                <w:rFonts w:hint="eastAsia" w:ascii="宋体" w:hAnsi="宋体" w:eastAsia="宋体" w:cs="宋体"/>
                <w:i w:val="0"/>
                <w:color w:val="000000"/>
                <w:sz w:val="24"/>
                <w:szCs w:val="24"/>
                <w:u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6257B">
            <w:pPr>
              <w:shd w:val="clea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19D0">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1FEF">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DC1B8">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44FE">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B01">
            <w:pPr>
              <w:shd w:val="clea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317E">
            <w:pPr>
              <w:shd w:val="clear"/>
              <w:rPr>
                <w:rFonts w:hint="eastAsia" w:ascii="宋体" w:hAnsi="宋体" w:eastAsia="宋体" w:cs="宋体"/>
                <w:i w:val="0"/>
                <w:color w:val="000000"/>
                <w:sz w:val="24"/>
                <w:szCs w:val="24"/>
                <w:u w:val="none"/>
              </w:rPr>
            </w:pPr>
          </w:p>
        </w:tc>
      </w:tr>
      <w:tr w14:paraId="7F87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24FD4">
            <w:pPr>
              <w:shd w:val="clear"/>
              <w:jc w:val="center"/>
              <w:rPr>
                <w:rFonts w:hint="eastAsia" w:ascii="宋体" w:hAnsi="宋体" w:eastAsia="宋体" w:cs="宋体"/>
                <w:i w:val="0"/>
                <w:color w:val="000000"/>
                <w:sz w:val="24"/>
                <w:szCs w:val="24"/>
                <w:u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5F398">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FDEDE">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23B7">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422D8">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72FA7">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CF6">
            <w:pPr>
              <w:shd w:val="clea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ED103">
            <w:pPr>
              <w:shd w:val="clear"/>
              <w:rPr>
                <w:rFonts w:hint="eastAsia" w:ascii="宋体" w:hAnsi="宋体" w:eastAsia="宋体" w:cs="宋体"/>
                <w:i w:val="0"/>
                <w:color w:val="000000"/>
                <w:sz w:val="24"/>
                <w:szCs w:val="24"/>
                <w:u w:val="none"/>
              </w:rPr>
            </w:pPr>
          </w:p>
        </w:tc>
      </w:tr>
      <w:tr w14:paraId="5F18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5FC08">
            <w:pPr>
              <w:shd w:val="clear"/>
              <w:jc w:val="center"/>
              <w:rPr>
                <w:rFonts w:hint="eastAsia" w:ascii="宋体" w:hAnsi="宋体" w:eastAsia="宋体" w:cs="宋体"/>
                <w:i w:val="0"/>
                <w:color w:val="000000"/>
                <w:sz w:val="24"/>
                <w:szCs w:val="24"/>
                <w:u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018D7">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8AEDE">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5F62">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4282">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79814">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B1B">
            <w:pPr>
              <w:shd w:val="clea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F4667">
            <w:pPr>
              <w:shd w:val="clear"/>
              <w:rPr>
                <w:rFonts w:hint="eastAsia" w:ascii="宋体" w:hAnsi="宋体" w:eastAsia="宋体" w:cs="宋体"/>
                <w:i w:val="0"/>
                <w:color w:val="000000"/>
                <w:sz w:val="24"/>
                <w:szCs w:val="24"/>
                <w:u w:val="none"/>
              </w:rPr>
            </w:pPr>
          </w:p>
        </w:tc>
      </w:tr>
      <w:tr w14:paraId="433D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389AC">
            <w:pPr>
              <w:shd w:val="clear"/>
              <w:jc w:val="center"/>
              <w:rPr>
                <w:rFonts w:hint="eastAsia" w:ascii="宋体" w:hAnsi="宋体" w:eastAsia="宋体" w:cs="宋体"/>
                <w:i w:val="0"/>
                <w:color w:val="000000"/>
                <w:sz w:val="24"/>
                <w:szCs w:val="24"/>
                <w:u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E58F2">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CBFB7">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EA1">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CCD7">
            <w:pPr>
              <w:shd w:val="clea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2A7A8">
            <w:pPr>
              <w:shd w:val="clea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DE62">
            <w:pPr>
              <w:shd w:val="clea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86ECD">
            <w:pPr>
              <w:shd w:val="clear"/>
              <w:rPr>
                <w:rFonts w:hint="eastAsia" w:ascii="宋体" w:hAnsi="宋体" w:eastAsia="宋体" w:cs="宋体"/>
                <w:i w:val="0"/>
                <w:color w:val="000000"/>
                <w:sz w:val="24"/>
                <w:szCs w:val="24"/>
                <w:u w:val="none"/>
              </w:rPr>
            </w:pPr>
          </w:p>
        </w:tc>
      </w:tr>
      <w:tr w14:paraId="7CB1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0" w:type="dxa"/>
            <w:gridSpan w:val="16"/>
            <w:tcBorders>
              <w:top w:val="nil"/>
              <w:left w:val="nil"/>
              <w:bottom w:val="nil"/>
              <w:right w:val="nil"/>
            </w:tcBorders>
            <w:shd w:val="clear" w:color="auto" w:fill="auto"/>
            <w:vAlign w:val="center"/>
          </w:tcPr>
          <w:p w14:paraId="2ACD6095">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280B4E1">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102FE38F">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3" w:name="OLE_LINK9"/>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bookmarkEnd w:id="3"/>
            <w:r>
              <w:rPr>
                <w:rFonts w:hint="eastAsia" w:ascii="楷体" w:hAnsi="楷体" w:eastAsia="楷体" w:cs="楷体"/>
                <w:b/>
                <w:bCs/>
                <w:i w:val="0"/>
                <w:color w:val="auto"/>
                <w:kern w:val="0"/>
                <w:sz w:val="24"/>
                <w:szCs w:val="24"/>
                <w:u w:val="none"/>
                <w:lang w:val="en-US" w:eastAsia="zh-CN" w:bidi="ar"/>
              </w:rPr>
              <w:t>（当表格数据为空时，应有此说明）</w:t>
            </w:r>
          </w:p>
        </w:tc>
      </w:tr>
      <w:tr w14:paraId="630CDD86">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963" w:hRule="atLeast"/>
        </w:trPr>
        <w:tc>
          <w:tcPr>
            <w:tcW w:w="15120" w:type="dxa"/>
            <w:gridSpan w:val="14"/>
            <w:tcBorders>
              <w:top w:val="nil"/>
              <w:left w:val="nil"/>
              <w:bottom w:val="nil"/>
              <w:right w:val="nil"/>
            </w:tcBorders>
            <w:shd w:val="clear" w:color="auto" w:fill="auto"/>
            <w:vAlign w:val="center"/>
          </w:tcPr>
          <w:p w14:paraId="0D4718DA">
            <w:pPr>
              <w:widowControl/>
              <w:shd w:val="clear"/>
              <w:jc w:val="center"/>
              <w:textAlignment w:val="center"/>
              <w:rPr>
                <w:rFonts w:cs="华文中宋" w:asciiTheme="majorEastAsia" w:hAnsiTheme="majorEastAsia" w:eastAsiaTheme="majorEastAsia"/>
                <w:color w:val="000000"/>
                <w:sz w:val="32"/>
                <w:szCs w:val="32"/>
              </w:rPr>
            </w:pPr>
            <w:r>
              <w:rPr>
                <w:rFonts w:hint="eastAsia" w:cs="华文中宋" w:asciiTheme="majorEastAsia" w:hAnsiTheme="majorEastAsia" w:eastAsiaTheme="majorEastAsia"/>
                <w:color w:val="000000"/>
                <w:kern w:val="0"/>
                <w:sz w:val="32"/>
                <w:szCs w:val="32"/>
              </w:rPr>
              <w:t>国有资本经营预算财政拨款支出决算表</w:t>
            </w:r>
          </w:p>
        </w:tc>
      </w:tr>
      <w:tr w14:paraId="610F0A27">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417" w:hRule="atLeast"/>
        </w:trPr>
        <w:tc>
          <w:tcPr>
            <w:tcW w:w="1326" w:type="dxa"/>
            <w:gridSpan w:val="3"/>
            <w:tcBorders>
              <w:top w:val="nil"/>
              <w:left w:val="nil"/>
              <w:bottom w:val="nil"/>
              <w:right w:val="nil"/>
            </w:tcBorders>
            <w:shd w:val="clear" w:color="auto" w:fill="auto"/>
            <w:vAlign w:val="center"/>
          </w:tcPr>
          <w:p w14:paraId="2281B134">
            <w:pPr>
              <w:shd w:val="clea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auto"/>
            <w:vAlign w:val="center"/>
          </w:tcPr>
          <w:p w14:paraId="4A4B1758">
            <w:pPr>
              <w:shd w:val="clear"/>
              <w:jc w:val="center"/>
              <w:rPr>
                <w:rFonts w:ascii="宋体" w:hAnsi="宋体" w:eastAsia="宋体" w:cs="宋体"/>
                <w:color w:val="000000"/>
                <w:sz w:val="20"/>
                <w:szCs w:val="20"/>
              </w:rPr>
            </w:pPr>
          </w:p>
        </w:tc>
        <w:tc>
          <w:tcPr>
            <w:tcW w:w="2292" w:type="dxa"/>
            <w:gridSpan w:val="2"/>
            <w:tcBorders>
              <w:top w:val="nil"/>
              <w:left w:val="nil"/>
              <w:bottom w:val="nil"/>
              <w:right w:val="nil"/>
            </w:tcBorders>
            <w:shd w:val="clear" w:color="auto" w:fill="auto"/>
            <w:vAlign w:val="center"/>
          </w:tcPr>
          <w:p w14:paraId="6077C459">
            <w:pPr>
              <w:shd w:val="clear"/>
              <w:jc w:val="center"/>
              <w:rPr>
                <w:rFonts w:ascii="宋体" w:hAnsi="宋体" w:eastAsia="宋体" w:cs="宋体"/>
                <w:color w:val="000000"/>
                <w:sz w:val="20"/>
                <w:szCs w:val="20"/>
              </w:rPr>
            </w:pPr>
          </w:p>
        </w:tc>
        <w:tc>
          <w:tcPr>
            <w:tcW w:w="3315" w:type="dxa"/>
            <w:gridSpan w:val="3"/>
            <w:tcBorders>
              <w:top w:val="nil"/>
              <w:left w:val="nil"/>
              <w:bottom w:val="nil"/>
              <w:right w:val="nil"/>
            </w:tcBorders>
            <w:shd w:val="clear" w:color="auto" w:fill="auto"/>
            <w:vAlign w:val="center"/>
          </w:tcPr>
          <w:p w14:paraId="178D9474">
            <w:pPr>
              <w:shd w:val="clear"/>
              <w:rPr>
                <w:rFonts w:ascii="宋体" w:hAnsi="宋体" w:eastAsia="宋体" w:cs="宋体"/>
                <w:color w:val="000000"/>
                <w:sz w:val="20"/>
                <w:szCs w:val="20"/>
              </w:rPr>
            </w:pPr>
          </w:p>
        </w:tc>
        <w:tc>
          <w:tcPr>
            <w:tcW w:w="3315" w:type="dxa"/>
            <w:gridSpan w:val="2"/>
            <w:tcBorders>
              <w:top w:val="nil"/>
              <w:left w:val="nil"/>
              <w:bottom w:val="nil"/>
              <w:right w:val="nil"/>
            </w:tcBorders>
            <w:shd w:val="clear" w:color="auto" w:fill="auto"/>
            <w:vAlign w:val="center"/>
          </w:tcPr>
          <w:p w14:paraId="2B073EC3">
            <w:pPr>
              <w:shd w:val="clear"/>
              <w:rPr>
                <w:rFonts w:ascii="宋体" w:hAnsi="宋体" w:eastAsia="宋体" w:cs="宋体"/>
                <w:color w:val="000000"/>
                <w:sz w:val="20"/>
                <w:szCs w:val="20"/>
              </w:rPr>
            </w:pPr>
          </w:p>
        </w:tc>
        <w:tc>
          <w:tcPr>
            <w:tcW w:w="4171" w:type="dxa"/>
            <w:gridSpan w:val="3"/>
            <w:tcBorders>
              <w:top w:val="nil"/>
              <w:left w:val="nil"/>
              <w:bottom w:val="nil"/>
              <w:right w:val="nil"/>
            </w:tcBorders>
            <w:shd w:val="clear" w:color="auto" w:fill="auto"/>
            <w:noWrap/>
            <w:vAlign w:val="center"/>
          </w:tcPr>
          <w:p w14:paraId="508D1260">
            <w:pPr>
              <w:widowControl/>
              <w:shd w:val="clear"/>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5BB23AC5">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417" w:hRule="atLeast"/>
        </w:trPr>
        <w:tc>
          <w:tcPr>
            <w:tcW w:w="4319" w:type="dxa"/>
            <w:gridSpan w:val="6"/>
            <w:tcBorders>
              <w:top w:val="nil"/>
              <w:left w:val="nil"/>
              <w:bottom w:val="nil"/>
              <w:right w:val="nil"/>
            </w:tcBorders>
            <w:shd w:val="clear" w:color="auto" w:fill="auto"/>
            <w:noWrap/>
            <w:vAlign w:val="center"/>
          </w:tcPr>
          <w:p w14:paraId="66FB36BA">
            <w:pPr>
              <w:shd w:val="clear"/>
              <w:jc w:val="left"/>
              <w:rPr>
                <w:rFonts w:ascii="宋体" w:hAnsi="宋体" w:eastAsia="宋体" w:cs="宋体"/>
                <w:color w:val="000000"/>
                <w:sz w:val="20"/>
                <w:szCs w:val="20"/>
              </w:rPr>
            </w:pPr>
            <w:r>
              <w:rPr>
                <w:rFonts w:hint="eastAsia" w:ascii="宋体" w:hAnsi="宋体" w:eastAsia="宋体" w:cs="宋体"/>
                <w:color w:val="000000"/>
                <w:kern w:val="0"/>
                <w:sz w:val="20"/>
                <w:szCs w:val="20"/>
              </w:rPr>
              <w:t>部门：溆浦县住房保障服务中心</w:t>
            </w:r>
          </w:p>
        </w:tc>
        <w:tc>
          <w:tcPr>
            <w:tcW w:w="3315" w:type="dxa"/>
            <w:gridSpan w:val="3"/>
            <w:tcBorders>
              <w:top w:val="nil"/>
              <w:left w:val="nil"/>
              <w:bottom w:val="nil"/>
              <w:right w:val="nil"/>
            </w:tcBorders>
            <w:shd w:val="clear" w:color="auto" w:fill="auto"/>
            <w:vAlign w:val="center"/>
          </w:tcPr>
          <w:p w14:paraId="6F82D5B7">
            <w:pPr>
              <w:shd w:val="clear"/>
              <w:rPr>
                <w:rFonts w:ascii="宋体" w:hAnsi="宋体" w:eastAsia="宋体" w:cs="宋体"/>
                <w:color w:val="000000"/>
                <w:sz w:val="20"/>
                <w:szCs w:val="20"/>
              </w:rPr>
            </w:pPr>
          </w:p>
        </w:tc>
        <w:tc>
          <w:tcPr>
            <w:tcW w:w="3315" w:type="dxa"/>
            <w:gridSpan w:val="2"/>
            <w:tcBorders>
              <w:top w:val="nil"/>
              <w:left w:val="nil"/>
              <w:bottom w:val="nil"/>
              <w:right w:val="nil"/>
            </w:tcBorders>
            <w:shd w:val="clear" w:color="auto" w:fill="auto"/>
            <w:vAlign w:val="center"/>
          </w:tcPr>
          <w:p w14:paraId="58C6595A">
            <w:pPr>
              <w:shd w:val="clear"/>
              <w:rPr>
                <w:rFonts w:ascii="宋体" w:hAnsi="宋体" w:eastAsia="宋体" w:cs="宋体"/>
                <w:color w:val="000000"/>
                <w:sz w:val="20"/>
                <w:szCs w:val="20"/>
              </w:rPr>
            </w:pPr>
          </w:p>
        </w:tc>
        <w:tc>
          <w:tcPr>
            <w:tcW w:w="4171" w:type="dxa"/>
            <w:gridSpan w:val="3"/>
            <w:tcBorders>
              <w:top w:val="nil"/>
              <w:left w:val="nil"/>
              <w:bottom w:val="nil"/>
              <w:right w:val="nil"/>
            </w:tcBorders>
            <w:shd w:val="clear" w:color="auto" w:fill="auto"/>
            <w:noWrap/>
            <w:vAlign w:val="center"/>
          </w:tcPr>
          <w:p w14:paraId="7CC66AA1">
            <w:pPr>
              <w:widowControl/>
              <w:shd w:val="clear"/>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5DF316A">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DA39B8">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9"/>
                <w:rFonts w:hint="default"/>
              </w:rPr>
              <w:t>目</w:t>
            </w:r>
          </w:p>
        </w:tc>
        <w:tc>
          <w:tcPr>
            <w:tcW w:w="108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76552">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73E3ED4F">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0EF0">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B5C5">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9B38">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B81C4">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21CE7">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7F056ECB">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62B7">
            <w:pPr>
              <w:shd w:val="clear"/>
              <w:jc w:val="center"/>
              <w:rPr>
                <w:rFonts w:ascii="宋体" w:hAnsi="宋体" w:eastAsia="宋体" w:cs="宋体"/>
                <w:color w:val="000000"/>
                <w:sz w:val="24"/>
                <w:szCs w:val="24"/>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BBAF">
            <w:pPr>
              <w:shd w:val="clear"/>
              <w:jc w:val="center"/>
              <w:rPr>
                <w:rFonts w:ascii="宋体" w:hAnsi="宋体" w:eastAsia="宋体" w:cs="宋体"/>
                <w:color w:val="000000"/>
                <w:sz w:val="24"/>
                <w:szCs w:val="24"/>
              </w:rPr>
            </w:pPr>
          </w:p>
        </w:tc>
        <w:tc>
          <w:tcPr>
            <w:tcW w:w="3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8C50">
            <w:pPr>
              <w:shd w:val="clear"/>
              <w:jc w:val="center"/>
              <w:rPr>
                <w:rFonts w:ascii="宋体" w:hAnsi="宋体" w:eastAsia="宋体" w:cs="宋体"/>
                <w:color w:val="000000"/>
                <w:sz w:val="24"/>
                <w:szCs w:val="24"/>
              </w:rPr>
            </w:pPr>
          </w:p>
        </w:tc>
        <w:tc>
          <w:tcPr>
            <w:tcW w:w="3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2F27">
            <w:pPr>
              <w:shd w:val="clear"/>
              <w:jc w:val="center"/>
              <w:rPr>
                <w:rFonts w:ascii="宋体" w:hAnsi="宋体" w:eastAsia="宋体" w:cs="宋体"/>
                <w:color w:val="000000"/>
                <w:sz w:val="24"/>
                <w:szCs w:val="24"/>
              </w:rPr>
            </w:pPr>
          </w:p>
        </w:tc>
        <w:tc>
          <w:tcPr>
            <w:tcW w:w="41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8069">
            <w:pPr>
              <w:shd w:val="clear"/>
              <w:jc w:val="center"/>
              <w:rPr>
                <w:rFonts w:ascii="宋体" w:hAnsi="宋体" w:eastAsia="宋体" w:cs="宋体"/>
                <w:color w:val="000000"/>
                <w:sz w:val="24"/>
                <w:szCs w:val="24"/>
              </w:rPr>
            </w:pPr>
          </w:p>
        </w:tc>
      </w:tr>
      <w:tr w14:paraId="5914B5CC">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25D7">
            <w:pPr>
              <w:shd w:val="clear"/>
              <w:jc w:val="center"/>
              <w:rPr>
                <w:rFonts w:ascii="宋体" w:hAnsi="宋体" w:eastAsia="宋体" w:cs="宋体"/>
                <w:color w:val="000000"/>
                <w:sz w:val="24"/>
                <w:szCs w:val="24"/>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3DED">
            <w:pPr>
              <w:shd w:val="clear"/>
              <w:jc w:val="center"/>
              <w:rPr>
                <w:rFonts w:ascii="宋体" w:hAnsi="宋体" w:eastAsia="宋体" w:cs="宋体"/>
                <w:color w:val="000000"/>
                <w:sz w:val="24"/>
                <w:szCs w:val="24"/>
              </w:rPr>
            </w:pPr>
          </w:p>
        </w:tc>
        <w:tc>
          <w:tcPr>
            <w:tcW w:w="3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DF14">
            <w:pPr>
              <w:shd w:val="clear"/>
              <w:jc w:val="center"/>
              <w:rPr>
                <w:rFonts w:ascii="宋体" w:hAnsi="宋体" w:eastAsia="宋体" w:cs="宋体"/>
                <w:color w:val="000000"/>
                <w:sz w:val="24"/>
                <w:szCs w:val="24"/>
              </w:rPr>
            </w:pPr>
          </w:p>
        </w:tc>
        <w:tc>
          <w:tcPr>
            <w:tcW w:w="3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973B">
            <w:pPr>
              <w:shd w:val="clear"/>
              <w:jc w:val="center"/>
              <w:rPr>
                <w:rFonts w:ascii="宋体" w:hAnsi="宋体" w:eastAsia="宋体" w:cs="宋体"/>
                <w:color w:val="000000"/>
                <w:sz w:val="24"/>
                <w:szCs w:val="24"/>
              </w:rPr>
            </w:pPr>
          </w:p>
        </w:tc>
        <w:tc>
          <w:tcPr>
            <w:tcW w:w="41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F428">
            <w:pPr>
              <w:shd w:val="clear"/>
              <w:jc w:val="center"/>
              <w:rPr>
                <w:rFonts w:ascii="宋体" w:hAnsi="宋体" w:eastAsia="宋体" w:cs="宋体"/>
                <w:color w:val="000000"/>
                <w:sz w:val="24"/>
                <w:szCs w:val="24"/>
              </w:rPr>
            </w:pPr>
          </w:p>
        </w:tc>
      </w:tr>
      <w:tr w14:paraId="536BDAF9">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6403D">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9B265">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28783">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C2D67">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69EF7C6C">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A9551">
            <w:pPr>
              <w:widowControl/>
              <w:shd w:val="clea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8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08BA2">
            <w:pPr>
              <w:shd w:val="clea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24400147">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C132F">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E00E8">
            <w:pPr>
              <w:shd w:val="clear"/>
              <w:rPr>
                <w:rFonts w:ascii="宋体" w:hAnsi="宋体" w:eastAsia="宋体" w:cs="宋体"/>
                <w:color w:val="000000"/>
                <w:sz w:val="20"/>
                <w:szCs w:val="20"/>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86F2D">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0AAD">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9BA2E">
            <w:pPr>
              <w:shd w:val="clear"/>
              <w:rPr>
                <w:rFonts w:ascii="宋体" w:hAnsi="宋体" w:eastAsia="宋体" w:cs="宋体"/>
                <w:color w:val="000000"/>
                <w:sz w:val="24"/>
                <w:szCs w:val="24"/>
              </w:rPr>
            </w:pPr>
          </w:p>
        </w:tc>
      </w:tr>
      <w:tr w14:paraId="28290D6F">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59669">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ADEA">
            <w:pPr>
              <w:shd w:val="clear"/>
              <w:rPr>
                <w:rFonts w:ascii="宋体" w:hAnsi="宋体" w:eastAsia="宋体" w:cs="宋体"/>
                <w:color w:val="000000"/>
                <w:sz w:val="24"/>
                <w:szCs w:val="24"/>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E2DA">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3766">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751A3">
            <w:pPr>
              <w:shd w:val="clear"/>
              <w:rPr>
                <w:rFonts w:ascii="宋体" w:hAnsi="宋体" w:eastAsia="宋体" w:cs="宋体"/>
                <w:color w:val="000000"/>
                <w:sz w:val="24"/>
                <w:szCs w:val="24"/>
              </w:rPr>
            </w:pPr>
          </w:p>
        </w:tc>
      </w:tr>
      <w:tr w14:paraId="628B6C82">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D3C7F6">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F6842">
            <w:pPr>
              <w:shd w:val="clear"/>
              <w:rPr>
                <w:rFonts w:ascii="宋体" w:hAnsi="宋体" w:eastAsia="宋体" w:cs="宋体"/>
                <w:color w:val="000000"/>
                <w:sz w:val="20"/>
                <w:szCs w:val="20"/>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A55E4">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E97D">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43DAB">
            <w:pPr>
              <w:shd w:val="clear"/>
              <w:rPr>
                <w:rFonts w:ascii="宋体" w:hAnsi="宋体" w:eastAsia="宋体" w:cs="宋体"/>
                <w:color w:val="000000"/>
                <w:sz w:val="24"/>
                <w:szCs w:val="24"/>
              </w:rPr>
            </w:pPr>
          </w:p>
        </w:tc>
      </w:tr>
      <w:tr w14:paraId="234298E3">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5B17A">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38BDF">
            <w:pPr>
              <w:shd w:val="clear"/>
              <w:rPr>
                <w:rFonts w:ascii="宋体" w:hAnsi="宋体" w:eastAsia="宋体" w:cs="宋体"/>
                <w:color w:val="000000"/>
                <w:sz w:val="24"/>
                <w:szCs w:val="24"/>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55C01">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D32E">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CC59">
            <w:pPr>
              <w:shd w:val="clear"/>
              <w:rPr>
                <w:rFonts w:ascii="宋体" w:hAnsi="宋体" w:eastAsia="宋体" w:cs="宋体"/>
                <w:color w:val="000000"/>
                <w:sz w:val="24"/>
                <w:szCs w:val="24"/>
              </w:rPr>
            </w:pPr>
          </w:p>
        </w:tc>
      </w:tr>
      <w:tr w14:paraId="2D5674E8">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45F9C">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86A0E">
            <w:pPr>
              <w:shd w:val="clear"/>
              <w:rPr>
                <w:rFonts w:ascii="宋体" w:hAnsi="宋体" w:eastAsia="宋体" w:cs="宋体"/>
                <w:color w:val="000000"/>
                <w:sz w:val="24"/>
                <w:szCs w:val="24"/>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03FCB">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C1AB">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BA565">
            <w:pPr>
              <w:shd w:val="clear"/>
              <w:rPr>
                <w:rFonts w:ascii="宋体" w:hAnsi="宋体" w:eastAsia="宋体" w:cs="宋体"/>
                <w:color w:val="000000"/>
                <w:sz w:val="24"/>
                <w:szCs w:val="24"/>
              </w:rPr>
            </w:pPr>
          </w:p>
        </w:tc>
      </w:tr>
      <w:tr w14:paraId="57186680">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548" w:hRule="atLeast"/>
        </w:trPr>
        <w:tc>
          <w:tcPr>
            <w:tcW w:w="2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9ABE4">
            <w:pPr>
              <w:shd w:val="clear"/>
              <w:jc w:val="center"/>
              <w:rPr>
                <w:rFonts w:ascii="宋体" w:hAnsi="宋体" w:eastAsia="宋体" w:cs="宋体"/>
                <w:color w:val="000000"/>
                <w:sz w:val="24"/>
                <w:szCs w:val="24"/>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335F9">
            <w:pPr>
              <w:shd w:val="clear"/>
              <w:rPr>
                <w:rFonts w:ascii="宋体" w:hAnsi="宋体" w:eastAsia="宋体" w:cs="宋体"/>
                <w:color w:val="000000"/>
                <w:sz w:val="24"/>
                <w:szCs w:val="24"/>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F6F49">
            <w:pPr>
              <w:shd w:val="clear"/>
              <w:rPr>
                <w:rFonts w:ascii="宋体" w:hAnsi="宋体" w:eastAsia="宋体" w:cs="宋体"/>
                <w:color w:val="000000"/>
                <w:sz w:val="24"/>
                <w:szCs w:val="24"/>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5E32">
            <w:pPr>
              <w:shd w:val="clear"/>
              <w:rPr>
                <w:rFonts w:ascii="宋体" w:hAnsi="宋体" w:eastAsia="宋体" w:cs="宋体"/>
                <w:color w:val="000000"/>
                <w:sz w:val="24"/>
                <w:szCs w:val="24"/>
              </w:rPr>
            </w:pPr>
          </w:p>
        </w:tc>
        <w:tc>
          <w:tcPr>
            <w:tcW w:w="4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A5DBF">
            <w:pPr>
              <w:shd w:val="clear"/>
              <w:rPr>
                <w:rFonts w:ascii="宋体" w:hAnsi="宋体" w:eastAsia="宋体" w:cs="宋体"/>
                <w:color w:val="000000"/>
                <w:sz w:val="24"/>
                <w:szCs w:val="24"/>
              </w:rPr>
            </w:pPr>
          </w:p>
        </w:tc>
      </w:tr>
      <w:tr w14:paraId="7836DC65">
        <w:tblPrEx>
          <w:tblBorders>
            <w:top w:val="single" w:sz="40" w:space="0"/>
            <w:left w:val="single" w:sz="40" w:space="0"/>
            <w:bottom w:val="single" w:sz="40" w:space="0"/>
            <w:right w:val="single" w:sz="40" w:space="0"/>
            <w:insideH w:val="single" w:sz="40" w:space="0"/>
            <w:insideV w:val="single" w:sz="40" w:space="0"/>
          </w:tblBorders>
          <w:shd w:val="clear"/>
          <w:tblCellMar>
            <w:top w:w="0" w:type="dxa"/>
            <w:left w:w="108" w:type="dxa"/>
            <w:bottom w:w="0" w:type="dxa"/>
            <w:right w:w="108" w:type="dxa"/>
          </w:tblCellMar>
        </w:tblPrEx>
        <w:trPr>
          <w:gridBefore w:val="1"/>
          <w:gridAfter w:val="1"/>
          <w:wBefore w:w="93" w:type="dxa"/>
          <w:wAfter w:w="147" w:type="dxa"/>
          <w:trHeight w:val="976" w:hRule="atLeast"/>
        </w:trPr>
        <w:tc>
          <w:tcPr>
            <w:tcW w:w="15120" w:type="dxa"/>
            <w:gridSpan w:val="14"/>
            <w:tcBorders>
              <w:top w:val="nil"/>
              <w:left w:val="nil"/>
              <w:bottom w:val="nil"/>
              <w:right w:val="nil"/>
            </w:tcBorders>
            <w:shd w:val="clear" w:color="auto" w:fill="auto"/>
            <w:vAlign w:val="center"/>
          </w:tcPr>
          <w:p w14:paraId="318C7B91">
            <w:pPr>
              <w:widowControl/>
              <w:shd w:val="clear"/>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66E86D38">
            <w:pPr>
              <w:widowControl/>
              <w:shd w:val="clear"/>
              <w:jc w:val="left"/>
              <w:textAlignment w:val="center"/>
              <w:rPr>
                <w:rFonts w:ascii="宋体" w:hAnsi="宋体" w:eastAsia="宋体" w:cs="宋体"/>
                <w:color w:val="000000"/>
                <w:kern w:val="0"/>
                <w:sz w:val="24"/>
                <w:szCs w:val="24"/>
              </w:rPr>
            </w:pPr>
          </w:p>
          <w:p w14:paraId="7E66CDCF">
            <w:pPr>
              <w:widowControl/>
              <w:shd w:val="clear"/>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46CADB20">
      <w:pPr>
        <w:widowControl/>
        <w:shd w:val="clear"/>
        <w:jc w:val="center"/>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7137E6D">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6418ED3B">
            <w:pPr>
              <w:widowControl/>
              <w:shd w:val="clear"/>
              <w:jc w:val="center"/>
              <w:textAlignment w:val="center"/>
              <w:rPr>
                <w:rFonts w:ascii="华文中宋" w:hAnsi="华文中宋" w:eastAsia="华文中宋" w:cs="华文中宋"/>
                <w:color w:val="000000"/>
                <w:kern w:val="0"/>
                <w:sz w:val="32"/>
                <w:szCs w:val="32"/>
              </w:rPr>
            </w:pPr>
          </w:p>
          <w:p w14:paraId="5477D2D7">
            <w:pPr>
              <w:widowControl/>
              <w:shd w:val="clear"/>
              <w:jc w:val="center"/>
              <w:textAlignment w:val="center"/>
              <w:rPr>
                <w:rFonts w:cs="华文中宋" w:asciiTheme="majorEastAsia" w:hAnsiTheme="majorEastAsia" w:eastAsiaTheme="majorEastAsia"/>
                <w:color w:val="000000"/>
                <w:sz w:val="32"/>
                <w:szCs w:val="32"/>
              </w:rPr>
            </w:pPr>
            <w:r>
              <w:rPr>
                <w:rFonts w:hint="eastAsia" w:cs="华文中宋" w:asciiTheme="majorEastAsia" w:hAnsiTheme="majorEastAsia" w:eastAsiaTheme="majorEastAsia"/>
                <w:color w:val="000000"/>
                <w:kern w:val="0"/>
                <w:sz w:val="32"/>
                <w:szCs w:val="32"/>
              </w:rPr>
              <w:t>财政拨款“三公”经费支出决算表</w:t>
            </w:r>
          </w:p>
        </w:tc>
      </w:tr>
      <w:tr w14:paraId="11C32249">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274D12A0">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29685A31">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60BE5607">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43081512">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3290F281">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1EB86623">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17096AF1">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09DBCE77">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336CB873">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2A036DAA">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43DF4595">
            <w:pPr>
              <w:shd w:val="clear"/>
              <w:rPr>
                <w:rFonts w:ascii="宋体" w:hAnsi="宋体" w:eastAsia="宋体" w:cs="宋体"/>
                <w:color w:val="000000"/>
                <w:sz w:val="20"/>
                <w:szCs w:val="20"/>
              </w:rPr>
            </w:pPr>
          </w:p>
        </w:tc>
        <w:tc>
          <w:tcPr>
            <w:tcW w:w="0" w:type="auto"/>
            <w:tcBorders>
              <w:top w:val="nil"/>
              <w:left w:val="nil"/>
              <w:bottom w:val="nil"/>
              <w:right w:val="nil"/>
            </w:tcBorders>
            <w:shd w:val="clear" w:color="auto" w:fill="auto"/>
            <w:noWrap/>
            <w:vAlign w:val="center"/>
          </w:tcPr>
          <w:p w14:paraId="591CF302">
            <w:pPr>
              <w:widowControl/>
              <w:shd w:val="clear"/>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3FD1A23C">
        <w:tblPrEx>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auto"/>
            <w:noWrap/>
            <w:vAlign w:val="center"/>
          </w:tcPr>
          <w:p w14:paraId="55827260">
            <w:pPr>
              <w:shd w:val="clear"/>
              <w:rPr>
                <w:rFonts w:ascii="宋体" w:hAnsi="宋体" w:eastAsia="宋体" w:cs="宋体"/>
                <w:color w:val="000000"/>
                <w:sz w:val="20"/>
                <w:szCs w:val="20"/>
              </w:rPr>
            </w:pPr>
            <w:r>
              <w:rPr>
                <w:rFonts w:hint="eastAsia" w:ascii="宋体" w:hAnsi="宋体" w:eastAsia="宋体" w:cs="宋体"/>
                <w:color w:val="000000"/>
                <w:kern w:val="0"/>
                <w:sz w:val="20"/>
                <w:szCs w:val="20"/>
              </w:rPr>
              <w:t>部门：溆浦县住房保障服务中心</w:t>
            </w:r>
          </w:p>
        </w:tc>
        <w:tc>
          <w:tcPr>
            <w:tcW w:w="1261" w:type="dxa"/>
            <w:tcBorders>
              <w:top w:val="nil"/>
              <w:left w:val="nil"/>
              <w:bottom w:val="nil"/>
              <w:right w:val="nil"/>
            </w:tcBorders>
            <w:shd w:val="clear" w:color="auto" w:fill="auto"/>
            <w:vAlign w:val="center"/>
          </w:tcPr>
          <w:p w14:paraId="4C33A03D">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07699A2D">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662097E5">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0395A902">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0DC8DE3B">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20A1990A">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3A4496CD">
            <w:pPr>
              <w:shd w:val="clear"/>
              <w:rPr>
                <w:rFonts w:ascii="宋体" w:hAnsi="宋体" w:eastAsia="宋体" w:cs="宋体"/>
                <w:color w:val="000000"/>
                <w:sz w:val="20"/>
                <w:szCs w:val="20"/>
              </w:rPr>
            </w:pPr>
          </w:p>
        </w:tc>
        <w:tc>
          <w:tcPr>
            <w:tcW w:w="1261" w:type="dxa"/>
            <w:tcBorders>
              <w:top w:val="nil"/>
              <w:left w:val="nil"/>
              <w:bottom w:val="nil"/>
              <w:right w:val="nil"/>
            </w:tcBorders>
            <w:shd w:val="clear" w:color="auto" w:fill="auto"/>
            <w:vAlign w:val="center"/>
          </w:tcPr>
          <w:p w14:paraId="05BD9D54">
            <w:pPr>
              <w:shd w:val="clear"/>
              <w:rPr>
                <w:rFonts w:ascii="宋体" w:hAnsi="宋体" w:eastAsia="宋体" w:cs="宋体"/>
                <w:color w:val="000000"/>
                <w:sz w:val="20"/>
                <w:szCs w:val="20"/>
              </w:rPr>
            </w:pPr>
          </w:p>
        </w:tc>
        <w:tc>
          <w:tcPr>
            <w:tcW w:w="0" w:type="auto"/>
            <w:tcBorders>
              <w:top w:val="nil"/>
              <w:left w:val="nil"/>
              <w:bottom w:val="nil"/>
              <w:right w:val="nil"/>
            </w:tcBorders>
            <w:shd w:val="clear" w:color="auto" w:fill="auto"/>
            <w:noWrap/>
            <w:vAlign w:val="center"/>
          </w:tcPr>
          <w:p w14:paraId="7FEB9BD3">
            <w:pPr>
              <w:widowControl/>
              <w:shd w:val="clear"/>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8627055">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1804D3">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439DC">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05D2306">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0869A">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D641">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357A7">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80C39">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C1364">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8E2F2">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E973A">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236CE">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0953F89">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A898">
            <w:pPr>
              <w:shd w:val="clea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FA56">
            <w:pPr>
              <w:shd w:val="clea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090">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182C">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1F5D">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D6E4">
            <w:pPr>
              <w:shd w:val="clea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9463">
            <w:pPr>
              <w:shd w:val="clea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678A">
            <w:pPr>
              <w:shd w:val="clea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006">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FF8B">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F38F">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AA72">
            <w:pPr>
              <w:shd w:val="clear"/>
              <w:jc w:val="center"/>
              <w:rPr>
                <w:rFonts w:ascii="宋体" w:hAnsi="宋体" w:eastAsia="宋体" w:cs="宋体"/>
                <w:color w:val="000000"/>
                <w:sz w:val="22"/>
              </w:rPr>
            </w:pPr>
          </w:p>
        </w:tc>
      </w:tr>
      <w:tr w14:paraId="7EC4594A">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D8D">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285">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4A7C">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3869">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2201">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968">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F51">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5C85">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006F">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831">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FAF">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037">
            <w:pPr>
              <w:widowControl/>
              <w:shd w:val="clear"/>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20E500C4">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F42B">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D78">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DC6B">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D2D">
            <w:pPr>
              <w:shd w:val="clea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A82">
            <w:pPr>
              <w:shd w:val="clea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598">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F9E">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8A03">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827">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46E8">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ABD">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ADD">
            <w:pPr>
              <w:shd w:val="clea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w:t>
            </w:r>
          </w:p>
        </w:tc>
      </w:tr>
      <w:tr w14:paraId="67CA0C93">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2E3A694">
            <w:pPr>
              <w:widowControl/>
              <w:shd w:val="clear"/>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55C5455">
      <w:pPr>
        <w:shd w:val="clear"/>
        <w:autoSpaceDE w:val="0"/>
        <w:autoSpaceDN w:val="0"/>
        <w:adjustRightInd w:val="0"/>
        <w:ind w:left="315" w:leftChars="150"/>
        <w:jc w:val="left"/>
        <w:rPr>
          <w:rFonts w:ascii="宋体" w:eastAsia="宋体" w:cs="宋体"/>
          <w:kern w:val="0"/>
          <w:sz w:val="24"/>
          <w:szCs w:val="24"/>
        </w:rPr>
      </w:pPr>
    </w:p>
    <w:p w14:paraId="39B6630C">
      <w:pPr>
        <w:shd w:val="clear"/>
        <w:autoSpaceDE w:val="0"/>
        <w:autoSpaceDN w:val="0"/>
        <w:adjustRightInd w:val="0"/>
        <w:ind w:left="315" w:leftChars="150"/>
        <w:jc w:val="left"/>
        <w:rPr>
          <w:rFonts w:ascii="宋体" w:eastAsia="宋体" w:cs="宋体"/>
          <w:kern w:val="0"/>
          <w:sz w:val="24"/>
          <w:szCs w:val="24"/>
        </w:rPr>
      </w:pPr>
    </w:p>
    <w:p w14:paraId="7A8803A1">
      <w:pPr>
        <w:shd w:val="clear"/>
        <w:autoSpaceDE w:val="0"/>
        <w:autoSpaceDN w:val="0"/>
        <w:adjustRightInd w:val="0"/>
        <w:ind w:left="315" w:leftChars="150"/>
        <w:jc w:val="left"/>
        <w:rPr>
          <w:rFonts w:ascii="宋体" w:eastAsia="宋体" w:cs="宋体"/>
          <w:kern w:val="0"/>
          <w:sz w:val="24"/>
          <w:szCs w:val="24"/>
        </w:rPr>
      </w:pPr>
    </w:p>
    <w:p w14:paraId="67FA87A3">
      <w:pPr>
        <w:shd w:val="clear"/>
        <w:autoSpaceDE w:val="0"/>
        <w:autoSpaceDN w:val="0"/>
        <w:adjustRightInd w:val="0"/>
        <w:ind w:left="315" w:leftChars="150"/>
        <w:jc w:val="left"/>
        <w:rPr>
          <w:rFonts w:ascii="宋体" w:eastAsia="宋体" w:cs="宋体"/>
          <w:kern w:val="0"/>
          <w:sz w:val="24"/>
          <w:szCs w:val="24"/>
        </w:rPr>
      </w:pPr>
    </w:p>
    <w:p w14:paraId="74B1ED10">
      <w:pPr>
        <w:widowControl/>
        <w:shd w:val="clear"/>
        <w:rPr>
          <w:sz w:val="72"/>
          <w:szCs w:val="72"/>
        </w:rPr>
        <w:sectPr>
          <w:pgSz w:w="16838" w:h="11906" w:orient="landscape"/>
          <w:pgMar w:top="567" w:right="567" w:bottom="567" w:left="567" w:header="851" w:footer="992" w:gutter="0"/>
          <w:cols w:space="425" w:num="1"/>
          <w:docGrid w:type="lines" w:linePitch="312" w:charSpace="0"/>
        </w:sectPr>
      </w:pPr>
    </w:p>
    <w:p w14:paraId="5BD7D212">
      <w:pPr>
        <w:pStyle w:val="14"/>
        <w:shd w:val="clear"/>
        <w:rPr>
          <w:sz w:val="72"/>
          <w:szCs w:val="72"/>
        </w:rPr>
      </w:pPr>
    </w:p>
    <w:p w14:paraId="40CA7922">
      <w:pPr>
        <w:pStyle w:val="14"/>
        <w:shd w:val="clear"/>
        <w:rPr>
          <w:sz w:val="72"/>
          <w:szCs w:val="72"/>
        </w:rPr>
      </w:pPr>
    </w:p>
    <w:p w14:paraId="1254A27E">
      <w:pPr>
        <w:pStyle w:val="14"/>
        <w:shd w:val="clear"/>
        <w:rPr>
          <w:sz w:val="72"/>
          <w:szCs w:val="72"/>
        </w:rPr>
      </w:pPr>
    </w:p>
    <w:p w14:paraId="7E0FD0CB">
      <w:pPr>
        <w:pStyle w:val="14"/>
        <w:shd w:val="clear"/>
        <w:rPr>
          <w:sz w:val="72"/>
          <w:szCs w:val="72"/>
        </w:rPr>
      </w:pPr>
    </w:p>
    <w:p w14:paraId="18901B10">
      <w:pPr>
        <w:pStyle w:val="14"/>
        <w:shd w:val="clear"/>
        <w:jc w:val="center"/>
        <w:rPr>
          <w:sz w:val="72"/>
          <w:szCs w:val="72"/>
        </w:rPr>
      </w:pPr>
    </w:p>
    <w:p w14:paraId="76F795A8">
      <w:pPr>
        <w:pStyle w:val="14"/>
        <w:shd w:val="clear"/>
        <w:jc w:val="center"/>
        <w:rPr>
          <w:rFonts w:ascii="方正小标宋_GBK" w:hAnsi="方正小标宋_GBK" w:eastAsia="方正小标宋_GBK" w:cs="方正小标宋_GBK"/>
          <w:sz w:val="72"/>
          <w:szCs w:val="72"/>
        </w:rPr>
      </w:pPr>
    </w:p>
    <w:p w14:paraId="28C2C510">
      <w:pPr>
        <w:pStyle w:val="14"/>
        <w:shd w:val="clea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70B5A0A">
      <w:pPr>
        <w:pStyle w:val="14"/>
        <w:shd w:val="clear"/>
        <w:jc w:val="center"/>
        <w:rPr>
          <w:rFonts w:ascii="方正小标宋_GBK" w:hAnsi="方正小标宋_GBK" w:eastAsia="方正小标宋_GBK" w:cs="方正小标宋_GBK"/>
          <w:sz w:val="70"/>
          <w:szCs w:val="70"/>
        </w:rPr>
      </w:pPr>
    </w:p>
    <w:p w14:paraId="001818C5">
      <w:pPr>
        <w:pStyle w:val="14"/>
        <w:shd w:val="clear"/>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49F7A16">
      <w:pPr>
        <w:widowControl/>
        <w:shd w:val="clear"/>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0D991377">
      <w:pPr>
        <w:pStyle w:val="14"/>
        <w:shd w:val="clear"/>
        <w:spacing w:line="600" w:lineRule="exact"/>
        <w:ind w:firstLine="640" w:firstLineChars="200"/>
        <w:rPr>
          <w:rFonts w:hAnsi="黑体"/>
          <w:bCs/>
          <w:sz w:val="32"/>
          <w:szCs w:val="32"/>
        </w:rPr>
      </w:pPr>
      <w:r>
        <w:rPr>
          <w:rFonts w:hint="eastAsia" w:hAnsi="黑体"/>
          <w:bCs/>
          <w:sz w:val="32"/>
          <w:szCs w:val="32"/>
        </w:rPr>
        <w:t>一、收入支出决算总体情况说明</w:t>
      </w:r>
    </w:p>
    <w:p w14:paraId="7FAD2919">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3112.58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减少173.1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减少5.3</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是因为人员减少，人员基础绩效奖减少10%</w:t>
      </w:r>
      <w:r>
        <w:rPr>
          <w:rFonts w:hint="eastAsia" w:ascii="仿宋_GB2312" w:eastAsia="仿宋_GB2312"/>
          <w:sz w:val="32"/>
          <w:szCs w:val="32"/>
          <w:lang w:val="en-US" w:eastAsia="zh-CN"/>
        </w:rPr>
        <w:t>。</w:t>
      </w:r>
    </w:p>
    <w:p w14:paraId="7E6024B6">
      <w:pPr>
        <w:pStyle w:val="14"/>
        <w:shd w:val="clear"/>
        <w:spacing w:line="600" w:lineRule="exact"/>
        <w:ind w:firstLine="640" w:firstLineChars="200"/>
        <w:rPr>
          <w:rFonts w:hAnsi="黑体"/>
          <w:bCs/>
          <w:sz w:val="32"/>
          <w:szCs w:val="32"/>
        </w:rPr>
      </w:pPr>
      <w:r>
        <w:rPr>
          <w:rFonts w:hint="eastAsia" w:hAnsi="黑体"/>
          <w:bCs/>
          <w:sz w:val="32"/>
          <w:szCs w:val="32"/>
        </w:rPr>
        <w:t>二、收入决算情况说明</w:t>
      </w:r>
    </w:p>
    <w:p w14:paraId="2A335F20">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3112.58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2737.88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374.7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p>
    <w:p w14:paraId="546F1874">
      <w:pPr>
        <w:pStyle w:val="14"/>
        <w:shd w:val="clear"/>
        <w:spacing w:line="600" w:lineRule="exact"/>
        <w:ind w:firstLine="640" w:firstLineChars="200"/>
        <w:rPr>
          <w:rFonts w:hAnsi="黑体"/>
          <w:bCs/>
          <w:sz w:val="32"/>
          <w:szCs w:val="32"/>
        </w:rPr>
      </w:pPr>
      <w:r>
        <w:rPr>
          <w:rFonts w:hint="eastAsia" w:hAnsi="黑体"/>
          <w:bCs/>
          <w:sz w:val="32"/>
          <w:szCs w:val="32"/>
        </w:rPr>
        <w:t>三、支出决算情况说明</w:t>
      </w:r>
    </w:p>
    <w:p w14:paraId="4778E7F6">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3112.58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1063.11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2049.47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AE73408">
      <w:pPr>
        <w:pStyle w:val="14"/>
        <w:shd w:val="clear"/>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5B0782E4">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宋体" w:hAnsi="宋体" w:eastAsia="宋体" w:cs="宋体"/>
          <w:b/>
          <w:bCs/>
          <w:i w:val="0"/>
          <w:iCs w:val="0"/>
          <w:color w:val="000000"/>
          <w:sz w:val="28"/>
          <w:szCs w:val="28"/>
          <w:u w:val="none"/>
          <w:lang w:val="en-US" w:eastAsia="zh-CN"/>
        </w:rPr>
        <w:t>2737.87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减少393.78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减少12</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是因为人员减少，人员基础绩效奖减少10%。</w:t>
      </w:r>
    </w:p>
    <w:p w14:paraId="58CD73AF">
      <w:pPr>
        <w:shd w:val="clear"/>
        <w:ind w:firstLine="640" w:firstLineChars="200"/>
        <w:rPr>
          <w:rFonts w:hAnsi="黑体"/>
          <w:bCs/>
          <w:sz w:val="32"/>
          <w:szCs w:val="32"/>
        </w:rPr>
      </w:pPr>
      <w:r>
        <w:rPr>
          <w:rFonts w:hint="eastAsia" w:hAnsi="黑体"/>
          <w:bCs/>
          <w:sz w:val="32"/>
          <w:szCs w:val="32"/>
        </w:rPr>
        <w:t>五、一般公共预算财政拨款支出决算情况说明</w:t>
      </w:r>
    </w:p>
    <w:p w14:paraId="57E919A3">
      <w:pPr>
        <w:pStyle w:val="14"/>
        <w:shd w:val="clea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 xml:space="preserve"> 一般公共预算</w:t>
      </w:r>
      <w:r>
        <w:rPr>
          <w:rFonts w:hint="eastAsia" w:ascii="楷体" w:hAnsi="楷体" w:eastAsia="楷体" w:cs="楷体"/>
          <w:bCs/>
          <w:sz w:val="32"/>
          <w:szCs w:val="32"/>
        </w:rPr>
        <w:t>财政拨款支出决算总体情况</w:t>
      </w:r>
    </w:p>
    <w:p w14:paraId="2718091E">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宋体" w:hAnsi="宋体" w:eastAsia="宋体" w:cs="宋体"/>
          <w:b/>
          <w:bCs/>
          <w:i w:val="0"/>
          <w:iCs w:val="0"/>
          <w:color w:val="000000"/>
          <w:sz w:val="28"/>
          <w:szCs w:val="28"/>
          <w:u w:val="none"/>
          <w:lang w:val="en-US" w:eastAsia="zh-CN"/>
        </w:rPr>
        <w:t>2737.87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减少393.8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减少12</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是因为人员减少，人员基础绩效奖减少10%。</w:t>
      </w:r>
    </w:p>
    <w:p w14:paraId="7FA665B3">
      <w:pPr>
        <w:pStyle w:val="14"/>
        <w:shd w:val="clea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bCs/>
          <w:sz w:val="32"/>
          <w:szCs w:val="32"/>
          <w:lang w:val="en-US" w:eastAsia="zh-CN"/>
        </w:rPr>
        <w:t xml:space="preserve"> 一般公共预算</w:t>
      </w:r>
      <w:r>
        <w:rPr>
          <w:rFonts w:hint="eastAsia" w:ascii="楷体" w:hAnsi="楷体" w:eastAsia="楷体" w:cs="楷体"/>
          <w:bCs/>
          <w:sz w:val="32"/>
          <w:szCs w:val="32"/>
        </w:rPr>
        <w:t>财政拨款支出决算结构情况</w:t>
      </w:r>
    </w:p>
    <w:p w14:paraId="6B0CA824">
      <w:pPr>
        <w:pStyle w:val="14"/>
        <w:shd w:val="clea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宋体" w:hAnsi="宋体" w:eastAsia="宋体" w:cs="宋体"/>
          <w:b/>
          <w:bCs/>
          <w:i w:val="0"/>
          <w:iCs w:val="0"/>
          <w:color w:val="000000"/>
          <w:sz w:val="28"/>
          <w:szCs w:val="28"/>
          <w:u w:val="none"/>
          <w:lang w:val="en-US" w:eastAsia="zh-CN"/>
        </w:rPr>
        <w:t>2737.87</w:t>
      </w:r>
      <w:r>
        <w:rPr>
          <w:rFonts w:hint="eastAsia" w:ascii="Times New Roman" w:hAnsi="Times New Roman" w:eastAsia="仿宋_GB2312"/>
          <w:sz w:val="32"/>
          <w:szCs w:val="32"/>
        </w:rPr>
        <w:t>万元，主要用于以下方面：</w:t>
      </w:r>
    </w:p>
    <w:p w14:paraId="1BD6F170">
      <w:pPr>
        <w:pStyle w:val="14"/>
        <w:shd w:val="clea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城乡社区支出2467.64万元，占90%；住房保障支出270.24万元，占10%。</w:t>
      </w:r>
    </w:p>
    <w:p w14:paraId="421D1F21">
      <w:pPr>
        <w:pStyle w:val="14"/>
        <w:shd w:val="clear"/>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w:t>
      </w:r>
      <w:r>
        <w:rPr>
          <w:rFonts w:hint="eastAsia" w:ascii="楷体" w:hAnsi="楷体" w:eastAsia="楷体" w:cs="楷体"/>
          <w:bCs/>
          <w:sz w:val="32"/>
          <w:szCs w:val="32"/>
          <w:lang w:val="en-US" w:eastAsia="zh-CN"/>
        </w:rPr>
        <w:t xml:space="preserve"> 一般公共预算</w:t>
      </w:r>
      <w:r>
        <w:rPr>
          <w:rFonts w:hint="eastAsia" w:ascii="楷体" w:hAnsi="楷体" w:eastAsia="楷体" w:cs="楷体"/>
          <w:bCs/>
          <w:sz w:val="32"/>
          <w:szCs w:val="32"/>
        </w:rPr>
        <w:t>财政拨款支出决算具体情况</w:t>
      </w:r>
    </w:p>
    <w:p w14:paraId="44FED8FC">
      <w:pPr>
        <w:pStyle w:val="14"/>
        <w:shd w:val="clear"/>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宋体" w:hAnsi="宋体" w:eastAsia="宋体" w:cs="宋体"/>
          <w:b/>
          <w:bCs/>
          <w:i w:val="0"/>
          <w:iCs w:val="0"/>
          <w:color w:val="000000"/>
          <w:sz w:val="28"/>
          <w:szCs w:val="28"/>
          <w:u w:val="none"/>
          <w:lang w:val="en-US" w:eastAsia="zh-CN"/>
        </w:rPr>
        <w:t>2737.88</w:t>
      </w:r>
      <w:r>
        <w:rPr>
          <w:rFonts w:hint="eastAsia" w:ascii="Times New Roman" w:hAnsi="Times New Roman" w:eastAsia="仿宋_GB2312"/>
          <w:sz w:val="32"/>
          <w:szCs w:val="32"/>
        </w:rPr>
        <w:t>万元，支出决算数为</w:t>
      </w:r>
      <w:r>
        <w:rPr>
          <w:rFonts w:hint="eastAsia" w:ascii="宋体" w:hAnsi="宋体" w:eastAsia="宋体" w:cs="宋体"/>
          <w:b/>
          <w:bCs/>
          <w:i w:val="0"/>
          <w:iCs w:val="0"/>
          <w:color w:val="000000"/>
          <w:sz w:val="28"/>
          <w:szCs w:val="28"/>
          <w:u w:val="none"/>
          <w:lang w:val="en-US" w:eastAsia="zh-CN"/>
        </w:rPr>
        <w:t>2737.88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26E156B">
      <w:pPr>
        <w:pStyle w:val="14"/>
        <w:shd w:val="clear"/>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住房保障支出保障性住房租金补贴。</w:t>
      </w:r>
    </w:p>
    <w:p w14:paraId="0272F7FD">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w:t>
      </w:r>
    </w:p>
    <w:p w14:paraId="683A8BDC">
      <w:pPr>
        <w:pStyle w:val="14"/>
        <w:shd w:val="clear"/>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住房保障支出公共租赁住房。</w:t>
      </w:r>
    </w:p>
    <w:p w14:paraId="0CAED83B">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p>
    <w:p w14:paraId="3795E67F">
      <w:pPr>
        <w:pStyle w:val="14"/>
        <w:shd w:val="clear"/>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城乡社区支出其他城乡社区管理事务支出</w:t>
      </w:r>
      <w:r>
        <w:rPr>
          <w:rFonts w:hint="eastAsia" w:ascii="Times New Roman" w:hAnsi="Times New Roman" w:eastAsia="仿宋_GB2312"/>
          <w:sz w:val="32"/>
          <w:szCs w:val="32"/>
        </w:rPr>
        <w:t>。</w:t>
      </w:r>
    </w:p>
    <w:p w14:paraId="7E021CC3">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2467.57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2467.57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w:t>
      </w:r>
    </w:p>
    <w:p w14:paraId="1720672E">
      <w:pPr>
        <w:pStyle w:val="14"/>
        <w:shd w:val="clear"/>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城乡社区支出其他其他城乡社区公共设施支出</w:t>
      </w:r>
      <w:r>
        <w:rPr>
          <w:rFonts w:hint="eastAsia" w:ascii="Times New Roman" w:hAnsi="Times New Roman" w:eastAsia="仿宋_GB2312"/>
          <w:sz w:val="32"/>
          <w:szCs w:val="32"/>
        </w:rPr>
        <w:t>。</w:t>
      </w:r>
    </w:p>
    <w:p w14:paraId="6A186976">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w:t>
      </w:r>
    </w:p>
    <w:p w14:paraId="5E160F5E">
      <w:pPr>
        <w:pStyle w:val="14"/>
        <w:shd w:val="clear"/>
        <w:spacing w:line="600" w:lineRule="exact"/>
        <w:ind w:firstLine="960" w:firstLineChars="3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住房保障支出其他保障性安居工程支出。</w:t>
      </w:r>
    </w:p>
    <w:p w14:paraId="058F88AB">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64.79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w:t>
      </w:r>
    </w:p>
    <w:p w14:paraId="5DCE9D16">
      <w:pPr>
        <w:pStyle w:val="14"/>
        <w:numPr>
          <w:ilvl w:val="0"/>
          <w:numId w:val="0"/>
        </w:numPr>
        <w:shd w:val="clear"/>
        <w:spacing w:line="600" w:lineRule="exact"/>
        <w:ind w:firstLine="960" w:firstLineChars="3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楷体" w:hAnsi="楷体" w:eastAsia="楷体" w:cs="楷体"/>
          <w:bCs/>
          <w:sz w:val="32"/>
          <w:szCs w:val="32"/>
          <w:lang w:val="en-US" w:eastAsia="zh-CN"/>
        </w:rPr>
        <w:t xml:space="preserve"> 一般公共服务</w:t>
      </w:r>
      <w:r>
        <w:rPr>
          <w:rFonts w:hint="eastAsia" w:ascii="Times New Roman" w:hAnsi="Times New Roman" w:eastAsia="仿宋_GB2312"/>
          <w:sz w:val="32"/>
          <w:szCs w:val="32"/>
          <w:lang w:val="en-US" w:eastAsia="zh-CN"/>
        </w:rPr>
        <w:t>住房保障支出保障性租赁住房。</w:t>
      </w:r>
    </w:p>
    <w:p w14:paraId="5A3B1436">
      <w:pPr>
        <w:pStyle w:val="14"/>
        <w:shd w:val="clea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w:t>
      </w:r>
    </w:p>
    <w:p w14:paraId="37DE3BEB">
      <w:pPr>
        <w:pStyle w:val="14"/>
        <w:shd w:val="clear"/>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6C444EAE">
      <w:pPr>
        <w:pStyle w:val="14"/>
        <w:shd w:val="clea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楷体" w:hAnsi="楷体" w:eastAsia="楷体" w:cs="楷体"/>
          <w:bCs/>
          <w:sz w:val="32"/>
          <w:szCs w:val="32"/>
          <w:lang w:val="en-US" w:eastAsia="zh-CN"/>
        </w:rPr>
        <w:t xml:space="preserve"> 一般公共预算</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822.05</w:t>
      </w:r>
      <w:r>
        <w:rPr>
          <w:rFonts w:hint="eastAsia" w:ascii="Times New Roman" w:hAnsi="Times New Roman" w:eastAsia="仿宋_GB2312"/>
          <w:sz w:val="32"/>
          <w:szCs w:val="32"/>
        </w:rPr>
        <w:t>万元，其中：</w:t>
      </w:r>
    </w:p>
    <w:p w14:paraId="374F8F3A">
      <w:pPr>
        <w:pStyle w:val="14"/>
        <w:shd w:val="clea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812.99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282.92</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92.91</w:t>
      </w:r>
      <w:r>
        <w:rPr>
          <w:rFonts w:hint="eastAsia" w:ascii="Times New Roman" w:hAnsi="Times New Roman" w:eastAsia="仿宋_GB2312"/>
          <w:sz w:val="32"/>
          <w:szCs w:val="32"/>
        </w:rPr>
        <w:t>万元、伙食补助费</w:t>
      </w:r>
      <w:r>
        <w:rPr>
          <w:rFonts w:hint="eastAsia" w:ascii="Times New Roman" w:hAnsi="Times New Roman" w:eastAsia="仿宋_GB2312"/>
          <w:sz w:val="32"/>
          <w:szCs w:val="32"/>
          <w:lang w:val="en-US" w:eastAsia="zh-CN"/>
        </w:rPr>
        <w:t>14.03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15.18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养老金缴费148.98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、职业年金缴费24.77万元，医保缴费66.78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、其他社会保障缴费8.06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、住房公积金158.34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、生活补助0.6万元，奖励金0.39万元，其他对个人和家庭的补助0.03万元。</w:t>
      </w:r>
    </w:p>
    <w:p w14:paraId="66277A3C">
      <w:pPr>
        <w:pStyle w:val="14"/>
        <w:shd w:val="clea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9.06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2.71万元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水费0.07万元、电费0.16万元、差旅费0.6万元、维修（护）费2.91万元、劳务费0.91万元、工会经费0.18万元、其他交通费用1.52万元。</w:t>
      </w:r>
    </w:p>
    <w:p w14:paraId="6EA4B97F">
      <w:pPr>
        <w:pStyle w:val="14"/>
        <w:shd w:val="clear"/>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473122C">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p>
    <w:p w14:paraId="0EDC7D41">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D7C0804">
      <w:pPr>
        <w:pStyle w:val="14"/>
        <w:shd w:val="clear"/>
        <w:spacing w:line="600" w:lineRule="exact"/>
        <w:ind w:firstLine="640" w:firstLineChars="200"/>
        <w:rPr>
          <w:rFonts w:hint="eastAsia" w:ascii="楷体" w:hAnsi="楷体" w:eastAsia="楷体" w:cs="楷体"/>
          <w:b/>
          <w:sz w:val="32"/>
          <w:szCs w:val="32"/>
        </w:rPr>
      </w:pPr>
    </w:p>
    <w:p w14:paraId="72F5DAC0">
      <w:pPr>
        <w:pStyle w:val="14"/>
        <w:shd w:val="clear"/>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04A37870">
      <w:pPr>
        <w:pStyle w:val="14"/>
        <w:shd w:val="clea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年度政府性基金预算财政拨款收入0万元；年初结转和结余0万元；支出0万元，其中基本支出0万元，项目支出0万元；年末结转和结余0万元。具体情况如下：</w:t>
      </w:r>
    </w:p>
    <w:p w14:paraId="619D7D29">
      <w:pPr>
        <w:pStyle w:val="14"/>
        <w:shd w:val="clea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本单位无政府性基金收支</w:t>
      </w:r>
    </w:p>
    <w:p w14:paraId="6D29051C">
      <w:pPr>
        <w:pStyle w:val="14"/>
        <w:shd w:val="clear"/>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320D7E96">
      <w:pPr>
        <w:shd w:val="clear"/>
        <w:ind w:firstLine="640"/>
        <w:rPr>
          <w:rFonts w:ascii="Times New Roman" w:hAnsi="Times New Roman" w:eastAsia="仿宋_GB2312"/>
          <w:sz w:val="32"/>
          <w:szCs w:val="32"/>
        </w:rPr>
      </w:pPr>
      <w:r>
        <w:rPr>
          <w:rFonts w:hint="eastAsia" w:ascii="仿宋_GB2312" w:hAnsi="华文中宋" w:eastAsia="仿宋_GB2312"/>
          <w:kern w:val="0"/>
          <w:sz w:val="32"/>
          <w:szCs w:val="32"/>
        </w:rPr>
        <w:t>本部门202</w:t>
      </w:r>
      <w:r>
        <w:rPr>
          <w:rFonts w:hint="eastAsia" w:ascii="仿宋_GB2312" w:hAnsi="华文中宋" w:eastAsia="仿宋_GB2312"/>
          <w:kern w:val="0"/>
          <w:sz w:val="32"/>
          <w:szCs w:val="32"/>
          <w:lang w:val="en-US" w:eastAsia="zh-CN"/>
        </w:rPr>
        <w:t>4</w:t>
      </w:r>
      <w:r>
        <w:rPr>
          <w:rFonts w:hint="eastAsia" w:ascii="仿宋_GB2312" w:hAnsi="华文中宋" w:eastAsia="仿宋_GB2312"/>
          <w:kern w:val="0"/>
          <w:sz w:val="32"/>
          <w:szCs w:val="32"/>
        </w:rPr>
        <w:t>年度机关运行经费安</w:t>
      </w:r>
      <w:r>
        <w:rPr>
          <w:rFonts w:hint="eastAsia" w:ascii="仿宋_GB2312" w:hAnsi="华文中宋" w:eastAsia="仿宋_GB2312"/>
          <w:kern w:val="0"/>
          <w:sz w:val="32"/>
          <w:szCs w:val="32"/>
          <w:highlight w:val="none"/>
        </w:rPr>
        <w:t>排</w:t>
      </w:r>
      <w:r>
        <w:rPr>
          <w:rFonts w:hint="eastAsia" w:ascii="仿宋_GB2312" w:hAnsi="华文中宋" w:eastAsia="仿宋_GB2312"/>
          <w:kern w:val="0"/>
          <w:sz w:val="32"/>
          <w:szCs w:val="32"/>
          <w:highlight w:val="none"/>
          <w:lang w:val="en-US" w:eastAsia="zh-CN"/>
        </w:rPr>
        <w:t>9.06</w:t>
      </w:r>
      <w:r>
        <w:rPr>
          <w:rFonts w:hint="eastAsia" w:ascii="仿宋_GB2312" w:hAnsi="华文中宋" w:eastAsia="仿宋_GB2312"/>
          <w:kern w:val="0"/>
          <w:sz w:val="32"/>
          <w:szCs w:val="32"/>
          <w:highlight w:val="none"/>
        </w:rPr>
        <w:t>万</w:t>
      </w:r>
      <w:r>
        <w:rPr>
          <w:rFonts w:hint="eastAsia" w:ascii="仿宋_GB2312" w:hAnsi="华文中宋" w:eastAsia="仿宋_GB2312"/>
          <w:kern w:val="0"/>
          <w:sz w:val="32"/>
          <w:szCs w:val="32"/>
        </w:rPr>
        <w:t>元，</w:t>
      </w:r>
      <w:r>
        <w:rPr>
          <w:rFonts w:hint="eastAsia" w:ascii="仿宋_GB2312" w:hAnsi="华文中宋" w:eastAsia="仿宋_GB2312"/>
          <w:sz w:val="32"/>
          <w:szCs w:val="32"/>
          <w:lang w:eastAsia="zh-CN"/>
        </w:rPr>
        <w:t>与年初预算数一致</w:t>
      </w:r>
      <w:r>
        <w:rPr>
          <w:rFonts w:hint="eastAsia" w:ascii="仿宋_GB2312" w:eastAsia="仿宋_GB2312"/>
          <w:sz w:val="32"/>
          <w:szCs w:val="32"/>
          <w:lang w:val="en-US" w:eastAsia="zh-CN"/>
        </w:rPr>
        <w:t>。</w:t>
      </w:r>
    </w:p>
    <w:p w14:paraId="395FFB41">
      <w:pPr>
        <w:pStyle w:val="14"/>
        <w:shd w:val="clear"/>
        <w:spacing w:line="600" w:lineRule="exact"/>
        <w:ind w:firstLine="640" w:firstLineChars="200"/>
        <w:rPr>
          <w:rFonts w:hAnsi="黑体"/>
          <w:bCs/>
          <w:sz w:val="32"/>
          <w:szCs w:val="32"/>
        </w:rPr>
      </w:pPr>
      <w:r>
        <w:rPr>
          <w:rFonts w:hint="eastAsia" w:hAnsi="黑体"/>
          <w:bCs/>
          <w:sz w:val="32"/>
          <w:szCs w:val="32"/>
        </w:rPr>
        <w:t>十、一般性支出情况说明</w:t>
      </w:r>
    </w:p>
    <w:p w14:paraId="2F6CE9E9">
      <w:pPr>
        <w:pStyle w:val="14"/>
        <w:shd w:val="clear"/>
        <w:overflowPunct w:val="0"/>
        <w:autoSpaceDE/>
        <w:autoSpaceDN/>
        <w:spacing w:line="600" w:lineRule="exact"/>
        <w:ind w:firstLine="640" w:firstLineChars="200"/>
        <w:jc w:val="both"/>
        <w:rPr>
          <w:rFonts w:hint="eastAsia" w:ascii="仿宋_GB2312" w:hAnsi="华文中宋" w:eastAsia="仿宋_GB2312" w:cstheme="minorBidi"/>
          <w:color w:val="auto"/>
          <w:kern w:val="0"/>
          <w:sz w:val="32"/>
          <w:szCs w:val="32"/>
          <w:lang w:val="en-US" w:eastAsia="zh-CN" w:bidi="ar-SA"/>
        </w:rPr>
      </w:pPr>
      <w:r>
        <w:rPr>
          <w:rFonts w:hint="eastAsia" w:ascii="仿宋_GB2312" w:hAnsi="华文中宋" w:eastAsia="仿宋_GB2312" w:cstheme="minorBidi"/>
          <w:color w:val="auto"/>
          <w:kern w:val="0"/>
          <w:sz w:val="32"/>
          <w:szCs w:val="32"/>
          <w:lang w:val="en-US" w:eastAsia="zh-CN" w:bidi="ar-SA"/>
        </w:rPr>
        <w:t>2024年本部门开支会议费0万元，用于召开无会议，人数0人，内容为无支出；</w:t>
      </w:r>
    </w:p>
    <w:p w14:paraId="51A602E2">
      <w:pPr>
        <w:pStyle w:val="14"/>
        <w:shd w:val="clear"/>
        <w:overflowPunct w:val="0"/>
        <w:autoSpaceDE/>
        <w:autoSpaceDN/>
        <w:spacing w:line="600" w:lineRule="exact"/>
        <w:ind w:firstLine="640" w:firstLineChars="200"/>
        <w:jc w:val="both"/>
        <w:rPr>
          <w:rFonts w:hint="eastAsia" w:ascii="仿宋_GB2312" w:hAnsi="华文中宋" w:eastAsia="仿宋_GB2312" w:cstheme="minorBidi"/>
          <w:color w:val="auto"/>
          <w:kern w:val="0"/>
          <w:sz w:val="32"/>
          <w:szCs w:val="32"/>
          <w:lang w:val="en-US" w:eastAsia="zh-CN" w:bidi="ar-SA"/>
        </w:rPr>
      </w:pPr>
      <w:r>
        <w:rPr>
          <w:rFonts w:hint="eastAsia" w:ascii="仿宋_GB2312" w:hAnsi="华文中宋" w:eastAsia="仿宋_GB2312" w:cstheme="minorBidi"/>
          <w:color w:val="auto"/>
          <w:kern w:val="0"/>
          <w:sz w:val="32"/>
          <w:szCs w:val="32"/>
          <w:lang w:val="en-US" w:eastAsia="zh-CN" w:bidi="ar-SA"/>
        </w:rPr>
        <w:t>开支培训费0万元，用于开展0次培训，人数0人，内容为无培训费；</w:t>
      </w:r>
    </w:p>
    <w:p w14:paraId="1157E478">
      <w:pPr>
        <w:pStyle w:val="14"/>
        <w:shd w:val="clear"/>
        <w:overflowPunct w:val="0"/>
        <w:autoSpaceDE/>
        <w:autoSpaceDN/>
        <w:spacing w:line="600" w:lineRule="exact"/>
        <w:ind w:firstLine="640" w:firstLineChars="200"/>
        <w:jc w:val="both"/>
        <w:rPr>
          <w:rFonts w:hint="eastAsia" w:ascii="仿宋_GB2312" w:hAnsi="华文中宋" w:eastAsia="仿宋_GB2312" w:cstheme="minorBidi"/>
          <w:color w:val="auto"/>
          <w:kern w:val="0"/>
          <w:sz w:val="32"/>
          <w:szCs w:val="32"/>
          <w:lang w:val="en-US" w:eastAsia="zh-CN" w:bidi="ar-SA"/>
        </w:rPr>
      </w:pPr>
      <w:r>
        <w:rPr>
          <w:rFonts w:hint="eastAsia" w:ascii="仿宋_GB2312" w:hAnsi="华文中宋" w:eastAsia="仿宋_GB2312" w:cstheme="minorBidi"/>
          <w:color w:val="auto"/>
          <w:kern w:val="0"/>
          <w:sz w:val="32"/>
          <w:szCs w:val="32"/>
          <w:lang w:val="en-US" w:eastAsia="zh-CN" w:bidi="ar-SA"/>
        </w:rPr>
        <w:t>举办0等节庆、晚会、论坛、赛事活动，开支0万元，主要是无支出。</w:t>
      </w:r>
    </w:p>
    <w:p w14:paraId="2C8E59EF">
      <w:pPr>
        <w:pStyle w:val="14"/>
        <w:shd w:val="clear"/>
        <w:spacing w:line="600" w:lineRule="exact"/>
        <w:ind w:firstLine="640" w:firstLineChars="200"/>
        <w:rPr>
          <w:rFonts w:hAnsi="黑体"/>
          <w:bCs/>
          <w:sz w:val="32"/>
          <w:szCs w:val="32"/>
          <w:highlight w:val="none"/>
        </w:rPr>
      </w:pPr>
      <w:r>
        <w:rPr>
          <w:rFonts w:hint="eastAsia" w:hAnsi="黑体"/>
          <w:bCs/>
          <w:sz w:val="32"/>
          <w:szCs w:val="32"/>
          <w:highlight w:val="none"/>
        </w:rPr>
        <w:t>十一、关于政府采购支出说明</w:t>
      </w:r>
    </w:p>
    <w:p w14:paraId="3EDF5F11">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万元、政府采购工程支出0万元、政府采购服务支出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万元，占政府采购支出总额的0%，其中：授予小微企业合同金额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万元，占政府采购支出总额的0%。货物采购授予中小企业合同金额占货物支出金额的0%，工程采购授予中小企业合同金额占工程支出金额的0%，服务采购授予中小企业合同金额占服务支出金额的0%。</w:t>
      </w:r>
    </w:p>
    <w:p w14:paraId="0A8B9951">
      <w:pPr>
        <w:pStyle w:val="14"/>
        <w:shd w:val="clear"/>
        <w:spacing w:line="600" w:lineRule="exact"/>
        <w:ind w:firstLine="640" w:firstLineChars="200"/>
        <w:rPr>
          <w:rFonts w:hAnsi="黑体"/>
          <w:bCs/>
          <w:sz w:val="32"/>
          <w:szCs w:val="32"/>
        </w:rPr>
      </w:pPr>
      <w:r>
        <w:rPr>
          <w:rFonts w:hint="eastAsia" w:hAnsi="黑体"/>
          <w:bCs/>
          <w:sz w:val="32"/>
          <w:szCs w:val="32"/>
        </w:rPr>
        <w:t>十二、关于国有资产占用情况说明</w:t>
      </w:r>
    </w:p>
    <w:p w14:paraId="4871B27D">
      <w:pPr>
        <w:pStyle w:val="14"/>
        <w:shd w:val="clea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2804C750">
      <w:pPr>
        <w:pStyle w:val="14"/>
        <w:shd w:val="clear"/>
        <w:spacing w:line="600" w:lineRule="exact"/>
        <w:ind w:firstLine="640" w:firstLineChars="200"/>
        <w:rPr>
          <w:rFonts w:hAnsi="黑体"/>
          <w:bCs/>
          <w:sz w:val="32"/>
          <w:szCs w:val="32"/>
          <w:highlight w:val="none"/>
        </w:rPr>
      </w:pPr>
      <w:r>
        <w:rPr>
          <w:rFonts w:hint="eastAsia" w:hAnsi="黑体"/>
          <w:bCs/>
          <w:sz w:val="32"/>
          <w:szCs w:val="32"/>
          <w:highlight w:val="none"/>
        </w:rPr>
        <w:t>十三、关于</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hAnsi="黑体"/>
          <w:bCs/>
          <w:sz w:val="32"/>
          <w:szCs w:val="32"/>
          <w:highlight w:val="none"/>
        </w:rPr>
        <w:t>年度预算绩效情况的说明</w:t>
      </w:r>
    </w:p>
    <w:p w14:paraId="6095A23D">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4" w:name="OLE_LINK13"/>
      <w:r>
        <w:rPr>
          <w:rFonts w:hint="eastAsia" w:ascii="楷体" w:hAnsi="楷体" w:eastAsia="楷体" w:cs="楷体"/>
          <w:b/>
          <w:bCs/>
          <w:sz w:val="32"/>
          <w:szCs w:val="32"/>
          <w:lang w:eastAsia="zh-CN"/>
        </w:rPr>
        <w:t>（一）</w:t>
      </w:r>
      <w:bookmarkStart w:id="5" w:name="OLE_LINK5"/>
      <w:r>
        <w:rPr>
          <w:rFonts w:hint="eastAsia" w:ascii="楷体" w:hAnsi="楷体" w:eastAsia="楷体" w:cs="楷体"/>
          <w:b/>
          <w:bCs/>
          <w:sz w:val="32"/>
          <w:szCs w:val="32"/>
          <w:lang w:eastAsia="zh-CN"/>
        </w:rPr>
        <w:t>绩效管理工作开展情况</w:t>
      </w:r>
      <w:bookmarkEnd w:id="4"/>
      <w:bookmarkEnd w:id="5"/>
    </w:p>
    <w:p w14:paraId="5008645B">
      <w:pPr>
        <w:pStyle w:val="14"/>
        <w:shd w:val="clear"/>
        <w:spacing w:line="600" w:lineRule="exact"/>
        <w:ind w:firstLine="640" w:firstLineChars="200"/>
        <w:rPr>
          <w:rFonts w:hint="eastAsia" w:ascii="楷体" w:hAnsi="楷体" w:eastAsia="楷体" w:cs="楷体"/>
          <w:b/>
          <w:bCs/>
          <w:sz w:val="32"/>
          <w:szCs w:val="32"/>
        </w:rPr>
      </w:pPr>
      <w:bookmarkStart w:id="6" w:name="OLE_LINK40"/>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6"/>
    </w:p>
    <w:p w14:paraId="353E2F76">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bookmarkStart w:id="7" w:name="OLE_LINK6"/>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bookmarkEnd w:id="7"/>
    </w:p>
    <w:p w14:paraId="78F27A6B">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根据年初工作规划和重点性工作，围绕县委、县政府全面建成小康社会的发展蓝图，积极履职，强化管理，较好的完成了年度工作目标。通过加强预算收支的管理，不断建立健全内部管理制度，理顺内部管理流程，部门整体支出管理情况得到了提升。部门整体支出绩效情况如下：</w:t>
      </w:r>
    </w:p>
    <w:p w14:paraId="45A409E0">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（一）经济性评价</w:t>
      </w:r>
    </w:p>
    <w:p w14:paraId="771FE647">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1、本年预算安排控制较好， 总体经费预算总额未突破上年。</w:t>
      </w:r>
    </w:p>
    <w:p w14:paraId="5A763BD4">
      <w:pPr>
        <w:keepNext w:val="0"/>
        <w:keepLines w:val="0"/>
        <w:pageBreakBefore w:val="0"/>
        <w:widowControl/>
        <w:shd w:val="clear" w:color="auto"/>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2、预算执行方面，支出总额控制在预算总额以内；本年转移资金支付，不存在截留或滞留专项资金情况。</w:t>
      </w:r>
    </w:p>
    <w:p w14:paraId="3E1602B6">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（二）行政效能评价</w:t>
      </w:r>
    </w:p>
    <w:p w14:paraId="6578C697">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为强化部门整体支出，加强国有资产管理，提高资金使用效益，提升财务管理，建立节约型事业单位，在强化业务管理、财务管理和厉行节约方面开展了大量工作，效能显著。</w:t>
      </w:r>
    </w:p>
    <w:p w14:paraId="4BD297F7">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1、在原有相对健全的财务管理制度基础上，适时地、针对性的进行了相关制度的增补，制度的建立更为完善。</w:t>
      </w:r>
    </w:p>
    <w:p w14:paraId="69F81098">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2、重视制度的学习和宣讲工作，并已逐步形成了崇尚厉行节约反对浪费的机关文化。</w:t>
      </w:r>
    </w:p>
    <w:p w14:paraId="5A2DE4C9">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3、建立了经费支出定期汇报和公示机制，经费支出的公开透明性得到提高。</w:t>
      </w:r>
    </w:p>
    <w:p w14:paraId="2453D2A1">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4、根据经费支出情况，定期进行经费支出财务统计和分析，并及时向分管领导和绩效评价领导小组进行汇报，对经费支出的管理状况提出建设性的意见；使各项经费管理和监督发挥了较好的作用。</w:t>
      </w:r>
    </w:p>
    <w:p w14:paraId="16AE4616">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5、严格执行了国库集中支付、政府采购等有关规定，政府采购目录内的货物与服务全部按要求实施了政府采购，确保了支出管理流程、审批手续的完整。</w:t>
      </w:r>
    </w:p>
    <w:p w14:paraId="0ADD7FDA">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6、加强了会计核算工作。根据新印发的《行政单位会计制度》，进行了全面系统的学习，按照新制度的要求，对财务管理软件进行优化升级，对相关科目的设置进行了补充和调整，提高了财务核算质量。</w:t>
      </w:r>
    </w:p>
    <w:p w14:paraId="0A6B1A1D">
      <w:pPr>
        <w:keepNext w:val="0"/>
        <w:keepLines w:val="0"/>
        <w:pageBreakBefore w:val="0"/>
        <w:widowControl/>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7、针对保障性住房建设实施情况采取了公众评判法的绩效评价方法，采用数量目标和社会效益目标对项目支出的效率性和效益型进行客观、公正、科学的评价，对资金进行绩效跟踪和监控，对项目资金申报预算和目标进行审核、监管，为全面规范开展绩效评价工作奠定了良好基础。</w:t>
      </w:r>
    </w:p>
    <w:p w14:paraId="1599C988">
      <w:pPr>
        <w:keepNext w:val="0"/>
        <w:keepLines w:val="0"/>
        <w:pageBreakBefore w:val="0"/>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（三）效益性评价</w:t>
      </w:r>
    </w:p>
    <w:p w14:paraId="44930FD7">
      <w:pPr>
        <w:keepNext w:val="0"/>
        <w:keepLines w:val="0"/>
        <w:pageBreakBefore w:val="0"/>
        <w:shd w:val="clear"/>
        <w:kinsoku/>
        <w:wordWrap/>
        <w:overflowPunct/>
        <w:topLinePunct w:val="0"/>
        <w:autoSpaceDE/>
        <w:autoSpaceDN/>
        <w:bidi w:val="0"/>
        <w:adjustRightInd/>
        <w:snapToGrid/>
        <w:spacing w:before="149" w:beforeLines="50" w:after="10" w:afterAutospacing="0" w:line="360" w:lineRule="auto"/>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落实主体责任，加强职工队伍建设。一是全面提高职工待遇。解决干部职工历年养老保险和职业年金老欠问题，积极协调各方，及补缴的方式进行，保障了干部职工的正常退休，确保了队伍大局稳定。二是全面加强作风建设。出台《严肃工作纪律加强作风建设的有关规定》，8人次因上班迟到、早退、旷工被扣发奖金近1万余元，进一步严肃工作纪律。三是全面提升职工素质。开展“提素质、强本领、讲担当、树形象”教育活动，组织全体干部职工开展政策、法规、业务等知识轮训，实行业务闭卷测试成绩并与奖金挂钩，营造了人人会业务、懂业务的工作氛围。</w:t>
      </w:r>
    </w:p>
    <w:p w14:paraId="5C786A5E">
      <w:pPr>
        <w:shd w:val="clear"/>
        <w:spacing w:beforeLines="50" w:after="10" w:line="360" w:lineRule="auto"/>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坚持以人为本，住房保障不断加强。2024年完成127套城市危旧房改造，发放住房租赁补贴1602户。2025年新建保障性租赁住房400套，计划投资8700万元，发放住房租赁补贴1282户，发放金额117.36万元。使我县中低收入家庭住房困难得到有效缓解，实现“住有所居”。二是规范公租房管理。开展专项清查整治，实施联户网格管理，重点清理122户不符合配租条件的保障对象，限期整改102起。</w:t>
      </w:r>
    </w:p>
    <w:p w14:paraId="021FF28D">
      <w:pPr>
        <w:shd w:val="clear"/>
        <w:spacing w:beforeLines="50" w:after="10" w:line="360" w:lineRule="auto"/>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（三）存在的问题及原因分析</w:t>
      </w:r>
    </w:p>
    <w:p w14:paraId="5D822794">
      <w:pPr>
        <w:shd w:val="clear"/>
        <w:spacing w:beforeLines="50" w:after="10" w:line="360" w:lineRule="auto"/>
        <w:ind w:firstLine="640" w:firstLineChars="200"/>
        <w:rPr>
          <w:rFonts w:ascii="仿宋" w:hAnsi="仿宋" w:eastAsia="仿宋" w:cs="仿宋"/>
          <w:sz w:val="30"/>
          <w:szCs w:val="30"/>
        </w:rPr>
      </w:pPr>
      <w:r>
        <w:rPr>
          <w:rFonts w:hint="eastAsia" w:ascii="Times New Roman" w:hAnsi="Times New Roman" w:eastAsia="仿宋_GB2312" w:cs="黑体"/>
          <w:color w:val="auto"/>
          <w:kern w:val="0"/>
          <w:sz w:val="32"/>
          <w:szCs w:val="32"/>
          <w:lang w:val="en-US" w:eastAsia="zh-CN" w:bidi="ar-SA"/>
        </w:rPr>
        <w:t>（一）住房保障发展不平衡不充分。一是住房供需矛盾大。根据现有住房保障政策，保障范围扩宽到中等偏下收入住房困难家庭、新就业无房职工和在城镇稳定就业的外来务工人员。目前，已提出申请解决住房困难的1200余户，轮候登记的173户，同时，按新增就业人数计算，预计每年有300人需要提供住房保障，2015年后我县未新建公租房，供需矛盾逐渐突出。二是动态管理难度大。</w:t>
      </w:r>
      <w:r>
        <w:rPr>
          <w:rFonts w:hint="eastAsia" w:ascii="仿宋" w:hAnsi="仿宋" w:eastAsia="仿宋" w:cs="仿宋"/>
          <w:sz w:val="30"/>
          <w:szCs w:val="30"/>
        </w:rPr>
        <w:t>住房保障管理涉及公安、民政、交管、市监等多部门，尚未建立互联互审机制，造成管理退出上一定的困难，特别是入住公租房的人群大多是低收入困难家庭，条件困难，人群复杂，有移民户、火灾户、强拆户、信访户、退伍老兵等，拒交租金，不合理使用公租房，后期维修任务重。</w:t>
      </w:r>
    </w:p>
    <w:p w14:paraId="01ECBFA9">
      <w:pPr>
        <w:shd w:val="clear"/>
        <w:spacing w:beforeLines="50" w:after="10" w:line="360" w:lineRule="auto"/>
        <w:ind w:firstLine="600" w:firstLineChars="200"/>
        <w:rPr>
          <w:rFonts w:ascii="仿宋" w:hAnsi="仿宋" w:eastAsia="仿宋" w:cs="仿宋"/>
          <w:sz w:val="30"/>
          <w:szCs w:val="30"/>
        </w:rPr>
      </w:pPr>
    </w:p>
    <w:p w14:paraId="3AC0B74A">
      <w:pPr>
        <w:pStyle w:val="14"/>
        <w:shd w:val="clear"/>
        <w:ind w:firstLine="3600" w:firstLineChars="500"/>
        <w:jc w:val="both"/>
        <w:rPr>
          <w:rFonts w:hint="eastAsia" w:ascii="方正小标宋_GBK" w:hAnsi="方正小标宋_GBK" w:eastAsia="方正小标宋_GBK" w:cs="方正小标宋_GBK"/>
          <w:sz w:val="72"/>
          <w:szCs w:val="72"/>
        </w:rPr>
      </w:pPr>
      <w:bookmarkStart w:id="8" w:name="_GoBack"/>
      <w:bookmarkEnd w:id="8"/>
    </w:p>
    <w:p w14:paraId="4AEB29E5">
      <w:pPr>
        <w:pStyle w:val="14"/>
        <w:shd w:val="clear"/>
        <w:ind w:firstLine="3600" w:firstLineChars="500"/>
        <w:jc w:val="both"/>
        <w:rPr>
          <w:rFonts w:hint="eastAsia" w:ascii="方正小标宋_GBK" w:hAnsi="方正小标宋_GBK" w:eastAsia="方正小标宋_GBK" w:cs="方正小标宋_GBK"/>
          <w:sz w:val="72"/>
          <w:szCs w:val="72"/>
        </w:rPr>
      </w:pPr>
    </w:p>
    <w:p w14:paraId="6362E0CD">
      <w:pPr>
        <w:pStyle w:val="14"/>
        <w:shd w:val="clear"/>
        <w:ind w:firstLine="3600" w:firstLineChars="500"/>
        <w:jc w:val="both"/>
        <w:rPr>
          <w:rFonts w:hint="eastAsia" w:ascii="方正小标宋_GBK" w:hAnsi="方正小标宋_GBK" w:eastAsia="方正小标宋_GBK" w:cs="方正小标宋_GBK"/>
          <w:sz w:val="72"/>
          <w:szCs w:val="72"/>
        </w:rPr>
      </w:pPr>
    </w:p>
    <w:p w14:paraId="0640E959">
      <w:pPr>
        <w:pStyle w:val="14"/>
        <w:shd w:val="clear"/>
        <w:ind w:firstLine="3600" w:firstLineChars="500"/>
        <w:jc w:val="both"/>
        <w:rPr>
          <w:rFonts w:hint="eastAsia" w:ascii="方正小标宋_GBK" w:hAnsi="方正小标宋_GBK" w:eastAsia="方正小标宋_GBK" w:cs="方正小标宋_GBK"/>
          <w:sz w:val="72"/>
          <w:szCs w:val="72"/>
        </w:rPr>
      </w:pPr>
    </w:p>
    <w:p w14:paraId="79006EB5">
      <w:pPr>
        <w:pStyle w:val="14"/>
        <w:shd w:val="clear"/>
        <w:ind w:firstLine="3600" w:firstLineChars="500"/>
        <w:jc w:val="both"/>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D40DF9D">
      <w:pPr>
        <w:shd w:val="clear"/>
        <w:jc w:val="center"/>
        <w:rPr>
          <w:rFonts w:ascii="方正小标宋_GBK" w:hAnsi="方正小标宋_GBK" w:eastAsia="方正小标宋_GBK" w:cs="方正小标宋_GBK"/>
          <w:color w:val="000000"/>
          <w:kern w:val="0"/>
          <w:sz w:val="70"/>
          <w:szCs w:val="70"/>
        </w:rPr>
      </w:pPr>
    </w:p>
    <w:p w14:paraId="109D6FCE">
      <w:pPr>
        <w:shd w:val="clea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3D1AB63">
      <w:pPr>
        <w:widowControl/>
        <w:shd w:val="clear"/>
        <w:jc w:val="center"/>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32334DD">
      <w:pPr>
        <w:pStyle w:val="14"/>
        <w:shd w:val="clea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1、财政拨款收入：指县财政当年拨付的资金。</w:t>
      </w:r>
    </w:p>
    <w:p w14:paraId="1857A9DF">
      <w:pPr>
        <w:pStyle w:val="14"/>
        <w:shd w:val="clea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2、基本支出：指部门为保障其机构正常运转、完成日常工作任务的年度基本支出，包括人员经费和公用经费两部分。</w:t>
      </w:r>
    </w:p>
    <w:p w14:paraId="3B61ED68">
      <w:pPr>
        <w:pStyle w:val="14"/>
        <w:shd w:val="clea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557A83A7">
      <w:pPr>
        <w:shd w:val="clea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EF6305">
      <w:pPr>
        <w:shd w:val="clear"/>
        <w:ind w:firstLine="640" w:firstLineChars="200"/>
        <w:jc w:val="left"/>
        <w:rPr>
          <w:rFonts w:hint="eastAsia" w:ascii="仿宋" w:hAnsi="仿宋" w:eastAsia="仿宋" w:cs="仿宋"/>
          <w:color w:val="auto"/>
          <w:sz w:val="32"/>
          <w:szCs w:val="32"/>
        </w:rPr>
      </w:pPr>
    </w:p>
    <w:p w14:paraId="673F9C08">
      <w:pPr>
        <w:pStyle w:val="14"/>
        <w:shd w:val="clear"/>
        <w:jc w:val="center"/>
        <w:rPr>
          <w:color w:val="auto"/>
          <w:sz w:val="72"/>
          <w:szCs w:val="72"/>
        </w:rPr>
      </w:pPr>
    </w:p>
    <w:p w14:paraId="59B03DCC">
      <w:pPr>
        <w:pStyle w:val="14"/>
        <w:shd w:val="clear"/>
        <w:jc w:val="center"/>
        <w:rPr>
          <w:sz w:val="72"/>
          <w:szCs w:val="72"/>
        </w:rPr>
      </w:pPr>
    </w:p>
    <w:p w14:paraId="035C6084">
      <w:pPr>
        <w:pStyle w:val="14"/>
        <w:shd w:val="clear"/>
        <w:jc w:val="center"/>
        <w:rPr>
          <w:sz w:val="72"/>
          <w:szCs w:val="72"/>
        </w:rPr>
      </w:pPr>
    </w:p>
    <w:p w14:paraId="2AD2CA3A">
      <w:pPr>
        <w:pStyle w:val="14"/>
        <w:shd w:val="clear"/>
        <w:jc w:val="center"/>
        <w:rPr>
          <w:sz w:val="72"/>
          <w:szCs w:val="72"/>
        </w:rPr>
      </w:pPr>
    </w:p>
    <w:p w14:paraId="4088BD0A">
      <w:pPr>
        <w:pStyle w:val="14"/>
        <w:shd w:val="clear"/>
        <w:jc w:val="center"/>
        <w:rPr>
          <w:sz w:val="72"/>
          <w:szCs w:val="72"/>
        </w:rPr>
      </w:pPr>
    </w:p>
    <w:p w14:paraId="1C4E62C6">
      <w:pPr>
        <w:pStyle w:val="14"/>
        <w:shd w:val="clear"/>
        <w:jc w:val="center"/>
        <w:rPr>
          <w:sz w:val="72"/>
          <w:szCs w:val="72"/>
        </w:rPr>
      </w:pPr>
    </w:p>
    <w:p w14:paraId="4C77B0D7">
      <w:pPr>
        <w:pStyle w:val="14"/>
        <w:shd w:val="clear"/>
        <w:jc w:val="center"/>
        <w:rPr>
          <w:rFonts w:hint="eastAsia" w:ascii="方正小标宋_GBK" w:hAnsi="方正小标宋_GBK" w:eastAsia="方正小标宋_GBK" w:cs="方正小标宋_GBK"/>
          <w:sz w:val="72"/>
          <w:szCs w:val="72"/>
        </w:rPr>
      </w:pPr>
    </w:p>
    <w:p w14:paraId="79622CB7">
      <w:pPr>
        <w:pStyle w:val="14"/>
        <w:shd w:val="clear"/>
        <w:jc w:val="center"/>
        <w:rPr>
          <w:rFonts w:hint="eastAsia" w:ascii="方正小标宋_GBK" w:hAnsi="方正小标宋_GBK" w:eastAsia="方正小标宋_GBK" w:cs="方正小标宋_GBK"/>
          <w:sz w:val="72"/>
          <w:szCs w:val="72"/>
        </w:rPr>
      </w:pPr>
    </w:p>
    <w:p w14:paraId="2A4CCEC9">
      <w:pPr>
        <w:pStyle w:val="14"/>
        <w:shd w:val="clear"/>
        <w:jc w:val="center"/>
        <w:rPr>
          <w:rFonts w:hint="eastAsia" w:ascii="方正小标宋_GBK" w:hAnsi="方正小标宋_GBK" w:eastAsia="方正小标宋_GBK" w:cs="方正小标宋_GBK"/>
          <w:sz w:val="72"/>
          <w:szCs w:val="72"/>
        </w:rPr>
      </w:pPr>
    </w:p>
    <w:p w14:paraId="2D1B9785">
      <w:pPr>
        <w:pStyle w:val="14"/>
        <w:shd w:val="clear"/>
        <w:jc w:val="center"/>
        <w:rPr>
          <w:rFonts w:hint="eastAsia" w:ascii="方正小标宋_GBK" w:hAnsi="方正小标宋_GBK" w:eastAsia="方正小标宋_GBK" w:cs="方正小标宋_GBK"/>
          <w:sz w:val="72"/>
          <w:szCs w:val="72"/>
        </w:rPr>
      </w:pPr>
    </w:p>
    <w:p w14:paraId="6221B603">
      <w:pPr>
        <w:pStyle w:val="14"/>
        <w:shd w:val="clear"/>
        <w:jc w:val="center"/>
        <w:rPr>
          <w:rFonts w:hint="eastAsia" w:ascii="方正小标宋_GBK" w:hAnsi="方正小标宋_GBK" w:eastAsia="方正小标宋_GBK" w:cs="方正小标宋_GBK"/>
          <w:sz w:val="72"/>
          <w:szCs w:val="72"/>
        </w:rPr>
      </w:pPr>
    </w:p>
    <w:p w14:paraId="401F21D5">
      <w:pPr>
        <w:pStyle w:val="14"/>
        <w:shd w:val="clear"/>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1DF13CE">
      <w:pPr>
        <w:pStyle w:val="14"/>
        <w:shd w:val="clear"/>
        <w:jc w:val="center"/>
        <w:rPr>
          <w:rFonts w:hint="eastAsia" w:ascii="方正小标宋_GBK" w:hAnsi="方正小标宋_GBK" w:eastAsia="方正小标宋_GBK" w:cs="方正小标宋_GBK"/>
          <w:sz w:val="70"/>
          <w:szCs w:val="70"/>
        </w:rPr>
      </w:pPr>
    </w:p>
    <w:p w14:paraId="34DDB4DF">
      <w:pPr>
        <w:pStyle w:val="14"/>
        <w:shd w:val="clear"/>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45525E5">
      <w:pPr>
        <w:pStyle w:val="14"/>
        <w:shd w:val="clear"/>
        <w:jc w:val="center"/>
        <w:rPr>
          <w:rFonts w:hint="eastAsia" w:ascii="方正小标宋_GBK" w:hAnsi="方正小标宋_GBK" w:eastAsia="方正小标宋_GBK" w:cs="方正小标宋_GBK"/>
          <w:sz w:val="70"/>
          <w:szCs w:val="70"/>
          <w:lang w:eastAsia="zh-CN"/>
        </w:rPr>
      </w:pPr>
    </w:p>
    <w:p w14:paraId="657FE5EE">
      <w:pPr>
        <w:pStyle w:val="14"/>
        <w:shd w:val="clear"/>
        <w:jc w:val="center"/>
        <w:rPr>
          <w:rFonts w:hint="eastAsia" w:ascii="方正小标宋_GBK" w:hAnsi="方正小标宋_GBK" w:eastAsia="方正小标宋_GBK" w:cs="方正小标宋_GBK"/>
          <w:sz w:val="70"/>
          <w:szCs w:val="70"/>
          <w:lang w:eastAsia="zh-CN"/>
        </w:rPr>
      </w:pPr>
    </w:p>
    <w:p w14:paraId="6262F3D8">
      <w:pPr>
        <w:pStyle w:val="14"/>
        <w:shd w:val="clear"/>
        <w:jc w:val="center"/>
        <w:rPr>
          <w:rFonts w:hint="eastAsia" w:ascii="方正小标宋_GBK" w:hAnsi="方正小标宋_GBK" w:eastAsia="方正小标宋_GBK" w:cs="方正小标宋_GBK"/>
          <w:sz w:val="70"/>
          <w:szCs w:val="70"/>
          <w:lang w:eastAsia="zh-CN"/>
        </w:rPr>
      </w:pPr>
    </w:p>
    <w:p w14:paraId="5C0D4A4B">
      <w:pPr>
        <w:pStyle w:val="14"/>
        <w:shd w:val="clear"/>
        <w:jc w:val="both"/>
        <w:rPr>
          <w:rFonts w:hint="eastAsia" w:ascii="方正小标宋_GBK" w:hAnsi="方正小标宋_GBK" w:eastAsia="方正小标宋_GBK" w:cs="方正小标宋_GBK"/>
          <w:sz w:val="70"/>
          <w:szCs w:val="70"/>
          <w:lang w:eastAsia="zh-CN"/>
        </w:rPr>
      </w:pPr>
    </w:p>
    <w:p w14:paraId="7890293E">
      <w:pPr>
        <w:widowControl/>
        <w:shd w:val="clear" w:color="auto"/>
        <w:spacing w:line="600" w:lineRule="atLeast"/>
        <w:rPr>
          <w:rFonts w:hint="eastAsia" w:ascii="仿宋_GB2312" w:hAnsi="宋体" w:eastAsia="仿宋_GB2312"/>
          <w:b/>
          <w:spacing w:val="-2"/>
          <w:sz w:val="32"/>
          <w:szCs w:val="44"/>
        </w:rPr>
      </w:pPr>
      <w:r>
        <w:rPr>
          <w:rFonts w:hint="eastAsia" w:ascii="仿宋_GB2312" w:hAnsi="宋体" w:eastAsia="仿宋_GB2312"/>
          <w:b/>
          <w:spacing w:val="-2"/>
          <w:sz w:val="32"/>
          <w:szCs w:val="44"/>
        </w:rPr>
        <w:t xml:space="preserve">      </w:t>
      </w:r>
    </w:p>
    <w:p w14:paraId="31610770">
      <w:pPr>
        <w:widowControl/>
        <w:shd w:val="clear"/>
        <w:spacing w:beforeLines="50" w:after="10" w:line="360" w:lineRule="auto"/>
        <w:jc w:val="center"/>
        <w:rPr>
          <w:rFonts w:ascii="宋体" w:hAnsi="宋体" w:cs="宋体"/>
          <w:b/>
          <w:bCs/>
          <w:color w:val="010101"/>
          <w:spacing w:val="20"/>
          <w:kern w:val="0"/>
          <w:sz w:val="32"/>
          <w:szCs w:val="32"/>
        </w:rPr>
      </w:pPr>
      <w:r>
        <w:rPr>
          <w:rFonts w:hint="eastAsia" w:ascii="宋体" w:hAnsi="宋体" w:cs="宋体"/>
          <w:b/>
          <w:bCs/>
          <w:color w:val="010101"/>
          <w:spacing w:val="20"/>
          <w:kern w:val="0"/>
          <w:sz w:val="32"/>
          <w:szCs w:val="32"/>
        </w:rPr>
        <w:t>溆浦县住房保障服务中心202</w:t>
      </w:r>
      <w:r>
        <w:rPr>
          <w:rFonts w:hint="eastAsia" w:ascii="宋体" w:hAnsi="宋体" w:cs="宋体"/>
          <w:b/>
          <w:bCs/>
          <w:color w:val="010101"/>
          <w:spacing w:val="20"/>
          <w:kern w:val="0"/>
          <w:sz w:val="32"/>
          <w:szCs w:val="32"/>
          <w:lang w:val="en-US" w:eastAsia="zh-CN"/>
        </w:rPr>
        <w:t>4</w:t>
      </w:r>
      <w:r>
        <w:rPr>
          <w:rFonts w:hint="eastAsia" w:ascii="宋体" w:hAnsi="宋体" w:cs="宋体"/>
          <w:b/>
          <w:bCs/>
          <w:color w:val="010101"/>
          <w:spacing w:val="20"/>
          <w:kern w:val="0"/>
          <w:sz w:val="32"/>
          <w:szCs w:val="32"/>
        </w:rPr>
        <w:t>年度</w:t>
      </w:r>
    </w:p>
    <w:p w14:paraId="15CBD240">
      <w:pPr>
        <w:widowControl/>
        <w:shd w:val="clear"/>
        <w:spacing w:beforeLines="50" w:after="10" w:line="360" w:lineRule="auto"/>
        <w:jc w:val="center"/>
        <w:rPr>
          <w:rFonts w:ascii="宋体" w:hAnsi="宋体" w:cs="宋体"/>
          <w:b/>
          <w:bCs/>
          <w:color w:val="010101"/>
          <w:spacing w:val="20"/>
          <w:kern w:val="0"/>
          <w:sz w:val="32"/>
          <w:szCs w:val="32"/>
        </w:rPr>
      </w:pPr>
      <w:r>
        <w:rPr>
          <w:rFonts w:hint="eastAsia" w:ascii="宋体" w:hAnsi="宋体" w:cs="宋体"/>
          <w:b/>
          <w:bCs/>
          <w:color w:val="010101"/>
          <w:spacing w:val="20"/>
          <w:kern w:val="0"/>
          <w:sz w:val="32"/>
          <w:szCs w:val="32"/>
        </w:rPr>
        <w:t>部门整体支出绩效自评报告</w:t>
      </w:r>
    </w:p>
    <w:p w14:paraId="52762D97">
      <w:pPr>
        <w:widowControl/>
        <w:shd w:val="clear" w:color="auto"/>
        <w:spacing w:line="600" w:lineRule="atLeast"/>
        <w:ind w:firstLine="640"/>
        <w:jc w:val="center"/>
        <w:rPr>
          <w:rFonts w:hint="eastAsia" w:ascii="楷体" w:hAnsi="楷体" w:eastAsia="楷体"/>
          <w:b/>
          <w:spacing w:val="-2"/>
          <w:sz w:val="32"/>
          <w:szCs w:val="32"/>
        </w:rPr>
      </w:pPr>
    </w:p>
    <w:p w14:paraId="48A99180">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60928297">
      <w:pPr>
        <w:shd w:val="clear"/>
        <w:spacing w:beforeLines="50" w:after="10" w:line="360" w:lineRule="auto"/>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14:paraId="5C65F8CF">
      <w:pPr>
        <w:shd w:val="clear"/>
        <w:spacing w:beforeLines="50" w:after="10" w:line="360" w:lineRule="auto"/>
        <w:ind w:firstLine="600" w:firstLineChars="200"/>
        <w:rPr>
          <w:rFonts w:ascii="仿宋" w:hAnsi="仿宋" w:eastAsia="仿宋" w:cs="仿宋"/>
          <w:sz w:val="30"/>
          <w:szCs w:val="30"/>
        </w:rPr>
      </w:pPr>
      <w:r>
        <w:rPr>
          <w:rFonts w:hint="eastAsia" w:ascii="仿宋" w:hAnsi="仿宋" w:eastAsia="仿宋" w:cs="仿宋"/>
          <w:sz w:val="30"/>
          <w:szCs w:val="30"/>
        </w:rPr>
        <w:t>溆浦县住房保障服务中心作为自收自支的副科级事业单位，主要承担全县保障性住房管理、直管公房管理、物业行业管理、商品房预售管理、房屋征拆、房屋安全鉴定、白蚁防治、房屋维修资金管理等工作，内设1</w:t>
      </w:r>
      <w:r>
        <w:rPr>
          <w:rFonts w:hint="eastAsia" w:ascii="仿宋" w:hAnsi="仿宋" w:eastAsia="仿宋" w:cs="仿宋"/>
          <w:sz w:val="30"/>
          <w:szCs w:val="30"/>
          <w:lang w:val="en-US" w:eastAsia="zh-CN"/>
        </w:rPr>
        <w:t>5</w:t>
      </w:r>
      <w:r>
        <w:rPr>
          <w:rFonts w:hint="eastAsia" w:ascii="仿宋" w:hAnsi="仿宋" w:eastAsia="仿宋" w:cs="仿宋"/>
          <w:sz w:val="30"/>
          <w:szCs w:val="30"/>
        </w:rPr>
        <w:t>个股室，编制核定166人，其中在职人13</w:t>
      </w:r>
      <w:r>
        <w:rPr>
          <w:rFonts w:hint="eastAsia" w:ascii="仿宋" w:hAnsi="仿宋" w:eastAsia="仿宋" w:cs="仿宋"/>
          <w:sz w:val="30"/>
          <w:szCs w:val="30"/>
          <w:lang w:val="en-US" w:eastAsia="zh-CN"/>
        </w:rPr>
        <w:t>2人</w:t>
      </w:r>
      <w:r>
        <w:rPr>
          <w:rFonts w:hint="eastAsia" w:ascii="仿宋" w:hAnsi="仿宋" w:eastAsia="仿宋" w:cs="仿宋"/>
          <w:sz w:val="30"/>
          <w:szCs w:val="30"/>
        </w:rPr>
        <w:t>，退休8</w:t>
      </w:r>
      <w:r>
        <w:rPr>
          <w:rFonts w:hint="eastAsia" w:ascii="仿宋" w:hAnsi="仿宋" w:eastAsia="仿宋" w:cs="仿宋"/>
          <w:sz w:val="30"/>
          <w:szCs w:val="30"/>
          <w:lang w:val="en-US" w:eastAsia="zh-CN"/>
        </w:rPr>
        <w:t>7</w:t>
      </w:r>
      <w:r>
        <w:rPr>
          <w:rFonts w:hint="eastAsia" w:ascii="仿宋" w:hAnsi="仿宋" w:eastAsia="仿宋" w:cs="仿宋"/>
          <w:sz w:val="30"/>
          <w:szCs w:val="30"/>
        </w:rPr>
        <w:t>人，单位负担遗属人员10人。</w:t>
      </w:r>
    </w:p>
    <w:p w14:paraId="605FB186">
      <w:pPr>
        <w:shd w:val="clear"/>
        <w:spacing w:beforeLines="50" w:after="10" w:line="460" w:lineRule="exact"/>
        <w:ind w:firstLine="600" w:firstLineChars="200"/>
        <w:rPr>
          <w:rFonts w:ascii="仿宋" w:hAnsi="仿宋" w:eastAsia="仿宋" w:cs="仿宋"/>
          <w:color w:val="333333"/>
          <w:sz w:val="30"/>
          <w:szCs w:val="30"/>
        </w:rPr>
      </w:pPr>
      <w:r>
        <w:rPr>
          <w:rFonts w:hint="eastAsia" w:ascii="仿宋" w:hAnsi="仿宋" w:eastAsia="仿宋" w:cs="仿宋"/>
          <w:color w:val="010101"/>
          <w:kern w:val="0"/>
          <w:sz w:val="30"/>
          <w:szCs w:val="30"/>
        </w:rPr>
        <w:t>主要工作职责：</w:t>
      </w:r>
    </w:p>
    <w:p w14:paraId="5DDBF221">
      <w:pPr>
        <w:pStyle w:val="8"/>
        <w:widowControl/>
        <w:numPr>
          <w:ilvl w:val="0"/>
          <w:numId w:val="4"/>
        </w:numPr>
        <w:shd w:val="clear" w:color="auto"/>
        <w:spacing w:beforeLines="50" w:after="10" w:line="460" w:lineRule="exact"/>
        <w:ind w:firstLine="600" w:firstLineChars="200"/>
        <w:jc w:val="both"/>
        <w:textAlignment w:val="center"/>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负责全县城市房屋安全的鉴定和预售许可证发放和预售资金监管</w:t>
      </w:r>
    </w:p>
    <w:p w14:paraId="0AEE609B">
      <w:pPr>
        <w:pStyle w:val="8"/>
        <w:widowControl/>
        <w:shd w:val="clear" w:color="auto"/>
        <w:spacing w:beforeLines="50" w:after="10" w:line="460" w:lineRule="exact"/>
        <w:ind w:firstLine="600" w:firstLineChars="200"/>
        <w:jc w:val="both"/>
        <w:textAlignment w:val="center"/>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lang w:val="en-US" w:eastAsia="zh-CN"/>
        </w:rPr>
        <w:t>2</w:t>
      </w:r>
      <w:r>
        <w:rPr>
          <w:rFonts w:hint="eastAsia" w:ascii="仿宋" w:hAnsi="仿宋" w:eastAsia="仿宋" w:cs="仿宋"/>
          <w:color w:val="333333"/>
          <w:sz w:val="30"/>
          <w:szCs w:val="30"/>
          <w:shd w:val="clear" w:color="auto" w:fill="FFFFFF"/>
        </w:rPr>
        <w:t>、负责公租房、保租房、棚改房建设与管理，直管公房的经营与管理，研究拟定全县住房保障的地方性政策措施，通过发布后组织实施；</w:t>
      </w:r>
    </w:p>
    <w:p w14:paraId="0A7BE307">
      <w:pPr>
        <w:pStyle w:val="8"/>
        <w:widowControl/>
        <w:shd w:val="clear" w:color="auto"/>
        <w:spacing w:beforeLines="50" w:after="10" w:line="460" w:lineRule="exact"/>
        <w:ind w:firstLine="600" w:firstLineChars="200"/>
        <w:jc w:val="both"/>
        <w:textAlignment w:val="center"/>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lang w:val="en-US" w:eastAsia="zh-CN"/>
        </w:rPr>
        <w:t>3</w:t>
      </w:r>
      <w:r>
        <w:rPr>
          <w:rFonts w:hint="eastAsia" w:ascii="仿宋" w:hAnsi="仿宋" w:eastAsia="仿宋" w:cs="仿宋"/>
          <w:color w:val="333333"/>
          <w:sz w:val="30"/>
          <w:szCs w:val="30"/>
          <w:shd w:val="clear" w:color="auto" w:fill="FFFFFF"/>
        </w:rPr>
        <w:t>、负责全县住房住宅专项维修资金的交存、管理、监督和使用。</w:t>
      </w:r>
    </w:p>
    <w:p w14:paraId="29299787">
      <w:pPr>
        <w:pStyle w:val="8"/>
        <w:widowControl/>
        <w:shd w:val="clear" w:color="auto"/>
        <w:spacing w:beforeLines="50" w:after="10" w:line="460" w:lineRule="exact"/>
        <w:ind w:firstLine="600" w:firstLineChars="200"/>
        <w:jc w:val="both"/>
        <w:textAlignment w:val="center"/>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lang w:val="en-US" w:eastAsia="zh-CN"/>
        </w:rPr>
        <w:t>4</w:t>
      </w:r>
      <w:r>
        <w:rPr>
          <w:rFonts w:hint="eastAsia" w:ascii="仿宋" w:hAnsi="仿宋" w:eastAsia="仿宋" w:cs="仿宋"/>
          <w:color w:val="333333"/>
          <w:sz w:val="30"/>
          <w:szCs w:val="30"/>
          <w:shd w:val="clear" w:color="auto" w:fill="FFFFFF"/>
        </w:rPr>
        <w:t>、负责全县白蚁防治灭治工作。</w:t>
      </w:r>
    </w:p>
    <w:p w14:paraId="5FA76139">
      <w:pPr>
        <w:pStyle w:val="8"/>
        <w:widowControl/>
        <w:shd w:val="clear" w:color="auto"/>
        <w:spacing w:beforeLines="50" w:after="10" w:line="460" w:lineRule="exact"/>
        <w:ind w:firstLine="600" w:firstLineChars="200"/>
        <w:jc w:val="both"/>
        <w:textAlignment w:val="center"/>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lang w:val="en-US" w:eastAsia="zh-CN"/>
        </w:rPr>
        <w:t>5</w:t>
      </w:r>
      <w:r>
        <w:rPr>
          <w:rFonts w:hint="eastAsia" w:ascii="仿宋" w:hAnsi="仿宋" w:eastAsia="仿宋" w:cs="仿宋"/>
          <w:color w:val="333333"/>
          <w:sz w:val="30"/>
          <w:szCs w:val="30"/>
          <w:shd w:val="clear" w:color="auto" w:fill="FFFFFF"/>
        </w:rPr>
        <w:t>、负责全县国有土地房屋征收与补偿工作。</w:t>
      </w:r>
    </w:p>
    <w:p w14:paraId="173C3B5A">
      <w:pPr>
        <w:pStyle w:val="8"/>
        <w:widowControl/>
        <w:shd w:val="clear" w:color="auto"/>
        <w:spacing w:beforeLines="50" w:after="10" w:line="460" w:lineRule="exact"/>
        <w:ind w:firstLine="600" w:firstLineChars="200"/>
        <w:jc w:val="both"/>
        <w:textAlignment w:val="center"/>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、承办县委、县政府交办的其他事项。</w:t>
      </w:r>
    </w:p>
    <w:p w14:paraId="005948E7">
      <w:pPr>
        <w:widowControl/>
        <w:shd w:val="clear"/>
        <w:spacing w:beforeLines="50" w:after="10" w:line="360" w:lineRule="auto"/>
        <w:ind w:firstLine="600" w:firstLineChars="200"/>
        <w:rPr>
          <w:rFonts w:ascii="仿宋" w:hAnsi="仿宋" w:eastAsia="仿宋" w:cs="仿宋"/>
          <w:b/>
          <w:bCs/>
          <w:color w:val="000000"/>
          <w:kern w:val="0"/>
          <w:sz w:val="30"/>
          <w:szCs w:val="30"/>
        </w:rPr>
      </w:pPr>
    </w:p>
    <w:p w14:paraId="12FD718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46702BEE">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4D5DE178">
      <w:pPr>
        <w:widowControl/>
        <w:shd w:val="clear"/>
        <w:spacing w:beforeLines="50" w:after="10" w:line="360" w:lineRule="auto"/>
        <w:ind w:firstLine="600" w:firstLineChars="200"/>
        <w:rPr>
          <w:rFonts w:ascii="仿宋" w:hAnsi="仿宋" w:eastAsia="仿宋" w:cs="仿宋"/>
          <w:color w:val="010101"/>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年度基本支出</w:t>
      </w:r>
      <w:r>
        <w:rPr>
          <w:rFonts w:hint="eastAsia" w:ascii="仿宋" w:hAnsi="仿宋" w:eastAsia="仿宋" w:cs="仿宋"/>
          <w:color w:val="000000"/>
          <w:kern w:val="0"/>
          <w:sz w:val="30"/>
          <w:szCs w:val="30"/>
          <w:lang w:val="en-US" w:eastAsia="zh-CN"/>
        </w:rPr>
        <w:t>1063.10</w:t>
      </w:r>
      <w:r>
        <w:rPr>
          <w:rFonts w:hint="eastAsia" w:ascii="仿宋" w:hAnsi="仿宋" w:eastAsia="仿宋" w:cs="仿宋"/>
          <w:color w:val="000000"/>
          <w:kern w:val="0"/>
          <w:sz w:val="30"/>
          <w:szCs w:val="30"/>
        </w:rPr>
        <w:t>万元。主要用于：</w:t>
      </w:r>
      <w:r>
        <w:rPr>
          <w:rFonts w:hint="eastAsia" w:ascii="仿宋" w:hAnsi="仿宋" w:eastAsia="仿宋" w:cs="仿宋"/>
          <w:color w:val="000000"/>
          <w:sz w:val="30"/>
          <w:szCs w:val="30"/>
        </w:rPr>
        <w:t>工资福利支出</w:t>
      </w:r>
      <w:r>
        <w:rPr>
          <w:rFonts w:hint="eastAsia" w:ascii="仿宋" w:hAnsi="仿宋" w:eastAsia="仿宋" w:cs="仿宋"/>
          <w:color w:val="000000"/>
          <w:sz w:val="30"/>
          <w:szCs w:val="30"/>
          <w:lang w:val="en-US" w:eastAsia="zh-CN"/>
        </w:rPr>
        <w:t>819.08</w:t>
      </w:r>
      <w:r>
        <w:rPr>
          <w:rFonts w:hint="eastAsia" w:ascii="仿宋" w:hAnsi="仿宋" w:eastAsia="仿宋" w:cs="仿宋"/>
          <w:color w:val="000000"/>
          <w:sz w:val="30"/>
          <w:szCs w:val="30"/>
        </w:rPr>
        <w:t>万元；商品服务支出</w:t>
      </w:r>
      <w:r>
        <w:rPr>
          <w:rFonts w:hint="eastAsia" w:ascii="仿宋" w:hAnsi="仿宋" w:eastAsia="仿宋" w:cs="仿宋"/>
          <w:color w:val="000000"/>
          <w:sz w:val="30"/>
          <w:szCs w:val="30"/>
          <w:lang w:val="en-US" w:eastAsia="zh-CN"/>
        </w:rPr>
        <w:t>239.14</w:t>
      </w:r>
      <w:r>
        <w:rPr>
          <w:rFonts w:hint="eastAsia" w:ascii="仿宋" w:hAnsi="仿宋" w:eastAsia="仿宋" w:cs="仿宋"/>
          <w:color w:val="000000"/>
          <w:sz w:val="30"/>
          <w:szCs w:val="30"/>
        </w:rPr>
        <w:t>万元；对个人和家庭补助支出</w:t>
      </w:r>
      <w:r>
        <w:rPr>
          <w:rFonts w:hint="eastAsia" w:ascii="仿宋" w:hAnsi="仿宋" w:eastAsia="仿宋" w:cs="仿宋"/>
          <w:color w:val="000000"/>
          <w:sz w:val="30"/>
          <w:szCs w:val="30"/>
          <w:lang w:val="en-US" w:eastAsia="zh-CN"/>
        </w:rPr>
        <w:t>4.88</w:t>
      </w:r>
      <w:r>
        <w:rPr>
          <w:rFonts w:hint="eastAsia" w:ascii="仿宋" w:hAnsi="仿宋" w:eastAsia="仿宋" w:cs="仿宋"/>
          <w:color w:val="000000"/>
          <w:sz w:val="30"/>
          <w:szCs w:val="30"/>
        </w:rPr>
        <w:t>万元，项目支出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r>
        <w:rPr>
          <w:rFonts w:hint="eastAsia" w:ascii="仿宋" w:hAnsi="仿宋" w:eastAsia="仿宋" w:cs="仿宋"/>
          <w:bCs/>
          <w:color w:val="000000"/>
          <w:kern w:val="0"/>
          <w:sz w:val="30"/>
          <w:szCs w:val="30"/>
        </w:rPr>
        <w:t>202</w:t>
      </w:r>
      <w:r>
        <w:rPr>
          <w:rFonts w:hint="eastAsia" w:ascii="仿宋" w:hAnsi="仿宋" w:eastAsia="仿宋" w:cs="仿宋"/>
          <w:bCs/>
          <w:color w:val="000000"/>
          <w:kern w:val="0"/>
          <w:sz w:val="30"/>
          <w:szCs w:val="30"/>
          <w:lang w:val="en-US" w:eastAsia="zh-CN"/>
        </w:rPr>
        <w:t>4</w:t>
      </w:r>
      <w:r>
        <w:rPr>
          <w:rFonts w:hint="eastAsia" w:ascii="仿宋" w:hAnsi="仿宋" w:eastAsia="仿宋" w:cs="仿宋"/>
          <w:bCs/>
          <w:color w:val="000000"/>
          <w:kern w:val="0"/>
          <w:sz w:val="30"/>
          <w:szCs w:val="30"/>
        </w:rPr>
        <w:t>年“三公”经费</w:t>
      </w:r>
      <w:r>
        <w:rPr>
          <w:rFonts w:hint="eastAsia" w:ascii="仿宋" w:hAnsi="仿宋" w:eastAsia="仿宋" w:cs="仿宋"/>
          <w:bCs/>
          <w:color w:val="000000"/>
          <w:kern w:val="0"/>
          <w:sz w:val="30"/>
          <w:szCs w:val="30"/>
          <w:lang w:val="en-US" w:eastAsia="zh-CN"/>
        </w:rPr>
        <w:t>0</w:t>
      </w:r>
      <w:r>
        <w:rPr>
          <w:rFonts w:hint="eastAsia" w:ascii="仿宋" w:hAnsi="仿宋" w:eastAsia="仿宋" w:cs="仿宋"/>
          <w:bCs/>
          <w:kern w:val="0"/>
          <w:sz w:val="30"/>
          <w:szCs w:val="30"/>
        </w:rPr>
        <w:t>万元,其中公务接待费0万元,公车运行费用</w:t>
      </w:r>
      <w:r>
        <w:rPr>
          <w:rFonts w:hint="eastAsia" w:ascii="仿宋" w:hAnsi="仿宋" w:eastAsia="仿宋" w:cs="仿宋"/>
          <w:bCs/>
          <w:kern w:val="0"/>
          <w:sz w:val="30"/>
          <w:szCs w:val="30"/>
          <w:lang w:val="en-US" w:eastAsia="zh-CN"/>
        </w:rPr>
        <w:t>0</w:t>
      </w:r>
      <w:r>
        <w:rPr>
          <w:rFonts w:hint="eastAsia" w:ascii="仿宋" w:hAnsi="仿宋" w:eastAsia="仿宋" w:cs="仿宋"/>
          <w:bCs/>
          <w:kern w:val="0"/>
          <w:sz w:val="30"/>
          <w:szCs w:val="30"/>
        </w:rPr>
        <w:t>万元。</w:t>
      </w:r>
    </w:p>
    <w:p w14:paraId="5BB30A40">
      <w:pPr>
        <w:shd w:val="clear" w:color="auto"/>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65CC2D32">
      <w:pPr>
        <w:shd w:val="clear"/>
        <w:spacing w:beforeLines="50" w:after="10" w:line="360" w:lineRule="auto"/>
        <w:ind w:firstLine="600" w:firstLineChars="200"/>
        <w:rPr>
          <w:rFonts w:ascii="仿宋" w:hAnsi="仿宋" w:eastAsia="仿宋" w:cs="仿宋"/>
          <w:b/>
          <w:bCs/>
          <w:color w:val="FF0000"/>
          <w:kern w:val="0"/>
          <w:sz w:val="30"/>
          <w:szCs w:val="30"/>
        </w:rPr>
      </w:pPr>
      <w:r>
        <w:rPr>
          <w:rFonts w:hint="eastAsia" w:ascii="仿宋" w:hAnsi="仿宋" w:eastAsia="仿宋" w:cs="仿宋"/>
          <w:color w:val="010101"/>
          <w:sz w:val="30"/>
          <w:szCs w:val="30"/>
        </w:rPr>
        <w:t>202</w:t>
      </w:r>
      <w:r>
        <w:rPr>
          <w:rFonts w:hint="eastAsia" w:ascii="仿宋" w:hAnsi="仿宋" w:eastAsia="仿宋" w:cs="仿宋"/>
          <w:color w:val="010101"/>
          <w:sz w:val="30"/>
          <w:szCs w:val="30"/>
          <w:lang w:val="en-US" w:eastAsia="zh-CN"/>
        </w:rPr>
        <w:t>4</w:t>
      </w:r>
      <w:r>
        <w:rPr>
          <w:rFonts w:hint="eastAsia" w:ascii="仿宋" w:hAnsi="仿宋" w:eastAsia="仿宋" w:cs="仿宋"/>
          <w:color w:val="010101"/>
          <w:sz w:val="30"/>
          <w:szCs w:val="30"/>
        </w:rPr>
        <w:t>年专项支出</w:t>
      </w:r>
      <w:r>
        <w:rPr>
          <w:rFonts w:hint="eastAsia" w:ascii="仿宋" w:hAnsi="仿宋" w:eastAsia="仿宋" w:cs="仿宋"/>
          <w:color w:val="000000"/>
          <w:sz w:val="30"/>
          <w:szCs w:val="30"/>
        </w:rPr>
        <w:t>为</w:t>
      </w:r>
      <w:r>
        <w:rPr>
          <w:rFonts w:hint="eastAsia" w:ascii="仿宋" w:hAnsi="仿宋" w:eastAsia="仿宋" w:cs="仿宋"/>
          <w:color w:val="000000"/>
          <w:sz w:val="30"/>
          <w:szCs w:val="30"/>
          <w:lang w:val="en-US" w:eastAsia="zh-CN"/>
        </w:rPr>
        <w:t>2049.48</w:t>
      </w:r>
      <w:r>
        <w:rPr>
          <w:rFonts w:hint="eastAsia" w:ascii="仿宋" w:hAnsi="仿宋" w:eastAsia="仿宋" w:cs="仿宋"/>
          <w:color w:val="010101"/>
          <w:sz w:val="30"/>
          <w:szCs w:val="30"/>
        </w:rPr>
        <w:t>万元。根据我单位的工作职能和职责设立，专项支出全部为完成特定行政工作任务或事业发展目标而发生的支出，具体包括专项</w:t>
      </w:r>
      <w:r>
        <w:rPr>
          <w:rFonts w:hint="eastAsia" w:ascii="仿宋" w:hAnsi="仿宋" w:eastAsia="仿宋" w:cs="仿宋"/>
          <w:color w:val="000000"/>
          <w:sz w:val="30"/>
          <w:szCs w:val="30"/>
        </w:rPr>
        <w:t>工资福利支出</w:t>
      </w:r>
      <w:r>
        <w:rPr>
          <w:rFonts w:hint="eastAsia" w:ascii="仿宋" w:hAnsi="仿宋" w:eastAsia="仿宋" w:cs="仿宋"/>
          <w:color w:val="000000"/>
          <w:sz w:val="30"/>
          <w:szCs w:val="30"/>
          <w:lang w:val="en-US" w:eastAsia="zh-CN"/>
        </w:rPr>
        <w:t>681.14</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商品服务支出</w:t>
      </w:r>
      <w:r>
        <w:rPr>
          <w:rFonts w:hint="eastAsia" w:ascii="仿宋" w:hAnsi="仿宋" w:eastAsia="仿宋" w:cs="仿宋"/>
          <w:color w:val="000000"/>
          <w:sz w:val="30"/>
          <w:szCs w:val="30"/>
          <w:lang w:val="en-US" w:eastAsia="zh-CN"/>
        </w:rPr>
        <w:t>313.42</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10101"/>
          <w:sz w:val="30"/>
          <w:szCs w:val="30"/>
        </w:rPr>
        <w:t>个人和家庭补助支出</w:t>
      </w:r>
      <w:r>
        <w:rPr>
          <w:rFonts w:hint="eastAsia" w:ascii="仿宋" w:hAnsi="仿宋" w:eastAsia="仿宋" w:cs="仿宋"/>
          <w:color w:val="010101"/>
          <w:sz w:val="30"/>
          <w:szCs w:val="30"/>
          <w:lang w:val="en-US" w:eastAsia="zh-CN"/>
        </w:rPr>
        <w:t>839.89</w:t>
      </w:r>
      <w:r>
        <w:rPr>
          <w:rFonts w:hint="eastAsia" w:ascii="仿宋" w:hAnsi="仿宋" w:eastAsia="仿宋" w:cs="仿宋"/>
          <w:color w:val="010101"/>
          <w:sz w:val="30"/>
          <w:szCs w:val="30"/>
        </w:rPr>
        <w:t>万元、其他支出（棚户区改造）</w:t>
      </w:r>
      <w:r>
        <w:rPr>
          <w:rFonts w:hint="eastAsia" w:ascii="仿宋" w:hAnsi="仿宋" w:eastAsia="仿宋" w:cs="仿宋"/>
          <w:color w:val="010101"/>
          <w:sz w:val="30"/>
          <w:szCs w:val="30"/>
          <w:lang w:val="en-US" w:eastAsia="zh-CN"/>
        </w:rPr>
        <w:t>215.03</w:t>
      </w:r>
      <w:r>
        <w:rPr>
          <w:rFonts w:hint="eastAsia" w:ascii="仿宋" w:hAnsi="仿宋" w:eastAsia="仿宋" w:cs="仿宋"/>
          <w:color w:val="010101"/>
          <w:sz w:val="30"/>
          <w:szCs w:val="30"/>
        </w:rPr>
        <w:t>万元。</w:t>
      </w:r>
    </w:p>
    <w:p w14:paraId="28D1F549">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077A6597">
      <w:pPr>
        <w:shd w:val="clear" w:color="auto"/>
        <w:spacing w:line="640" w:lineRule="exact"/>
        <w:ind w:firstLine="640"/>
        <w:jc w:val="center"/>
        <w:rPr>
          <w:rFonts w:hint="eastAsia" w:ascii="黑体" w:hAnsi="黑体" w:eastAsia="黑体"/>
          <w:spacing w:val="-2"/>
          <w:sz w:val="32"/>
          <w:szCs w:val="32"/>
          <w:lang w:eastAsia="zh-CN"/>
        </w:rPr>
      </w:pPr>
      <w:r>
        <w:rPr>
          <w:rFonts w:hint="eastAsia" w:ascii="黑体" w:hAnsi="黑体" w:eastAsia="黑体"/>
          <w:spacing w:val="-2"/>
          <w:sz w:val="32"/>
          <w:szCs w:val="32"/>
          <w:lang w:eastAsia="zh-CN"/>
        </w:rPr>
        <w:t>无</w:t>
      </w:r>
    </w:p>
    <w:p w14:paraId="550DFF59">
      <w:pPr>
        <w:numPr>
          <w:ilvl w:val="0"/>
          <w:numId w:val="5"/>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7E6B7994">
      <w:pPr>
        <w:numPr>
          <w:ilvl w:val="0"/>
          <w:numId w:val="0"/>
        </w:numPr>
        <w:shd w:val="clear" w:color="auto"/>
        <w:spacing w:line="640" w:lineRule="exact"/>
        <w:jc w:val="center"/>
        <w:rPr>
          <w:rFonts w:hint="eastAsia" w:ascii="黑体" w:hAnsi="黑体" w:eastAsia="黑体"/>
          <w:spacing w:val="-2"/>
          <w:sz w:val="32"/>
          <w:szCs w:val="32"/>
          <w:lang w:eastAsia="zh-CN"/>
        </w:rPr>
      </w:pPr>
      <w:r>
        <w:rPr>
          <w:rFonts w:hint="eastAsia" w:ascii="黑体" w:hAnsi="黑体" w:eastAsia="黑体"/>
          <w:spacing w:val="-2"/>
          <w:sz w:val="32"/>
          <w:szCs w:val="32"/>
          <w:lang w:eastAsia="zh-CN"/>
        </w:rPr>
        <w:t>无</w:t>
      </w:r>
    </w:p>
    <w:p w14:paraId="37920B28">
      <w:pPr>
        <w:numPr>
          <w:ilvl w:val="0"/>
          <w:numId w:val="5"/>
        </w:numPr>
        <w:shd w:val="clear" w:color="auto"/>
        <w:spacing w:line="640" w:lineRule="exact"/>
        <w:ind w:left="0" w:leftChars="0" w:firstLine="640" w:firstLineChars="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33DD6EBD">
      <w:pPr>
        <w:numPr>
          <w:ilvl w:val="0"/>
          <w:numId w:val="0"/>
        </w:numPr>
        <w:shd w:val="clear" w:color="auto"/>
        <w:spacing w:line="640" w:lineRule="exact"/>
        <w:ind w:left="640" w:leftChars="0"/>
        <w:jc w:val="center"/>
        <w:rPr>
          <w:rFonts w:hint="eastAsia" w:ascii="黑体" w:hAnsi="黑体" w:eastAsia="黑体"/>
          <w:spacing w:val="-2"/>
          <w:sz w:val="32"/>
          <w:szCs w:val="32"/>
          <w:lang w:eastAsia="zh-CN"/>
        </w:rPr>
      </w:pPr>
      <w:r>
        <w:rPr>
          <w:rFonts w:hint="eastAsia" w:ascii="黑体" w:hAnsi="黑体" w:eastAsia="黑体"/>
          <w:spacing w:val="-2"/>
          <w:sz w:val="32"/>
          <w:szCs w:val="32"/>
          <w:lang w:eastAsia="zh-CN"/>
        </w:rPr>
        <w:t>无</w:t>
      </w:r>
    </w:p>
    <w:p w14:paraId="20E6DCC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5ED693B9">
      <w:pPr>
        <w:shd w:val="clear"/>
        <w:spacing w:beforeLines="50" w:after="10" w:line="360" w:lineRule="auto"/>
        <w:ind w:firstLine="600" w:firstLineChars="200"/>
        <w:rPr>
          <w:rFonts w:hint="eastAsia" w:ascii="黑体" w:hAnsi="黑体" w:eastAsia="黑体"/>
          <w:spacing w:val="-2"/>
          <w:sz w:val="32"/>
          <w:szCs w:val="32"/>
          <w:lang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年，我中心固定资产账面总额2816.02万元。其中：房屋及构筑物2745.67万元，通用设备56.84万元，专业设备0.54万元，家具、用具、装具及动植物12.97万元。近年来，我中心采取多种措施，切实加强资产管理，</w:t>
      </w:r>
      <w:r>
        <w:rPr>
          <w:rFonts w:hint="eastAsia" w:ascii="仿宋" w:hAnsi="仿宋" w:eastAsia="仿宋" w:cs="仿宋"/>
          <w:color w:val="010101"/>
          <w:kern w:val="0"/>
          <w:sz w:val="30"/>
          <w:szCs w:val="30"/>
        </w:rPr>
        <w:t>严格按照内部控制制度履行审批手续，及时办理采购手续，重大的支出形成党组会议纪要。</w:t>
      </w:r>
    </w:p>
    <w:p w14:paraId="277DAF78">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193E299D">
      <w:pPr>
        <w:shd w:val="clear"/>
        <w:spacing w:beforeLines="50" w:after="10" w:line="360" w:lineRule="auto"/>
        <w:ind w:firstLine="632" w:firstLineChars="200"/>
        <w:rPr>
          <w:rFonts w:hint="default" w:ascii="仿宋" w:hAnsi="仿宋" w:eastAsia="仿宋" w:cs="仿宋"/>
          <w:b/>
          <w:bCs/>
          <w:color w:val="auto"/>
          <w:kern w:val="0"/>
          <w:sz w:val="30"/>
          <w:szCs w:val="30"/>
          <w:lang w:val="en-US" w:eastAsia="zh-CN"/>
        </w:rPr>
      </w:pPr>
      <w:r>
        <w:rPr>
          <w:rFonts w:hint="eastAsia" w:ascii="仿宋_GB2312" w:hAnsi="仿宋" w:eastAsia="仿宋_GB2312"/>
          <w:spacing w:val="-2"/>
          <w:sz w:val="32"/>
          <w:szCs w:val="32"/>
          <w:lang w:val="en-US" w:eastAsia="zh-CN"/>
        </w:rPr>
        <w:t>2024年总支出3112.58万元，其中基本支出1063.1万元，</w:t>
      </w:r>
      <w:r>
        <w:rPr>
          <w:rFonts w:hint="eastAsia" w:ascii="仿宋" w:hAnsi="仿宋" w:eastAsia="仿宋" w:cs="仿宋"/>
          <w:color w:val="000000"/>
          <w:sz w:val="30"/>
          <w:szCs w:val="30"/>
        </w:rPr>
        <w:t>工资福利支出</w:t>
      </w:r>
      <w:r>
        <w:rPr>
          <w:rFonts w:hint="eastAsia" w:ascii="仿宋" w:hAnsi="仿宋" w:eastAsia="仿宋" w:cs="仿宋"/>
          <w:color w:val="000000"/>
          <w:sz w:val="30"/>
          <w:szCs w:val="30"/>
          <w:lang w:val="en-US" w:eastAsia="zh-CN"/>
        </w:rPr>
        <w:t>819.08</w:t>
      </w:r>
      <w:r>
        <w:rPr>
          <w:rFonts w:hint="eastAsia" w:ascii="仿宋" w:hAnsi="仿宋" w:eastAsia="仿宋" w:cs="仿宋"/>
          <w:color w:val="000000"/>
          <w:sz w:val="30"/>
          <w:szCs w:val="30"/>
        </w:rPr>
        <w:t>万元；商品服务支出</w:t>
      </w:r>
      <w:r>
        <w:rPr>
          <w:rFonts w:hint="eastAsia" w:ascii="仿宋" w:hAnsi="仿宋" w:eastAsia="仿宋" w:cs="仿宋"/>
          <w:color w:val="000000"/>
          <w:sz w:val="30"/>
          <w:szCs w:val="30"/>
          <w:lang w:val="en-US" w:eastAsia="zh-CN"/>
        </w:rPr>
        <w:t>239.14</w:t>
      </w:r>
      <w:r>
        <w:rPr>
          <w:rFonts w:hint="eastAsia" w:ascii="仿宋" w:hAnsi="仿宋" w:eastAsia="仿宋" w:cs="仿宋"/>
          <w:color w:val="000000"/>
          <w:sz w:val="30"/>
          <w:szCs w:val="30"/>
        </w:rPr>
        <w:t>万元；对个人和家庭补助支出</w:t>
      </w:r>
      <w:r>
        <w:rPr>
          <w:rFonts w:hint="eastAsia" w:ascii="仿宋" w:hAnsi="仿宋" w:eastAsia="仿宋" w:cs="仿宋"/>
          <w:color w:val="000000"/>
          <w:sz w:val="30"/>
          <w:szCs w:val="30"/>
          <w:lang w:val="en-US" w:eastAsia="zh-CN"/>
        </w:rPr>
        <w:t>4.88</w:t>
      </w:r>
      <w:r>
        <w:rPr>
          <w:rFonts w:hint="eastAsia" w:ascii="仿宋" w:hAnsi="仿宋" w:eastAsia="仿宋" w:cs="仿宋"/>
          <w:color w:val="000000"/>
          <w:sz w:val="30"/>
          <w:szCs w:val="30"/>
        </w:rPr>
        <w:t>万元，</w:t>
      </w:r>
      <w:r>
        <w:rPr>
          <w:rFonts w:hint="eastAsia" w:ascii="仿宋" w:hAnsi="仿宋" w:eastAsia="仿宋" w:cs="仿宋"/>
          <w:color w:val="010101"/>
          <w:sz w:val="30"/>
          <w:szCs w:val="30"/>
        </w:rPr>
        <w:t>专项支出</w:t>
      </w:r>
      <w:r>
        <w:rPr>
          <w:rFonts w:hint="eastAsia" w:ascii="仿宋" w:hAnsi="仿宋" w:eastAsia="仿宋" w:cs="仿宋"/>
          <w:color w:val="000000"/>
          <w:sz w:val="30"/>
          <w:szCs w:val="30"/>
        </w:rPr>
        <w:t>为</w:t>
      </w:r>
      <w:r>
        <w:rPr>
          <w:rFonts w:hint="eastAsia" w:ascii="仿宋" w:hAnsi="仿宋" w:eastAsia="仿宋" w:cs="仿宋"/>
          <w:color w:val="000000"/>
          <w:sz w:val="30"/>
          <w:szCs w:val="30"/>
          <w:lang w:val="en-US" w:eastAsia="zh-CN"/>
        </w:rPr>
        <w:t>2049.48</w:t>
      </w:r>
      <w:r>
        <w:rPr>
          <w:rFonts w:hint="eastAsia" w:ascii="仿宋" w:hAnsi="仿宋" w:eastAsia="仿宋" w:cs="仿宋"/>
          <w:color w:val="010101"/>
          <w:sz w:val="30"/>
          <w:szCs w:val="30"/>
        </w:rPr>
        <w:t>万元</w:t>
      </w:r>
      <w:r>
        <w:rPr>
          <w:rFonts w:hint="eastAsia" w:ascii="仿宋" w:hAnsi="仿宋" w:eastAsia="仿宋" w:cs="仿宋"/>
          <w:color w:val="010101"/>
          <w:sz w:val="30"/>
          <w:szCs w:val="30"/>
          <w:lang w:eastAsia="zh-CN"/>
        </w:rPr>
        <w:t>，主要</w:t>
      </w:r>
      <w:r>
        <w:rPr>
          <w:rFonts w:hint="eastAsia" w:ascii="仿宋" w:hAnsi="仿宋" w:eastAsia="仿宋" w:cs="仿宋"/>
          <w:color w:val="000000"/>
          <w:kern w:val="0"/>
          <w:sz w:val="30"/>
          <w:szCs w:val="30"/>
        </w:rPr>
        <w:t>用于</w:t>
      </w:r>
      <w:r>
        <w:rPr>
          <w:rFonts w:hint="eastAsia" w:ascii="仿宋" w:hAnsi="仿宋" w:eastAsia="仿宋" w:cs="仿宋"/>
          <w:color w:val="010101"/>
          <w:sz w:val="30"/>
          <w:szCs w:val="30"/>
        </w:rPr>
        <w:t>专项</w:t>
      </w:r>
      <w:r>
        <w:rPr>
          <w:rFonts w:hint="eastAsia" w:ascii="仿宋" w:hAnsi="仿宋" w:eastAsia="仿宋" w:cs="仿宋"/>
          <w:color w:val="000000"/>
          <w:sz w:val="30"/>
          <w:szCs w:val="30"/>
        </w:rPr>
        <w:t>工资福利支出</w:t>
      </w:r>
      <w:r>
        <w:rPr>
          <w:rFonts w:hint="eastAsia" w:ascii="仿宋" w:hAnsi="仿宋" w:eastAsia="仿宋" w:cs="仿宋"/>
          <w:color w:val="000000"/>
          <w:sz w:val="30"/>
          <w:szCs w:val="30"/>
          <w:lang w:val="en-US" w:eastAsia="zh-CN"/>
        </w:rPr>
        <w:t>681.14</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商品服务支出</w:t>
      </w:r>
      <w:r>
        <w:rPr>
          <w:rFonts w:hint="eastAsia" w:ascii="仿宋" w:hAnsi="仿宋" w:eastAsia="仿宋" w:cs="仿宋"/>
          <w:color w:val="000000"/>
          <w:sz w:val="30"/>
          <w:szCs w:val="30"/>
          <w:lang w:val="en-US" w:eastAsia="zh-CN"/>
        </w:rPr>
        <w:t>313.42</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10101"/>
          <w:sz w:val="30"/>
          <w:szCs w:val="30"/>
        </w:rPr>
        <w:t>个人和家庭补助支出</w:t>
      </w:r>
      <w:r>
        <w:rPr>
          <w:rFonts w:hint="eastAsia" w:ascii="仿宋" w:hAnsi="仿宋" w:eastAsia="仿宋" w:cs="仿宋"/>
          <w:color w:val="010101"/>
          <w:sz w:val="30"/>
          <w:szCs w:val="30"/>
          <w:lang w:val="en-US" w:eastAsia="zh-CN"/>
        </w:rPr>
        <w:t>839.89</w:t>
      </w:r>
      <w:r>
        <w:rPr>
          <w:rFonts w:hint="eastAsia" w:ascii="仿宋" w:hAnsi="仿宋" w:eastAsia="仿宋" w:cs="仿宋"/>
          <w:color w:val="010101"/>
          <w:sz w:val="30"/>
          <w:szCs w:val="30"/>
        </w:rPr>
        <w:t>万元、其他支出（棚户区改造）</w:t>
      </w:r>
      <w:r>
        <w:rPr>
          <w:rFonts w:hint="eastAsia" w:ascii="仿宋" w:hAnsi="仿宋" w:eastAsia="仿宋" w:cs="仿宋"/>
          <w:color w:val="010101"/>
          <w:sz w:val="30"/>
          <w:szCs w:val="30"/>
          <w:lang w:val="en-US" w:eastAsia="zh-CN"/>
        </w:rPr>
        <w:t>215.03</w:t>
      </w:r>
      <w:r>
        <w:rPr>
          <w:rFonts w:hint="eastAsia" w:ascii="仿宋" w:hAnsi="仿宋" w:eastAsia="仿宋" w:cs="仿宋"/>
          <w:color w:val="010101"/>
          <w:sz w:val="30"/>
          <w:szCs w:val="30"/>
        </w:rPr>
        <w:t>万元</w:t>
      </w:r>
      <w:r>
        <w:rPr>
          <w:rFonts w:hint="eastAsia" w:ascii="仿宋" w:hAnsi="仿宋" w:eastAsia="仿宋" w:cs="仿宋"/>
          <w:color w:val="010101"/>
          <w:sz w:val="30"/>
          <w:szCs w:val="30"/>
          <w:lang w:eastAsia="zh-CN"/>
        </w:rPr>
        <w:t>，</w:t>
      </w:r>
      <w:r>
        <w:rPr>
          <w:rFonts w:hint="eastAsia" w:ascii="仿宋" w:hAnsi="仿宋" w:eastAsia="仿宋" w:cs="仿宋"/>
          <w:color w:val="010101"/>
          <w:sz w:val="30"/>
          <w:szCs w:val="30"/>
          <w:lang w:val="en-US" w:eastAsia="zh-CN"/>
        </w:rPr>
        <w:t>2023年总支出3285.69万元，</w:t>
      </w:r>
      <w:r>
        <w:rPr>
          <w:rFonts w:hint="eastAsia" w:ascii="仿宋" w:hAnsi="仿宋" w:eastAsia="仿宋" w:cs="仿宋"/>
          <w:color w:val="auto"/>
          <w:sz w:val="30"/>
          <w:szCs w:val="30"/>
          <w:lang w:eastAsia="zh-CN"/>
        </w:rPr>
        <w:t>主要</w:t>
      </w:r>
      <w:r>
        <w:rPr>
          <w:rFonts w:hint="eastAsia" w:ascii="仿宋" w:hAnsi="仿宋" w:eastAsia="仿宋" w:cs="仿宋"/>
          <w:color w:val="auto"/>
          <w:kern w:val="0"/>
          <w:sz w:val="30"/>
          <w:szCs w:val="30"/>
        </w:rPr>
        <w:t>用于</w:t>
      </w:r>
      <w:r>
        <w:rPr>
          <w:rFonts w:hint="eastAsia" w:ascii="仿宋" w:hAnsi="仿宋" w:eastAsia="仿宋" w:cs="仿宋"/>
          <w:color w:val="auto"/>
          <w:sz w:val="30"/>
          <w:szCs w:val="30"/>
        </w:rPr>
        <w:t>工资福利支出</w:t>
      </w:r>
      <w:r>
        <w:rPr>
          <w:rFonts w:hint="eastAsia" w:ascii="仿宋" w:hAnsi="仿宋" w:eastAsia="仿宋" w:cs="仿宋"/>
          <w:color w:val="auto"/>
          <w:sz w:val="30"/>
          <w:szCs w:val="30"/>
          <w:lang w:val="en-US" w:eastAsia="zh-CN"/>
        </w:rPr>
        <w:t>1583.63</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商品服务支出</w:t>
      </w:r>
      <w:r>
        <w:rPr>
          <w:rFonts w:hint="eastAsia" w:ascii="仿宋" w:hAnsi="仿宋" w:eastAsia="仿宋" w:cs="仿宋"/>
          <w:color w:val="auto"/>
          <w:sz w:val="30"/>
          <w:szCs w:val="30"/>
          <w:lang w:val="en-US" w:eastAsia="zh-CN"/>
        </w:rPr>
        <w:t>517.11</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个人和家庭补助支出</w:t>
      </w:r>
      <w:r>
        <w:rPr>
          <w:rFonts w:hint="eastAsia" w:ascii="仿宋" w:hAnsi="仿宋" w:eastAsia="仿宋" w:cs="仿宋"/>
          <w:color w:val="auto"/>
          <w:sz w:val="30"/>
          <w:szCs w:val="30"/>
          <w:lang w:val="en-US" w:eastAsia="zh-CN"/>
        </w:rPr>
        <w:t>737.42</w:t>
      </w:r>
      <w:r>
        <w:rPr>
          <w:rFonts w:hint="eastAsia" w:ascii="仿宋" w:hAnsi="仿宋" w:eastAsia="仿宋" w:cs="仿宋"/>
          <w:color w:val="auto"/>
          <w:sz w:val="30"/>
          <w:szCs w:val="30"/>
        </w:rPr>
        <w:t>万元、其他支出（棚户区改造）</w:t>
      </w:r>
      <w:r>
        <w:rPr>
          <w:rFonts w:hint="eastAsia" w:ascii="仿宋" w:hAnsi="仿宋" w:eastAsia="仿宋" w:cs="仿宋"/>
          <w:color w:val="auto"/>
          <w:sz w:val="30"/>
          <w:szCs w:val="30"/>
          <w:lang w:val="en-US" w:eastAsia="zh-CN"/>
        </w:rPr>
        <w:t>447.53万元，2024年工资比2023年少83.41万元，人员减少，</w:t>
      </w:r>
      <w:r>
        <w:rPr>
          <w:rFonts w:hint="eastAsia" w:ascii="仿宋" w:hAnsi="仿宋" w:eastAsia="仿宋" w:cs="仿宋"/>
          <w:color w:val="auto"/>
          <w:sz w:val="30"/>
          <w:szCs w:val="30"/>
        </w:rPr>
        <w:t>商品服务支出</w:t>
      </w:r>
      <w:r>
        <w:rPr>
          <w:rFonts w:hint="eastAsia" w:ascii="仿宋" w:hAnsi="仿宋" w:eastAsia="仿宋" w:cs="仿宋"/>
          <w:color w:val="auto"/>
          <w:sz w:val="30"/>
          <w:szCs w:val="30"/>
          <w:lang w:eastAsia="zh-CN"/>
        </w:rPr>
        <w:t>增加</w:t>
      </w:r>
      <w:r>
        <w:rPr>
          <w:rFonts w:hint="eastAsia" w:ascii="仿宋" w:hAnsi="仿宋" w:eastAsia="仿宋" w:cs="仿宋"/>
          <w:color w:val="auto"/>
          <w:sz w:val="30"/>
          <w:szCs w:val="30"/>
          <w:lang w:val="en-US" w:eastAsia="zh-CN"/>
        </w:rPr>
        <w:t>35.45万元，老直管公房维修费及扶贫开支增加，</w:t>
      </w:r>
      <w:r>
        <w:rPr>
          <w:rFonts w:hint="eastAsia" w:ascii="仿宋" w:hAnsi="仿宋" w:eastAsia="仿宋" w:cs="仿宋"/>
          <w:color w:val="auto"/>
          <w:sz w:val="30"/>
          <w:szCs w:val="30"/>
        </w:rPr>
        <w:t>个人和家庭补助支</w:t>
      </w:r>
      <w:r>
        <w:rPr>
          <w:rFonts w:hint="eastAsia" w:ascii="仿宋" w:hAnsi="仿宋" w:eastAsia="仿宋" w:cs="仿宋"/>
          <w:color w:val="auto"/>
          <w:sz w:val="30"/>
          <w:szCs w:val="30"/>
          <w:lang w:eastAsia="zh-CN"/>
        </w:rPr>
        <w:t>出增加</w:t>
      </w:r>
      <w:r>
        <w:rPr>
          <w:rFonts w:hint="eastAsia" w:ascii="仿宋" w:hAnsi="仿宋" w:eastAsia="仿宋" w:cs="仿宋"/>
          <w:color w:val="auto"/>
          <w:sz w:val="30"/>
          <w:szCs w:val="30"/>
          <w:lang w:val="en-US" w:eastAsia="zh-CN"/>
        </w:rPr>
        <w:t>107.35万元，一次性遗属费及租赁补贴增加，其他支出减少232.5万元，主要是购房补贴、及棚户区改造项目减少。</w:t>
      </w:r>
    </w:p>
    <w:p w14:paraId="3709EF29">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40CFB561">
      <w:pPr>
        <w:shd w:val="clear" w:color="auto"/>
        <w:spacing w:line="640" w:lineRule="exact"/>
        <w:ind w:firstLine="640"/>
        <w:rPr>
          <w:rFonts w:hint="eastAsia" w:ascii="仿宋_GB2312" w:hAnsi="仿宋" w:eastAsia="仿宋_GB2312"/>
          <w:spacing w:val="-2"/>
          <w:sz w:val="32"/>
          <w:szCs w:val="21"/>
        </w:rPr>
      </w:pPr>
      <w:r>
        <w:rPr>
          <w:rFonts w:hint="eastAsia" w:ascii="仿宋_GB2312" w:hAnsi="仿宋" w:eastAsia="仿宋_GB2312"/>
          <w:spacing w:val="-2"/>
          <w:sz w:val="32"/>
          <w:szCs w:val="32"/>
        </w:rPr>
        <w:t>主要阐述资金安排、使用，资产管理过程中存在的问题。</w:t>
      </w:r>
    </w:p>
    <w:p w14:paraId="1795D4B2">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092DFC1E">
      <w:pPr>
        <w:shd w:val="clear"/>
        <w:spacing w:beforeLines="50" w:after="10" w:line="360" w:lineRule="auto"/>
        <w:ind w:firstLine="600" w:firstLineChars="200"/>
        <w:rPr>
          <w:rFonts w:ascii="仿宋" w:hAnsi="仿宋" w:eastAsia="仿宋" w:cs="仿宋"/>
          <w:sz w:val="30"/>
          <w:szCs w:val="30"/>
        </w:rPr>
      </w:pPr>
      <w:r>
        <w:rPr>
          <w:rFonts w:hint="eastAsia" w:ascii="仿宋" w:hAnsi="仿宋" w:eastAsia="仿宋" w:cs="仿宋"/>
          <w:b/>
          <w:bCs/>
          <w:sz w:val="30"/>
          <w:szCs w:val="30"/>
          <w:lang w:val="en-US" w:eastAsia="zh-CN"/>
        </w:rPr>
        <w:t>（一）、</w:t>
      </w:r>
      <w:r>
        <w:rPr>
          <w:rFonts w:hint="eastAsia" w:ascii="仿宋" w:hAnsi="仿宋" w:eastAsia="仿宋" w:cs="仿宋"/>
          <w:b/>
          <w:sz w:val="30"/>
          <w:szCs w:val="30"/>
        </w:rPr>
        <w:t>规范维修资金使用。</w:t>
      </w:r>
      <w:r>
        <w:rPr>
          <w:rFonts w:hint="eastAsia" w:ascii="仿宋" w:hAnsi="仿宋" w:eastAsia="仿宋" w:cs="仿宋"/>
          <w:bCs/>
          <w:sz w:val="30"/>
          <w:szCs w:val="30"/>
        </w:rPr>
        <w:t>建立</w:t>
      </w:r>
      <w:r>
        <w:rPr>
          <w:rFonts w:hint="eastAsia" w:ascii="仿宋" w:hAnsi="仿宋" w:eastAsia="仿宋" w:cs="仿宋"/>
          <w:sz w:val="30"/>
          <w:szCs w:val="30"/>
        </w:rPr>
        <w:t>房屋维修资金管理系统，制定了物业维修资金使用程序，规范维修资金交存使用监管，累计归集资金</w:t>
      </w:r>
      <w:r>
        <w:rPr>
          <w:rFonts w:hint="eastAsia" w:ascii="仿宋" w:hAnsi="仿宋" w:eastAsia="仿宋" w:cs="仿宋"/>
          <w:sz w:val="30"/>
          <w:szCs w:val="30"/>
          <w:lang w:val="en-US" w:eastAsia="zh-CN"/>
        </w:rPr>
        <w:t>2.8</w:t>
      </w:r>
      <w:r>
        <w:rPr>
          <w:rFonts w:hint="eastAsia" w:ascii="仿宋" w:hAnsi="仿宋" w:eastAsia="仿宋" w:cs="仿宋"/>
          <w:sz w:val="30"/>
          <w:szCs w:val="30"/>
        </w:rPr>
        <w:t>亿元</w:t>
      </w:r>
      <w:r>
        <w:rPr>
          <w:rFonts w:hint="eastAsia" w:ascii="仿宋" w:hAnsi="仿宋" w:eastAsia="仿宋" w:cs="仿宋"/>
          <w:spacing w:val="4"/>
          <w:sz w:val="30"/>
          <w:szCs w:val="30"/>
        </w:rPr>
        <w:t>。</w:t>
      </w:r>
    </w:p>
    <w:p w14:paraId="3AE65296">
      <w:pPr>
        <w:shd w:val="clear"/>
        <w:spacing w:beforeLines="50" w:after="10" w:line="360" w:lineRule="auto"/>
        <w:ind w:firstLine="600" w:firstLineChars="200"/>
        <w:rPr>
          <w:rFonts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、落实主体责任，加强职工队伍建设。一</w:t>
      </w:r>
      <w:r>
        <w:rPr>
          <w:rFonts w:hint="eastAsia" w:ascii="仿宋" w:hAnsi="仿宋" w:eastAsia="仿宋" w:cs="仿宋"/>
          <w:b/>
          <w:sz w:val="30"/>
          <w:szCs w:val="30"/>
        </w:rPr>
        <w:t>是全面提高职工待遇。</w:t>
      </w:r>
      <w:r>
        <w:rPr>
          <w:rFonts w:hint="eastAsia" w:ascii="仿宋" w:hAnsi="仿宋" w:eastAsia="仿宋" w:cs="仿宋"/>
          <w:bCs/>
          <w:spacing w:val="4"/>
          <w:sz w:val="30"/>
          <w:szCs w:val="30"/>
        </w:rPr>
        <w:t>解决</w:t>
      </w:r>
      <w:r>
        <w:rPr>
          <w:rFonts w:hint="eastAsia" w:ascii="仿宋" w:hAnsi="仿宋" w:eastAsia="仿宋" w:cs="仿宋"/>
          <w:spacing w:val="4"/>
          <w:sz w:val="30"/>
          <w:szCs w:val="30"/>
        </w:rPr>
        <w:t>干部职工历年养老保险和职业年金老欠问题，积极协调各方，及补缴的方式进行，保障了干部职工的正常退休，确保了队伍大局稳定。</w:t>
      </w:r>
      <w:r>
        <w:rPr>
          <w:rFonts w:hint="eastAsia" w:ascii="仿宋" w:hAnsi="仿宋" w:eastAsia="仿宋" w:cs="仿宋"/>
          <w:b/>
          <w:bCs/>
          <w:sz w:val="30"/>
          <w:szCs w:val="30"/>
        </w:rPr>
        <w:t>二是全面加强作风建设。</w:t>
      </w:r>
      <w:r>
        <w:rPr>
          <w:rFonts w:hint="eastAsia" w:ascii="仿宋" w:hAnsi="仿宋" w:eastAsia="仿宋" w:cs="仿宋"/>
          <w:sz w:val="30"/>
          <w:szCs w:val="30"/>
        </w:rPr>
        <w:t>出台《严肃工作纪律加强作风建设的有关规定》，8人次因上班迟到、早退、旷工被扣发奖金近1万余元，进一步严肃工作纪律。</w:t>
      </w:r>
      <w:r>
        <w:rPr>
          <w:rFonts w:hint="eastAsia" w:ascii="仿宋" w:hAnsi="仿宋" w:eastAsia="仿宋" w:cs="仿宋"/>
          <w:b/>
          <w:sz w:val="30"/>
          <w:szCs w:val="30"/>
        </w:rPr>
        <w:t>三</w:t>
      </w:r>
      <w:r>
        <w:rPr>
          <w:rFonts w:hint="eastAsia" w:ascii="仿宋" w:hAnsi="仿宋" w:eastAsia="仿宋" w:cs="仿宋"/>
          <w:b/>
          <w:bCs/>
          <w:sz w:val="30"/>
          <w:szCs w:val="30"/>
        </w:rPr>
        <w:t>是全面提升职工素质。</w:t>
      </w:r>
      <w:r>
        <w:rPr>
          <w:rFonts w:hint="eastAsia" w:ascii="仿宋" w:hAnsi="仿宋" w:eastAsia="仿宋" w:cs="仿宋"/>
          <w:sz w:val="30"/>
          <w:szCs w:val="30"/>
        </w:rPr>
        <w:t>开展“提素质、强本领、讲担当、树形象”教育活动，组织全体干部职工开展政策、法规、业务等知识轮训，实行业务闭卷测试成绩并与奖金挂钩，营造了人人会业务、懂业务的工作氛围。</w:t>
      </w:r>
    </w:p>
    <w:p w14:paraId="348694A0">
      <w:pPr>
        <w:shd w:val="clear"/>
        <w:spacing w:beforeLines="50" w:after="10" w:line="360" w:lineRule="auto"/>
        <w:ind w:firstLine="600" w:firstLineChars="200"/>
        <w:rPr>
          <w:rFonts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三）</w:t>
      </w:r>
      <w:r>
        <w:rPr>
          <w:rFonts w:hint="eastAsia" w:ascii="仿宋" w:hAnsi="仿宋" w:eastAsia="仿宋" w:cs="仿宋"/>
          <w:b/>
          <w:sz w:val="30"/>
          <w:szCs w:val="30"/>
        </w:rPr>
        <w:t>、坚持以人为本，住房保障不断加强</w:t>
      </w:r>
      <w:r>
        <w:rPr>
          <w:rFonts w:hint="eastAsia" w:ascii="仿宋" w:hAnsi="仿宋" w:eastAsia="仿宋" w:cs="仿宋"/>
          <w:b/>
          <w:bCs/>
          <w:sz w:val="30"/>
          <w:szCs w:val="30"/>
        </w:rPr>
        <w:t>。一是加大住房保障。</w:t>
      </w:r>
      <w:r>
        <w:rPr>
          <w:rFonts w:hint="eastAsia" w:ascii="Times New Roman" w:hAnsi="Times New Roman" w:eastAsia="仿宋_GB2312" w:cs="黑体"/>
          <w:color w:val="auto"/>
          <w:kern w:val="0"/>
          <w:sz w:val="32"/>
          <w:szCs w:val="32"/>
          <w:lang w:val="en-US" w:eastAsia="zh-CN" w:bidi="ar-SA"/>
        </w:rPr>
        <w:t>2024年完成127套城市危旧房改造，发放住房租赁补贴1602户。2025年新建保障性租赁住房400套，计划投资8700万元，发放住房租赁补贴1282户，发放金额117.36万元。使我县中低收入家庭住房困难得到有效缓解，实现“住有所居”。二是规范公租房管理。开展专项清查整治，实施联户网格管理，重点清理122户不符合配租条件的保障对象，限期整改102起。</w:t>
      </w:r>
    </w:p>
    <w:p w14:paraId="39F33645">
      <w:pPr>
        <w:shd w:val="clear"/>
        <w:spacing w:beforeLines="50" w:after="10" w:line="360" w:lineRule="auto"/>
        <w:ind w:firstLine="600" w:firstLineChars="200"/>
        <w:rPr>
          <w:rFonts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四）</w:t>
      </w:r>
      <w:r>
        <w:rPr>
          <w:rFonts w:hint="eastAsia" w:ascii="仿宋" w:hAnsi="仿宋" w:eastAsia="仿宋" w:cs="仿宋"/>
          <w:b/>
          <w:sz w:val="30"/>
          <w:szCs w:val="30"/>
        </w:rPr>
        <w:t>、存在的主要问题</w:t>
      </w:r>
    </w:p>
    <w:p w14:paraId="6A49B747">
      <w:pPr>
        <w:shd w:val="clear"/>
        <w:spacing w:beforeLines="50" w:after="10" w:line="360" w:lineRule="auto"/>
        <w:ind w:firstLine="600" w:firstLineChars="200"/>
        <w:rPr>
          <w:rFonts w:ascii="仿宋" w:hAnsi="仿宋" w:eastAsia="仿宋" w:cs="仿宋"/>
          <w:sz w:val="30"/>
          <w:szCs w:val="30"/>
        </w:rPr>
      </w:pPr>
      <w:r>
        <w:rPr>
          <w:rFonts w:hint="eastAsia" w:ascii="仿宋" w:hAnsi="仿宋" w:eastAsia="仿宋" w:cs="仿宋"/>
          <w:b/>
          <w:sz w:val="30"/>
          <w:szCs w:val="30"/>
          <w:lang w:val="en-US" w:eastAsia="zh-CN"/>
        </w:rPr>
        <w:t>1</w:t>
      </w:r>
      <w:r>
        <w:rPr>
          <w:rFonts w:hint="eastAsia" w:ascii="仿宋" w:hAnsi="仿宋" w:eastAsia="仿宋" w:cs="仿宋"/>
          <w:b/>
          <w:sz w:val="30"/>
          <w:szCs w:val="30"/>
          <w:lang w:eastAsia="zh-CN"/>
        </w:rPr>
        <w:t>、</w:t>
      </w:r>
      <w:r>
        <w:rPr>
          <w:rFonts w:hint="eastAsia" w:ascii="仿宋" w:hAnsi="仿宋" w:eastAsia="仿宋" w:cs="仿宋"/>
          <w:b/>
          <w:sz w:val="30"/>
          <w:szCs w:val="30"/>
        </w:rPr>
        <w:t>住房保障发展不平衡不充分。一是住房供需矛盾大。</w:t>
      </w:r>
      <w:r>
        <w:rPr>
          <w:rFonts w:hint="eastAsia" w:ascii="仿宋" w:hAnsi="仿宋" w:eastAsia="仿宋" w:cs="仿宋"/>
          <w:bCs/>
          <w:sz w:val="30"/>
          <w:szCs w:val="30"/>
        </w:rPr>
        <w:t>根据现有住房保障政策，保障范围扩宽到中等偏下收入住房困难家庭、新就业无房职工和在城镇稳定就业的外来务工人员。目前，已提出</w:t>
      </w:r>
      <w:r>
        <w:rPr>
          <w:rFonts w:hint="eastAsia" w:ascii="仿宋" w:hAnsi="仿宋" w:eastAsia="仿宋" w:cs="仿宋"/>
          <w:sz w:val="30"/>
          <w:szCs w:val="30"/>
        </w:rPr>
        <w:t>申请解决住房困难的</w:t>
      </w:r>
      <w:r>
        <w:rPr>
          <w:rFonts w:hint="eastAsia" w:ascii="Times New Roman" w:hAnsi="Times New Roman" w:eastAsia="仿宋_GB2312" w:cs="黑体"/>
          <w:color w:val="auto"/>
          <w:kern w:val="0"/>
          <w:sz w:val="32"/>
          <w:szCs w:val="32"/>
          <w:lang w:val="en-US" w:eastAsia="zh-CN" w:bidi="ar-SA"/>
        </w:rPr>
        <w:t>1200</w:t>
      </w:r>
      <w:r>
        <w:rPr>
          <w:rFonts w:hint="eastAsia" w:ascii="仿宋" w:hAnsi="仿宋" w:eastAsia="仿宋" w:cs="仿宋"/>
          <w:sz w:val="30"/>
          <w:szCs w:val="30"/>
        </w:rPr>
        <w:t>户，</w:t>
      </w:r>
      <w:r>
        <w:rPr>
          <w:rFonts w:hint="eastAsia" w:ascii="仿宋" w:hAnsi="仿宋" w:eastAsia="仿宋" w:cs="仿宋"/>
          <w:bCs/>
          <w:sz w:val="30"/>
          <w:szCs w:val="30"/>
        </w:rPr>
        <w:t>轮候登记的</w:t>
      </w:r>
      <w:r>
        <w:rPr>
          <w:rFonts w:hint="eastAsia" w:ascii="Times New Roman" w:hAnsi="Times New Roman" w:eastAsia="仿宋_GB2312" w:cs="黑体"/>
          <w:color w:val="auto"/>
          <w:kern w:val="0"/>
          <w:sz w:val="32"/>
          <w:szCs w:val="32"/>
          <w:lang w:val="en-US" w:eastAsia="zh-CN" w:bidi="ar-SA"/>
        </w:rPr>
        <w:t>173</w:t>
      </w:r>
      <w:r>
        <w:rPr>
          <w:rFonts w:hint="eastAsia" w:ascii="仿宋" w:hAnsi="仿宋" w:eastAsia="仿宋" w:cs="仿宋"/>
          <w:bCs/>
          <w:sz w:val="30"/>
          <w:szCs w:val="30"/>
        </w:rPr>
        <w:t>户，</w:t>
      </w:r>
      <w:r>
        <w:rPr>
          <w:rFonts w:hint="eastAsia" w:ascii="仿宋" w:hAnsi="仿宋" w:eastAsia="仿宋" w:cs="仿宋"/>
          <w:sz w:val="30"/>
          <w:szCs w:val="30"/>
        </w:rPr>
        <w:t>同时，</w:t>
      </w:r>
      <w:r>
        <w:rPr>
          <w:rFonts w:hint="eastAsia" w:ascii="仿宋" w:hAnsi="仿宋" w:eastAsia="仿宋" w:cs="仿宋"/>
          <w:bCs/>
          <w:sz w:val="30"/>
          <w:szCs w:val="30"/>
        </w:rPr>
        <w:t>按新增就业人数计算，预计每年有300人</w:t>
      </w:r>
      <w:r>
        <w:rPr>
          <w:rFonts w:hint="eastAsia" w:ascii="仿宋" w:hAnsi="仿宋" w:eastAsia="仿宋" w:cs="仿宋"/>
          <w:sz w:val="30"/>
          <w:szCs w:val="30"/>
        </w:rPr>
        <w:t>需要提供住房保障，</w:t>
      </w:r>
      <w:r>
        <w:rPr>
          <w:rFonts w:hint="eastAsia" w:ascii="仿宋" w:hAnsi="仿宋" w:eastAsia="仿宋" w:cs="仿宋"/>
          <w:bCs/>
          <w:sz w:val="30"/>
          <w:szCs w:val="30"/>
        </w:rPr>
        <w:t>2015年后我县未新建公租房，</w:t>
      </w:r>
      <w:r>
        <w:rPr>
          <w:rFonts w:hint="eastAsia" w:ascii="仿宋" w:hAnsi="仿宋" w:eastAsia="仿宋" w:cs="仿宋"/>
          <w:sz w:val="30"/>
          <w:szCs w:val="30"/>
        </w:rPr>
        <w:t>供需矛盾逐渐突出。</w:t>
      </w:r>
      <w:r>
        <w:rPr>
          <w:rFonts w:hint="eastAsia" w:ascii="仿宋" w:hAnsi="仿宋" w:eastAsia="仿宋" w:cs="仿宋"/>
          <w:sz w:val="30"/>
          <w:szCs w:val="30"/>
          <w:lang w:val="en-US" w:eastAsia="zh-CN"/>
        </w:rPr>
        <w:t>2、</w:t>
      </w:r>
      <w:r>
        <w:rPr>
          <w:rFonts w:hint="eastAsia" w:ascii="仿宋" w:hAnsi="仿宋" w:eastAsia="仿宋" w:cs="仿宋"/>
          <w:b/>
          <w:sz w:val="30"/>
          <w:szCs w:val="30"/>
        </w:rPr>
        <w:t>动态管理难度大。</w:t>
      </w:r>
      <w:r>
        <w:rPr>
          <w:rFonts w:hint="eastAsia" w:ascii="仿宋" w:hAnsi="仿宋" w:eastAsia="仿宋" w:cs="仿宋"/>
          <w:sz w:val="30"/>
          <w:szCs w:val="30"/>
        </w:rPr>
        <w:t>住房保障管理涉及公安、民政、交管、市监等多部门，尚未建立互联互审机制，造成管理退出上一定的困难，特别是入住公租房的人群大多是低收入困难家庭，条件困难，人群复杂，有移民户、火灾户、强拆户、信访户、退伍老兵等，拒交租金，不合理使用公租房，后期维修任务重。</w:t>
      </w:r>
    </w:p>
    <w:p w14:paraId="161EB1AD">
      <w:pPr>
        <w:numPr>
          <w:ilvl w:val="0"/>
          <w:numId w:val="0"/>
        </w:numPr>
        <w:shd w:val="clear" w:color="auto"/>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6D541046">
      <w:pPr>
        <w:numPr>
          <w:ilvl w:val="0"/>
          <w:numId w:val="0"/>
        </w:numPr>
        <w:shd w:val="clear" w:color="auto"/>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6EC62BA6">
      <w:pPr>
        <w:numPr>
          <w:ilvl w:val="0"/>
          <w:numId w:val="0"/>
        </w:numPr>
        <w:shd w:val="clear" w:color="auto"/>
        <w:spacing w:line="640" w:lineRule="exact"/>
        <w:ind w:firstLine="632" w:firstLineChars="200"/>
        <w:rPr>
          <w:rFonts w:hint="eastAsia" w:ascii="仿宋" w:hAnsi="仿宋" w:eastAsia="仿宋" w:cs="仿宋"/>
          <w:b w:val="0"/>
          <w:bCs w:val="0"/>
          <w:color w:val="auto"/>
          <w:spacing w:val="-2"/>
          <w:sz w:val="32"/>
          <w:szCs w:val="32"/>
          <w:lang w:val="en-US" w:eastAsia="zh-CN"/>
        </w:rPr>
      </w:pPr>
      <w:r>
        <w:rPr>
          <w:rFonts w:hint="eastAsia" w:ascii="仿宋" w:hAnsi="仿宋" w:eastAsia="仿宋" w:cs="仿宋"/>
          <w:b w:val="0"/>
          <w:bCs w:val="0"/>
          <w:spacing w:val="-2"/>
          <w:sz w:val="32"/>
          <w:szCs w:val="32"/>
          <w:lang w:val="en-US" w:eastAsia="zh-CN"/>
        </w:rPr>
        <w:t>自评结果：</w:t>
      </w:r>
      <w:r>
        <w:rPr>
          <w:rFonts w:hint="eastAsia" w:ascii="仿宋" w:hAnsi="仿宋" w:eastAsia="仿宋" w:cs="仿宋"/>
          <w:b w:val="0"/>
          <w:bCs w:val="0"/>
          <w:color w:val="auto"/>
          <w:spacing w:val="-2"/>
          <w:sz w:val="32"/>
          <w:szCs w:val="32"/>
          <w:lang w:val="en-US" w:eastAsia="zh-CN"/>
        </w:rPr>
        <w:t>投入得分为12分，过程得分为64分，产出及效率得分为22分，合计得分为98分。评价等级为优。</w:t>
      </w:r>
    </w:p>
    <w:p w14:paraId="41B665C8">
      <w:pPr>
        <w:numPr>
          <w:ilvl w:val="0"/>
          <w:numId w:val="0"/>
        </w:numPr>
        <w:shd w:val="clear" w:color="auto"/>
        <w:spacing w:line="640" w:lineRule="exact"/>
        <w:ind w:firstLine="632" w:firstLineChars="200"/>
        <w:rPr>
          <w:rFonts w:hint="default"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拟应用：根据自评结果，拟将此次自评结果作为次年进一步优化绩效管理依据，将在下年度基本支出和专项支出分配方案中体现绩效自评结果应用。</w:t>
      </w:r>
    </w:p>
    <w:p w14:paraId="1AE45445">
      <w:pPr>
        <w:numPr>
          <w:ilvl w:val="0"/>
          <w:numId w:val="0"/>
        </w:numPr>
        <w:shd w:val="clear" w:color="auto"/>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6556E6BB">
      <w:pPr>
        <w:numPr>
          <w:ilvl w:val="0"/>
          <w:numId w:val="0"/>
        </w:numPr>
        <w:shd w:val="clear" w:color="auto"/>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绩效自评报告待财政局审核通过后，按照要求由财政局绩效评价股统一在溆浦政府门户网站进行公示，接受社会监督。</w:t>
      </w:r>
    </w:p>
    <w:p w14:paraId="6BC6C05F">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34C22119">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5059BD51">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2C445495">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5C4DE3A8">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1845D30A">
      <w:pPr>
        <w:numPr>
          <w:ilvl w:val="0"/>
          <w:numId w:val="0"/>
        </w:numPr>
        <w:shd w:val="clear" w:color="auto"/>
        <w:spacing w:line="640" w:lineRule="exact"/>
        <w:ind w:firstLine="640" w:firstLineChars="200"/>
        <w:rPr>
          <w:rFonts w:hint="eastAsia" w:ascii="仿宋_GB2312" w:eastAsia="仿宋_GB2312"/>
          <w:sz w:val="32"/>
          <w:szCs w:val="32"/>
          <w:lang w:eastAsia="zh-CN"/>
        </w:rPr>
      </w:pPr>
    </w:p>
    <w:p w14:paraId="3A761ECC">
      <w:pPr>
        <w:pStyle w:val="14"/>
        <w:shd w:val="clear"/>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861C9">
    <w:pPr>
      <w:pStyle w:val="6"/>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5D59"/>
    <w:multiLevelType w:val="singleLevel"/>
    <w:tmpl w:val="8B065D59"/>
    <w:lvl w:ilvl="0" w:tentative="0">
      <w:start w:val="1"/>
      <w:numFmt w:val="decimal"/>
      <w:suff w:val="nothing"/>
      <w:lvlText w:val="%1、"/>
      <w:lvlJc w:val="left"/>
    </w:lvl>
  </w:abstractNum>
  <w:abstractNum w:abstractNumId="1">
    <w:nsid w:val="93794BDC"/>
    <w:multiLevelType w:val="singleLevel"/>
    <w:tmpl w:val="93794BDC"/>
    <w:lvl w:ilvl="0" w:tentative="0">
      <w:start w:val="4"/>
      <w:numFmt w:val="chineseCounting"/>
      <w:suff w:val="space"/>
      <w:lvlText w:val="第%1部分"/>
      <w:lvlJc w:val="left"/>
      <w:rPr>
        <w:rFonts w:hint="eastAsia"/>
      </w:rPr>
    </w:lvl>
  </w:abstractNum>
  <w:abstractNum w:abstractNumId="2">
    <w:nsid w:val="BE392657"/>
    <w:multiLevelType w:val="singleLevel"/>
    <w:tmpl w:val="BE392657"/>
    <w:lvl w:ilvl="0" w:tentative="0">
      <w:start w:val="1"/>
      <w:numFmt w:val="decimal"/>
      <w:suff w:val="nothing"/>
      <w:lvlText w:val="%1、"/>
      <w:lvlJc w:val="left"/>
    </w:lvl>
  </w:abstractNum>
  <w:abstractNum w:abstractNumId="3">
    <w:nsid w:val="E6785E9B"/>
    <w:multiLevelType w:val="singleLevel"/>
    <w:tmpl w:val="E6785E9B"/>
    <w:lvl w:ilvl="0" w:tentative="0">
      <w:start w:val="4"/>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11238"/>
    <w:rsid w:val="0001532D"/>
    <w:rsid w:val="0002229B"/>
    <w:rsid w:val="000273BD"/>
    <w:rsid w:val="00040CBC"/>
    <w:rsid w:val="000415B7"/>
    <w:rsid w:val="00041E3F"/>
    <w:rsid w:val="00052A18"/>
    <w:rsid w:val="00055DAA"/>
    <w:rsid w:val="00061F7B"/>
    <w:rsid w:val="000658A3"/>
    <w:rsid w:val="00074155"/>
    <w:rsid w:val="0009267D"/>
    <w:rsid w:val="000A3F69"/>
    <w:rsid w:val="00103957"/>
    <w:rsid w:val="00106E71"/>
    <w:rsid w:val="00152C6D"/>
    <w:rsid w:val="00162D39"/>
    <w:rsid w:val="001678BD"/>
    <w:rsid w:val="00182373"/>
    <w:rsid w:val="001969BA"/>
    <w:rsid w:val="001A56DA"/>
    <w:rsid w:val="001A67DB"/>
    <w:rsid w:val="001C12ED"/>
    <w:rsid w:val="001C3C29"/>
    <w:rsid w:val="001D51E5"/>
    <w:rsid w:val="001E080D"/>
    <w:rsid w:val="001E53D0"/>
    <w:rsid w:val="001F0C3B"/>
    <w:rsid w:val="00202C82"/>
    <w:rsid w:val="00213CF6"/>
    <w:rsid w:val="00214427"/>
    <w:rsid w:val="00223E21"/>
    <w:rsid w:val="00226CB7"/>
    <w:rsid w:val="00241038"/>
    <w:rsid w:val="00251B01"/>
    <w:rsid w:val="002525A5"/>
    <w:rsid w:val="00264552"/>
    <w:rsid w:val="00264EF9"/>
    <w:rsid w:val="00265724"/>
    <w:rsid w:val="00266192"/>
    <w:rsid w:val="0027426B"/>
    <w:rsid w:val="002C2CF2"/>
    <w:rsid w:val="002E0A30"/>
    <w:rsid w:val="0030090A"/>
    <w:rsid w:val="00311F3C"/>
    <w:rsid w:val="003130C4"/>
    <w:rsid w:val="00316C4B"/>
    <w:rsid w:val="0032192B"/>
    <w:rsid w:val="003479BD"/>
    <w:rsid w:val="0035193C"/>
    <w:rsid w:val="00355455"/>
    <w:rsid w:val="0037197D"/>
    <w:rsid w:val="003768D5"/>
    <w:rsid w:val="003926B9"/>
    <w:rsid w:val="0039763D"/>
    <w:rsid w:val="003C47E6"/>
    <w:rsid w:val="003C4FC2"/>
    <w:rsid w:val="003C5565"/>
    <w:rsid w:val="003D10E8"/>
    <w:rsid w:val="00404213"/>
    <w:rsid w:val="00416E61"/>
    <w:rsid w:val="004171EF"/>
    <w:rsid w:val="00421828"/>
    <w:rsid w:val="0042790C"/>
    <w:rsid w:val="00446911"/>
    <w:rsid w:val="004506F9"/>
    <w:rsid w:val="004717A2"/>
    <w:rsid w:val="00473DF3"/>
    <w:rsid w:val="00487911"/>
    <w:rsid w:val="00491741"/>
    <w:rsid w:val="004A5B1B"/>
    <w:rsid w:val="004B0CEE"/>
    <w:rsid w:val="00500E5F"/>
    <w:rsid w:val="00507783"/>
    <w:rsid w:val="005122EF"/>
    <w:rsid w:val="0051441A"/>
    <w:rsid w:val="00517C33"/>
    <w:rsid w:val="00517D5F"/>
    <w:rsid w:val="005228F0"/>
    <w:rsid w:val="00523644"/>
    <w:rsid w:val="0054069E"/>
    <w:rsid w:val="00544866"/>
    <w:rsid w:val="00550C0C"/>
    <w:rsid w:val="005767CC"/>
    <w:rsid w:val="005846A7"/>
    <w:rsid w:val="00590D9F"/>
    <w:rsid w:val="00595D26"/>
    <w:rsid w:val="005A74E6"/>
    <w:rsid w:val="005B404E"/>
    <w:rsid w:val="005C35B7"/>
    <w:rsid w:val="005C49BB"/>
    <w:rsid w:val="005D24FE"/>
    <w:rsid w:val="005D4D55"/>
    <w:rsid w:val="005E2CFB"/>
    <w:rsid w:val="005F2103"/>
    <w:rsid w:val="005F3D1C"/>
    <w:rsid w:val="00603BCF"/>
    <w:rsid w:val="006179AE"/>
    <w:rsid w:val="0062378F"/>
    <w:rsid w:val="0063527B"/>
    <w:rsid w:val="00635BCD"/>
    <w:rsid w:val="006377EF"/>
    <w:rsid w:val="00641842"/>
    <w:rsid w:val="00651EEC"/>
    <w:rsid w:val="006850BC"/>
    <w:rsid w:val="00685BA7"/>
    <w:rsid w:val="00686673"/>
    <w:rsid w:val="00686A5E"/>
    <w:rsid w:val="006911F9"/>
    <w:rsid w:val="00691E8C"/>
    <w:rsid w:val="00695F86"/>
    <w:rsid w:val="006A22C4"/>
    <w:rsid w:val="006A351B"/>
    <w:rsid w:val="006B0422"/>
    <w:rsid w:val="006C1B53"/>
    <w:rsid w:val="006D687A"/>
    <w:rsid w:val="006D7730"/>
    <w:rsid w:val="006E5284"/>
    <w:rsid w:val="006E6B41"/>
    <w:rsid w:val="006F3EB5"/>
    <w:rsid w:val="00702E34"/>
    <w:rsid w:val="00704395"/>
    <w:rsid w:val="00710FE7"/>
    <w:rsid w:val="00717621"/>
    <w:rsid w:val="00720FF1"/>
    <w:rsid w:val="00727A53"/>
    <w:rsid w:val="00762A5B"/>
    <w:rsid w:val="00787B42"/>
    <w:rsid w:val="007A1D4A"/>
    <w:rsid w:val="007A2502"/>
    <w:rsid w:val="007C4539"/>
    <w:rsid w:val="007E5726"/>
    <w:rsid w:val="007F3657"/>
    <w:rsid w:val="00811523"/>
    <w:rsid w:val="00812AA8"/>
    <w:rsid w:val="00812ED5"/>
    <w:rsid w:val="008277D9"/>
    <w:rsid w:val="0084478C"/>
    <w:rsid w:val="00861DAB"/>
    <w:rsid w:val="0086281B"/>
    <w:rsid w:val="0086638C"/>
    <w:rsid w:val="00871BD2"/>
    <w:rsid w:val="00877513"/>
    <w:rsid w:val="008A055A"/>
    <w:rsid w:val="008A3E8D"/>
    <w:rsid w:val="008C24F8"/>
    <w:rsid w:val="008E4BC4"/>
    <w:rsid w:val="009219E5"/>
    <w:rsid w:val="009237C4"/>
    <w:rsid w:val="0092656E"/>
    <w:rsid w:val="00940FEE"/>
    <w:rsid w:val="00944C48"/>
    <w:rsid w:val="00950252"/>
    <w:rsid w:val="00967F5D"/>
    <w:rsid w:val="00971301"/>
    <w:rsid w:val="009732EA"/>
    <w:rsid w:val="009A0F95"/>
    <w:rsid w:val="009B3ADF"/>
    <w:rsid w:val="009C25A7"/>
    <w:rsid w:val="009C3B52"/>
    <w:rsid w:val="009E6817"/>
    <w:rsid w:val="009E6E9A"/>
    <w:rsid w:val="00A01727"/>
    <w:rsid w:val="00A01D2B"/>
    <w:rsid w:val="00A42218"/>
    <w:rsid w:val="00A61179"/>
    <w:rsid w:val="00A62CEE"/>
    <w:rsid w:val="00A70249"/>
    <w:rsid w:val="00A70B02"/>
    <w:rsid w:val="00A71D9F"/>
    <w:rsid w:val="00A72F31"/>
    <w:rsid w:val="00A87081"/>
    <w:rsid w:val="00A92E9F"/>
    <w:rsid w:val="00AA34B6"/>
    <w:rsid w:val="00AB18FF"/>
    <w:rsid w:val="00AC0A59"/>
    <w:rsid w:val="00AE562F"/>
    <w:rsid w:val="00B33BEA"/>
    <w:rsid w:val="00B549F6"/>
    <w:rsid w:val="00B57C9F"/>
    <w:rsid w:val="00B63572"/>
    <w:rsid w:val="00B839F7"/>
    <w:rsid w:val="00B845B3"/>
    <w:rsid w:val="00B85D8B"/>
    <w:rsid w:val="00B877E8"/>
    <w:rsid w:val="00B97BFF"/>
    <w:rsid w:val="00BB2D36"/>
    <w:rsid w:val="00BB4A40"/>
    <w:rsid w:val="00BD6C3E"/>
    <w:rsid w:val="00BE3674"/>
    <w:rsid w:val="00C10681"/>
    <w:rsid w:val="00C3049A"/>
    <w:rsid w:val="00C31B1E"/>
    <w:rsid w:val="00C77645"/>
    <w:rsid w:val="00C943EB"/>
    <w:rsid w:val="00CB47CE"/>
    <w:rsid w:val="00CD61B0"/>
    <w:rsid w:val="00CE04C3"/>
    <w:rsid w:val="00CE464C"/>
    <w:rsid w:val="00CE76A0"/>
    <w:rsid w:val="00CF1B0C"/>
    <w:rsid w:val="00CF1CBB"/>
    <w:rsid w:val="00CF42E6"/>
    <w:rsid w:val="00D148C6"/>
    <w:rsid w:val="00D17A8A"/>
    <w:rsid w:val="00D22849"/>
    <w:rsid w:val="00D415BA"/>
    <w:rsid w:val="00D63780"/>
    <w:rsid w:val="00D644EE"/>
    <w:rsid w:val="00D947B1"/>
    <w:rsid w:val="00D94F0E"/>
    <w:rsid w:val="00DA2735"/>
    <w:rsid w:val="00DD06FF"/>
    <w:rsid w:val="00DD5FE9"/>
    <w:rsid w:val="00DE5AB7"/>
    <w:rsid w:val="00DF60FE"/>
    <w:rsid w:val="00E00C7A"/>
    <w:rsid w:val="00E14E3E"/>
    <w:rsid w:val="00E37D6C"/>
    <w:rsid w:val="00E55B68"/>
    <w:rsid w:val="00E561AE"/>
    <w:rsid w:val="00E67BE6"/>
    <w:rsid w:val="00E8683C"/>
    <w:rsid w:val="00E90536"/>
    <w:rsid w:val="00EA2B72"/>
    <w:rsid w:val="00EB51FA"/>
    <w:rsid w:val="00ED3C53"/>
    <w:rsid w:val="00F12C5E"/>
    <w:rsid w:val="00F17638"/>
    <w:rsid w:val="00F45CC8"/>
    <w:rsid w:val="00F74360"/>
    <w:rsid w:val="00F91738"/>
    <w:rsid w:val="00F92231"/>
    <w:rsid w:val="00FB462F"/>
    <w:rsid w:val="00FD17FA"/>
    <w:rsid w:val="00FD36B3"/>
    <w:rsid w:val="00FE16FA"/>
    <w:rsid w:val="00FE328A"/>
    <w:rsid w:val="00FE5C9C"/>
    <w:rsid w:val="00FE6269"/>
    <w:rsid w:val="00FF5CD6"/>
    <w:rsid w:val="01042CD0"/>
    <w:rsid w:val="016043AA"/>
    <w:rsid w:val="017B5688"/>
    <w:rsid w:val="018E53BB"/>
    <w:rsid w:val="01E07299"/>
    <w:rsid w:val="01E925F2"/>
    <w:rsid w:val="02255DE0"/>
    <w:rsid w:val="022667D8"/>
    <w:rsid w:val="02BD14F5"/>
    <w:rsid w:val="03265180"/>
    <w:rsid w:val="03280EF8"/>
    <w:rsid w:val="036A1510"/>
    <w:rsid w:val="037979A5"/>
    <w:rsid w:val="03C50687"/>
    <w:rsid w:val="03F67248"/>
    <w:rsid w:val="047C1CCF"/>
    <w:rsid w:val="04C42EA2"/>
    <w:rsid w:val="05595CE0"/>
    <w:rsid w:val="059A49D0"/>
    <w:rsid w:val="05A14F91"/>
    <w:rsid w:val="065F7326"/>
    <w:rsid w:val="066C6927"/>
    <w:rsid w:val="06CE1DB6"/>
    <w:rsid w:val="06D20507"/>
    <w:rsid w:val="06F55595"/>
    <w:rsid w:val="073B6383"/>
    <w:rsid w:val="073F316A"/>
    <w:rsid w:val="07812366"/>
    <w:rsid w:val="07C82CA9"/>
    <w:rsid w:val="07DB29DD"/>
    <w:rsid w:val="07E90D84"/>
    <w:rsid w:val="080F08D8"/>
    <w:rsid w:val="083420ED"/>
    <w:rsid w:val="08730E67"/>
    <w:rsid w:val="08915791"/>
    <w:rsid w:val="08AE073C"/>
    <w:rsid w:val="08B76626"/>
    <w:rsid w:val="08B85F82"/>
    <w:rsid w:val="08D16771"/>
    <w:rsid w:val="08E343A9"/>
    <w:rsid w:val="08EB5338"/>
    <w:rsid w:val="092570D0"/>
    <w:rsid w:val="09470F7F"/>
    <w:rsid w:val="096133B5"/>
    <w:rsid w:val="09AD03A9"/>
    <w:rsid w:val="09F45FD8"/>
    <w:rsid w:val="0A2F1883"/>
    <w:rsid w:val="0A471146"/>
    <w:rsid w:val="0A49051A"/>
    <w:rsid w:val="0A4D5DFC"/>
    <w:rsid w:val="0A622F41"/>
    <w:rsid w:val="0A6C087C"/>
    <w:rsid w:val="0A8D06CD"/>
    <w:rsid w:val="0A911A78"/>
    <w:rsid w:val="0B024724"/>
    <w:rsid w:val="0B0A4050"/>
    <w:rsid w:val="0B39657B"/>
    <w:rsid w:val="0B5D195B"/>
    <w:rsid w:val="0B6131F9"/>
    <w:rsid w:val="0BA94BA0"/>
    <w:rsid w:val="0BC83278"/>
    <w:rsid w:val="0BCD4D32"/>
    <w:rsid w:val="0BD630CF"/>
    <w:rsid w:val="0BEE64BE"/>
    <w:rsid w:val="0C0B7609"/>
    <w:rsid w:val="0CAC3498"/>
    <w:rsid w:val="0CB952B6"/>
    <w:rsid w:val="0CCF6888"/>
    <w:rsid w:val="0CDF2F6F"/>
    <w:rsid w:val="0CFB142B"/>
    <w:rsid w:val="0D1F15BD"/>
    <w:rsid w:val="0D5F7C0C"/>
    <w:rsid w:val="0D7F321E"/>
    <w:rsid w:val="0D841421"/>
    <w:rsid w:val="0DFA7935"/>
    <w:rsid w:val="0E025A03"/>
    <w:rsid w:val="0E0E518E"/>
    <w:rsid w:val="0E1A1255"/>
    <w:rsid w:val="0E213113"/>
    <w:rsid w:val="0E39220B"/>
    <w:rsid w:val="0E5E7EC3"/>
    <w:rsid w:val="0E6660BB"/>
    <w:rsid w:val="0E727478"/>
    <w:rsid w:val="0EAF7E38"/>
    <w:rsid w:val="0EB23BA1"/>
    <w:rsid w:val="0EDE2DB2"/>
    <w:rsid w:val="0F1A6F6B"/>
    <w:rsid w:val="0F383942"/>
    <w:rsid w:val="0F582B65"/>
    <w:rsid w:val="0F661726"/>
    <w:rsid w:val="0F713C26"/>
    <w:rsid w:val="0F9F69E6"/>
    <w:rsid w:val="0FA071DF"/>
    <w:rsid w:val="0FBA6FD7"/>
    <w:rsid w:val="104315E6"/>
    <w:rsid w:val="10B15A93"/>
    <w:rsid w:val="10C1473A"/>
    <w:rsid w:val="10F468BD"/>
    <w:rsid w:val="112C42A9"/>
    <w:rsid w:val="11341D04"/>
    <w:rsid w:val="11D24E50"/>
    <w:rsid w:val="11F91DE6"/>
    <w:rsid w:val="121360D8"/>
    <w:rsid w:val="12137217"/>
    <w:rsid w:val="127E6D86"/>
    <w:rsid w:val="1296486F"/>
    <w:rsid w:val="12AF0CEE"/>
    <w:rsid w:val="12F54B70"/>
    <w:rsid w:val="136A2E67"/>
    <w:rsid w:val="136C4E31"/>
    <w:rsid w:val="138A79E4"/>
    <w:rsid w:val="138E2BE2"/>
    <w:rsid w:val="13C62793"/>
    <w:rsid w:val="13E42C19"/>
    <w:rsid w:val="142D2ABB"/>
    <w:rsid w:val="145C6C53"/>
    <w:rsid w:val="14832432"/>
    <w:rsid w:val="14865F46"/>
    <w:rsid w:val="15113EE2"/>
    <w:rsid w:val="15606D46"/>
    <w:rsid w:val="157B75AD"/>
    <w:rsid w:val="15907B75"/>
    <w:rsid w:val="15B42ABF"/>
    <w:rsid w:val="15EE7D7F"/>
    <w:rsid w:val="161D22E7"/>
    <w:rsid w:val="17285513"/>
    <w:rsid w:val="173D7210"/>
    <w:rsid w:val="17514A69"/>
    <w:rsid w:val="178914FD"/>
    <w:rsid w:val="17922C78"/>
    <w:rsid w:val="17AF1790"/>
    <w:rsid w:val="17FE0021"/>
    <w:rsid w:val="181000A0"/>
    <w:rsid w:val="187F1162"/>
    <w:rsid w:val="188E3A9B"/>
    <w:rsid w:val="18932754"/>
    <w:rsid w:val="18A95FF0"/>
    <w:rsid w:val="18C66D91"/>
    <w:rsid w:val="193D1F88"/>
    <w:rsid w:val="194128BC"/>
    <w:rsid w:val="19510D51"/>
    <w:rsid w:val="196C5B8A"/>
    <w:rsid w:val="19833052"/>
    <w:rsid w:val="19AE55F6"/>
    <w:rsid w:val="1A064E24"/>
    <w:rsid w:val="1A105DDC"/>
    <w:rsid w:val="1A400DC5"/>
    <w:rsid w:val="1A5328A6"/>
    <w:rsid w:val="1A8707A2"/>
    <w:rsid w:val="1AA66E7A"/>
    <w:rsid w:val="1AC47300"/>
    <w:rsid w:val="1B040045"/>
    <w:rsid w:val="1B4A1EFB"/>
    <w:rsid w:val="1B574618"/>
    <w:rsid w:val="1B74042F"/>
    <w:rsid w:val="1B974A15"/>
    <w:rsid w:val="1BA55384"/>
    <w:rsid w:val="1BF6798D"/>
    <w:rsid w:val="1C2E6975"/>
    <w:rsid w:val="1C580BF0"/>
    <w:rsid w:val="1C5D5C5E"/>
    <w:rsid w:val="1C705992"/>
    <w:rsid w:val="1C7B4336"/>
    <w:rsid w:val="1C821221"/>
    <w:rsid w:val="1C9668FB"/>
    <w:rsid w:val="1CC311E2"/>
    <w:rsid w:val="1D6848BB"/>
    <w:rsid w:val="1DE71C83"/>
    <w:rsid w:val="1E0565AE"/>
    <w:rsid w:val="1E1B36DB"/>
    <w:rsid w:val="1E4333F9"/>
    <w:rsid w:val="1E71779F"/>
    <w:rsid w:val="1E8A6AB3"/>
    <w:rsid w:val="1E9B481C"/>
    <w:rsid w:val="1ECD7A42"/>
    <w:rsid w:val="1F040613"/>
    <w:rsid w:val="1F086793"/>
    <w:rsid w:val="1F212F73"/>
    <w:rsid w:val="1F5F2643"/>
    <w:rsid w:val="1F70574E"/>
    <w:rsid w:val="1FA871F0"/>
    <w:rsid w:val="1FDC6E9A"/>
    <w:rsid w:val="200D1749"/>
    <w:rsid w:val="203978EE"/>
    <w:rsid w:val="20474C5B"/>
    <w:rsid w:val="20531852"/>
    <w:rsid w:val="205C03C1"/>
    <w:rsid w:val="20AB0F1F"/>
    <w:rsid w:val="20F070A1"/>
    <w:rsid w:val="20FC0305"/>
    <w:rsid w:val="21374CD0"/>
    <w:rsid w:val="214E34B8"/>
    <w:rsid w:val="218F3BD9"/>
    <w:rsid w:val="219A0DBB"/>
    <w:rsid w:val="21C978F2"/>
    <w:rsid w:val="21CA5B44"/>
    <w:rsid w:val="225C42C2"/>
    <w:rsid w:val="229C0B63"/>
    <w:rsid w:val="22AA14D2"/>
    <w:rsid w:val="22F17100"/>
    <w:rsid w:val="2310030F"/>
    <w:rsid w:val="231352C9"/>
    <w:rsid w:val="23333275"/>
    <w:rsid w:val="233F0D0A"/>
    <w:rsid w:val="2342170A"/>
    <w:rsid w:val="23552F74"/>
    <w:rsid w:val="23C245F9"/>
    <w:rsid w:val="23FF2D51"/>
    <w:rsid w:val="24280900"/>
    <w:rsid w:val="243A6885"/>
    <w:rsid w:val="246A0F18"/>
    <w:rsid w:val="247F7994"/>
    <w:rsid w:val="24DB1E16"/>
    <w:rsid w:val="24F363FF"/>
    <w:rsid w:val="251E3260"/>
    <w:rsid w:val="25276E09"/>
    <w:rsid w:val="25326B5E"/>
    <w:rsid w:val="25441769"/>
    <w:rsid w:val="25894121"/>
    <w:rsid w:val="25902C01"/>
    <w:rsid w:val="25936269"/>
    <w:rsid w:val="25C14ADA"/>
    <w:rsid w:val="261D1FBA"/>
    <w:rsid w:val="261E2766"/>
    <w:rsid w:val="26345C82"/>
    <w:rsid w:val="26634C9A"/>
    <w:rsid w:val="267706BE"/>
    <w:rsid w:val="26993D37"/>
    <w:rsid w:val="269A360B"/>
    <w:rsid w:val="26B24E11"/>
    <w:rsid w:val="271765A3"/>
    <w:rsid w:val="272027C9"/>
    <w:rsid w:val="274A5031"/>
    <w:rsid w:val="278049B4"/>
    <w:rsid w:val="27AB1F74"/>
    <w:rsid w:val="27C22E19"/>
    <w:rsid w:val="27E5768C"/>
    <w:rsid w:val="282633A8"/>
    <w:rsid w:val="282D2989"/>
    <w:rsid w:val="284321AC"/>
    <w:rsid w:val="28537F15"/>
    <w:rsid w:val="28577A06"/>
    <w:rsid w:val="2858552C"/>
    <w:rsid w:val="285A5748"/>
    <w:rsid w:val="28661C70"/>
    <w:rsid w:val="286874AD"/>
    <w:rsid w:val="28AD1D1C"/>
    <w:rsid w:val="28C64B8B"/>
    <w:rsid w:val="28D63020"/>
    <w:rsid w:val="290563CB"/>
    <w:rsid w:val="29461586"/>
    <w:rsid w:val="2A752544"/>
    <w:rsid w:val="2A882894"/>
    <w:rsid w:val="2A9071FF"/>
    <w:rsid w:val="2B0A6FB1"/>
    <w:rsid w:val="2B2067D5"/>
    <w:rsid w:val="2B6A3EF4"/>
    <w:rsid w:val="2B710CB1"/>
    <w:rsid w:val="2BCA65A1"/>
    <w:rsid w:val="2BD33847"/>
    <w:rsid w:val="2C1419F7"/>
    <w:rsid w:val="2C372028"/>
    <w:rsid w:val="2C4402A1"/>
    <w:rsid w:val="2C866B0B"/>
    <w:rsid w:val="2C9A6113"/>
    <w:rsid w:val="2CC540A1"/>
    <w:rsid w:val="2CED7EEF"/>
    <w:rsid w:val="2D105BA6"/>
    <w:rsid w:val="2D106598"/>
    <w:rsid w:val="2D304217"/>
    <w:rsid w:val="2D723E59"/>
    <w:rsid w:val="2D9C172F"/>
    <w:rsid w:val="2DE85F3E"/>
    <w:rsid w:val="2DF04ED3"/>
    <w:rsid w:val="2DFA7CE2"/>
    <w:rsid w:val="2E4A1C1D"/>
    <w:rsid w:val="2ED0406E"/>
    <w:rsid w:val="2F0E0479"/>
    <w:rsid w:val="2F0F4910"/>
    <w:rsid w:val="2F3F27D7"/>
    <w:rsid w:val="2F4F4B8D"/>
    <w:rsid w:val="2FC54288"/>
    <w:rsid w:val="2FD02F34"/>
    <w:rsid w:val="2FE52A7E"/>
    <w:rsid w:val="30071D11"/>
    <w:rsid w:val="30A77050"/>
    <w:rsid w:val="30F951BE"/>
    <w:rsid w:val="31152BCA"/>
    <w:rsid w:val="31344D88"/>
    <w:rsid w:val="316F5DC0"/>
    <w:rsid w:val="3171695A"/>
    <w:rsid w:val="31880C30"/>
    <w:rsid w:val="31C854D0"/>
    <w:rsid w:val="31D67BED"/>
    <w:rsid w:val="31DB3279"/>
    <w:rsid w:val="31F369F1"/>
    <w:rsid w:val="32601BAD"/>
    <w:rsid w:val="326F125E"/>
    <w:rsid w:val="327100BB"/>
    <w:rsid w:val="327F4D4C"/>
    <w:rsid w:val="33462B51"/>
    <w:rsid w:val="33B22CAA"/>
    <w:rsid w:val="33BF4FC6"/>
    <w:rsid w:val="33D416F9"/>
    <w:rsid w:val="34394463"/>
    <w:rsid w:val="343F77C4"/>
    <w:rsid w:val="348953EB"/>
    <w:rsid w:val="349024D3"/>
    <w:rsid w:val="349F69BC"/>
    <w:rsid w:val="34B066E3"/>
    <w:rsid w:val="34E5580F"/>
    <w:rsid w:val="352F1251"/>
    <w:rsid w:val="3538471B"/>
    <w:rsid w:val="355F781F"/>
    <w:rsid w:val="35CD35C1"/>
    <w:rsid w:val="35CF1523"/>
    <w:rsid w:val="35D54660"/>
    <w:rsid w:val="35EA7A7E"/>
    <w:rsid w:val="35F63798"/>
    <w:rsid w:val="36B349A1"/>
    <w:rsid w:val="36CE3FBF"/>
    <w:rsid w:val="36D141C0"/>
    <w:rsid w:val="36F47E97"/>
    <w:rsid w:val="37024FE0"/>
    <w:rsid w:val="37430325"/>
    <w:rsid w:val="37490E61"/>
    <w:rsid w:val="379540A7"/>
    <w:rsid w:val="37C8622A"/>
    <w:rsid w:val="37E40B8A"/>
    <w:rsid w:val="381274A5"/>
    <w:rsid w:val="381E649B"/>
    <w:rsid w:val="38303DCF"/>
    <w:rsid w:val="38404012"/>
    <w:rsid w:val="388F191C"/>
    <w:rsid w:val="38975BFC"/>
    <w:rsid w:val="392361C7"/>
    <w:rsid w:val="39243934"/>
    <w:rsid w:val="394418E0"/>
    <w:rsid w:val="39706B79"/>
    <w:rsid w:val="39797D07"/>
    <w:rsid w:val="399860D0"/>
    <w:rsid w:val="399C171C"/>
    <w:rsid w:val="399D36E6"/>
    <w:rsid w:val="39DB4A1E"/>
    <w:rsid w:val="3A695377"/>
    <w:rsid w:val="3AB900AC"/>
    <w:rsid w:val="3AC66349"/>
    <w:rsid w:val="3AD76784"/>
    <w:rsid w:val="3B2B6640"/>
    <w:rsid w:val="3B464036"/>
    <w:rsid w:val="3B7647E5"/>
    <w:rsid w:val="3B8D6E91"/>
    <w:rsid w:val="3B961319"/>
    <w:rsid w:val="3BBC60A6"/>
    <w:rsid w:val="3C0E2679"/>
    <w:rsid w:val="3C277297"/>
    <w:rsid w:val="3C435244"/>
    <w:rsid w:val="3C463BC1"/>
    <w:rsid w:val="3C4916DE"/>
    <w:rsid w:val="3C5462DE"/>
    <w:rsid w:val="3C8D7A42"/>
    <w:rsid w:val="3CD16A44"/>
    <w:rsid w:val="3D202664"/>
    <w:rsid w:val="3D486B76"/>
    <w:rsid w:val="3D4C3459"/>
    <w:rsid w:val="3D5E4F3B"/>
    <w:rsid w:val="3D7309E6"/>
    <w:rsid w:val="3D8449A1"/>
    <w:rsid w:val="3DD1395F"/>
    <w:rsid w:val="3DDB658B"/>
    <w:rsid w:val="3DDC2A2F"/>
    <w:rsid w:val="3DE6141D"/>
    <w:rsid w:val="3DEB4A20"/>
    <w:rsid w:val="3DF064DB"/>
    <w:rsid w:val="3DF206BB"/>
    <w:rsid w:val="3DFA2EB5"/>
    <w:rsid w:val="3E1A5306"/>
    <w:rsid w:val="3E23065E"/>
    <w:rsid w:val="3E2C592D"/>
    <w:rsid w:val="3E3839DE"/>
    <w:rsid w:val="3E7A2248"/>
    <w:rsid w:val="3E8E0405"/>
    <w:rsid w:val="3E9450B8"/>
    <w:rsid w:val="3EA846BF"/>
    <w:rsid w:val="3F141D55"/>
    <w:rsid w:val="3F4F7231"/>
    <w:rsid w:val="3F5D194E"/>
    <w:rsid w:val="3F7A0397"/>
    <w:rsid w:val="3FB53538"/>
    <w:rsid w:val="3FFD55E0"/>
    <w:rsid w:val="402406BD"/>
    <w:rsid w:val="40B21825"/>
    <w:rsid w:val="40D774DE"/>
    <w:rsid w:val="40ED4F53"/>
    <w:rsid w:val="41171FD0"/>
    <w:rsid w:val="411D5C03"/>
    <w:rsid w:val="414508EB"/>
    <w:rsid w:val="415E273D"/>
    <w:rsid w:val="416C231C"/>
    <w:rsid w:val="41780CC1"/>
    <w:rsid w:val="41CE268F"/>
    <w:rsid w:val="41DC5BF9"/>
    <w:rsid w:val="41E23538"/>
    <w:rsid w:val="41E838FF"/>
    <w:rsid w:val="423F533B"/>
    <w:rsid w:val="42644DA1"/>
    <w:rsid w:val="42756FAE"/>
    <w:rsid w:val="429164E6"/>
    <w:rsid w:val="42FC30AD"/>
    <w:rsid w:val="42FD1C25"/>
    <w:rsid w:val="4322456A"/>
    <w:rsid w:val="432D441A"/>
    <w:rsid w:val="434668EC"/>
    <w:rsid w:val="4353255E"/>
    <w:rsid w:val="43707776"/>
    <w:rsid w:val="43D16466"/>
    <w:rsid w:val="43E3106F"/>
    <w:rsid w:val="43EC397A"/>
    <w:rsid w:val="43EE526A"/>
    <w:rsid w:val="44A9042D"/>
    <w:rsid w:val="44C164DB"/>
    <w:rsid w:val="44CF0925"/>
    <w:rsid w:val="44DF1057"/>
    <w:rsid w:val="44E8031D"/>
    <w:rsid w:val="44EE3048"/>
    <w:rsid w:val="450B59A8"/>
    <w:rsid w:val="451A3E3D"/>
    <w:rsid w:val="453E4987"/>
    <w:rsid w:val="45723C79"/>
    <w:rsid w:val="45751D6B"/>
    <w:rsid w:val="457B6A76"/>
    <w:rsid w:val="45A5268B"/>
    <w:rsid w:val="45D471E6"/>
    <w:rsid w:val="4624313D"/>
    <w:rsid w:val="46254FC6"/>
    <w:rsid w:val="46374611"/>
    <w:rsid w:val="463C4240"/>
    <w:rsid w:val="464078D3"/>
    <w:rsid w:val="465869CB"/>
    <w:rsid w:val="4679038A"/>
    <w:rsid w:val="468974CC"/>
    <w:rsid w:val="46CF7C84"/>
    <w:rsid w:val="47005C08"/>
    <w:rsid w:val="477535AD"/>
    <w:rsid w:val="47857C94"/>
    <w:rsid w:val="47C702AC"/>
    <w:rsid w:val="47CD33E9"/>
    <w:rsid w:val="47D91D8D"/>
    <w:rsid w:val="47E32C0C"/>
    <w:rsid w:val="47FB247F"/>
    <w:rsid w:val="483D231C"/>
    <w:rsid w:val="484713ED"/>
    <w:rsid w:val="488C6FCA"/>
    <w:rsid w:val="48E629B4"/>
    <w:rsid w:val="4944592C"/>
    <w:rsid w:val="496420B6"/>
    <w:rsid w:val="497C70D8"/>
    <w:rsid w:val="49920446"/>
    <w:rsid w:val="49962931"/>
    <w:rsid w:val="4A225C6E"/>
    <w:rsid w:val="4A6C00B9"/>
    <w:rsid w:val="4AA06B29"/>
    <w:rsid w:val="4AD9333F"/>
    <w:rsid w:val="4AFC64BF"/>
    <w:rsid w:val="4B4F07B5"/>
    <w:rsid w:val="4B57597F"/>
    <w:rsid w:val="4BA157E9"/>
    <w:rsid w:val="4BC82845"/>
    <w:rsid w:val="4BCE14DD"/>
    <w:rsid w:val="4BE40D01"/>
    <w:rsid w:val="4C1E4578"/>
    <w:rsid w:val="4C211DF2"/>
    <w:rsid w:val="4C2E615F"/>
    <w:rsid w:val="4C2F01CE"/>
    <w:rsid w:val="4C455C43"/>
    <w:rsid w:val="4CCC3C6F"/>
    <w:rsid w:val="4CD34FFD"/>
    <w:rsid w:val="4D0208C0"/>
    <w:rsid w:val="4D184E23"/>
    <w:rsid w:val="4D272B7F"/>
    <w:rsid w:val="4D3161C8"/>
    <w:rsid w:val="4D400CC0"/>
    <w:rsid w:val="4D423F31"/>
    <w:rsid w:val="4D4B1038"/>
    <w:rsid w:val="4DC4703C"/>
    <w:rsid w:val="4DD728CB"/>
    <w:rsid w:val="4DE90850"/>
    <w:rsid w:val="4E140DF9"/>
    <w:rsid w:val="4E3374ED"/>
    <w:rsid w:val="4E5F0D5C"/>
    <w:rsid w:val="4E9A1B96"/>
    <w:rsid w:val="4EA84268"/>
    <w:rsid w:val="4EB64BD7"/>
    <w:rsid w:val="4EC6045B"/>
    <w:rsid w:val="4ED279A3"/>
    <w:rsid w:val="4ED479B7"/>
    <w:rsid w:val="4EE7311E"/>
    <w:rsid w:val="4EE80B08"/>
    <w:rsid w:val="4EF92D15"/>
    <w:rsid w:val="4F021BCA"/>
    <w:rsid w:val="4F1A33B7"/>
    <w:rsid w:val="4F2F1B54"/>
    <w:rsid w:val="4F8F23F8"/>
    <w:rsid w:val="4F912F4E"/>
    <w:rsid w:val="4FB31116"/>
    <w:rsid w:val="4FB51A28"/>
    <w:rsid w:val="4FC0555D"/>
    <w:rsid w:val="4FC67EEA"/>
    <w:rsid w:val="502B2D1F"/>
    <w:rsid w:val="50666784"/>
    <w:rsid w:val="508605D9"/>
    <w:rsid w:val="50A84E66"/>
    <w:rsid w:val="50DD28EE"/>
    <w:rsid w:val="51293D12"/>
    <w:rsid w:val="51422751"/>
    <w:rsid w:val="516750FC"/>
    <w:rsid w:val="518B790C"/>
    <w:rsid w:val="51B318A1"/>
    <w:rsid w:val="51B446F3"/>
    <w:rsid w:val="51F53C68"/>
    <w:rsid w:val="52AB690F"/>
    <w:rsid w:val="52B2280F"/>
    <w:rsid w:val="52C33D66"/>
    <w:rsid w:val="52F578BC"/>
    <w:rsid w:val="53054518"/>
    <w:rsid w:val="531243A6"/>
    <w:rsid w:val="535D1AC5"/>
    <w:rsid w:val="539C4661"/>
    <w:rsid w:val="53D31021"/>
    <w:rsid w:val="53F11AFC"/>
    <w:rsid w:val="54176117"/>
    <w:rsid w:val="546B1B3B"/>
    <w:rsid w:val="547A45E5"/>
    <w:rsid w:val="54972DB4"/>
    <w:rsid w:val="54E07C27"/>
    <w:rsid w:val="54F16618"/>
    <w:rsid w:val="54F41FB5"/>
    <w:rsid w:val="5543118E"/>
    <w:rsid w:val="55654C60"/>
    <w:rsid w:val="5567704D"/>
    <w:rsid w:val="556D1D67"/>
    <w:rsid w:val="55A35789"/>
    <w:rsid w:val="55B61CBE"/>
    <w:rsid w:val="55BA7D23"/>
    <w:rsid w:val="55DA38A0"/>
    <w:rsid w:val="55E61384"/>
    <w:rsid w:val="56020701"/>
    <w:rsid w:val="561C5C67"/>
    <w:rsid w:val="568B2BAE"/>
    <w:rsid w:val="569577C7"/>
    <w:rsid w:val="56A454F3"/>
    <w:rsid w:val="56BD217A"/>
    <w:rsid w:val="56DC71A4"/>
    <w:rsid w:val="570861EB"/>
    <w:rsid w:val="573B211D"/>
    <w:rsid w:val="57603931"/>
    <w:rsid w:val="5777D4F5"/>
    <w:rsid w:val="57783371"/>
    <w:rsid w:val="5798756F"/>
    <w:rsid w:val="57AD27BE"/>
    <w:rsid w:val="57BD5228"/>
    <w:rsid w:val="57CD1262"/>
    <w:rsid w:val="57F347A6"/>
    <w:rsid w:val="58490869"/>
    <w:rsid w:val="589059C7"/>
    <w:rsid w:val="58B323EC"/>
    <w:rsid w:val="58BE1117"/>
    <w:rsid w:val="58D02D39"/>
    <w:rsid w:val="58D952F9"/>
    <w:rsid w:val="59192717"/>
    <w:rsid w:val="597B0EF6"/>
    <w:rsid w:val="59863E22"/>
    <w:rsid w:val="599F73C0"/>
    <w:rsid w:val="59AF0BA0"/>
    <w:rsid w:val="59B241EC"/>
    <w:rsid w:val="59BF5233"/>
    <w:rsid w:val="5A0230ED"/>
    <w:rsid w:val="5A033D79"/>
    <w:rsid w:val="5A0C1B4F"/>
    <w:rsid w:val="5A2E7D17"/>
    <w:rsid w:val="5A407A4A"/>
    <w:rsid w:val="5A57002E"/>
    <w:rsid w:val="5A6A443E"/>
    <w:rsid w:val="5A753B98"/>
    <w:rsid w:val="5AEB3E5A"/>
    <w:rsid w:val="5B104291"/>
    <w:rsid w:val="5B357D52"/>
    <w:rsid w:val="5B6D1B59"/>
    <w:rsid w:val="5B7A6F8C"/>
    <w:rsid w:val="5BF92E16"/>
    <w:rsid w:val="5C0213EC"/>
    <w:rsid w:val="5C0B0A6F"/>
    <w:rsid w:val="5C104637"/>
    <w:rsid w:val="5C2869E8"/>
    <w:rsid w:val="5C3D6D22"/>
    <w:rsid w:val="5CA37990"/>
    <w:rsid w:val="5CE86A6E"/>
    <w:rsid w:val="5D610403"/>
    <w:rsid w:val="5D873005"/>
    <w:rsid w:val="5DF64FF0"/>
    <w:rsid w:val="5E2558D5"/>
    <w:rsid w:val="5E287173"/>
    <w:rsid w:val="5E3577AE"/>
    <w:rsid w:val="5E6F08FE"/>
    <w:rsid w:val="5EAA7B88"/>
    <w:rsid w:val="5EC5519F"/>
    <w:rsid w:val="5EEC01A1"/>
    <w:rsid w:val="5F1020E1"/>
    <w:rsid w:val="5F1821C6"/>
    <w:rsid w:val="5F1A4D0E"/>
    <w:rsid w:val="5F2D2C93"/>
    <w:rsid w:val="5F304531"/>
    <w:rsid w:val="5F573635"/>
    <w:rsid w:val="5F5C3D68"/>
    <w:rsid w:val="5FB76F3D"/>
    <w:rsid w:val="5FC6BB1E"/>
    <w:rsid w:val="5FEF7F48"/>
    <w:rsid w:val="5FF720F1"/>
    <w:rsid w:val="5FFC2FA0"/>
    <w:rsid w:val="600734E4"/>
    <w:rsid w:val="601D2D07"/>
    <w:rsid w:val="60233985"/>
    <w:rsid w:val="602848D1"/>
    <w:rsid w:val="6031230F"/>
    <w:rsid w:val="6062315C"/>
    <w:rsid w:val="6065645C"/>
    <w:rsid w:val="60F65306"/>
    <w:rsid w:val="60F82A31"/>
    <w:rsid w:val="61812E22"/>
    <w:rsid w:val="61926DDD"/>
    <w:rsid w:val="61C84EF5"/>
    <w:rsid w:val="62270271"/>
    <w:rsid w:val="623C143F"/>
    <w:rsid w:val="625642AF"/>
    <w:rsid w:val="62661A2F"/>
    <w:rsid w:val="62B334AF"/>
    <w:rsid w:val="62CA1AAC"/>
    <w:rsid w:val="62D942AA"/>
    <w:rsid w:val="63253C81"/>
    <w:rsid w:val="63275C4B"/>
    <w:rsid w:val="633E2033"/>
    <w:rsid w:val="6367429A"/>
    <w:rsid w:val="637349EC"/>
    <w:rsid w:val="637707DC"/>
    <w:rsid w:val="642D457B"/>
    <w:rsid w:val="64664551"/>
    <w:rsid w:val="647924D6"/>
    <w:rsid w:val="64836EB1"/>
    <w:rsid w:val="649D3495"/>
    <w:rsid w:val="64D03167"/>
    <w:rsid w:val="64D2066A"/>
    <w:rsid w:val="64D771FD"/>
    <w:rsid w:val="65053D6A"/>
    <w:rsid w:val="6522491C"/>
    <w:rsid w:val="65270184"/>
    <w:rsid w:val="654F0D86"/>
    <w:rsid w:val="655C6080"/>
    <w:rsid w:val="65744A4C"/>
    <w:rsid w:val="657916FD"/>
    <w:rsid w:val="659853ED"/>
    <w:rsid w:val="659F7D1B"/>
    <w:rsid w:val="65CD2889"/>
    <w:rsid w:val="65DA0D53"/>
    <w:rsid w:val="660621C2"/>
    <w:rsid w:val="662C653E"/>
    <w:rsid w:val="6644187B"/>
    <w:rsid w:val="664C3F75"/>
    <w:rsid w:val="664F1741"/>
    <w:rsid w:val="66884C53"/>
    <w:rsid w:val="66E80D3D"/>
    <w:rsid w:val="66F607A6"/>
    <w:rsid w:val="67E55CA3"/>
    <w:rsid w:val="67F02AB0"/>
    <w:rsid w:val="68572B2F"/>
    <w:rsid w:val="687E630D"/>
    <w:rsid w:val="68AB2E7A"/>
    <w:rsid w:val="68AD09A1"/>
    <w:rsid w:val="68B33987"/>
    <w:rsid w:val="69255A73"/>
    <w:rsid w:val="69782D5D"/>
    <w:rsid w:val="69810E28"/>
    <w:rsid w:val="6984204C"/>
    <w:rsid w:val="69E00902"/>
    <w:rsid w:val="69F745C9"/>
    <w:rsid w:val="6A040A94"/>
    <w:rsid w:val="6A301889"/>
    <w:rsid w:val="6A5D1F52"/>
    <w:rsid w:val="6AA06A0F"/>
    <w:rsid w:val="6AA162E3"/>
    <w:rsid w:val="6AF82C05"/>
    <w:rsid w:val="6B8816D6"/>
    <w:rsid w:val="6BA936A1"/>
    <w:rsid w:val="6BAE0367"/>
    <w:rsid w:val="6BBE4C73"/>
    <w:rsid w:val="6BFF59B7"/>
    <w:rsid w:val="6C021003"/>
    <w:rsid w:val="6C53360D"/>
    <w:rsid w:val="6C9360FF"/>
    <w:rsid w:val="6CA1081C"/>
    <w:rsid w:val="6CB71DEE"/>
    <w:rsid w:val="6CC938CF"/>
    <w:rsid w:val="6CD416BF"/>
    <w:rsid w:val="6CF272CA"/>
    <w:rsid w:val="6D03537B"/>
    <w:rsid w:val="6D294EFC"/>
    <w:rsid w:val="6D4F2CE1"/>
    <w:rsid w:val="6D6F01AF"/>
    <w:rsid w:val="6DD16EDF"/>
    <w:rsid w:val="6E107CFE"/>
    <w:rsid w:val="6E192634"/>
    <w:rsid w:val="6E6B0433"/>
    <w:rsid w:val="6E9B3A1F"/>
    <w:rsid w:val="6EB70B6B"/>
    <w:rsid w:val="6EBE3907"/>
    <w:rsid w:val="6EF11CF7"/>
    <w:rsid w:val="6EFE1F56"/>
    <w:rsid w:val="6F8A03B3"/>
    <w:rsid w:val="6FAC7C04"/>
    <w:rsid w:val="6FDB3F87"/>
    <w:rsid w:val="6FF77287"/>
    <w:rsid w:val="70221C74"/>
    <w:rsid w:val="70A1528F"/>
    <w:rsid w:val="70D25448"/>
    <w:rsid w:val="70DD5B9B"/>
    <w:rsid w:val="71194949"/>
    <w:rsid w:val="7130216F"/>
    <w:rsid w:val="71685DAD"/>
    <w:rsid w:val="718406D5"/>
    <w:rsid w:val="71AB5C99"/>
    <w:rsid w:val="71D60F68"/>
    <w:rsid w:val="71DB657E"/>
    <w:rsid w:val="71E76CD1"/>
    <w:rsid w:val="71EF202A"/>
    <w:rsid w:val="71F25676"/>
    <w:rsid w:val="72021D5D"/>
    <w:rsid w:val="72F53670"/>
    <w:rsid w:val="732E0930"/>
    <w:rsid w:val="73593BFF"/>
    <w:rsid w:val="737D59BA"/>
    <w:rsid w:val="73AD7AA7"/>
    <w:rsid w:val="73D449C2"/>
    <w:rsid w:val="74082747"/>
    <w:rsid w:val="741018F9"/>
    <w:rsid w:val="74441C24"/>
    <w:rsid w:val="74A013B9"/>
    <w:rsid w:val="74AF784E"/>
    <w:rsid w:val="74C90910"/>
    <w:rsid w:val="74EA0887"/>
    <w:rsid w:val="74F6547D"/>
    <w:rsid w:val="751B35A0"/>
    <w:rsid w:val="752F3B99"/>
    <w:rsid w:val="753330E0"/>
    <w:rsid w:val="756F6FAF"/>
    <w:rsid w:val="75706FDE"/>
    <w:rsid w:val="75966CA6"/>
    <w:rsid w:val="75AE2269"/>
    <w:rsid w:val="75DA08FB"/>
    <w:rsid w:val="762878B8"/>
    <w:rsid w:val="767821EC"/>
    <w:rsid w:val="771147F0"/>
    <w:rsid w:val="77605C91"/>
    <w:rsid w:val="77642B72"/>
    <w:rsid w:val="779A2A38"/>
    <w:rsid w:val="77A52095"/>
    <w:rsid w:val="77BD676B"/>
    <w:rsid w:val="77C37683"/>
    <w:rsid w:val="77F55EC0"/>
    <w:rsid w:val="78056103"/>
    <w:rsid w:val="780600CD"/>
    <w:rsid w:val="78865063"/>
    <w:rsid w:val="78A3591C"/>
    <w:rsid w:val="78D855C6"/>
    <w:rsid w:val="78D94334"/>
    <w:rsid w:val="79020895"/>
    <w:rsid w:val="79427420"/>
    <w:rsid w:val="7953098A"/>
    <w:rsid w:val="79766B8D"/>
    <w:rsid w:val="799A6D1F"/>
    <w:rsid w:val="79BE0C60"/>
    <w:rsid w:val="79CE69C9"/>
    <w:rsid w:val="79E13BBC"/>
    <w:rsid w:val="79F01271"/>
    <w:rsid w:val="79F93A46"/>
    <w:rsid w:val="79FF515B"/>
    <w:rsid w:val="7A0D5DC8"/>
    <w:rsid w:val="7A590988"/>
    <w:rsid w:val="7A715CD2"/>
    <w:rsid w:val="7A9D6AC7"/>
    <w:rsid w:val="7AFC6C59"/>
    <w:rsid w:val="7B9652C4"/>
    <w:rsid w:val="7BBD19AB"/>
    <w:rsid w:val="7BDC717B"/>
    <w:rsid w:val="7BF22EBA"/>
    <w:rsid w:val="7BF5023D"/>
    <w:rsid w:val="7BF772DE"/>
    <w:rsid w:val="7C044924"/>
    <w:rsid w:val="7C0A713F"/>
    <w:rsid w:val="7C30139E"/>
    <w:rsid w:val="7C5F1B5A"/>
    <w:rsid w:val="7C635AEE"/>
    <w:rsid w:val="7C7074C9"/>
    <w:rsid w:val="7CCC5441"/>
    <w:rsid w:val="7D230DDA"/>
    <w:rsid w:val="7D5E0064"/>
    <w:rsid w:val="7D621902"/>
    <w:rsid w:val="7D7E4262"/>
    <w:rsid w:val="7DBE6DF0"/>
    <w:rsid w:val="7DF740E9"/>
    <w:rsid w:val="7E2C3CBE"/>
    <w:rsid w:val="7E30343A"/>
    <w:rsid w:val="7E4028A1"/>
    <w:rsid w:val="7E553215"/>
    <w:rsid w:val="7E7318ED"/>
    <w:rsid w:val="7E9F11B4"/>
    <w:rsid w:val="7EBF4B32"/>
    <w:rsid w:val="7ED405DD"/>
    <w:rsid w:val="7EF50554"/>
    <w:rsid w:val="7EF7251E"/>
    <w:rsid w:val="7F016EF9"/>
    <w:rsid w:val="7F130E5D"/>
    <w:rsid w:val="7F5662CD"/>
    <w:rsid w:val="7F637BB3"/>
    <w:rsid w:val="7F916FCB"/>
    <w:rsid w:val="7F9F508F"/>
    <w:rsid w:val="7FC69637"/>
    <w:rsid w:val="7FC71EF0"/>
    <w:rsid w:val="7FFD5912"/>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jc w:val="left"/>
    </w:pPr>
    <w:rPr>
      <w:rFonts w:ascii="Calibri" w:hAnsi="Calibri"/>
      <w:kern w:val="0"/>
      <w:sz w:val="24"/>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BBE03-5FCA-4C26-A8B3-D4B06B6ABA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10939</Words>
  <Characters>13688</Characters>
  <Lines>68</Lines>
  <Paragraphs>19</Paragraphs>
  <TotalTime>0</TotalTime>
  <ScaleCrop>false</ScaleCrop>
  <LinksUpToDate>false</LinksUpToDate>
  <CharactersWithSpaces>13900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2023-10-10T02:43:00Z</cp:lastPrinted>
  <dcterms:modified xsi:type="dcterms:W3CDTF">2025-11-20T09:20:14Z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5F6CE0C017E0457AB0824166C157B1DB_12</vt:lpwstr>
  </property>
  <property fmtid="{D5CDD505-2E9C-101B-9397-08002B2CF9AE}" pid="4" name="KSOTemplateDocerSaveRecord">
    <vt:lpwstr>eyJoZGlkIjoiM2Y1YTc4ZDQ2YWY5NGE2NmRlMDQ3YWM5OWU2ZmMwNzgiLCJ1c2VySWQiOiI2ODI2NjE3NDIifQ==</vt:lpwstr>
  </property>
</Properties>
</file>