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554"/>
        <w:gridCol w:w="883"/>
        <w:gridCol w:w="883"/>
        <w:gridCol w:w="1265"/>
        <w:gridCol w:w="2199"/>
        <w:gridCol w:w="673"/>
        <w:gridCol w:w="1271"/>
        <w:gridCol w:w="770"/>
        <w:gridCol w:w="5520"/>
      </w:tblGrid>
      <w:tr w:rsidR="00305D21" w:rsidRPr="00305D21" w:rsidTr="00305D21">
        <w:trPr>
          <w:jc w:val="center"/>
        </w:trPr>
        <w:tc>
          <w:tcPr>
            <w:tcW w:w="8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序号</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事项类别</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事项名称</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公开内容</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公开依据</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公开渠道</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公开时限</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公开责任</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链接地址</w:t>
            </w:r>
          </w:p>
        </w:tc>
      </w:tr>
      <w:tr w:rsidR="00305D21" w:rsidRPr="00305D21" w:rsidTr="00305D21">
        <w:trPr>
          <w:jc w:val="center"/>
        </w:trPr>
        <w:tc>
          <w:tcPr>
            <w:tcW w:w="810" w:type="dxa"/>
            <w:vMerge w:val="restart"/>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1</w:t>
            </w:r>
          </w:p>
        </w:tc>
        <w:tc>
          <w:tcPr>
            <w:tcW w:w="1230" w:type="dxa"/>
            <w:vMerge w:val="restart"/>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政策文件</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行政规范性文件</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行政规范性文件</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《中华人民共和国政府信息公开条例》（国务院令第711号）第二十条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自该政府信息形成或者变更之日起20个工作日内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综合部门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24"/>
                <w:szCs w:val="24"/>
              </w:rPr>
              <w:t> </w:t>
            </w:r>
            <w:r w:rsidRPr="00305D21">
              <w:rPr>
                <w:rFonts w:ascii="宋体" w:eastAsia="宋体" w:hAnsi="宋体" w:cs="宋体"/>
                <w:kern w:val="0"/>
                <w:sz w:val="18"/>
                <w:szCs w:val="18"/>
              </w:rPr>
              <w:t>http://www.xp.gov.cn/xp/c110165/dept_xxgk_list.</w:t>
            </w:r>
          </w:p>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18"/>
                <w:szCs w:val="18"/>
              </w:rPr>
              <w:t>shtml</w:t>
            </w:r>
          </w:p>
        </w:tc>
      </w:tr>
      <w:tr w:rsidR="00305D21" w:rsidRPr="00305D21" w:rsidTr="00305D21">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jc w:val="left"/>
              <w:rPr>
                <w:rFonts w:ascii="宋体" w:eastAsia="宋体" w:hAnsi="宋体" w:cs="宋体"/>
                <w:kern w:val="0"/>
                <w:sz w:val="24"/>
                <w:szCs w:val="24"/>
              </w:rPr>
            </w:pP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其他政策文件</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除行政规范性文件以外的其他可以公开的文件</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《中华人民共和国政府信息公开条例》（国务院令第711号）第二十条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自该政府信息形成或者变更之日起20个工作日内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综合部门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18"/>
                <w:szCs w:val="18"/>
              </w:rPr>
              <w:t> </w:t>
            </w:r>
            <w:r w:rsidRPr="00305D21">
              <w:rPr>
                <w:rFonts w:ascii="宋体" w:eastAsia="宋体" w:hAnsi="宋体" w:cs="宋体"/>
                <w:kern w:val="0"/>
                <w:sz w:val="18"/>
                <w:szCs w:val="18"/>
              </w:rPr>
              <w:t>http://www.xp.gov.cn/xp/c110165/dept_xxgk_list.</w:t>
            </w:r>
          </w:p>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18"/>
                <w:szCs w:val="18"/>
              </w:rPr>
              <w:t>shtml</w:t>
            </w:r>
          </w:p>
        </w:tc>
      </w:tr>
      <w:tr w:rsidR="00305D21" w:rsidRPr="00305D21" w:rsidTr="00305D21">
        <w:trPr>
          <w:jc w:val="center"/>
        </w:trPr>
        <w:tc>
          <w:tcPr>
            <w:tcW w:w="810" w:type="dxa"/>
            <w:vMerge w:val="restart"/>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2</w:t>
            </w:r>
          </w:p>
        </w:tc>
        <w:tc>
          <w:tcPr>
            <w:tcW w:w="1230" w:type="dxa"/>
            <w:vMerge w:val="restart"/>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机构概况</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领导信息</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单位负责人姓名、职务、主管或分管</w:t>
            </w:r>
            <w:r w:rsidRPr="00305D21">
              <w:rPr>
                <w:rFonts w:ascii="宋体" w:eastAsia="宋体" w:hAnsi="宋体" w:cs="宋体"/>
                <w:kern w:val="0"/>
                <w:sz w:val="24"/>
                <w:szCs w:val="24"/>
              </w:rPr>
              <w:lastRenderedPageBreak/>
              <w:t>工作等</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《中华人民共和国政府信息公开条例》（国务院令第711</w:t>
            </w:r>
            <w:r w:rsidRPr="00305D21">
              <w:rPr>
                <w:rFonts w:ascii="宋体" w:eastAsia="宋体" w:hAnsi="宋体" w:cs="宋体"/>
                <w:kern w:val="0"/>
                <w:sz w:val="24"/>
                <w:szCs w:val="24"/>
              </w:rPr>
              <w:lastRenderedPageBreak/>
              <w:t>号）第二十条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自该政府信息形成或者变更之日起</w:t>
            </w:r>
            <w:r w:rsidRPr="00305D21">
              <w:rPr>
                <w:rFonts w:ascii="宋体" w:eastAsia="宋体" w:hAnsi="宋体" w:cs="宋体"/>
                <w:kern w:val="0"/>
                <w:sz w:val="24"/>
                <w:szCs w:val="24"/>
              </w:rPr>
              <w:lastRenderedPageBreak/>
              <w:t>20个工作日内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人事部门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24"/>
                <w:szCs w:val="24"/>
              </w:rPr>
              <w:t> </w:t>
            </w:r>
            <w:r w:rsidRPr="00305D21">
              <w:rPr>
                <w:rFonts w:ascii="宋体" w:eastAsia="宋体" w:hAnsi="宋体" w:cs="宋体"/>
                <w:kern w:val="0"/>
                <w:sz w:val="18"/>
                <w:szCs w:val="18"/>
              </w:rPr>
              <w:t>http://www.xp.gov.cn/xp/c110162/dept_xxgk_leaderlist.</w:t>
            </w:r>
          </w:p>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18"/>
                <w:szCs w:val="18"/>
              </w:rPr>
              <w:t>shtml</w:t>
            </w:r>
          </w:p>
        </w:tc>
      </w:tr>
      <w:tr w:rsidR="00305D21" w:rsidRPr="00305D21" w:rsidTr="00305D21">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jc w:val="left"/>
              <w:rPr>
                <w:rFonts w:ascii="宋体" w:eastAsia="宋体" w:hAnsi="宋体" w:cs="宋体"/>
                <w:kern w:val="0"/>
                <w:sz w:val="24"/>
                <w:szCs w:val="24"/>
              </w:rPr>
            </w:pP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机构信息</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依据三定方案确定的机关职能，以及机构设置、办公地址、办公时间、联系方式等</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《中华人民共和国政府信息公开条例》（国务院令第711号）第二十条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自该政府信息形成或者变更之日起20个工作日内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人事部门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18"/>
                <w:szCs w:val="18"/>
              </w:rPr>
              <w:t> </w:t>
            </w:r>
            <w:r w:rsidRPr="00305D21">
              <w:rPr>
                <w:rFonts w:ascii="宋体" w:eastAsia="宋体" w:hAnsi="宋体" w:cs="宋体"/>
                <w:kern w:val="0"/>
                <w:sz w:val="18"/>
                <w:szCs w:val="18"/>
              </w:rPr>
              <w:t>http://www.xp.gov.cn/xp/c110161/dept_xxgk_about.</w:t>
            </w:r>
          </w:p>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18"/>
                <w:szCs w:val="18"/>
              </w:rPr>
              <w:t>shtml</w:t>
            </w:r>
          </w:p>
        </w:tc>
      </w:tr>
      <w:tr w:rsidR="00305D21" w:rsidRPr="00305D21" w:rsidTr="00305D21">
        <w:trPr>
          <w:jc w:val="center"/>
        </w:trPr>
        <w:tc>
          <w:tcPr>
            <w:tcW w:w="8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3</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规划计划</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水利领域规划计划</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涉及水利业务职能的中长期计划、年度工作计划信息、计</w:t>
            </w:r>
            <w:r w:rsidRPr="00305D21">
              <w:rPr>
                <w:rFonts w:ascii="宋体" w:eastAsia="宋体" w:hAnsi="宋体" w:cs="宋体"/>
                <w:kern w:val="0"/>
                <w:sz w:val="24"/>
                <w:szCs w:val="24"/>
              </w:rPr>
              <w:lastRenderedPageBreak/>
              <w:t>划执行情况</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《中华人民共和国政府信息公开条例》（国务院令第711号）第二十条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自该政府信息形成或者变更之日起20个工作日内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规划部门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18"/>
                <w:szCs w:val="18"/>
              </w:rPr>
              <w:t> </w:t>
            </w:r>
            <w:r w:rsidRPr="00305D21">
              <w:rPr>
                <w:rFonts w:ascii="宋体" w:eastAsia="宋体" w:hAnsi="宋体" w:cs="宋体"/>
                <w:kern w:val="0"/>
                <w:sz w:val="18"/>
                <w:szCs w:val="18"/>
              </w:rPr>
              <w:t>http://www.xp.gov.cn/xp/c110167/dept_xxgk_list.</w:t>
            </w:r>
          </w:p>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18"/>
                <w:szCs w:val="18"/>
              </w:rPr>
              <w:t>shtml</w:t>
            </w:r>
          </w:p>
        </w:tc>
      </w:tr>
      <w:tr w:rsidR="00305D21" w:rsidRPr="00305D21" w:rsidTr="00305D21">
        <w:trPr>
          <w:jc w:val="center"/>
        </w:trPr>
        <w:tc>
          <w:tcPr>
            <w:tcW w:w="8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4</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政务服务</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水利领域政务服务事项信息</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水利领域办理行政许可和其他对外管理服务事项目录，行使事项的依据、条件、程序以及办理结果</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w:t>
            </w:r>
            <w:r w:rsidRPr="00305D21">
              <w:rPr>
                <w:rFonts w:ascii="宋体" w:eastAsia="宋体" w:hAnsi="宋体" w:cs="宋体"/>
                <w:kern w:val="0"/>
                <w:sz w:val="24"/>
                <w:szCs w:val="24"/>
              </w:rPr>
              <w:lastRenderedPageBreak/>
              <w:t>快推进社会诚信建设的指导意见》（国发〔2016〕33号）第（十七）条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自该政府信息形成或者变更之日起20个工作日内；行政许可自决定之日起7个工作日内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相关部门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24"/>
                <w:szCs w:val="24"/>
              </w:rPr>
              <w:t> </w:t>
            </w:r>
            <w:r w:rsidRPr="00305D21">
              <w:rPr>
                <w:rFonts w:ascii="宋体" w:eastAsia="宋体" w:hAnsi="宋体" w:cs="宋体"/>
                <w:kern w:val="0"/>
                <w:sz w:val="18"/>
                <w:szCs w:val="18"/>
              </w:rPr>
              <w:t>http://zwfw-new.hunan.gov.cn/</w:t>
            </w:r>
          </w:p>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18"/>
                <w:szCs w:val="18"/>
              </w:rPr>
              <w:t>onething/service/index.jsp?type=</w:t>
            </w:r>
          </w:p>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18"/>
                <w:szCs w:val="18"/>
              </w:rPr>
              <w:t>xndtbm&amp;main=1&amp;orgId=e5c42445e</w:t>
            </w:r>
          </w:p>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18"/>
                <w:szCs w:val="18"/>
              </w:rPr>
              <w:t>04648458038383f1e</w:t>
            </w:r>
          </w:p>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18"/>
                <w:szCs w:val="18"/>
              </w:rPr>
              <w:t>8f9445&amp;areacode=431224999000</w:t>
            </w:r>
          </w:p>
        </w:tc>
      </w:tr>
      <w:tr w:rsidR="00305D21" w:rsidRPr="00305D21" w:rsidTr="00305D21">
        <w:trPr>
          <w:jc w:val="center"/>
        </w:trPr>
        <w:tc>
          <w:tcPr>
            <w:tcW w:w="8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5</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行政处罚</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水利领域行政处罚信息</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水利领域实施行政处罚的依据、条件、程序以及本行政机关认为具有一定社会影响的行政处罚决定</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《中华人民共和国行政处罚法》第五条、第四十八条；《中华人民共和国政府信息公开条例》（国务院令第711号）第二十条；《国务院关于建立完善守信联合激励和失信联合惩戒制度加快推进社会诚信建设的指</w:t>
            </w:r>
            <w:r w:rsidRPr="00305D21">
              <w:rPr>
                <w:rFonts w:ascii="宋体" w:eastAsia="宋体" w:hAnsi="宋体" w:cs="宋体"/>
                <w:kern w:val="0"/>
                <w:sz w:val="24"/>
                <w:szCs w:val="24"/>
              </w:rPr>
              <w:lastRenderedPageBreak/>
              <w:t>导意见》（国发〔2016〕33号）第（十七）条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自该政府信息形成或者变更之日起20个工作日内；行政处罚自决定之日起7个工作日内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相关部门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24"/>
                <w:szCs w:val="24"/>
              </w:rPr>
              <w:t> </w:t>
            </w:r>
            <w:r w:rsidRPr="00305D21">
              <w:rPr>
                <w:rFonts w:ascii="宋体" w:eastAsia="宋体" w:hAnsi="宋体" w:cs="宋体"/>
                <w:kern w:val="0"/>
                <w:sz w:val="18"/>
                <w:szCs w:val="18"/>
              </w:rPr>
              <w:t>http://www.xp.gov.cn/xp/c110165/dept_xxgk_list.shtml</w:t>
            </w:r>
          </w:p>
        </w:tc>
      </w:tr>
      <w:tr w:rsidR="00305D21" w:rsidRPr="00305D21" w:rsidTr="00305D21">
        <w:trPr>
          <w:jc w:val="center"/>
        </w:trPr>
        <w:tc>
          <w:tcPr>
            <w:tcW w:w="810" w:type="dxa"/>
            <w:vMerge w:val="restart"/>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6</w:t>
            </w:r>
          </w:p>
        </w:tc>
        <w:tc>
          <w:tcPr>
            <w:tcW w:w="1230" w:type="dxa"/>
            <w:vMerge w:val="restart"/>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财政预算、决算</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预算、决算</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部门预算、决算及报表</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《中华人民共和国预算法》第十四条；《中华人民共和国预算法实施条例》第六条；《中华人民共和国政府信息公开条例》（国务院令第711号）第二十条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批准（批复）后20日内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行管部门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24"/>
                <w:szCs w:val="24"/>
              </w:rPr>
              <w:t> </w:t>
            </w:r>
            <w:r w:rsidRPr="00305D21">
              <w:rPr>
                <w:rFonts w:ascii="宋体" w:eastAsia="宋体" w:hAnsi="宋体" w:cs="宋体"/>
                <w:kern w:val="0"/>
                <w:sz w:val="18"/>
                <w:szCs w:val="18"/>
              </w:rPr>
              <w:t>http://www.xp.gov.cn/xp/c110168/dept_xxgk_list.shtml</w:t>
            </w:r>
          </w:p>
        </w:tc>
      </w:tr>
      <w:tr w:rsidR="00305D21" w:rsidRPr="00305D21" w:rsidTr="00305D21">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jc w:val="left"/>
              <w:rPr>
                <w:rFonts w:ascii="宋体" w:eastAsia="宋体" w:hAnsi="宋体" w:cs="宋体"/>
                <w:kern w:val="0"/>
                <w:sz w:val="24"/>
                <w:szCs w:val="24"/>
              </w:rPr>
            </w:pP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“三公”经费</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“三公”经费财政拨款预算总额和分项数额，</w:t>
            </w:r>
            <w:r w:rsidRPr="00305D21">
              <w:rPr>
                <w:rFonts w:ascii="宋体" w:eastAsia="宋体" w:hAnsi="宋体" w:cs="宋体"/>
                <w:kern w:val="0"/>
                <w:sz w:val="24"/>
                <w:szCs w:val="24"/>
              </w:rPr>
              <w:lastRenderedPageBreak/>
              <w:t>对增减变化的原因说明</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《中华人民共和国预算法》 第十四条；《中华人民共和国预算法实施条例》第</w:t>
            </w:r>
            <w:r w:rsidRPr="00305D21">
              <w:rPr>
                <w:rFonts w:ascii="宋体" w:eastAsia="宋体" w:hAnsi="宋体" w:cs="宋体"/>
                <w:kern w:val="0"/>
                <w:sz w:val="24"/>
                <w:szCs w:val="24"/>
              </w:rPr>
              <w:lastRenderedPageBreak/>
              <w:t>六条；《中华人民共和国政府信息公开条例》（国务院令第711号）第二十条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批准（批复）后20日内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行管部门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18"/>
                <w:szCs w:val="18"/>
              </w:rPr>
              <w:t> </w:t>
            </w:r>
            <w:r w:rsidRPr="00305D21">
              <w:rPr>
                <w:rFonts w:ascii="宋体" w:eastAsia="宋体" w:hAnsi="宋体" w:cs="宋体"/>
                <w:kern w:val="0"/>
                <w:sz w:val="18"/>
                <w:szCs w:val="18"/>
              </w:rPr>
              <w:t>http://www.xp.gov.cn/xp/c110168/dept_xxgk_list.shtml</w:t>
            </w:r>
          </w:p>
        </w:tc>
      </w:tr>
      <w:tr w:rsidR="00305D21" w:rsidRPr="00305D21" w:rsidTr="00305D21">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jc w:val="left"/>
              <w:rPr>
                <w:rFonts w:ascii="宋体" w:eastAsia="宋体" w:hAnsi="宋体" w:cs="宋体"/>
                <w:kern w:val="0"/>
                <w:sz w:val="24"/>
                <w:szCs w:val="24"/>
              </w:rPr>
            </w:pP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绩效评价</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按要求将项目支出绩效评价结果编入预算并公开</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《财政部关于印发&lt;项目支出绩效评价管理办法&gt;的通知》（财预〔2020〕10号）第二十八条；《湖南省财政厅关于印发&lt;湖南省预算支出绩效评价管理办法&gt;的通知》（湘财绩〔2020〕7号）第四十二条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自该政府信息形成或者变更之日起20个工作日内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行管部门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18"/>
                <w:szCs w:val="18"/>
              </w:rPr>
              <w:t> </w:t>
            </w:r>
            <w:r w:rsidRPr="00305D21">
              <w:rPr>
                <w:rFonts w:ascii="宋体" w:eastAsia="宋体" w:hAnsi="宋体" w:cs="宋体"/>
                <w:kern w:val="0"/>
                <w:sz w:val="18"/>
                <w:szCs w:val="18"/>
              </w:rPr>
              <w:t>http://www.xp.gov.cn/xp/c110168/dept_xxgk_list.shtml</w:t>
            </w:r>
          </w:p>
        </w:tc>
      </w:tr>
      <w:tr w:rsidR="00305D21" w:rsidRPr="00305D21" w:rsidTr="00305D21">
        <w:trPr>
          <w:jc w:val="center"/>
        </w:trPr>
        <w:tc>
          <w:tcPr>
            <w:tcW w:w="8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7</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行政事业性收费信息</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行政事业性收费清单</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行政事业性收费的收费主体、收费对象、收费范围、计费（量）单位和标准、收费频次等</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《中华人民共和国政府信息公开条例》（国务院令第711号）</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自该政府信息形成或者变更之日起20个工作日内。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行管部门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24"/>
                <w:szCs w:val="24"/>
              </w:rPr>
              <w:t> </w:t>
            </w:r>
            <w:r w:rsidRPr="00305D21">
              <w:rPr>
                <w:rFonts w:ascii="宋体" w:eastAsia="宋体" w:hAnsi="宋体" w:cs="宋体"/>
                <w:kern w:val="0"/>
                <w:sz w:val="18"/>
                <w:szCs w:val="18"/>
              </w:rPr>
              <w:t>http://www.xp.gov.cn/xp/c110165/dept_xxgk_list.shtml</w:t>
            </w:r>
          </w:p>
        </w:tc>
      </w:tr>
      <w:tr w:rsidR="00305D21" w:rsidRPr="00305D21" w:rsidTr="00305D21">
        <w:trPr>
          <w:jc w:val="center"/>
        </w:trPr>
        <w:tc>
          <w:tcPr>
            <w:tcW w:w="8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8</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政府采购</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政府集中采购项目的实施情况</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包括采购项目公告、采购文件、采购项目预算金额、采购结果、采购合同等信息</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《中华人民共和国政府采购法》第六十三条；《中华人民共和国预算法》第十四条；《中华人民共和国政府信息公开条例》（国务院令第711</w:t>
            </w:r>
            <w:r w:rsidRPr="00305D21">
              <w:rPr>
                <w:rFonts w:ascii="宋体" w:eastAsia="宋体" w:hAnsi="宋体" w:cs="宋体"/>
                <w:kern w:val="0"/>
                <w:sz w:val="24"/>
                <w:szCs w:val="24"/>
              </w:rPr>
              <w:lastRenderedPageBreak/>
              <w:t>号）第二十条；《国务院办公厅关于推进公共资源配置领域政府信息公开的意见》（国办发〔2017〕97号）第二部分第（一）条第4点</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自该政府信息形成或者变更之日起20个工作日内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行管部门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18"/>
                <w:szCs w:val="18"/>
              </w:rPr>
              <w:t> </w:t>
            </w:r>
            <w:r w:rsidRPr="00305D21">
              <w:rPr>
                <w:rFonts w:ascii="宋体" w:eastAsia="宋体" w:hAnsi="宋体" w:cs="宋体"/>
                <w:kern w:val="0"/>
                <w:sz w:val="18"/>
                <w:szCs w:val="18"/>
              </w:rPr>
              <w:t>http://www.xp.gov.cn/xp/c131759/fdxxgk2021.shtml</w:t>
            </w:r>
          </w:p>
        </w:tc>
      </w:tr>
      <w:tr w:rsidR="00305D21" w:rsidRPr="00305D21" w:rsidTr="00305D21">
        <w:trPr>
          <w:jc w:val="center"/>
        </w:trPr>
        <w:tc>
          <w:tcPr>
            <w:tcW w:w="8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9</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重大建设项目</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水利领域重大建设项目的批准和实施情况</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水利领域重大建设项目名称、批准服务信息、批准结果信息、重大设计变更信</w:t>
            </w:r>
            <w:r w:rsidRPr="00305D21">
              <w:rPr>
                <w:rFonts w:ascii="宋体" w:eastAsia="宋体" w:hAnsi="宋体" w:cs="宋体"/>
                <w:kern w:val="0"/>
                <w:sz w:val="24"/>
                <w:szCs w:val="24"/>
              </w:rPr>
              <w:lastRenderedPageBreak/>
              <w:t>息、施工有关信息、质量安全监督信息、竣工有关信息</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《中华人民共和国政府信息公开条例》（国务院令第711号）第二十条；《国务院办公厅关于推进重大建设项目批准和实施领域政府</w:t>
            </w:r>
            <w:r w:rsidRPr="00305D21">
              <w:rPr>
                <w:rFonts w:ascii="宋体" w:eastAsia="宋体" w:hAnsi="宋体" w:cs="宋体"/>
                <w:kern w:val="0"/>
                <w:sz w:val="24"/>
                <w:szCs w:val="24"/>
              </w:rPr>
              <w:lastRenderedPageBreak/>
              <w:t>信息公开的意见》（国办发〔2017〕94号）</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自该政府信息形成或者变更之日起20个工作日内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项目管理部门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Cs w:val="21"/>
              </w:rPr>
              <w:t> </w:t>
            </w:r>
            <w:r w:rsidRPr="00305D21">
              <w:rPr>
                <w:rFonts w:ascii="宋体" w:eastAsia="宋体" w:hAnsi="宋体" w:cs="宋体"/>
                <w:kern w:val="0"/>
                <w:szCs w:val="21"/>
              </w:rPr>
              <w:t>http://www.xp.gov.cn/xp/c110165/dept_xxgk_list.shtml</w:t>
            </w:r>
          </w:p>
        </w:tc>
      </w:tr>
      <w:tr w:rsidR="00305D21" w:rsidRPr="00305D21" w:rsidTr="00305D21">
        <w:trPr>
          <w:jc w:val="center"/>
        </w:trPr>
        <w:tc>
          <w:tcPr>
            <w:tcW w:w="8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10</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应急管理</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突发公共事件的应急预案、预警信息及应对情况</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水利领域突发公共事件应急预案，发布的预警信息和事件应对情况</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《中华人民共和国政府信息公开条例》（国务院令第711号）第二十条；《国务院办公厅关于印发&lt;突发事件应急预案管理办法&gt;的通知》（国办发〔2024〕5号）第二十八条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自该政府信息形成或者变更之日起20个工作日内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应急管理部门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24"/>
                <w:szCs w:val="24"/>
              </w:rPr>
              <w:t> </w:t>
            </w:r>
            <w:r w:rsidRPr="00305D21">
              <w:rPr>
                <w:rFonts w:ascii="宋体" w:eastAsia="宋体" w:hAnsi="宋体" w:cs="宋体"/>
                <w:kern w:val="0"/>
                <w:sz w:val="18"/>
                <w:szCs w:val="18"/>
              </w:rPr>
              <w:t>http://www.xp.gov.cn/xp/c110127/zfxxgkMultiList.shtml</w:t>
            </w:r>
          </w:p>
        </w:tc>
      </w:tr>
      <w:tr w:rsidR="00305D21" w:rsidRPr="00305D21" w:rsidTr="00305D21">
        <w:trPr>
          <w:jc w:val="center"/>
        </w:trPr>
        <w:tc>
          <w:tcPr>
            <w:tcW w:w="810" w:type="dxa"/>
            <w:vMerge w:val="restart"/>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11</w:t>
            </w:r>
          </w:p>
        </w:tc>
        <w:tc>
          <w:tcPr>
            <w:tcW w:w="1230" w:type="dxa"/>
            <w:vMerge w:val="restart"/>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公务员</w:t>
            </w:r>
            <w:r w:rsidRPr="00305D21">
              <w:rPr>
                <w:rFonts w:ascii="宋体" w:eastAsia="宋体" w:hAnsi="宋体" w:cs="宋体"/>
                <w:kern w:val="0"/>
                <w:sz w:val="24"/>
                <w:szCs w:val="24"/>
              </w:rPr>
              <w:lastRenderedPageBreak/>
              <w:t>招录</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公务员</w:t>
            </w:r>
            <w:r w:rsidRPr="00305D21">
              <w:rPr>
                <w:rFonts w:ascii="宋体" w:eastAsia="宋体" w:hAnsi="宋体" w:cs="宋体"/>
                <w:kern w:val="0"/>
                <w:sz w:val="24"/>
                <w:szCs w:val="24"/>
              </w:rPr>
              <w:lastRenderedPageBreak/>
              <w:t>招考</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公务员招考</w:t>
            </w:r>
            <w:r w:rsidRPr="00305D21">
              <w:rPr>
                <w:rFonts w:ascii="宋体" w:eastAsia="宋体" w:hAnsi="宋体" w:cs="宋体"/>
                <w:kern w:val="0"/>
                <w:sz w:val="24"/>
                <w:szCs w:val="24"/>
              </w:rPr>
              <w:lastRenderedPageBreak/>
              <w:t>的职位、名额、报考条件等事项</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《中华人民共和国</w:t>
            </w:r>
            <w:r w:rsidRPr="00305D21">
              <w:rPr>
                <w:rFonts w:ascii="宋体" w:eastAsia="宋体" w:hAnsi="宋体" w:cs="宋体"/>
                <w:kern w:val="0"/>
                <w:sz w:val="24"/>
                <w:szCs w:val="24"/>
              </w:rPr>
              <w:lastRenderedPageBreak/>
              <w:t>政府信息公开条例》（国务院令第711号）第二十条；《公务员录用规定》第十七条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政府</w:t>
            </w:r>
            <w:r w:rsidRPr="00305D21">
              <w:rPr>
                <w:rFonts w:ascii="宋体" w:eastAsia="宋体" w:hAnsi="宋体" w:cs="宋体"/>
                <w:kern w:val="0"/>
                <w:sz w:val="24"/>
                <w:szCs w:val="24"/>
              </w:rPr>
              <w:lastRenderedPageBreak/>
              <w:t>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自该政府信</w:t>
            </w:r>
            <w:r w:rsidRPr="00305D21">
              <w:rPr>
                <w:rFonts w:ascii="宋体" w:eastAsia="宋体" w:hAnsi="宋体" w:cs="宋体"/>
                <w:kern w:val="0"/>
                <w:sz w:val="24"/>
                <w:szCs w:val="24"/>
              </w:rPr>
              <w:lastRenderedPageBreak/>
              <w:t>息形成或者变更之日起20个工作日内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人事</w:t>
            </w:r>
            <w:r w:rsidRPr="00305D21">
              <w:rPr>
                <w:rFonts w:ascii="宋体" w:eastAsia="宋体" w:hAnsi="宋体" w:cs="宋体"/>
                <w:kern w:val="0"/>
                <w:sz w:val="24"/>
                <w:szCs w:val="24"/>
              </w:rPr>
              <w:lastRenderedPageBreak/>
              <w:t>部门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24"/>
                <w:szCs w:val="24"/>
              </w:rPr>
              <w:lastRenderedPageBreak/>
              <w:t> </w:t>
            </w:r>
            <w:r w:rsidRPr="00305D21">
              <w:rPr>
                <w:rFonts w:ascii="宋体" w:eastAsia="宋体" w:hAnsi="宋体" w:cs="宋体"/>
                <w:kern w:val="0"/>
                <w:sz w:val="18"/>
                <w:szCs w:val="18"/>
              </w:rPr>
              <w:t>http://www.xp.gov.cn/xp/c131763/list.shtml</w:t>
            </w:r>
          </w:p>
        </w:tc>
      </w:tr>
      <w:tr w:rsidR="00305D21" w:rsidRPr="00305D21" w:rsidTr="00305D21">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jc w:val="left"/>
              <w:rPr>
                <w:rFonts w:ascii="宋体" w:eastAsia="宋体" w:hAnsi="宋体" w:cs="宋体"/>
                <w:kern w:val="0"/>
                <w:sz w:val="24"/>
                <w:szCs w:val="24"/>
              </w:rPr>
            </w:pP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公务员录用</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公务员招考的录用结果</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《中华人民共和国政府信息公开条例》（国务院令第711号）第二十条；《公务员录用规定》第三十六条、第三十七条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自该政府信息形成或者变更之日起20个工作日内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人事部门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24"/>
                <w:szCs w:val="24"/>
              </w:rPr>
              <w:t> </w:t>
            </w:r>
            <w:r w:rsidRPr="00305D21">
              <w:rPr>
                <w:rFonts w:ascii="宋体" w:eastAsia="宋体" w:hAnsi="宋体" w:cs="宋体"/>
                <w:kern w:val="0"/>
                <w:sz w:val="18"/>
                <w:szCs w:val="18"/>
              </w:rPr>
              <w:t>http://www.xp.gov.cn/xp/c131763/list.shtml</w:t>
            </w:r>
          </w:p>
        </w:tc>
      </w:tr>
      <w:tr w:rsidR="00305D21" w:rsidRPr="00305D21" w:rsidTr="00305D21">
        <w:trPr>
          <w:jc w:val="center"/>
        </w:trPr>
        <w:tc>
          <w:tcPr>
            <w:tcW w:w="8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12</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建议提案</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人大代表建议和政协提案办</w:t>
            </w:r>
            <w:r w:rsidRPr="00305D21">
              <w:rPr>
                <w:rFonts w:ascii="宋体" w:eastAsia="宋体" w:hAnsi="宋体" w:cs="宋体"/>
                <w:kern w:val="0"/>
                <w:sz w:val="24"/>
                <w:szCs w:val="24"/>
              </w:rPr>
              <w:lastRenderedPageBreak/>
              <w:t>理</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对涉及公共利益、公众权益、社会关切及需要</w:t>
            </w:r>
            <w:r w:rsidRPr="00305D21">
              <w:rPr>
                <w:rFonts w:ascii="宋体" w:eastAsia="宋体" w:hAnsi="宋体" w:cs="宋体"/>
                <w:kern w:val="0"/>
                <w:sz w:val="24"/>
                <w:szCs w:val="24"/>
              </w:rPr>
              <w:lastRenderedPageBreak/>
              <w:t>社会广泛知晓的省人大代表建议、省政协提案及其答复意见经审查可以公开的</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《中华人民共和国全国人民代表大会和地方各级人民代表大会代表法》第五</w:t>
            </w:r>
            <w:r w:rsidRPr="00305D21">
              <w:rPr>
                <w:rFonts w:ascii="宋体" w:eastAsia="宋体" w:hAnsi="宋体" w:cs="宋体"/>
                <w:kern w:val="0"/>
                <w:sz w:val="24"/>
                <w:szCs w:val="24"/>
              </w:rPr>
              <w:lastRenderedPageBreak/>
              <w:t>十一条；《中国人民政治协商会议全国委员会提案工作条例》第二十三条；《湖南省人民政府办公厅关于印发〈省人大代表建议和省政协提案办理工作规定〉的通知》（湘政办发〔2017〕41号）第十三条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自该政府信息形成或者变更之日起20个工作</w:t>
            </w:r>
            <w:r w:rsidRPr="00305D21">
              <w:rPr>
                <w:rFonts w:ascii="宋体" w:eastAsia="宋体" w:hAnsi="宋体" w:cs="宋体"/>
                <w:kern w:val="0"/>
                <w:sz w:val="24"/>
                <w:szCs w:val="24"/>
              </w:rPr>
              <w:lastRenderedPageBreak/>
              <w:t>日内；省人大代表建议和省政协提案在答复代表和提案者后一个月内开</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建议提案办理部门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18"/>
                <w:szCs w:val="18"/>
              </w:rPr>
              <w:t> </w:t>
            </w:r>
            <w:r w:rsidRPr="00305D21">
              <w:rPr>
                <w:rFonts w:ascii="宋体" w:eastAsia="宋体" w:hAnsi="宋体" w:cs="宋体"/>
                <w:kern w:val="0"/>
                <w:sz w:val="18"/>
                <w:szCs w:val="18"/>
              </w:rPr>
              <w:t>http://www.xp.gov.cn/xp/c110165/dept_xxgk_list.shtml</w:t>
            </w:r>
          </w:p>
        </w:tc>
      </w:tr>
      <w:tr w:rsidR="00305D21" w:rsidRPr="00305D21" w:rsidTr="00305D21">
        <w:trPr>
          <w:jc w:val="center"/>
        </w:trPr>
        <w:tc>
          <w:tcPr>
            <w:tcW w:w="8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13</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法治政府建设年度报告</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法治政府建设年度报告</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上一年度推进法治政府建设的主要举措和成</w:t>
            </w:r>
            <w:r w:rsidRPr="00305D21">
              <w:rPr>
                <w:rFonts w:ascii="宋体" w:eastAsia="宋体" w:hAnsi="宋体" w:cs="宋体"/>
                <w:kern w:val="0"/>
                <w:sz w:val="24"/>
                <w:szCs w:val="24"/>
              </w:rPr>
              <w:lastRenderedPageBreak/>
              <w:t>效、存在的不足和原因，党政主要负责人履行推进法治建设第一责任人职责，加强法治政府建设的有关情况；下一年度推进法治政府建设的主要安排；其他需要报告的情况</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中共中央办公厅 国务院办公厅印发《法治政府建设与责任落实督察工作规定》</w:t>
            </w:r>
            <w:r w:rsidRPr="00305D21">
              <w:rPr>
                <w:rFonts w:ascii="宋体" w:eastAsia="宋体" w:hAnsi="宋体" w:cs="宋体"/>
                <w:kern w:val="0"/>
                <w:sz w:val="24"/>
                <w:szCs w:val="24"/>
              </w:rPr>
              <w:lastRenderedPageBreak/>
              <w:t>第二十四条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每年4月1日之前</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联系法治工作的部</w:t>
            </w:r>
            <w:r w:rsidRPr="00305D21">
              <w:rPr>
                <w:rFonts w:ascii="宋体" w:eastAsia="宋体" w:hAnsi="宋体" w:cs="宋体"/>
                <w:kern w:val="0"/>
                <w:sz w:val="24"/>
                <w:szCs w:val="24"/>
              </w:rPr>
              <w:lastRenderedPageBreak/>
              <w:t>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24"/>
                <w:szCs w:val="24"/>
              </w:rPr>
              <w:lastRenderedPageBreak/>
              <w:t> </w:t>
            </w:r>
            <w:r w:rsidRPr="00305D21">
              <w:rPr>
                <w:rFonts w:ascii="宋体" w:eastAsia="宋体" w:hAnsi="宋体" w:cs="宋体"/>
                <w:kern w:val="0"/>
                <w:sz w:val="18"/>
                <w:szCs w:val="18"/>
              </w:rPr>
              <w:t>http://www.xp.gov.cn/xp/c110165/dept_xxgk_list.shtml</w:t>
            </w:r>
          </w:p>
        </w:tc>
      </w:tr>
      <w:tr w:rsidR="00305D21" w:rsidRPr="00305D21" w:rsidTr="00305D21">
        <w:trPr>
          <w:jc w:val="center"/>
        </w:trPr>
        <w:tc>
          <w:tcPr>
            <w:tcW w:w="810" w:type="dxa"/>
            <w:vMerge w:val="restart"/>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14</w:t>
            </w:r>
          </w:p>
        </w:tc>
        <w:tc>
          <w:tcPr>
            <w:tcW w:w="1230" w:type="dxa"/>
            <w:vMerge w:val="restart"/>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业务事项</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河湖管理</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河长职责、河湖概况、管护目标、监督电话等内容</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《中共中央办公厅 国务院办公厅印发关于全面推行河长制的意见》</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自该政府信息形成或者变更之日起20个工作日内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同级河长制办公室</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24"/>
                <w:szCs w:val="24"/>
              </w:rPr>
              <w:t> </w:t>
            </w:r>
            <w:r w:rsidRPr="00305D21">
              <w:rPr>
                <w:rFonts w:ascii="宋体" w:eastAsia="宋体" w:hAnsi="宋体" w:cs="宋体"/>
                <w:kern w:val="0"/>
                <w:sz w:val="18"/>
                <w:szCs w:val="18"/>
              </w:rPr>
              <w:t>http://www.xp.gov.cn/xp/c110165/dept_xxgk_list.shtml</w:t>
            </w:r>
          </w:p>
        </w:tc>
      </w:tr>
      <w:tr w:rsidR="00305D21" w:rsidRPr="00305D21" w:rsidTr="00305D21">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jc w:val="left"/>
              <w:rPr>
                <w:rFonts w:ascii="宋体" w:eastAsia="宋体" w:hAnsi="宋体" w:cs="宋体"/>
                <w:kern w:val="0"/>
                <w:sz w:val="24"/>
                <w:szCs w:val="24"/>
              </w:rPr>
            </w:pP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水利工程建设安全生产</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水利工程建设安全生产举报电话、信箱或者电子邮件地址</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《水利工程建设安全生产管理规定》（水利部令第26号）；《水利部印发关于推进水利工程建设安全生产责任保险工作的指导意见》（水监督〔2023〕347号）</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自该政府信息形成或者变更之日起20个工作日内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水利工程安全生产管理部门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24"/>
                <w:szCs w:val="24"/>
              </w:rPr>
              <w:t> </w:t>
            </w:r>
            <w:r w:rsidRPr="00305D21">
              <w:rPr>
                <w:rFonts w:ascii="宋体" w:eastAsia="宋体" w:hAnsi="宋体" w:cs="宋体"/>
                <w:kern w:val="0"/>
                <w:sz w:val="18"/>
                <w:szCs w:val="18"/>
              </w:rPr>
              <w:t>http://www.xp.gov.cn/xp/c110165/dept_xxgk_list.shtml</w:t>
            </w:r>
          </w:p>
        </w:tc>
      </w:tr>
      <w:tr w:rsidR="00305D21" w:rsidRPr="00305D21" w:rsidTr="00305D21">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jc w:val="left"/>
              <w:rPr>
                <w:rFonts w:ascii="宋体" w:eastAsia="宋体" w:hAnsi="宋体" w:cs="宋体"/>
                <w:kern w:val="0"/>
                <w:sz w:val="24"/>
                <w:szCs w:val="24"/>
              </w:rPr>
            </w:pP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“高效</w:t>
            </w:r>
            <w:r w:rsidRPr="00305D21">
              <w:rPr>
                <w:rFonts w:ascii="宋体" w:eastAsia="宋体" w:hAnsi="宋体" w:cs="宋体"/>
                <w:kern w:val="0"/>
                <w:sz w:val="24"/>
                <w:szCs w:val="24"/>
              </w:rPr>
              <w:lastRenderedPageBreak/>
              <w:t>办成一件事”</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涉及水利系</w:t>
            </w:r>
            <w:r w:rsidRPr="00305D21">
              <w:rPr>
                <w:rFonts w:ascii="宋体" w:eastAsia="宋体" w:hAnsi="宋体" w:cs="宋体"/>
                <w:kern w:val="0"/>
                <w:sz w:val="24"/>
                <w:szCs w:val="24"/>
              </w:rPr>
              <w:lastRenderedPageBreak/>
              <w:t>统牵头的高效办成一件事办理标准化工作规程和办事指南</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《国务院办公厅关</w:t>
            </w:r>
            <w:r w:rsidRPr="00305D21">
              <w:rPr>
                <w:rFonts w:ascii="宋体" w:eastAsia="宋体" w:hAnsi="宋体" w:cs="宋体"/>
                <w:kern w:val="0"/>
                <w:sz w:val="24"/>
                <w:szCs w:val="24"/>
              </w:rPr>
              <w:lastRenderedPageBreak/>
              <w:t>于加快推进“一件事一次办”打造政务服务升级版的指导意见》（国办发〔2022〕32号）；《国务院关于进一步优化政务服务提升行政效能推动“高效办成一件事”的指导意见》（国发〔2024〕3号）</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政府</w:t>
            </w:r>
            <w:r w:rsidRPr="00305D21">
              <w:rPr>
                <w:rFonts w:ascii="宋体" w:eastAsia="宋体" w:hAnsi="宋体" w:cs="宋体"/>
                <w:kern w:val="0"/>
                <w:sz w:val="24"/>
                <w:szCs w:val="24"/>
              </w:rPr>
              <w:lastRenderedPageBreak/>
              <w:t>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自该政府信</w:t>
            </w:r>
            <w:r w:rsidRPr="00305D21">
              <w:rPr>
                <w:rFonts w:ascii="宋体" w:eastAsia="宋体" w:hAnsi="宋体" w:cs="宋体"/>
                <w:kern w:val="0"/>
                <w:sz w:val="24"/>
                <w:szCs w:val="24"/>
              </w:rPr>
              <w:lastRenderedPageBreak/>
              <w:t>息形成或者变更之日起20个工作日内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相关</w:t>
            </w:r>
            <w:r w:rsidRPr="00305D21">
              <w:rPr>
                <w:rFonts w:ascii="宋体" w:eastAsia="宋体" w:hAnsi="宋体" w:cs="宋体"/>
                <w:kern w:val="0"/>
                <w:sz w:val="24"/>
                <w:szCs w:val="24"/>
              </w:rPr>
              <w:lastRenderedPageBreak/>
              <w:t>部门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24"/>
                <w:szCs w:val="24"/>
              </w:rPr>
              <w:lastRenderedPageBreak/>
              <w:t> </w:t>
            </w:r>
            <w:r w:rsidRPr="00305D21">
              <w:rPr>
                <w:rFonts w:ascii="宋体" w:eastAsia="宋体" w:hAnsi="宋体" w:cs="宋体"/>
                <w:kern w:val="0"/>
                <w:sz w:val="18"/>
                <w:szCs w:val="18"/>
              </w:rPr>
              <w:t>http://zwfw-new.hunan.gov.cn</w:t>
            </w:r>
          </w:p>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18"/>
                <w:szCs w:val="18"/>
              </w:rPr>
              <w:lastRenderedPageBreak/>
              <w:t>/onething/service/index.jsp?type=</w:t>
            </w:r>
          </w:p>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18"/>
                <w:szCs w:val="18"/>
              </w:rPr>
              <w:t>xndtbm&amp;main=1&amp;orgId=e5c42445e04648458038383f</w:t>
            </w:r>
          </w:p>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18"/>
                <w:szCs w:val="18"/>
              </w:rPr>
              <w:t>1e8f9445&amp;areacode=431224999000</w:t>
            </w:r>
          </w:p>
        </w:tc>
      </w:tr>
      <w:tr w:rsidR="00305D21" w:rsidRPr="00305D21" w:rsidTr="00305D21">
        <w:trPr>
          <w:jc w:val="center"/>
        </w:trPr>
        <w:tc>
          <w:tcPr>
            <w:tcW w:w="810" w:type="dxa"/>
            <w:vMerge w:val="restart"/>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15</w:t>
            </w:r>
          </w:p>
        </w:tc>
        <w:tc>
          <w:tcPr>
            <w:tcW w:w="1230" w:type="dxa"/>
            <w:vMerge w:val="restart"/>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政府信息公开</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政府信息公开指南</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政府信息主动公开、依申请公开有关情况，不</w:t>
            </w:r>
            <w:r w:rsidRPr="00305D21">
              <w:rPr>
                <w:rFonts w:ascii="宋体" w:eastAsia="宋体" w:hAnsi="宋体" w:cs="宋体"/>
                <w:kern w:val="0"/>
                <w:sz w:val="24"/>
                <w:szCs w:val="24"/>
              </w:rPr>
              <w:lastRenderedPageBreak/>
              <w:t>予公开的内容，政府信息公开工作机构的名称、办公地址、办公时间、联系电话、传真号码、互联网联系方式等</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《中华人民共和国政府信息公开条例》（国务院令第711号）第十二条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自该政府信息形成或者变更之日起20个工作</w:t>
            </w:r>
            <w:r w:rsidRPr="00305D21">
              <w:rPr>
                <w:rFonts w:ascii="宋体" w:eastAsia="宋体" w:hAnsi="宋体" w:cs="宋体"/>
                <w:kern w:val="0"/>
                <w:sz w:val="24"/>
                <w:szCs w:val="24"/>
              </w:rPr>
              <w:lastRenderedPageBreak/>
              <w:t>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政府信息公开工作</w:t>
            </w:r>
            <w:r w:rsidRPr="00305D21">
              <w:rPr>
                <w:rFonts w:ascii="宋体" w:eastAsia="宋体" w:hAnsi="宋体" w:cs="宋体"/>
                <w:kern w:val="0"/>
                <w:sz w:val="24"/>
                <w:szCs w:val="24"/>
              </w:rPr>
              <w:lastRenderedPageBreak/>
              <w:t>机构</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18"/>
                <w:szCs w:val="18"/>
              </w:rPr>
              <w:lastRenderedPageBreak/>
              <w:t> </w:t>
            </w:r>
            <w:r w:rsidRPr="00305D21">
              <w:rPr>
                <w:rFonts w:ascii="宋体" w:eastAsia="宋体" w:hAnsi="宋体" w:cs="宋体"/>
                <w:kern w:val="0"/>
                <w:sz w:val="18"/>
                <w:szCs w:val="18"/>
              </w:rPr>
              <w:t>http://www.xp.gov.cn/xp/c110170/dept_xxgk_singleArticle.</w:t>
            </w:r>
          </w:p>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18"/>
                <w:szCs w:val="18"/>
              </w:rPr>
              <w:t>shtml</w:t>
            </w:r>
          </w:p>
        </w:tc>
      </w:tr>
      <w:tr w:rsidR="00305D21" w:rsidRPr="00305D21" w:rsidTr="00305D21">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jc w:val="left"/>
              <w:rPr>
                <w:rFonts w:ascii="宋体" w:eastAsia="宋体" w:hAnsi="宋体" w:cs="宋体"/>
                <w:kern w:val="0"/>
                <w:sz w:val="24"/>
                <w:szCs w:val="24"/>
              </w:rPr>
            </w:pP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政府信息公开目录</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政府信息主动公开事项目录</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《中华人民共和国政府信息公开条例》（国务院令第711号）第十二条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自该政府信息形成或者变更之日起20个工作日内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政府信息公开工作机构</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24"/>
                <w:szCs w:val="24"/>
              </w:rPr>
              <w:t> </w:t>
            </w:r>
            <w:r w:rsidRPr="00305D21">
              <w:rPr>
                <w:rFonts w:ascii="宋体" w:eastAsia="宋体" w:hAnsi="宋体" w:cs="宋体"/>
                <w:kern w:val="0"/>
                <w:sz w:val="18"/>
                <w:szCs w:val="18"/>
              </w:rPr>
              <w:t>http://www.xp.gov.cn/xp/c110161/dept_xxgk_about.shtml</w:t>
            </w:r>
          </w:p>
        </w:tc>
      </w:tr>
      <w:tr w:rsidR="00305D21" w:rsidRPr="00305D21" w:rsidTr="00305D21">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jc w:val="left"/>
              <w:rPr>
                <w:rFonts w:ascii="宋体" w:eastAsia="宋体" w:hAnsi="宋体" w:cs="宋体"/>
                <w:kern w:val="0"/>
                <w:sz w:val="24"/>
                <w:szCs w:val="24"/>
              </w:rPr>
            </w:pP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政府信息公开工作年度报告</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政府信息公开工作年度报告</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《中华人民共和国政府信息公开条例》（国务院令第711号）第四十九条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每年1月31日前向社会公布</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政府信息公开工作机构</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24"/>
                <w:szCs w:val="24"/>
              </w:rPr>
              <w:t> </w:t>
            </w:r>
            <w:r w:rsidRPr="00305D21">
              <w:rPr>
                <w:rFonts w:ascii="宋体" w:eastAsia="宋体" w:hAnsi="宋体" w:cs="宋体"/>
                <w:kern w:val="0"/>
                <w:sz w:val="18"/>
                <w:szCs w:val="18"/>
              </w:rPr>
              <w:t>http://www.xp.gov.cn/xp/c110171/dept_xxgk_list.shtml</w:t>
            </w:r>
          </w:p>
        </w:tc>
      </w:tr>
      <w:tr w:rsidR="00305D21" w:rsidRPr="00305D21" w:rsidTr="00305D21">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jc w:val="left"/>
              <w:rPr>
                <w:rFonts w:ascii="宋体" w:eastAsia="宋体" w:hAnsi="宋体" w:cs="宋体"/>
                <w:kern w:val="0"/>
                <w:sz w:val="24"/>
                <w:szCs w:val="24"/>
              </w:rPr>
            </w:pP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政府信息公开工作制度</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包括《中华人民共和国政府信息公开条例》，政府信息公开方面的地方性法规、自治条例、单行条例、规章，以及</w:t>
            </w:r>
            <w:r w:rsidRPr="00305D21">
              <w:rPr>
                <w:rFonts w:ascii="宋体" w:eastAsia="宋体" w:hAnsi="宋体" w:cs="宋体"/>
                <w:kern w:val="0"/>
                <w:sz w:val="24"/>
                <w:szCs w:val="24"/>
              </w:rPr>
              <w:lastRenderedPageBreak/>
              <w:t>全国政府信息公开工作主管部门发布的法规解释性文件，原则上不包括其他制度文件</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《国务院办公厅政府信息与政务公开办公室关于规范政府信息公开平台有关事项的通知》（国办公开办函〔2019〕61号）第二部分</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自该政府信息形成或者变更之日起20个工作日内</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政府信息公开工作机构</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MS Mincho" w:eastAsia="MS Mincho" w:hAnsi="MS Mincho" w:cs="MS Mincho" w:hint="eastAsia"/>
                <w:kern w:val="0"/>
                <w:sz w:val="18"/>
                <w:szCs w:val="18"/>
              </w:rPr>
              <w:t> </w:t>
            </w:r>
            <w:r w:rsidRPr="00305D21">
              <w:rPr>
                <w:rFonts w:ascii="宋体" w:eastAsia="宋体" w:hAnsi="宋体" w:cs="宋体"/>
                <w:kern w:val="0"/>
                <w:sz w:val="18"/>
                <w:szCs w:val="18"/>
              </w:rPr>
              <w:t>http://www.xp.gov.cn/xp/xxgkzd/zfxxgkList.shtml</w:t>
            </w:r>
          </w:p>
        </w:tc>
      </w:tr>
      <w:tr w:rsidR="00305D21" w:rsidRPr="00305D21" w:rsidTr="00305D21">
        <w:trPr>
          <w:jc w:val="center"/>
        </w:trPr>
        <w:tc>
          <w:tcPr>
            <w:tcW w:w="8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16</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政府网站报表</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政府网站工作年度报表</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包括信息发布、专栏专题、解读回应、办事服务、互动交流、安全防护、移动新</w:t>
            </w:r>
            <w:r w:rsidRPr="00305D21">
              <w:rPr>
                <w:rFonts w:ascii="宋体" w:eastAsia="宋体" w:hAnsi="宋体" w:cs="宋体"/>
                <w:kern w:val="0"/>
                <w:sz w:val="24"/>
                <w:szCs w:val="24"/>
              </w:rPr>
              <w:lastRenderedPageBreak/>
              <w:t>媒体、创新发展等情况</w:t>
            </w:r>
          </w:p>
        </w:tc>
        <w:tc>
          <w:tcPr>
            <w:tcW w:w="339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lastRenderedPageBreak/>
              <w:t>《国务院办公厅关于做好政府网站年度报表发布工作的通知》（国办函〔2018〕12号）</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政府网站</w:t>
            </w:r>
          </w:p>
        </w:tc>
        <w:tc>
          <w:tcPr>
            <w:tcW w:w="2010"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每年1月31日前发布</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305D21" w:rsidRPr="00305D21" w:rsidRDefault="00305D21" w:rsidP="00305D21">
            <w:pPr>
              <w:widowControl/>
              <w:spacing w:before="100" w:beforeAutospacing="1" w:after="100" w:afterAutospacing="1" w:line="510" w:lineRule="atLeast"/>
              <w:rPr>
                <w:rFonts w:ascii="宋体" w:eastAsia="宋体" w:hAnsi="宋体" w:cs="宋体"/>
                <w:kern w:val="0"/>
                <w:sz w:val="24"/>
                <w:szCs w:val="24"/>
              </w:rPr>
            </w:pPr>
            <w:r w:rsidRPr="00305D21">
              <w:rPr>
                <w:rFonts w:ascii="宋体" w:eastAsia="宋体" w:hAnsi="宋体" w:cs="宋体"/>
                <w:kern w:val="0"/>
                <w:sz w:val="24"/>
                <w:szCs w:val="24"/>
              </w:rPr>
              <w:t>政府网站管理机构</w:t>
            </w:r>
          </w:p>
        </w:tc>
        <w:tc>
          <w:tcPr>
            <w:tcW w:w="1185" w:type="dxa"/>
            <w:tcBorders>
              <w:top w:val="outset" w:sz="6" w:space="0" w:color="000000"/>
              <w:left w:val="outset" w:sz="6" w:space="0" w:color="000000"/>
              <w:bottom w:val="outset" w:sz="6" w:space="0" w:color="000000"/>
              <w:right w:val="outset" w:sz="6" w:space="0" w:color="000000"/>
            </w:tcBorders>
            <w:noWrap/>
            <w:vAlign w:val="center"/>
            <w:hideMark/>
          </w:tcPr>
          <w:p w:rsidR="00305D21" w:rsidRPr="00305D21" w:rsidRDefault="00305D21" w:rsidP="00305D21">
            <w:pPr>
              <w:widowControl/>
              <w:jc w:val="left"/>
              <w:rPr>
                <w:rFonts w:ascii="宋体" w:eastAsia="宋体" w:hAnsi="宋体" w:cs="宋体"/>
                <w:kern w:val="0"/>
                <w:sz w:val="24"/>
                <w:szCs w:val="24"/>
              </w:rPr>
            </w:pPr>
            <w:r w:rsidRPr="00305D21">
              <w:rPr>
                <w:rFonts w:ascii="宋体" w:eastAsia="宋体" w:hAnsi="宋体" w:cs="宋体"/>
                <w:kern w:val="0"/>
                <w:sz w:val="18"/>
                <w:szCs w:val="18"/>
              </w:rPr>
              <w:t>http://www.xp.gov.cn/xp/c110171/dept_xxgk_list.shtml</w:t>
            </w:r>
          </w:p>
        </w:tc>
      </w:tr>
    </w:tbl>
    <w:p w:rsidR="007C5630" w:rsidRPr="00305D21" w:rsidRDefault="007C5630" w:rsidP="00305D21"/>
    <w:sectPr w:rsidR="007C5630" w:rsidRPr="00305D21" w:rsidSect="005331D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1D4"/>
    <w:rsid w:val="001606F0"/>
    <w:rsid w:val="001B05EB"/>
    <w:rsid w:val="001F0C73"/>
    <w:rsid w:val="00305D21"/>
    <w:rsid w:val="003C50A4"/>
    <w:rsid w:val="005331D4"/>
    <w:rsid w:val="005A5754"/>
    <w:rsid w:val="006020D9"/>
    <w:rsid w:val="006A06BF"/>
    <w:rsid w:val="007C5630"/>
    <w:rsid w:val="0097188D"/>
    <w:rsid w:val="009C5B4E"/>
    <w:rsid w:val="009C78E2"/>
    <w:rsid w:val="00C44578"/>
    <w:rsid w:val="00DC05B7"/>
    <w:rsid w:val="00E75E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1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546871">
      <w:bodyDiv w:val="1"/>
      <w:marLeft w:val="0"/>
      <w:marRight w:val="0"/>
      <w:marTop w:val="0"/>
      <w:marBottom w:val="0"/>
      <w:divBdr>
        <w:top w:val="none" w:sz="0" w:space="0" w:color="auto"/>
        <w:left w:val="none" w:sz="0" w:space="0" w:color="auto"/>
        <w:bottom w:val="none" w:sz="0" w:space="0" w:color="auto"/>
        <w:right w:val="none" w:sz="0" w:space="0" w:color="auto"/>
      </w:divBdr>
    </w:div>
    <w:div w:id="382675432">
      <w:bodyDiv w:val="1"/>
      <w:marLeft w:val="0"/>
      <w:marRight w:val="0"/>
      <w:marTop w:val="0"/>
      <w:marBottom w:val="0"/>
      <w:divBdr>
        <w:top w:val="none" w:sz="0" w:space="0" w:color="auto"/>
        <w:left w:val="none" w:sz="0" w:space="0" w:color="auto"/>
        <w:bottom w:val="none" w:sz="0" w:space="0" w:color="auto"/>
        <w:right w:val="none" w:sz="0" w:space="0" w:color="auto"/>
      </w:divBdr>
    </w:div>
    <w:div w:id="1092507359">
      <w:bodyDiv w:val="1"/>
      <w:marLeft w:val="0"/>
      <w:marRight w:val="0"/>
      <w:marTop w:val="0"/>
      <w:marBottom w:val="0"/>
      <w:divBdr>
        <w:top w:val="none" w:sz="0" w:space="0" w:color="auto"/>
        <w:left w:val="none" w:sz="0" w:space="0" w:color="auto"/>
        <w:bottom w:val="none" w:sz="0" w:space="0" w:color="auto"/>
        <w:right w:val="none" w:sz="0" w:space="0" w:color="auto"/>
      </w:divBdr>
    </w:div>
    <w:div w:id="1146895748">
      <w:bodyDiv w:val="1"/>
      <w:marLeft w:val="0"/>
      <w:marRight w:val="0"/>
      <w:marTop w:val="0"/>
      <w:marBottom w:val="0"/>
      <w:divBdr>
        <w:top w:val="none" w:sz="0" w:space="0" w:color="auto"/>
        <w:left w:val="none" w:sz="0" w:space="0" w:color="auto"/>
        <w:bottom w:val="none" w:sz="0" w:space="0" w:color="auto"/>
        <w:right w:val="none" w:sz="0" w:space="0" w:color="auto"/>
      </w:divBdr>
    </w:div>
    <w:div w:id="1331564415">
      <w:bodyDiv w:val="1"/>
      <w:marLeft w:val="0"/>
      <w:marRight w:val="0"/>
      <w:marTop w:val="0"/>
      <w:marBottom w:val="0"/>
      <w:divBdr>
        <w:top w:val="none" w:sz="0" w:space="0" w:color="auto"/>
        <w:left w:val="none" w:sz="0" w:space="0" w:color="auto"/>
        <w:bottom w:val="none" w:sz="0" w:space="0" w:color="auto"/>
        <w:right w:val="none" w:sz="0" w:space="0" w:color="auto"/>
      </w:divBdr>
    </w:div>
    <w:div w:id="1332566240">
      <w:bodyDiv w:val="1"/>
      <w:marLeft w:val="0"/>
      <w:marRight w:val="0"/>
      <w:marTop w:val="0"/>
      <w:marBottom w:val="0"/>
      <w:divBdr>
        <w:top w:val="none" w:sz="0" w:space="0" w:color="auto"/>
        <w:left w:val="none" w:sz="0" w:space="0" w:color="auto"/>
        <w:bottom w:val="none" w:sz="0" w:space="0" w:color="auto"/>
        <w:right w:val="none" w:sz="0" w:space="0" w:color="auto"/>
      </w:divBdr>
    </w:div>
    <w:div w:id="1699162176">
      <w:bodyDiv w:val="1"/>
      <w:marLeft w:val="0"/>
      <w:marRight w:val="0"/>
      <w:marTop w:val="0"/>
      <w:marBottom w:val="0"/>
      <w:divBdr>
        <w:top w:val="none" w:sz="0" w:space="0" w:color="auto"/>
        <w:left w:val="none" w:sz="0" w:space="0" w:color="auto"/>
        <w:bottom w:val="none" w:sz="0" w:space="0" w:color="auto"/>
        <w:right w:val="none" w:sz="0" w:space="0" w:color="auto"/>
      </w:divBdr>
    </w:div>
    <w:div w:id="17004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832</Words>
  <Characters>4746</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16</cp:revision>
  <dcterms:created xsi:type="dcterms:W3CDTF">2025-12-26T07:50:00Z</dcterms:created>
  <dcterms:modified xsi:type="dcterms:W3CDTF">2025-12-26T07:59:00Z</dcterms:modified>
</cp:coreProperties>
</file>