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DED234">
      <w:pPr>
        <w:rPr>
          <w:rFonts w:hint="default" w:ascii="仿宋" w:hAnsi="仿宋" w:eastAsia="仿宋"/>
          <w:b w:val="0"/>
          <w:bCs/>
          <w:color w:val="auto"/>
          <w:sz w:val="28"/>
          <w:szCs w:val="28"/>
          <w:lang w:val="en-US" w:eastAsia="zh-CN"/>
        </w:rPr>
      </w:pPr>
      <w:r>
        <w:rPr>
          <w:rFonts w:hint="eastAsia" w:ascii="仿宋" w:hAnsi="仿宋" w:eastAsia="仿宋"/>
          <w:b w:val="0"/>
          <w:bCs/>
          <w:color w:val="auto"/>
          <w:sz w:val="28"/>
          <w:szCs w:val="28"/>
          <w:lang w:val="en-US" w:eastAsia="zh-CN"/>
        </w:rPr>
        <w:t>附件1</w:t>
      </w:r>
    </w:p>
    <w:p w14:paraId="44F96FEE">
      <w:pPr>
        <w:jc w:val="center"/>
        <w:rPr>
          <w:rFonts w:ascii="宋体" w:hAnsi="宋体" w:eastAsia="宋体" w:cs="宋体"/>
          <w:b/>
          <w:color w:val="auto"/>
          <w:sz w:val="44"/>
          <w:szCs w:val="44"/>
        </w:rPr>
      </w:pPr>
      <w:r>
        <w:rPr>
          <w:rFonts w:hint="eastAsia" w:ascii="宋体" w:hAnsi="宋体" w:eastAsia="宋体" w:cs="宋体"/>
          <w:b/>
          <w:color w:val="auto"/>
          <w:sz w:val="44"/>
          <w:szCs w:val="44"/>
        </w:rPr>
        <w:t>202</w:t>
      </w:r>
      <w:r>
        <w:rPr>
          <w:rFonts w:hint="eastAsia" w:ascii="宋体" w:hAnsi="宋体" w:eastAsia="宋体" w:cs="宋体"/>
          <w:b/>
          <w:color w:val="auto"/>
          <w:sz w:val="44"/>
          <w:szCs w:val="44"/>
          <w:lang w:val="en-US" w:eastAsia="zh-CN"/>
        </w:rPr>
        <w:t>5</w:t>
      </w:r>
      <w:r>
        <w:rPr>
          <w:rFonts w:hint="eastAsia" w:ascii="宋体" w:hAnsi="宋体" w:eastAsia="宋体" w:cs="宋体"/>
          <w:b/>
          <w:color w:val="auto"/>
          <w:sz w:val="44"/>
          <w:szCs w:val="44"/>
        </w:rPr>
        <w:t>年溆浦县生猪调出大县奖励资金</w:t>
      </w:r>
      <w:r>
        <w:rPr>
          <w:rFonts w:hint="eastAsia" w:ascii="宋体" w:hAnsi="宋体" w:eastAsia="宋体" w:cs="宋体"/>
          <w:b/>
          <w:color w:val="auto"/>
          <w:sz w:val="44"/>
          <w:szCs w:val="44"/>
          <w:lang w:eastAsia="zh-CN"/>
        </w:rPr>
        <w:t>项目实施</w:t>
      </w:r>
      <w:r>
        <w:rPr>
          <w:rFonts w:hint="eastAsia" w:ascii="宋体" w:hAnsi="宋体" w:eastAsia="宋体" w:cs="宋体"/>
          <w:b/>
          <w:color w:val="auto"/>
          <w:sz w:val="44"/>
          <w:szCs w:val="44"/>
        </w:rPr>
        <w:t>方案</w:t>
      </w:r>
    </w:p>
    <w:p w14:paraId="1B12BDAF">
      <w:pPr>
        <w:spacing w:line="640" w:lineRule="exact"/>
        <w:ind w:firstLine="640" w:firstLineChars="200"/>
        <w:rPr>
          <w:rFonts w:ascii="方正仿宋简体" w:hAnsi="方正仿宋简体" w:eastAsia="方正仿宋简体" w:cs="方正仿宋简体"/>
          <w:color w:val="auto"/>
          <w:sz w:val="32"/>
          <w:szCs w:val="32"/>
        </w:rPr>
      </w:pPr>
    </w:p>
    <w:p w14:paraId="0F1E4DFA">
      <w:pPr>
        <w:spacing w:line="640" w:lineRule="exact"/>
        <w:ind w:firstLine="640" w:firstLineChars="200"/>
        <w:rPr>
          <w:rStyle w:val="6"/>
          <w:rFonts w:hint="eastAsia" w:asciiTheme="minorEastAsia" w:hAnsiTheme="minorEastAsia" w:eastAsiaTheme="minorEastAsia" w:cstheme="minorEastAsia"/>
          <w:b w:val="0"/>
          <w:color w:val="auto"/>
          <w:sz w:val="32"/>
          <w:szCs w:val="32"/>
        </w:rPr>
      </w:pPr>
      <w:r>
        <w:rPr>
          <w:rStyle w:val="6"/>
          <w:rFonts w:hint="eastAsia" w:asciiTheme="minorEastAsia" w:hAnsiTheme="minorEastAsia" w:eastAsiaTheme="minorEastAsia" w:cstheme="minorEastAsia"/>
          <w:b w:val="0"/>
          <w:color w:val="auto"/>
          <w:sz w:val="32"/>
          <w:szCs w:val="32"/>
          <w:lang w:val="en-US" w:eastAsia="zh-CN"/>
        </w:rPr>
        <w:t>为进一步调动我县发展生猪产业的积极性，促进生猪生产、流通</w:t>
      </w:r>
      <w:r>
        <w:rPr>
          <w:rStyle w:val="6"/>
          <w:rFonts w:hint="eastAsia" w:asciiTheme="minorEastAsia" w:hAnsiTheme="minorEastAsia" w:cstheme="minorEastAsia"/>
          <w:b w:val="0"/>
          <w:color w:val="auto"/>
          <w:sz w:val="32"/>
          <w:szCs w:val="32"/>
          <w:lang w:val="en-US" w:eastAsia="zh-CN"/>
        </w:rPr>
        <w:t>,</w:t>
      </w:r>
      <w:r>
        <w:rPr>
          <w:rStyle w:val="6"/>
          <w:rFonts w:hint="eastAsia" w:asciiTheme="minorEastAsia" w:hAnsiTheme="minorEastAsia" w:eastAsiaTheme="minorEastAsia" w:cstheme="minorEastAsia"/>
          <w:b w:val="0"/>
          <w:color w:val="auto"/>
          <w:sz w:val="32"/>
          <w:szCs w:val="32"/>
          <w:lang w:val="en-US" w:eastAsia="zh-CN"/>
        </w:rPr>
        <w:t>引导产销有效衔接，保障市场供应，根据省财政厅《湖南省生猪调出大县奖励资金管理办法》（湘财建【2021】13号）</w:t>
      </w:r>
      <w:r>
        <w:rPr>
          <w:rStyle w:val="6"/>
          <w:rFonts w:hint="eastAsia" w:asciiTheme="minorEastAsia" w:hAnsiTheme="minorEastAsia" w:eastAsiaTheme="minorEastAsia" w:cstheme="minorEastAsia"/>
          <w:b w:val="0"/>
          <w:color w:val="auto"/>
          <w:sz w:val="32"/>
          <w:szCs w:val="32"/>
        </w:rPr>
        <w:t>、</w:t>
      </w:r>
      <w:r>
        <w:rPr>
          <w:rStyle w:val="6"/>
          <w:rFonts w:hint="eastAsia" w:asciiTheme="minorEastAsia" w:hAnsiTheme="minorEastAsia" w:cstheme="minorEastAsia"/>
          <w:b w:val="0"/>
          <w:color w:val="auto"/>
          <w:sz w:val="32"/>
          <w:szCs w:val="32"/>
          <w:lang w:eastAsia="zh-CN"/>
        </w:rPr>
        <w:t>湖南省农业农村厅畜牧兽医处《关于加强</w:t>
      </w:r>
      <w:r>
        <w:rPr>
          <w:rStyle w:val="6"/>
          <w:rFonts w:hint="eastAsia" w:asciiTheme="minorEastAsia" w:hAnsiTheme="minorEastAsia" w:cstheme="minorEastAsia"/>
          <w:b w:val="0"/>
          <w:color w:val="auto"/>
          <w:sz w:val="32"/>
          <w:szCs w:val="32"/>
          <w:lang w:val="en-US" w:eastAsia="zh-CN"/>
        </w:rPr>
        <w:t>2025年生猪调出大县奖励资金使用管理的工作提示</w:t>
      </w:r>
      <w:r>
        <w:rPr>
          <w:rStyle w:val="6"/>
          <w:rFonts w:hint="eastAsia" w:asciiTheme="minorEastAsia" w:hAnsiTheme="minorEastAsia" w:cstheme="minorEastAsia"/>
          <w:b w:val="0"/>
          <w:color w:val="auto"/>
          <w:sz w:val="32"/>
          <w:szCs w:val="32"/>
          <w:lang w:eastAsia="zh-CN"/>
        </w:rPr>
        <w:t>》、</w:t>
      </w:r>
      <w:r>
        <w:rPr>
          <w:rStyle w:val="6"/>
          <w:rFonts w:hint="eastAsia" w:asciiTheme="minorEastAsia" w:hAnsiTheme="minorEastAsia" w:eastAsiaTheme="minorEastAsia" w:cstheme="minorEastAsia"/>
          <w:b w:val="0"/>
          <w:color w:val="auto"/>
          <w:sz w:val="32"/>
          <w:szCs w:val="32"/>
        </w:rPr>
        <w:t>湖南省人民政府办公厅关于印发《湖南省畜禽规模养殖场污染防治规定》的通知（【2022】46号）和湖南省农业农村厅关于《湖南省规模养殖场户强制免疫“先打后补”工作方案（2022-2025年）》的通知（湘农发【2022】85号）文件要求，制定本项目实施方案。</w:t>
      </w:r>
    </w:p>
    <w:p w14:paraId="158B6D1C">
      <w:pPr>
        <w:spacing w:line="640" w:lineRule="exact"/>
        <w:ind w:firstLine="643" w:firstLineChars="200"/>
        <w:rPr>
          <w:rFonts w:hint="eastAsia" w:asciiTheme="minorEastAsia" w:hAnsiTheme="minorEastAsia" w:eastAsiaTheme="minorEastAsia" w:cstheme="minorEastAsia"/>
          <w:b/>
          <w:bCs/>
          <w:color w:val="auto"/>
          <w:sz w:val="32"/>
          <w:szCs w:val="32"/>
        </w:rPr>
      </w:pPr>
      <w:r>
        <w:rPr>
          <w:rFonts w:hint="eastAsia" w:asciiTheme="minorEastAsia" w:hAnsiTheme="minorEastAsia" w:eastAsiaTheme="minorEastAsia" w:cstheme="minorEastAsia"/>
          <w:b/>
          <w:bCs/>
          <w:color w:val="auto"/>
          <w:sz w:val="32"/>
          <w:szCs w:val="32"/>
        </w:rPr>
        <w:t>一、项目资金总额</w:t>
      </w:r>
    </w:p>
    <w:p w14:paraId="04409DB1">
      <w:pPr>
        <w:spacing w:line="640" w:lineRule="exact"/>
        <w:ind w:firstLine="640" w:firstLineChars="200"/>
        <w:rPr>
          <w:rStyle w:val="6"/>
          <w:rFonts w:hint="default" w:asciiTheme="minorEastAsia" w:hAnsiTheme="minorEastAsia" w:eastAsiaTheme="minorEastAsia" w:cstheme="minorEastAsia"/>
          <w:b w:val="0"/>
          <w:color w:val="auto"/>
          <w:sz w:val="32"/>
          <w:szCs w:val="32"/>
          <w:lang w:val="en-US" w:eastAsia="zh-CN"/>
        </w:rPr>
      </w:pPr>
      <w:r>
        <w:rPr>
          <w:rStyle w:val="6"/>
          <w:rFonts w:hint="eastAsia" w:asciiTheme="minorEastAsia" w:hAnsiTheme="minorEastAsia" w:cstheme="minorEastAsia"/>
          <w:b w:val="0"/>
          <w:color w:val="auto"/>
          <w:sz w:val="32"/>
          <w:szCs w:val="32"/>
          <w:lang w:val="en-US" w:eastAsia="zh-CN"/>
        </w:rPr>
        <w:t>湖南省财政厅《关于提前下达2025年生猪调出大县奖励资金预算的通知》（湘财预【2024】306号）679万元</w:t>
      </w:r>
      <w:r>
        <w:rPr>
          <w:rStyle w:val="6"/>
          <w:rFonts w:hint="eastAsia" w:asciiTheme="minorEastAsia" w:hAnsiTheme="minorEastAsia" w:eastAsiaTheme="minorEastAsia" w:cstheme="minorEastAsia"/>
          <w:b w:val="0"/>
          <w:color w:val="auto"/>
          <w:sz w:val="32"/>
          <w:szCs w:val="32"/>
        </w:rPr>
        <w:t>。</w:t>
      </w:r>
    </w:p>
    <w:p w14:paraId="559F09C7">
      <w:pPr>
        <w:spacing w:line="640" w:lineRule="exact"/>
        <w:ind w:firstLine="643" w:firstLineChars="200"/>
        <w:rPr>
          <w:rFonts w:hint="eastAsia" w:asciiTheme="minorEastAsia" w:hAnsiTheme="minorEastAsia" w:eastAsiaTheme="minorEastAsia" w:cstheme="minorEastAsia"/>
          <w:b/>
          <w:bCs/>
          <w:color w:val="auto"/>
          <w:sz w:val="32"/>
          <w:szCs w:val="32"/>
        </w:rPr>
      </w:pPr>
      <w:r>
        <w:rPr>
          <w:rFonts w:hint="eastAsia" w:asciiTheme="minorEastAsia" w:hAnsiTheme="minorEastAsia" w:eastAsiaTheme="minorEastAsia" w:cstheme="minorEastAsia"/>
          <w:b/>
          <w:bCs/>
          <w:color w:val="auto"/>
          <w:sz w:val="32"/>
          <w:szCs w:val="32"/>
        </w:rPr>
        <w:t>二、项目资金使用期限</w:t>
      </w:r>
    </w:p>
    <w:p w14:paraId="5CB9FCAC">
      <w:pPr>
        <w:spacing w:line="640" w:lineRule="exact"/>
        <w:ind w:firstLine="640" w:firstLineChars="200"/>
        <w:rPr>
          <w:rStyle w:val="6"/>
          <w:rFonts w:hint="eastAsia" w:asciiTheme="minorEastAsia" w:hAnsiTheme="minorEastAsia" w:eastAsiaTheme="minorEastAsia" w:cstheme="minorEastAsia"/>
          <w:b w:val="0"/>
          <w:color w:val="auto"/>
          <w:sz w:val="32"/>
          <w:szCs w:val="32"/>
        </w:rPr>
      </w:pPr>
      <w:r>
        <w:rPr>
          <w:rStyle w:val="6"/>
          <w:rFonts w:hint="eastAsia" w:asciiTheme="minorEastAsia" w:hAnsiTheme="minorEastAsia" w:eastAsiaTheme="minorEastAsia" w:cstheme="minorEastAsia"/>
          <w:b w:val="0"/>
          <w:color w:val="auto"/>
          <w:sz w:val="32"/>
          <w:szCs w:val="32"/>
        </w:rPr>
        <w:t>202</w:t>
      </w:r>
      <w:r>
        <w:rPr>
          <w:rStyle w:val="6"/>
          <w:rFonts w:hint="eastAsia" w:asciiTheme="minorEastAsia" w:hAnsiTheme="minorEastAsia" w:cstheme="minorEastAsia"/>
          <w:b w:val="0"/>
          <w:color w:val="auto"/>
          <w:sz w:val="32"/>
          <w:szCs w:val="32"/>
          <w:lang w:val="en-US" w:eastAsia="zh-CN"/>
        </w:rPr>
        <w:t>5</w:t>
      </w:r>
      <w:r>
        <w:rPr>
          <w:rStyle w:val="6"/>
          <w:rFonts w:hint="eastAsia" w:asciiTheme="minorEastAsia" w:hAnsiTheme="minorEastAsia" w:eastAsiaTheme="minorEastAsia" w:cstheme="minorEastAsia"/>
          <w:b w:val="0"/>
          <w:color w:val="auto"/>
          <w:sz w:val="32"/>
          <w:szCs w:val="32"/>
        </w:rPr>
        <w:t>年1月1日至202</w:t>
      </w:r>
      <w:r>
        <w:rPr>
          <w:rStyle w:val="6"/>
          <w:rFonts w:hint="eastAsia" w:asciiTheme="minorEastAsia" w:hAnsiTheme="minorEastAsia" w:cstheme="minorEastAsia"/>
          <w:b w:val="0"/>
          <w:color w:val="auto"/>
          <w:sz w:val="32"/>
          <w:szCs w:val="32"/>
          <w:lang w:val="en-US" w:eastAsia="zh-CN"/>
        </w:rPr>
        <w:t>5</w:t>
      </w:r>
      <w:r>
        <w:rPr>
          <w:rStyle w:val="6"/>
          <w:rFonts w:hint="eastAsia" w:asciiTheme="minorEastAsia" w:hAnsiTheme="minorEastAsia" w:eastAsiaTheme="minorEastAsia" w:cstheme="minorEastAsia"/>
          <w:b w:val="0"/>
          <w:color w:val="auto"/>
          <w:sz w:val="32"/>
          <w:szCs w:val="32"/>
        </w:rPr>
        <w:t>年12月31日。</w:t>
      </w:r>
    </w:p>
    <w:p w14:paraId="3C47CFFF">
      <w:pPr>
        <w:spacing w:line="640" w:lineRule="exact"/>
        <w:ind w:firstLine="643" w:firstLineChars="200"/>
        <w:rPr>
          <w:rFonts w:hint="default" w:asciiTheme="minorEastAsia" w:hAnsiTheme="minorEastAsia" w:eastAsiaTheme="minorEastAsia" w:cstheme="minorEastAsia"/>
          <w:b/>
          <w:bCs/>
          <w:color w:val="auto"/>
          <w:sz w:val="32"/>
          <w:szCs w:val="32"/>
          <w:lang w:val="en-US" w:eastAsia="zh-CN"/>
        </w:rPr>
      </w:pPr>
      <w:r>
        <w:rPr>
          <w:rFonts w:hint="eastAsia" w:asciiTheme="minorEastAsia" w:hAnsiTheme="minorEastAsia" w:eastAsiaTheme="minorEastAsia" w:cstheme="minorEastAsia"/>
          <w:b/>
          <w:bCs/>
          <w:color w:val="auto"/>
          <w:sz w:val="32"/>
          <w:szCs w:val="32"/>
        </w:rPr>
        <w:t>三、项目资金安排</w:t>
      </w:r>
    </w:p>
    <w:p w14:paraId="3CF91856">
      <w:pPr>
        <w:spacing w:line="640" w:lineRule="exact"/>
        <w:ind w:firstLine="640" w:firstLineChars="200"/>
        <w:rPr>
          <w:rStyle w:val="6"/>
          <w:rFonts w:hint="eastAsia" w:asciiTheme="minorEastAsia" w:hAnsiTheme="minorEastAsia" w:eastAsiaTheme="minorEastAsia" w:cstheme="minorEastAsia"/>
          <w:b w:val="0"/>
          <w:color w:val="auto"/>
          <w:sz w:val="32"/>
          <w:szCs w:val="32"/>
          <w:lang w:val="en-US" w:eastAsia="zh-CN"/>
        </w:rPr>
      </w:pPr>
      <w:r>
        <w:rPr>
          <w:rStyle w:val="6"/>
          <w:rFonts w:hint="eastAsia" w:asciiTheme="minorEastAsia" w:hAnsiTheme="minorEastAsia" w:eastAsiaTheme="minorEastAsia" w:cstheme="minorEastAsia"/>
          <w:b w:val="0"/>
          <w:color w:val="auto"/>
          <w:sz w:val="32"/>
          <w:szCs w:val="32"/>
        </w:rPr>
        <w:t>（一）畜禽粪污处理奖补45万元。具有生产有机肥资质的合法企业，从事处理本县范围内的畜禽粪污，按30元/吨奖励，总金额不超过45万元。</w:t>
      </w:r>
      <w:r>
        <w:rPr>
          <w:rStyle w:val="6"/>
          <w:rFonts w:hint="eastAsia" w:asciiTheme="minorEastAsia" w:hAnsiTheme="minorEastAsia" w:cstheme="minorEastAsia"/>
          <w:b w:val="0"/>
          <w:color w:val="auto"/>
          <w:sz w:val="32"/>
          <w:szCs w:val="32"/>
          <w:lang w:eastAsia="zh-CN"/>
        </w:rPr>
        <w:t>以验收为准。</w:t>
      </w:r>
    </w:p>
    <w:p w14:paraId="3242D2A3">
      <w:pPr>
        <w:spacing w:line="640" w:lineRule="exact"/>
        <w:ind w:firstLine="640" w:firstLineChars="200"/>
        <w:rPr>
          <w:rStyle w:val="6"/>
          <w:rFonts w:hint="eastAsia" w:asciiTheme="minorEastAsia" w:hAnsiTheme="minorEastAsia" w:eastAsiaTheme="minorEastAsia" w:cstheme="minorEastAsia"/>
          <w:b w:val="0"/>
          <w:color w:val="auto"/>
          <w:sz w:val="32"/>
          <w:szCs w:val="32"/>
          <w:lang w:eastAsia="zh-CN"/>
        </w:rPr>
      </w:pPr>
      <w:r>
        <w:rPr>
          <w:rStyle w:val="6"/>
          <w:rFonts w:hint="eastAsia" w:asciiTheme="minorEastAsia" w:hAnsiTheme="minorEastAsia" w:eastAsiaTheme="minorEastAsia" w:cstheme="minorEastAsia"/>
          <w:b w:val="0"/>
          <w:color w:val="auto"/>
          <w:sz w:val="32"/>
          <w:szCs w:val="32"/>
        </w:rPr>
        <w:t>（二）动物防疫费206万元</w:t>
      </w:r>
      <w:r>
        <w:rPr>
          <w:rStyle w:val="6"/>
          <w:rFonts w:hint="eastAsia" w:asciiTheme="minorEastAsia" w:hAnsiTheme="minorEastAsia" w:cstheme="minorEastAsia"/>
          <w:b w:val="0"/>
          <w:color w:val="auto"/>
          <w:sz w:val="32"/>
          <w:szCs w:val="32"/>
          <w:lang w:eastAsia="zh-CN"/>
        </w:rPr>
        <w:t>。用于</w:t>
      </w:r>
      <w:r>
        <w:rPr>
          <w:rStyle w:val="6"/>
          <w:rFonts w:hint="eastAsia" w:asciiTheme="minorEastAsia" w:hAnsiTheme="minorEastAsia" w:eastAsiaTheme="minorEastAsia" w:cstheme="minorEastAsia"/>
          <w:b w:val="0"/>
          <w:color w:val="auto"/>
          <w:sz w:val="32"/>
          <w:szCs w:val="32"/>
        </w:rPr>
        <w:t>非瘟防控</w:t>
      </w:r>
      <w:r>
        <w:rPr>
          <w:rStyle w:val="6"/>
          <w:rFonts w:hint="eastAsia" w:asciiTheme="minorEastAsia" w:hAnsiTheme="minorEastAsia" w:cstheme="minorEastAsia"/>
          <w:b w:val="0"/>
          <w:color w:val="auto"/>
          <w:sz w:val="32"/>
          <w:szCs w:val="32"/>
          <w:lang w:eastAsia="zh-CN"/>
        </w:rPr>
        <w:t>、　　</w:t>
      </w:r>
      <w:r>
        <w:rPr>
          <w:rStyle w:val="6"/>
          <w:rFonts w:hint="eastAsia" w:asciiTheme="minorEastAsia" w:hAnsiTheme="minorEastAsia" w:eastAsiaTheme="minorEastAsia" w:cstheme="minorEastAsia"/>
          <w:b w:val="0"/>
          <w:color w:val="auto"/>
          <w:sz w:val="32"/>
          <w:szCs w:val="32"/>
        </w:rPr>
        <w:t xml:space="preserve">                        动物疫病检测实验室运转试剂</w:t>
      </w:r>
      <w:r>
        <w:rPr>
          <w:rStyle w:val="6"/>
          <w:rFonts w:hint="eastAsia" w:asciiTheme="minorEastAsia" w:hAnsiTheme="minorEastAsia" w:cstheme="minorEastAsia"/>
          <w:b w:val="0"/>
          <w:color w:val="auto"/>
          <w:sz w:val="32"/>
          <w:szCs w:val="32"/>
          <w:lang w:eastAsia="zh-CN"/>
        </w:rPr>
        <w:t>、</w:t>
      </w:r>
      <w:r>
        <w:rPr>
          <w:rStyle w:val="6"/>
          <w:rFonts w:hint="eastAsia" w:asciiTheme="minorEastAsia" w:hAnsiTheme="minorEastAsia" w:eastAsiaTheme="minorEastAsia" w:cstheme="minorEastAsia"/>
          <w:b w:val="0"/>
          <w:color w:val="auto"/>
          <w:sz w:val="32"/>
          <w:szCs w:val="32"/>
        </w:rPr>
        <w:t xml:space="preserve">应急防疫物资储备 </w:t>
      </w:r>
      <w:r>
        <w:rPr>
          <w:rStyle w:val="6"/>
          <w:rFonts w:hint="eastAsia" w:asciiTheme="minorEastAsia" w:hAnsiTheme="minorEastAsia" w:cstheme="minorEastAsia"/>
          <w:b w:val="0"/>
          <w:color w:val="auto"/>
          <w:sz w:val="32"/>
          <w:szCs w:val="32"/>
          <w:lang w:eastAsia="zh-CN"/>
        </w:rPr>
        <w:t>、</w:t>
      </w:r>
      <w:r>
        <w:rPr>
          <w:rStyle w:val="6"/>
          <w:rFonts w:hint="eastAsia" w:asciiTheme="minorEastAsia" w:hAnsiTheme="minorEastAsia" w:eastAsiaTheme="minorEastAsia" w:cstheme="minorEastAsia"/>
          <w:b w:val="0"/>
          <w:color w:val="auto"/>
          <w:sz w:val="32"/>
          <w:szCs w:val="32"/>
        </w:rPr>
        <w:t>疫情扑杀等费用</w:t>
      </w:r>
      <w:r>
        <w:rPr>
          <w:rStyle w:val="6"/>
          <w:rFonts w:hint="eastAsia" w:asciiTheme="minorEastAsia" w:hAnsiTheme="minorEastAsia" w:cstheme="minorEastAsia"/>
          <w:b w:val="0"/>
          <w:color w:val="auto"/>
          <w:sz w:val="32"/>
          <w:szCs w:val="32"/>
          <w:lang w:eastAsia="zh-CN"/>
        </w:rPr>
        <w:t>。</w:t>
      </w:r>
    </w:p>
    <w:p w14:paraId="55200547">
      <w:pPr>
        <w:numPr>
          <w:ilvl w:val="0"/>
          <w:numId w:val="1"/>
        </w:numPr>
        <w:spacing w:line="640" w:lineRule="exact"/>
        <w:ind w:firstLine="640" w:firstLineChars="200"/>
        <w:rPr>
          <w:rStyle w:val="6"/>
          <w:rFonts w:hint="eastAsia" w:asciiTheme="minorEastAsia" w:hAnsiTheme="minorEastAsia" w:eastAsiaTheme="minorEastAsia" w:cstheme="minorEastAsia"/>
          <w:b w:val="0"/>
          <w:color w:val="auto"/>
          <w:sz w:val="32"/>
          <w:szCs w:val="32"/>
        </w:rPr>
      </w:pPr>
      <w:r>
        <w:rPr>
          <w:rStyle w:val="6"/>
          <w:rFonts w:hint="eastAsia" w:asciiTheme="minorEastAsia" w:hAnsiTheme="minorEastAsia" w:eastAsiaTheme="minorEastAsia" w:cstheme="minorEastAsia"/>
          <w:b w:val="0"/>
          <w:color w:val="auto"/>
          <w:sz w:val="32"/>
          <w:szCs w:val="32"/>
        </w:rPr>
        <w:t>规模以上生猪产品加工企业奖补(证照齐全，符合县相关规模以上企业考核要求，以税务、工信、统计部门认定为准)</w:t>
      </w:r>
      <w:r>
        <w:rPr>
          <w:rStyle w:val="6"/>
          <w:rFonts w:hint="eastAsia" w:asciiTheme="minorEastAsia" w:hAnsiTheme="minorEastAsia" w:cstheme="minorEastAsia"/>
          <w:b w:val="0"/>
          <w:color w:val="auto"/>
          <w:sz w:val="32"/>
          <w:szCs w:val="32"/>
          <w:lang w:val="en-US" w:eastAsia="zh-CN"/>
        </w:rPr>
        <w:t>15</w:t>
      </w:r>
      <w:r>
        <w:rPr>
          <w:rStyle w:val="6"/>
          <w:rFonts w:hint="eastAsia" w:asciiTheme="minorEastAsia" w:hAnsiTheme="minorEastAsia" w:eastAsiaTheme="minorEastAsia" w:cstheme="minorEastAsia"/>
          <w:b w:val="0"/>
          <w:color w:val="auto"/>
          <w:sz w:val="32"/>
          <w:szCs w:val="32"/>
        </w:rPr>
        <w:t>万元</w:t>
      </w:r>
      <w:r>
        <w:rPr>
          <w:rStyle w:val="6"/>
          <w:rFonts w:hint="eastAsia" w:asciiTheme="minorEastAsia" w:hAnsiTheme="minorEastAsia" w:cstheme="minorEastAsia"/>
          <w:b w:val="0"/>
          <w:color w:val="auto"/>
          <w:sz w:val="32"/>
          <w:szCs w:val="32"/>
          <w:lang w:eastAsia="zh-CN"/>
        </w:rPr>
        <w:t>，超额的按比例缩减</w:t>
      </w:r>
      <w:r>
        <w:rPr>
          <w:rStyle w:val="6"/>
          <w:rFonts w:hint="eastAsia" w:asciiTheme="minorEastAsia" w:hAnsiTheme="minorEastAsia" w:eastAsiaTheme="minorEastAsia" w:cstheme="minorEastAsia"/>
          <w:b w:val="0"/>
          <w:color w:val="auto"/>
          <w:sz w:val="32"/>
          <w:szCs w:val="32"/>
        </w:rPr>
        <w:t>。</w:t>
      </w:r>
      <w:r>
        <w:rPr>
          <w:rStyle w:val="6"/>
          <w:rFonts w:hint="eastAsia" w:asciiTheme="minorEastAsia" w:hAnsiTheme="minorEastAsia" w:cstheme="minorEastAsia"/>
          <w:b w:val="0"/>
          <w:color w:val="auto"/>
          <w:sz w:val="32"/>
          <w:szCs w:val="32"/>
          <w:lang w:eastAsia="zh-CN"/>
        </w:rPr>
        <w:t>要求用于加工的</w:t>
      </w:r>
      <w:r>
        <w:rPr>
          <w:rStyle w:val="6"/>
          <w:rFonts w:hint="eastAsia" w:asciiTheme="minorEastAsia" w:hAnsiTheme="minorEastAsia" w:cstheme="minorEastAsia"/>
          <w:b w:val="0"/>
          <w:color w:val="auto"/>
          <w:sz w:val="32"/>
          <w:szCs w:val="32"/>
          <w:lang w:val="en-US" w:eastAsia="zh-CN"/>
        </w:rPr>
        <w:t>猪肉有</w:t>
      </w:r>
      <w:r>
        <w:rPr>
          <w:rStyle w:val="6"/>
          <w:rFonts w:hint="eastAsia" w:asciiTheme="minorEastAsia" w:hAnsiTheme="minorEastAsia" w:eastAsiaTheme="minorEastAsia" w:cstheme="minorEastAsia"/>
          <w:b w:val="0"/>
          <w:color w:val="auto"/>
          <w:sz w:val="32"/>
          <w:szCs w:val="32"/>
        </w:rPr>
        <w:t>检疫</w:t>
      </w:r>
      <w:r>
        <w:rPr>
          <w:rStyle w:val="6"/>
          <w:rFonts w:hint="eastAsia" w:asciiTheme="minorEastAsia" w:hAnsiTheme="minorEastAsia" w:cstheme="minorEastAsia"/>
          <w:b w:val="0"/>
          <w:color w:val="auto"/>
          <w:sz w:val="32"/>
          <w:szCs w:val="32"/>
          <w:lang w:eastAsia="zh-CN"/>
        </w:rPr>
        <w:t>合格产品证明。</w:t>
      </w:r>
    </w:p>
    <w:p w14:paraId="634079EE">
      <w:pPr>
        <w:spacing w:line="640" w:lineRule="exact"/>
        <w:ind w:firstLine="640" w:firstLineChars="200"/>
        <w:rPr>
          <w:rStyle w:val="6"/>
          <w:rFonts w:hint="eastAsia" w:asciiTheme="minorEastAsia" w:hAnsiTheme="minorEastAsia" w:eastAsiaTheme="minorEastAsia" w:cstheme="minorEastAsia"/>
          <w:b w:val="0"/>
          <w:color w:val="auto"/>
          <w:sz w:val="32"/>
          <w:szCs w:val="32"/>
        </w:rPr>
      </w:pPr>
      <w:r>
        <w:rPr>
          <w:rStyle w:val="6"/>
          <w:rFonts w:hint="eastAsia" w:asciiTheme="minorEastAsia" w:hAnsiTheme="minorEastAsia" w:cstheme="minorEastAsia"/>
          <w:b w:val="0"/>
          <w:color w:val="auto"/>
          <w:sz w:val="32"/>
          <w:szCs w:val="32"/>
          <w:lang w:val="en-US" w:eastAsia="zh-CN"/>
        </w:rPr>
        <w:t>2025</w:t>
      </w:r>
      <w:r>
        <w:rPr>
          <w:rStyle w:val="6"/>
          <w:rFonts w:hint="eastAsia" w:asciiTheme="minorEastAsia" w:hAnsiTheme="minorEastAsia" w:eastAsiaTheme="minorEastAsia" w:cstheme="minorEastAsia"/>
          <w:b w:val="0"/>
          <w:color w:val="auto"/>
          <w:sz w:val="32"/>
          <w:szCs w:val="32"/>
        </w:rPr>
        <w:t>年</w:t>
      </w:r>
      <w:r>
        <w:rPr>
          <w:rStyle w:val="6"/>
          <w:rFonts w:hint="eastAsia" w:asciiTheme="minorEastAsia" w:hAnsiTheme="minorEastAsia" w:cstheme="minorEastAsia"/>
          <w:b w:val="0"/>
          <w:color w:val="auto"/>
          <w:sz w:val="32"/>
          <w:szCs w:val="32"/>
          <w:lang w:eastAsia="zh-CN"/>
        </w:rPr>
        <w:t>，</w:t>
      </w:r>
      <w:r>
        <w:rPr>
          <w:rStyle w:val="6"/>
          <w:rFonts w:hint="eastAsia" w:asciiTheme="minorEastAsia" w:hAnsiTheme="minorEastAsia" w:eastAsiaTheme="minorEastAsia" w:cstheme="minorEastAsia"/>
          <w:b w:val="0"/>
          <w:color w:val="auto"/>
          <w:sz w:val="32"/>
          <w:szCs w:val="32"/>
        </w:rPr>
        <w:t>营业收入2000万元以上的规模生猪产品加工企业，年营业收入同比202</w:t>
      </w:r>
      <w:r>
        <w:rPr>
          <w:rStyle w:val="6"/>
          <w:rFonts w:hint="eastAsia" w:asciiTheme="minorEastAsia" w:hAnsiTheme="minorEastAsia" w:cstheme="minorEastAsia"/>
          <w:b w:val="0"/>
          <w:color w:val="auto"/>
          <w:sz w:val="32"/>
          <w:szCs w:val="32"/>
          <w:lang w:val="en-US" w:eastAsia="zh-CN"/>
        </w:rPr>
        <w:t>4</w:t>
      </w:r>
      <w:r>
        <w:rPr>
          <w:rStyle w:val="6"/>
          <w:rFonts w:hint="eastAsia" w:asciiTheme="minorEastAsia" w:hAnsiTheme="minorEastAsia" w:eastAsiaTheme="minorEastAsia" w:cstheme="minorEastAsia"/>
          <w:b w:val="0"/>
          <w:color w:val="auto"/>
          <w:sz w:val="32"/>
          <w:szCs w:val="32"/>
        </w:rPr>
        <w:t>年保持10%以上的增速，每个奖励2万，此项总额不超过10万元；年营业收入500-2000万元的规模生猪产品加工企业，年营业收入同比202</w:t>
      </w:r>
      <w:r>
        <w:rPr>
          <w:rStyle w:val="6"/>
          <w:rFonts w:hint="eastAsia" w:asciiTheme="minorEastAsia" w:hAnsiTheme="minorEastAsia" w:cstheme="minorEastAsia"/>
          <w:b w:val="0"/>
          <w:color w:val="auto"/>
          <w:sz w:val="32"/>
          <w:szCs w:val="32"/>
          <w:lang w:val="en-US" w:eastAsia="zh-CN"/>
        </w:rPr>
        <w:t>4</w:t>
      </w:r>
      <w:r>
        <w:rPr>
          <w:rStyle w:val="6"/>
          <w:rFonts w:hint="eastAsia" w:asciiTheme="minorEastAsia" w:hAnsiTheme="minorEastAsia" w:eastAsiaTheme="minorEastAsia" w:cstheme="minorEastAsia"/>
          <w:b w:val="0"/>
          <w:color w:val="auto"/>
          <w:sz w:val="32"/>
          <w:szCs w:val="32"/>
        </w:rPr>
        <w:t>年保持10%以上的增速，每个奖励1万，此项总额不超过5万元。</w:t>
      </w:r>
    </w:p>
    <w:p w14:paraId="06CF54F7">
      <w:pPr>
        <w:numPr>
          <w:ilvl w:val="0"/>
          <w:numId w:val="1"/>
        </w:numPr>
        <w:spacing w:line="640" w:lineRule="exact"/>
        <w:ind w:firstLine="640" w:firstLineChars="200"/>
        <w:rPr>
          <w:rStyle w:val="6"/>
          <w:rFonts w:hint="eastAsia" w:asciiTheme="minorEastAsia" w:hAnsiTheme="minorEastAsia" w:eastAsiaTheme="minorEastAsia" w:cstheme="minorEastAsia"/>
          <w:b w:val="0"/>
          <w:color w:val="auto"/>
          <w:sz w:val="32"/>
          <w:szCs w:val="32"/>
        </w:rPr>
      </w:pPr>
      <w:r>
        <w:rPr>
          <w:rStyle w:val="6"/>
          <w:rFonts w:hint="eastAsia" w:asciiTheme="minorEastAsia" w:hAnsiTheme="minorEastAsia" w:eastAsiaTheme="minorEastAsia" w:cstheme="minorEastAsia"/>
          <w:b w:val="0"/>
          <w:color w:val="auto"/>
          <w:sz w:val="32"/>
          <w:szCs w:val="32"/>
        </w:rPr>
        <w:t>屠宰加工企业冷链配送奖补</w:t>
      </w:r>
      <w:r>
        <w:rPr>
          <w:rStyle w:val="6"/>
          <w:rFonts w:hint="eastAsia" w:asciiTheme="minorEastAsia" w:hAnsiTheme="minorEastAsia" w:cstheme="minorEastAsia"/>
          <w:b w:val="0"/>
          <w:color w:val="auto"/>
          <w:sz w:val="32"/>
          <w:szCs w:val="32"/>
          <w:lang w:val="en-US" w:eastAsia="zh-CN"/>
        </w:rPr>
        <w:t>2</w:t>
      </w:r>
      <w:r>
        <w:rPr>
          <w:rStyle w:val="6"/>
          <w:rFonts w:hint="eastAsia" w:asciiTheme="minorEastAsia" w:hAnsiTheme="minorEastAsia" w:eastAsiaTheme="minorEastAsia" w:cstheme="minorEastAsia"/>
          <w:b w:val="0"/>
          <w:color w:val="auto"/>
          <w:sz w:val="32"/>
          <w:szCs w:val="32"/>
        </w:rPr>
        <w:t>0万元</w:t>
      </w:r>
    </w:p>
    <w:p w14:paraId="1DF0B1F5">
      <w:pPr>
        <w:spacing w:line="640" w:lineRule="exact"/>
        <w:ind w:firstLine="640" w:firstLineChars="200"/>
        <w:rPr>
          <w:rStyle w:val="6"/>
          <w:rFonts w:hint="eastAsia" w:asciiTheme="minorEastAsia" w:hAnsiTheme="minorEastAsia" w:cstheme="minorEastAsia"/>
          <w:b w:val="0"/>
          <w:color w:val="auto"/>
          <w:sz w:val="32"/>
          <w:szCs w:val="32"/>
          <w:lang w:val="en-US" w:eastAsia="zh-CN"/>
        </w:rPr>
      </w:pPr>
      <w:r>
        <w:rPr>
          <w:rStyle w:val="6"/>
          <w:rFonts w:hint="eastAsia" w:asciiTheme="minorEastAsia" w:hAnsiTheme="minorEastAsia" w:cstheme="minorEastAsia"/>
          <w:b w:val="0"/>
          <w:color w:val="auto"/>
          <w:sz w:val="32"/>
          <w:szCs w:val="32"/>
          <w:lang w:val="en-US" w:eastAsia="zh-CN"/>
        </w:rPr>
        <w:t>1、县内</w:t>
      </w:r>
      <w:r>
        <w:rPr>
          <w:rStyle w:val="6"/>
          <w:rFonts w:hint="eastAsia" w:asciiTheme="minorEastAsia" w:hAnsiTheme="minorEastAsia" w:eastAsiaTheme="minorEastAsia" w:cstheme="minorEastAsia"/>
          <w:b w:val="0"/>
          <w:color w:val="auto"/>
          <w:sz w:val="32"/>
          <w:szCs w:val="32"/>
        </w:rPr>
        <w:t>办有合法证件的屠宰</w:t>
      </w:r>
      <w:r>
        <w:rPr>
          <w:rStyle w:val="6"/>
          <w:rFonts w:hint="eastAsia" w:asciiTheme="minorEastAsia" w:hAnsiTheme="minorEastAsia" w:cstheme="minorEastAsia"/>
          <w:b w:val="0"/>
          <w:color w:val="auto"/>
          <w:sz w:val="32"/>
          <w:szCs w:val="32"/>
          <w:lang w:eastAsia="zh-CN"/>
        </w:rPr>
        <w:t>企业，</w:t>
      </w:r>
      <w:r>
        <w:rPr>
          <w:rStyle w:val="6"/>
          <w:rFonts w:hint="eastAsia" w:asciiTheme="minorEastAsia" w:hAnsiTheme="minorEastAsia" w:cstheme="minorEastAsia"/>
          <w:b w:val="0"/>
          <w:color w:val="auto"/>
          <w:sz w:val="32"/>
          <w:szCs w:val="32"/>
          <w:lang w:val="en-US" w:eastAsia="zh-CN"/>
        </w:rPr>
        <w:t>全县范围内每配送１头，奖补20元。</w:t>
      </w:r>
    </w:p>
    <w:p w14:paraId="57E77AF0">
      <w:pPr>
        <w:spacing w:line="640" w:lineRule="exact"/>
        <w:ind w:firstLine="640" w:firstLineChars="200"/>
        <w:rPr>
          <w:rStyle w:val="6"/>
          <w:rFonts w:hint="default" w:asciiTheme="minorEastAsia" w:hAnsiTheme="minorEastAsia" w:eastAsiaTheme="minorEastAsia" w:cstheme="minorEastAsia"/>
          <w:b w:val="0"/>
          <w:color w:val="auto"/>
          <w:sz w:val="32"/>
          <w:szCs w:val="32"/>
          <w:lang w:val="en-US" w:eastAsia="zh-CN"/>
        </w:rPr>
      </w:pPr>
      <w:r>
        <w:rPr>
          <w:rStyle w:val="6"/>
          <w:rFonts w:hint="eastAsia" w:asciiTheme="minorEastAsia" w:hAnsiTheme="minorEastAsia" w:cstheme="minorEastAsia"/>
          <w:b w:val="0"/>
          <w:color w:val="auto"/>
          <w:sz w:val="32"/>
          <w:szCs w:val="32"/>
          <w:lang w:val="en-US" w:eastAsia="zh-CN"/>
        </w:rPr>
        <w:t>2、县内</w:t>
      </w:r>
      <w:r>
        <w:rPr>
          <w:rStyle w:val="6"/>
          <w:rFonts w:hint="eastAsia" w:asciiTheme="minorEastAsia" w:hAnsiTheme="minorEastAsia" w:eastAsiaTheme="minorEastAsia" w:cstheme="minorEastAsia"/>
          <w:b w:val="0"/>
          <w:color w:val="auto"/>
          <w:sz w:val="32"/>
          <w:szCs w:val="32"/>
        </w:rPr>
        <w:t>办有合法证件的屠宰或生猪产品加工企业，冷库和冷冻车享受奖补的年限为202</w:t>
      </w:r>
      <w:r>
        <w:rPr>
          <w:rStyle w:val="6"/>
          <w:rFonts w:hint="eastAsia" w:asciiTheme="minorEastAsia" w:hAnsiTheme="minorEastAsia" w:cstheme="minorEastAsia"/>
          <w:b w:val="0"/>
          <w:color w:val="auto"/>
          <w:sz w:val="32"/>
          <w:szCs w:val="32"/>
          <w:lang w:val="en-US" w:eastAsia="zh-CN"/>
        </w:rPr>
        <w:t>5</w:t>
      </w:r>
      <w:r>
        <w:rPr>
          <w:rStyle w:val="6"/>
          <w:rFonts w:hint="eastAsia" w:asciiTheme="minorEastAsia" w:hAnsiTheme="minorEastAsia" w:eastAsiaTheme="minorEastAsia" w:cstheme="minorEastAsia"/>
          <w:b w:val="0"/>
          <w:color w:val="auto"/>
          <w:sz w:val="32"/>
          <w:szCs w:val="32"/>
        </w:rPr>
        <w:t>年建造和购置的冷库和冷冻车，建设冷库造价不超过1400元/m</w:t>
      </w:r>
      <w:r>
        <w:rPr>
          <w:rStyle w:val="6"/>
          <w:rFonts w:hint="eastAsia" w:asciiTheme="minorEastAsia" w:hAnsiTheme="minorEastAsia" w:eastAsiaTheme="minorEastAsia" w:cstheme="minorEastAsia"/>
          <w:b w:val="0"/>
          <w:color w:val="auto"/>
          <w:sz w:val="32"/>
          <w:szCs w:val="32"/>
          <w:vertAlign w:val="superscript"/>
        </w:rPr>
        <w:t>3</w:t>
      </w:r>
      <w:r>
        <w:rPr>
          <w:rStyle w:val="6"/>
          <w:rFonts w:hint="eastAsia" w:asciiTheme="minorEastAsia" w:hAnsiTheme="minorEastAsia" w:eastAsiaTheme="minorEastAsia" w:cstheme="minorEastAsia"/>
          <w:b w:val="0"/>
          <w:color w:val="auto"/>
          <w:sz w:val="32"/>
          <w:szCs w:val="32"/>
        </w:rPr>
        <w:t>，以实际造价发票金额为准。冷库和冷冻车分别按20%，40%奖补。制冷等机械设备均要有发票。冷库和冷冻车享受商务等部门奖补资金的不再列入本奖补范围。</w:t>
      </w:r>
      <w:r>
        <w:rPr>
          <w:rStyle w:val="6"/>
          <w:rFonts w:hint="eastAsia" w:asciiTheme="minorEastAsia" w:hAnsiTheme="minorEastAsia" w:cstheme="minorEastAsia"/>
          <w:b w:val="0"/>
          <w:color w:val="auto"/>
          <w:sz w:val="32"/>
          <w:szCs w:val="32"/>
          <w:lang w:val="en-US" w:eastAsia="zh-CN"/>
        </w:rPr>
        <w:t>2024年之前已享受过此项奖补的</w:t>
      </w:r>
      <w:r>
        <w:rPr>
          <w:rStyle w:val="6"/>
          <w:rFonts w:hint="eastAsia" w:asciiTheme="minorEastAsia" w:hAnsiTheme="minorEastAsia" w:eastAsiaTheme="minorEastAsia" w:cstheme="minorEastAsia"/>
          <w:b w:val="0"/>
          <w:color w:val="auto"/>
          <w:sz w:val="32"/>
          <w:szCs w:val="32"/>
        </w:rPr>
        <w:t>冷库和冷冻车</w:t>
      </w:r>
      <w:r>
        <w:rPr>
          <w:rStyle w:val="6"/>
          <w:rFonts w:hint="eastAsia" w:asciiTheme="minorEastAsia" w:hAnsiTheme="minorEastAsia" w:cstheme="minorEastAsia"/>
          <w:b w:val="0"/>
          <w:color w:val="auto"/>
          <w:sz w:val="32"/>
          <w:szCs w:val="32"/>
          <w:lang w:val="en-US" w:eastAsia="zh-CN"/>
        </w:rPr>
        <w:t>不重复奖补。</w:t>
      </w:r>
    </w:p>
    <w:p w14:paraId="24FC9BA9">
      <w:pPr>
        <w:spacing w:line="640" w:lineRule="exact"/>
        <w:ind w:firstLine="640" w:firstLineChars="200"/>
        <w:rPr>
          <w:rStyle w:val="6"/>
          <w:rFonts w:hint="eastAsia" w:asciiTheme="minorEastAsia" w:hAnsiTheme="minorEastAsia" w:eastAsiaTheme="minorEastAsia" w:cstheme="minorEastAsia"/>
          <w:b w:val="0"/>
          <w:color w:val="auto"/>
          <w:sz w:val="32"/>
          <w:szCs w:val="32"/>
        </w:rPr>
      </w:pPr>
      <w:r>
        <w:rPr>
          <w:rStyle w:val="6"/>
          <w:rFonts w:hint="eastAsia" w:asciiTheme="minorEastAsia" w:hAnsiTheme="minorEastAsia" w:eastAsiaTheme="minorEastAsia" w:cstheme="minorEastAsia"/>
          <w:b w:val="0"/>
          <w:color w:val="auto"/>
          <w:sz w:val="32"/>
          <w:szCs w:val="32"/>
        </w:rPr>
        <w:t>(五）</w:t>
      </w:r>
      <w:r>
        <w:rPr>
          <w:rStyle w:val="6"/>
          <w:rFonts w:hint="eastAsia" w:asciiTheme="minorEastAsia" w:hAnsiTheme="minorEastAsia" w:cstheme="minorEastAsia"/>
          <w:b w:val="0"/>
          <w:color w:val="auto"/>
          <w:sz w:val="32"/>
          <w:szCs w:val="32"/>
          <w:lang w:eastAsia="zh-CN"/>
        </w:rPr>
        <w:t>优质</w:t>
      </w:r>
      <w:r>
        <w:rPr>
          <w:rStyle w:val="6"/>
          <w:rFonts w:hint="eastAsia" w:asciiTheme="minorEastAsia" w:hAnsiTheme="minorEastAsia" w:eastAsiaTheme="minorEastAsia" w:cstheme="minorEastAsia"/>
          <w:b w:val="0"/>
          <w:color w:val="auto"/>
          <w:sz w:val="32"/>
          <w:szCs w:val="32"/>
        </w:rPr>
        <w:t>生猪产业发展奖补资金</w:t>
      </w:r>
      <w:r>
        <w:rPr>
          <w:rStyle w:val="6"/>
          <w:rFonts w:hint="eastAsia" w:asciiTheme="minorEastAsia" w:hAnsiTheme="minorEastAsia" w:cstheme="minorEastAsia"/>
          <w:b w:val="0"/>
          <w:color w:val="auto"/>
          <w:sz w:val="32"/>
          <w:szCs w:val="32"/>
          <w:lang w:val="en-US" w:eastAsia="zh-CN"/>
        </w:rPr>
        <w:t>35</w:t>
      </w:r>
      <w:r>
        <w:rPr>
          <w:rStyle w:val="6"/>
          <w:rFonts w:hint="eastAsia" w:asciiTheme="minorEastAsia" w:hAnsiTheme="minorEastAsia" w:eastAsiaTheme="minorEastAsia" w:cstheme="minorEastAsia"/>
          <w:b w:val="0"/>
          <w:color w:val="auto"/>
          <w:sz w:val="32"/>
          <w:szCs w:val="32"/>
        </w:rPr>
        <w:t>万元</w:t>
      </w:r>
    </w:p>
    <w:p w14:paraId="2EC127BC">
      <w:pPr>
        <w:spacing w:line="640" w:lineRule="exact"/>
        <w:ind w:firstLine="640" w:firstLineChars="200"/>
        <w:rPr>
          <w:rStyle w:val="6"/>
          <w:rFonts w:hint="eastAsia" w:asciiTheme="minorEastAsia" w:hAnsiTheme="minorEastAsia" w:cstheme="minorEastAsia"/>
          <w:b w:val="0"/>
          <w:color w:val="auto"/>
          <w:sz w:val="32"/>
          <w:szCs w:val="32"/>
          <w:lang w:eastAsia="zh-CN"/>
        </w:rPr>
      </w:pPr>
      <w:r>
        <w:rPr>
          <w:rStyle w:val="6"/>
          <w:rFonts w:hint="eastAsia" w:asciiTheme="minorEastAsia" w:hAnsiTheme="minorEastAsia" w:eastAsiaTheme="minorEastAsia" w:cstheme="minorEastAsia"/>
          <w:b w:val="0"/>
          <w:color w:val="auto"/>
          <w:sz w:val="32"/>
          <w:szCs w:val="32"/>
        </w:rPr>
        <w:t>支持地方品种遗传资源黔邵花猪（优质湘猪）产业发展不超过</w:t>
      </w:r>
      <w:r>
        <w:rPr>
          <w:rStyle w:val="6"/>
          <w:rFonts w:hint="eastAsia" w:asciiTheme="minorEastAsia" w:hAnsiTheme="minorEastAsia" w:cstheme="minorEastAsia"/>
          <w:b w:val="0"/>
          <w:color w:val="auto"/>
          <w:sz w:val="32"/>
          <w:szCs w:val="32"/>
          <w:lang w:val="en-US" w:eastAsia="zh-CN"/>
        </w:rPr>
        <w:t>35</w:t>
      </w:r>
      <w:r>
        <w:rPr>
          <w:rStyle w:val="6"/>
          <w:rFonts w:hint="eastAsia" w:asciiTheme="minorEastAsia" w:hAnsiTheme="minorEastAsia" w:eastAsiaTheme="minorEastAsia" w:cstheme="minorEastAsia"/>
          <w:b w:val="0"/>
          <w:color w:val="auto"/>
          <w:sz w:val="32"/>
          <w:szCs w:val="32"/>
        </w:rPr>
        <w:t>万元。奖补按以下标准和要求实施</w:t>
      </w:r>
      <w:r>
        <w:rPr>
          <w:rStyle w:val="6"/>
          <w:rFonts w:hint="eastAsia" w:asciiTheme="minorEastAsia" w:hAnsiTheme="minorEastAsia" w:cstheme="minorEastAsia"/>
          <w:b w:val="0"/>
          <w:color w:val="auto"/>
          <w:sz w:val="32"/>
          <w:szCs w:val="32"/>
          <w:lang w:eastAsia="zh-CN"/>
        </w:rPr>
        <w:t>：</w:t>
      </w:r>
    </w:p>
    <w:p w14:paraId="041AB482">
      <w:pPr>
        <w:spacing w:line="640" w:lineRule="exact"/>
        <w:ind w:firstLine="640" w:firstLineChars="200"/>
        <w:rPr>
          <w:rStyle w:val="6"/>
          <w:rFonts w:hint="eastAsia" w:asciiTheme="minorEastAsia" w:hAnsiTheme="minorEastAsia" w:eastAsiaTheme="minorEastAsia" w:cstheme="minorEastAsia"/>
          <w:b w:val="0"/>
          <w:color w:val="auto"/>
          <w:sz w:val="32"/>
          <w:szCs w:val="32"/>
        </w:rPr>
      </w:pPr>
      <w:r>
        <w:rPr>
          <w:rStyle w:val="6"/>
          <w:rFonts w:hint="eastAsia" w:asciiTheme="minorEastAsia" w:hAnsiTheme="minorEastAsia" w:cstheme="minorEastAsia"/>
          <w:b w:val="0"/>
          <w:color w:val="auto"/>
          <w:sz w:val="32"/>
          <w:szCs w:val="32"/>
          <w:lang w:val="en-US" w:eastAsia="zh-CN"/>
        </w:rPr>
        <w:t>1、</w:t>
      </w:r>
      <w:r>
        <w:rPr>
          <w:rStyle w:val="6"/>
          <w:rFonts w:hint="eastAsia" w:asciiTheme="minorEastAsia" w:hAnsiTheme="minorEastAsia" w:eastAsiaTheme="minorEastAsia" w:cstheme="minorEastAsia"/>
          <w:b w:val="0"/>
          <w:color w:val="auto"/>
          <w:sz w:val="32"/>
          <w:szCs w:val="32"/>
        </w:rPr>
        <w:t>溆浦县规模养殖场（户）从省级地方品种遗传资源保种场购买黔邵花猪或黔邵花猪</w:t>
      </w:r>
      <w:r>
        <w:rPr>
          <w:rStyle w:val="6"/>
          <w:rFonts w:hint="eastAsia" w:asciiTheme="minorEastAsia" w:hAnsiTheme="minorEastAsia" w:cstheme="minorEastAsia"/>
          <w:b w:val="0"/>
          <w:color w:val="auto"/>
          <w:sz w:val="32"/>
          <w:szCs w:val="32"/>
          <w:lang w:eastAsia="zh-CN"/>
        </w:rPr>
        <w:t>繁殖的</w:t>
      </w:r>
      <w:r>
        <w:rPr>
          <w:rStyle w:val="6"/>
          <w:rFonts w:hint="eastAsia" w:asciiTheme="minorEastAsia" w:hAnsiTheme="minorEastAsia" w:eastAsiaTheme="minorEastAsia" w:cstheme="minorEastAsia"/>
          <w:b w:val="0"/>
          <w:color w:val="auto"/>
          <w:sz w:val="32"/>
          <w:szCs w:val="32"/>
        </w:rPr>
        <w:t>杂交品种</w:t>
      </w:r>
      <w:r>
        <w:rPr>
          <w:rStyle w:val="6"/>
          <w:rFonts w:hint="eastAsia" w:asciiTheme="minorEastAsia" w:hAnsiTheme="minorEastAsia" w:cstheme="minorEastAsia"/>
          <w:b w:val="0"/>
          <w:color w:val="auto"/>
          <w:sz w:val="32"/>
          <w:szCs w:val="32"/>
          <w:lang w:eastAsia="zh-CN"/>
        </w:rPr>
        <w:t>猪</w:t>
      </w:r>
      <w:r>
        <w:rPr>
          <w:rStyle w:val="6"/>
          <w:rFonts w:hint="eastAsia" w:asciiTheme="minorEastAsia" w:hAnsiTheme="minorEastAsia" w:eastAsiaTheme="minorEastAsia" w:cstheme="minorEastAsia"/>
          <w:b w:val="0"/>
          <w:color w:val="auto"/>
          <w:sz w:val="32"/>
          <w:szCs w:val="32"/>
        </w:rPr>
        <w:t>饲养。</w:t>
      </w:r>
    </w:p>
    <w:p w14:paraId="368AA797">
      <w:pPr>
        <w:spacing w:line="640" w:lineRule="exact"/>
        <w:ind w:firstLine="640" w:firstLineChars="200"/>
        <w:rPr>
          <w:rStyle w:val="6"/>
          <w:rFonts w:hint="eastAsia" w:asciiTheme="minorEastAsia" w:hAnsiTheme="minorEastAsia" w:eastAsiaTheme="minorEastAsia" w:cstheme="minorEastAsia"/>
          <w:b w:val="0"/>
          <w:color w:val="auto"/>
          <w:sz w:val="32"/>
          <w:szCs w:val="32"/>
          <w:lang w:eastAsia="zh-CN"/>
        </w:rPr>
      </w:pPr>
      <w:r>
        <w:rPr>
          <w:rStyle w:val="6"/>
          <w:rFonts w:hint="eastAsia" w:asciiTheme="minorEastAsia" w:hAnsiTheme="minorEastAsia" w:cstheme="minorEastAsia"/>
          <w:b w:val="0"/>
          <w:color w:val="auto"/>
          <w:sz w:val="32"/>
          <w:szCs w:val="32"/>
          <w:lang w:val="en-US" w:eastAsia="zh-CN"/>
        </w:rPr>
        <w:t>2、</w:t>
      </w:r>
      <w:r>
        <w:rPr>
          <w:rStyle w:val="6"/>
          <w:rFonts w:hint="eastAsia" w:asciiTheme="minorEastAsia" w:hAnsiTheme="minorEastAsia" w:cstheme="minorEastAsia"/>
          <w:b w:val="0"/>
          <w:color w:val="auto"/>
          <w:sz w:val="32"/>
          <w:szCs w:val="32"/>
          <w:lang w:eastAsia="zh-CN"/>
        </w:rPr>
        <w:t>购买仔猪时、育肥饲养过程中和出栏销售时三个环节，规模场</w:t>
      </w:r>
      <w:r>
        <w:rPr>
          <w:rStyle w:val="6"/>
          <w:rFonts w:hint="eastAsia" w:asciiTheme="minorEastAsia" w:hAnsiTheme="minorEastAsia" w:eastAsiaTheme="minorEastAsia" w:cstheme="minorEastAsia"/>
          <w:b w:val="0"/>
          <w:color w:val="auto"/>
          <w:sz w:val="32"/>
          <w:szCs w:val="32"/>
        </w:rPr>
        <w:t>（户）</w:t>
      </w:r>
      <w:r>
        <w:rPr>
          <w:rStyle w:val="6"/>
          <w:rFonts w:hint="eastAsia" w:asciiTheme="minorEastAsia" w:hAnsiTheme="minorEastAsia" w:cstheme="minorEastAsia"/>
          <w:b w:val="0"/>
          <w:color w:val="auto"/>
          <w:sz w:val="32"/>
          <w:szCs w:val="32"/>
          <w:lang w:eastAsia="zh-CN"/>
        </w:rPr>
        <w:t>要向县畜牧水产事务中心申报核实，并向乡镇农业综合服务中心报告，县畜牧水产事务中心组织乡镇农业综合服务中心等人员现场核实通过后视为有效。</w:t>
      </w:r>
    </w:p>
    <w:p w14:paraId="62BF2AC0">
      <w:pPr>
        <w:spacing w:line="640" w:lineRule="exact"/>
        <w:ind w:firstLine="640" w:firstLineChars="200"/>
        <w:rPr>
          <w:rStyle w:val="6"/>
          <w:rFonts w:hint="eastAsia" w:asciiTheme="minorEastAsia" w:hAnsiTheme="minorEastAsia" w:eastAsiaTheme="minorEastAsia" w:cstheme="minorEastAsia"/>
          <w:b w:val="0"/>
          <w:color w:val="auto"/>
          <w:sz w:val="32"/>
          <w:szCs w:val="32"/>
        </w:rPr>
      </w:pPr>
      <w:r>
        <w:rPr>
          <w:rStyle w:val="6"/>
          <w:rFonts w:hint="eastAsia" w:asciiTheme="minorEastAsia" w:hAnsiTheme="minorEastAsia" w:cstheme="minorEastAsia"/>
          <w:b w:val="0"/>
          <w:color w:val="auto"/>
          <w:sz w:val="32"/>
          <w:szCs w:val="32"/>
          <w:lang w:val="en-US" w:eastAsia="zh-CN"/>
        </w:rPr>
        <w:t>3、</w:t>
      </w:r>
      <w:r>
        <w:rPr>
          <w:rStyle w:val="6"/>
          <w:rFonts w:hint="eastAsia" w:asciiTheme="minorEastAsia" w:hAnsiTheme="minorEastAsia" w:eastAsiaTheme="minorEastAsia" w:cstheme="minorEastAsia"/>
          <w:b w:val="0"/>
          <w:color w:val="auto"/>
          <w:sz w:val="32"/>
          <w:szCs w:val="32"/>
        </w:rPr>
        <w:t>养殖规模饲养量</w:t>
      </w:r>
      <w:r>
        <w:rPr>
          <w:rStyle w:val="6"/>
          <w:rFonts w:hint="eastAsia" w:asciiTheme="minorEastAsia" w:hAnsiTheme="minorEastAsia" w:cstheme="minorEastAsia"/>
          <w:b w:val="0"/>
          <w:color w:val="auto"/>
          <w:sz w:val="32"/>
          <w:szCs w:val="32"/>
          <w:lang w:val="en-US" w:eastAsia="zh-CN"/>
        </w:rPr>
        <w:t>1</w:t>
      </w:r>
      <w:r>
        <w:rPr>
          <w:rStyle w:val="6"/>
          <w:rFonts w:hint="eastAsia" w:asciiTheme="minorEastAsia" w:hAnsiTheme="minorEastAsia" w:eastAsiaTheme="minorEastAsia" w:cstheme="minorEastAsia"/>
          <w:b w:val="0"/>
          <w:color w:val="auto"/>
          <w:sz w:val="32"/>
          <w:szCs w:val="32"/>
        </w:rPr>
        <w:t>00头以上。</w:t>
      </w:r>
    </w:p>
    <w:p w14:paraId="779B2319">
      <w:pPr>
        <w:spacing w:line="640" w:lineRule="exact"/>
        <w:ind w:firstLine="640" w:firstLineChars="200"/>
        <w:rPr>
          <w:rStyle w:val="6"/>
          <w:rFonts w:hint="eastAsia" w:asciiTheme="minorEastAsia" w:hAnsiTheme="minorEastAsia" w:eastAsiaTheme="minorEastAsia" w:cstheme="minorEastAsia"/>
          <w:b w:val="0"/>
          <w:color w:val="FF0000"/>
          <w:sz w:val="32"/>
          <w:szCs w:val="32"/>
        </w:rPr>
      </w:pPr>
      <w:r>
        <w:rPr>
          <w:rStyle w:val="6"/>
          <w:rFonts w:hint="eastAsia" w:asciiTheme="minorEastAsia" w:hAnsiTheme="minorEastAsia" w:cstheme="minorEastAsia"/>
          <w:b w:val="0"/>
          <w:color w:val="auto"/>
          <w:sz w:val="32"/>
          <w:szCs w:val="32"/>
          <w:lang w:val="en-US" w:eastAsia="zh-CN"/>
        </w:rPr>
        <w:t>4、</w:t>
      </w:r>
      <w:r>
        <w:rPr>
          <w:rStyle w:val="6"/>
          <w:rFonts w:hint="eastAsia" w:asciiTheme="minorEastAsia" w:hAnsiTheme="minorEastAsia" w:eastAsiaTheme="minorEastAsia" w:cstheme="minorEastAsia"/>
          <w:b w:val="0"/>
          <w:color w:val="auto"/>
          <w:sz w:val="32"/>
          <w:szCs w:val="32"/>
        </w:rPr>
        <w:t>奖补标准300元/头</w:t>
      </w:r>
      <w:r>
        <w:rPr>
          <w:rStyle w:val="6"/>
          <w:rFonts w:hint="eastAsia" w:asciiTheme="minorEastAsia" w:hAnsiTheme="minorEastAsia" w:cstheme="minorEastAsia"/>
          <w:b w:val="0"/>
          <w:color w:val="auto"/>
          <w:sz w:val="32"/>
          <w:szCs w:val="32"/>
          <w:lang w:eastAsia="zh-CN"/>
        </w:rPr>
        <w:t>，</w:t>
      </w:r>
      <w:r>
        <w:rPr>
          <w:rStyle w:val="6"/>
          <w:rFonts w:hint="eastAsia" w:asciiTheme="minorEastAsia" w:hAnsiTheme="minorEastAsia" w:cstheme="minorEastAsia"/>
          <w:b w:val="0"/>
          <w:color w:val="FF0000"/>
          <w:sz w:val="32"/>
          <w:szCs w:val="32"/>
          <w:lang w:eastAsia="zh-CN"/>
        </w:rPr>
        <w:t>奖补总金额</w:t>
      </w:r>
      <w:r>
        <w:rPr>
          <w:rStyle w:val="6"/>
          <w:rFonts w:hint="eastAsia" w:asciiTheme="minorEastAsia" w:hAnsiTheme="minorEastAsia" w:eastAsiaTheme="minorEastAsia" w:cstheme="minorEastAsia"/>
          <w:b w:val="0"/>
          <w:color w:val="FF0000"/>
          <w:sz w:val="32"/>
          <w:szCs w:val="32"/>
        </w:rPr>
        <w:t>超过</w:t>
      </w:r>
      <w:r>
        <w:rPr>
          <w:rStyle w:val="6"/>
          <w:rFonts w:hint="eastAsia" w:asciiTheme="minorEastAsia" w:hAnsiTheme="minorEastAsia" w:cstheme="minorEastAsia"/>
          <w:b w:val="0"/>
          <w:color w:val="FF0000"/>
          <w:sz w:val="32"/>
          <w:szCs w:val="32"/>
          <w:lang w:val="en-US" w:eastAsia="zh-CN"/>
        </w:rPr>
        <w:t>35</w:t>
      </w:r>
      <w:r>
        <w:rPr>
          <w:rStyle w:val="6"/>
          <w:rFonts w:hint="eastAsia" w:asciiTheme="minorEastAsia" w:hAnsiTheme="minorEastAsia" w:eastAsiaTheme="minorEastAsia" w:cstheme="minorEastAsia"/>
          <w:b w:val="0"/>
          <w:color w:val="FF0000"/>
          <w:sz w:val="32"/>
          <w:szCs w:val="32"/>
        </w:rPr>
        <w:t>万元，统一按比例</w:t>
      </w:r>
      <w:r>
        <w:rPr>
          <w:rStyle w:val="6"/>
          <w:rFonts w:hint="eastAsia" w:asciiTheme="minorEastAsia" w:hAnsiTheme="minorEastAsia" w:cstheme="minorEastAsia"/>
          <w:b w:val="0"/>
          <w:color w:val="FF0000"/>
          <w:sz w:val="32"/>
          <w:szCs w:val="32"/>
          <w:lang w:eastAsia="zh-CN"/>
        </w:rPr>
        <w:t>降低奖补标准</w:t>
      </w:r>
      <w:r>
        <w:rPr>
          <w:rStyle w:val="6"/>
          <w:rFonts w:hint="eastAsia" w:asciiTheme="minorEastAsia" w:hAnsiTheme="minorEastAsia" w:eastAsiaTheme="minorEastAsia" w:cstheme="minorEastAsia"/>
          <w:b w:val="0"/>
          <w:color w:val="FF0000"/>
          <w:sz w:val="32"/>
          <w:szCs w:val="32"/>
        </w:rPr>
        <w:t>。</w:t>
      </w:r>
    </w:p>
    <w:p w14:paraId="18284AF7">
      <w:pPr>
        <w:spacing w:line="640" w:lineRule="exact"/>
        <w:ind w:firstLine="640" w:firstLineChars="200"/>
        <w:rPr>
          <w:rStyle w:val="6"/>
          <w:rFonts w:hint="eastAsia" w:asciiTheme="minorEastAsia" w:hAnsiTheme="minorEastAsia" w:eastAsiaTheme="minorEastAsia" w:cstheme="minorEastAsia"/>
          <w:b w:val="0"/>
          <w:color w:val="auto"/>
          <w:sz w:val="32"/>
          <w:szCs w:val="32"/>
        </w:rPr>
      </w:pPr>
      <w:r>
        <w:rPr>
          <w:rStyle w:val="6"/>
          <w:rFonts w:hint="eastAsia" w:asciiTheme="minorEastAsia" w:hAnsiTheme="minorEastAsia" w:cstheme="minorEastAsia"/>
          <w:b w:val="0"/>
          <w:color w:val="auto"/>
          <w:sz w:val="32"/>
          <w:szCs w:val="32"/>
          <w:lang w:val="en-US" w:eastAsia="zh-CN"/>
        </w:rPr>
        <w:t>5、</w:t>
      </w:r>
      <w:r>
        <w:rPr>
          <w:rStyle w:val="6"/>
          <w:rFonts w:hint="eastAsia" w:asciiTheme="minorEastAsia" w:hAnsiTheme="minorEastAsia" w:eastAsiaTheme="minorEastAsia" w:cstheme="minorEastAsia"/>
          <w:b w:val="0"/>
          <w:color w:val="auto"/>
          <w:sz w:val="32"/>
          <w:szCs w:val="32"/>
        </w:rPr>
        <w:t>此项奖励以年饲养量（存栏数+出栏数）为准，以现场验收、销售单（存栏数）、检疫票（出栏数）和养殖档案等核定。</w:t>
      </w:r>
    </w:p>
    <w:p w14:paraId="746DF10C">
      <w:pPr>
        <w:spacing w:line="640" w:lineRule="exact"/>
        <w:ind w:firstLine="640" w:firstLineChars="200"/>
        <w:rPr>
          <w:rStyle w:val="6"/>
          <w:rFonts w:hint="eastAsia" w:asciiTheme="minorEastAsia" w:hAnsiTheme="minorEastAsia" w:eastAsiaTheme="minorEastAsia" w:cstheme="minorEastAsia"/>
          <w:b w:val="0"/>
          <w:color w:val="auto"/>
          <w:sz w:val="32"/>
          <w:szCs w:val="32"/>
        </w:rPr>
      </w:pPr>
      <w:r>
        <w:rPr>
          <w:rStyle w:val="6"/>
          <w:rFonts w:hint="eastAsia" w:asciiTheme="minorEastAsia" w:hAnsiTheme="minorEastAsia" w:cstheme="minorEastAsia"/>
          <w:b w:val="0"/>
          <w:color w:val="auto"/>
          <w:sz w:val="32"/>
          <w:szCs w:val="32"/>
          <w:lang w:val="en-US" w:eastAsia="zh-CN"/>
        </w:rPr>
        <w:t>6、</w:t>
      </w:r>
      <w:r>
        <w:rPr>
          <w:rStyle w:val="6"/>
          <w:rFonts w:hint="eastAsia" w:asciiTheme="minorEastAsia" w:hAnsiTheme="minorEastAsia" w:eastAsiaTheme="minorEastAsia" w:cstheme="minorEastAsia"/>
          <w:b w:val="0"/>
          <w:color w:val="auto"/>
          <w:sz w:val="32"/>
          <w:szCs w:val="32"/>
        </w:rPr>
        <w:t>怀化严科农牧有限公司保种场不列入此项奖励范围</w:t>
      </w:r>
      <w:r>
        <w:rPr>
          <w:rStyle w:val="6"/>
          <w:rFonts w:hint="eastAsia" w:asciiTheme="minorEastAsia" w:hAnsiTheme="minorEastAsia" w:cstheme="minorEastAsia"/>
          <w:b w:val="0"/>
          <w:color w:val="auto"/>
          <w:sz w:val="32"/>
          <w:szCs w:val="32"/>
          <w:lang w:eastAsia="zh-CN"/>
        </w:rPr>
        <w:t>（该场每年享受省级黔邵花猪保种专项经费，不重复奖补）</w:t>
      </w:r>
      <w:r>
        <w:rPr>
          <w:rStyle w:val="6"/>
          <w:rFonts w:hint="eastAsia" w:asciiTheme="minorEastAsia" w:hAnsiTheme="minorEastAsia" w:eastAsiaTheme="minorEastAsia" w:cstheme="minorEastAsia"/>
          <w:b w:val="0"/>
          <w:color w:val="auto"/>
          <w:sz w:val="32"/>
          <w:szCs w:val="32"/>
        </w:rPr>
        <w:t>。</w:t>
      </w:r>
    </w:p>
    <w:p w14:paraId="553F721E">
      <w:pPr>
        <w:spacing w:line="640" w:lineRule="exact"/>
        <w:ind w:firstLine="640" w:firstLineChars="200"/>
        <w:rPr>
          <w:rStyle w:val="6"/>
          <w:rFonts w:hint="default" w:asciiTheme="minorEastAsia" w:hAnsiTheme="minorEastAsia" w:eastAsiaTheme="minorEastAsia" w:cstheme="minorEastAsia"/>
          <w:b w:val="0"/>
          <w:color w:val="auto"/>
          <w:sz w:val="32"/>
          <w:szCs w:val="32"/>
          <w:lang w:val="en-US" w:eastAsia="zh-CN"/>
        </w:rPr>
      </w:pPr>
      <w:r>
        <w:rPr>
          <w:rStyle w:val="6"/>
          <w:rFonts w:hint="eastAsia" w:asciiTheme="minorEastAsia" w:hAnsiTheme="minorEastAsia" w:cstheme="minorEastAsia"/>
          <w:b w:val="0"/>
          <w:color w:val="auto"/>
          <w:sz w:val="32"/>
          <w:szCs w:val="32"/>
          <w:lang w:val="en-US" w:eastAsia="zh-CN"/>
        </w:rPr>
        <w:t>7、</w:t>
      </w:r>
      <w:r>
        <w:rPr>
          <w:rStyle w:val="6"/>
          <w:rFonts w:hint="eastAsia" w:asciiTheme="minorEastAsia" w:hAnsiTheme="minorEastAsia" w:eastAsiaTheme="minorEastAsia" w:cstheme="minorEastAsia"/>
          <w:b w:val="0"/>
          <w:color w:val="auto"/>
          <w:sz w:val="32"/>
          <w:szCs w:val="32"/>
        </w:rPr>
        <w:t>享受该项奖补</w:t>
      </w:r>
      <w:bookmarkStart w:id="0" w:name="_GoBack"/>
      <w:bookmarkEnd w:id="0"/>
      <w:r>
        <w:rPr>
          <w:rStyle w:val="6"/>
          <w:rFonts w:hint="eastAsia" w:asciiTheme="minorEastAsia" w:hAnsiTheme="minorEastAsia" w:eastAsiaTheme="minorEastAsia" w:cstheme="minorEastAsia"/>
          <w:b w:val="0"/>
          <w:color w:val="auto"/>
          <w:sz w:val="32"/>
          <w:szCs w:val="32"/>
        </w:rPr>
        <w:t>的</w:t>
      </w:r>
      <w:r>
        <w:rPr>
          <w:rStyle w:val="6"/>
          <w:rFonts w:hint="eastAsia" w:asciiTheme="minorEastAsia" w:hAnsiTheme="minorEastAsia" w:cstheme="minorEastAsia"/>
          <w:b w:val="0"/>
          <w:color w:val="auto"/>
          <w:sz w:val="32"/>
          <w:szCs w:val="32"/>
          <w:lang w:eastAsia="zh-CN"/>
        </w:rPr>
        <w:t>猪</w:t>
      </w:r>
      <w:r>
        <w:rPr>
          <w:rStyle w:val="6"/>
          <w:rFonts w:hint="eastAsia" w:asciiTheme="minorEastAsia" w:hAnsiTheme="minorEastAsia" w:eastAsiaTheme="minorEastAsia" w:cstheme="minorEastAsia"/>
          <w:b w:val="0"/>
          <w:color w:val="auto"/>
          <w:sz w:val="32"/>
          <w:szCs w:val="32"/>
        </w:rPr>
        <w:t>不参与养殖场评分奖补。</w:t>
      </w:r>
      <w:r>
        <w:rPr>
          <w:rStyle w:val="6"/>
          <w:rFonts w:hint="eastAsia" w:asciiTheme="minorEastAsia" w:hAnsiTheme="minorEastAsia" w:cstheme="minorEastAsia"/>
          <w:b w:val="0"/>
          <w:color w:val="auto"/>
          <w:sz w:val="32"/>
          <w:szCs w:val="32"/>
          <w:lang w:val="en-US" w:eastAsia="zh-CN"/>
        </w:rPr>
        <w:t>2024年已奖补的猪，2025年不重复奖补。</w:t>
      </w:r>
    </w:p>
    <w:p w14:paraId="4EC8A9CA">
      <w:pPr>
        <w:spacing w:line="640" w:lineRule="exact"/>
        <w:rPr>
          <w:rStyle w:val="6"/>
          <w:rFonts w:hint="eastAsia" w:asciiTheme="minorEastAsia" w:hAnsiTheme="minorEastAsia" w:eastAsiaTheme="minorEastAsia" w:cstheme="minorEastAsia"/>
          <w:b w:val="0"/>
          <w:color w:val="auto"/>
          <w:sz w:val="32"/>
          <w:szCs w:val="32"/>
        </w:rPr>
      </w:pPr>
      <w:r>
        <w:rPr>
          <w:rStyle w:val="6"/>
          <w:rFonts w:hint="eastAsia" w:asciiTheme="minorEastAsia" w:hAnsiTheme="minorEastAsia" w:cstheme="minorEastAsia"/>
          <w:b w:val="0"/>
          <w:color w:val="auto"/>
          <w:sz w:val="32"/>
          <w:szCs w:val="32"/>
          <w:lang w:eastAsia="zh-CN"/>
        </w:rPr>
        <w:t>　　</w:t>
      </w:r>
      <w:r>
        <w:rPr>
          <w:rStyle w:val="6"/>
          <w:rFonts w:hint="eastAsia" w:asciiTheme="minorEastAsia" w:hAnsiTheme="minorEastAsia" w:eastAsiaTheme="minorEastAsia" w:cstheme="minorEastAsia"/>
          <w:b w:val="0"/>
          <w:color w:val="auto"/>
          <w:sz w:val="32"/>
          <w:szCs w:val="32"/>
        </w:rPr>
        <w:t>（六）仔猪初生至15kg重的保险2</w:t>
      </w:r>
      <w:r>
        <w:rPr>
          <w:rStyle w:val="6"/>
          <w:rFonts w:hint="eastAsia" w:asciiTheme="minorEastAsia" w:hAnsiTheme="minorEastAsia" w:cstheme="minorEastAsia"/>
          <w:b w:val="0"/>
          <w:color w:val="auto"/>
          <w:sz w:val="32"/>
          <w:szCs w:val="32"/>
          <w:lang w:val="en-US" w:eastAsia="zh-CN"/>
        </w:rPr>
        <w:t>9.7</w:t>
      </w:r>
      <w:r>
        <w:rPr>
          <w:rStyle w:val="6"/>
          <w:rFonts w:hint="eastAsia" w:asciiTheme="minorEastAsia" w:hAnsiTheme="minorEastAsia" w:eastAsiaTheme="minorEastAsia" w:cstheme="minorEastAsia"/>
          <w:b w:val="0"/>
          <w:color w:val="auto"/>
          <w:sz w:val="32"/>
          <w:szCs w:val="32"/>
        </w:rPr>
        <w:t>万元</w:t>
      </w:r>
    </w:p>
    <w:p w14:paraId="0145F506">
      <w:pPr>
        <w:spacing w:line="640" w:lineRule="exact"/>
        <w:ind w:firstLine="640" w:firstLineChars="200"/>
        <w:rPr>
          <w:rStyle w:val="6"/>
          <w:rFonts w:hint="eastAsia" w:asciiTheme="minorEastAsia" w:hAnsiTheme="minorEastAsia" w:eastAsiaTheme="minorEastAsia" w:cstheme="minorEastAsia"/>
          <w:b w:val="0"/>
          <w:color w:val="auto"/>
          <w:sz w:val="32"/>
          <w:szCs w:val="32"/>
        </w:rPr>
      </w:pPr>
      <w:r>
        <w:rPr>
          <w:rStyle w:val="6"/>
          <w:rFonts w:hint="eastAsia" w:asciiTheme="minorEastAsia" w:hAnsiTheme="minorEastAsia" w:eastAsiaTheme="minorEastAsia" w:cstheme="minorEastAsia"/>
          <w:b w:val="0"/>
          <w:color w:val="auto"/>
          <w:sz w:val="32"/>
          <w:szCs w:val="32"/>
        </w:rPr>
        <w:t>（七）</w:t>
      </w:r>
      <w:r>
        <w:rPr>
          <w:rStyle w:val="7"/>
          <w:rFonts w:hint="eastAsia" w:asciiTheme="minorEastAsia" w:hAnsiTheme="minorEastAsia" w:eastAsiaTheme="minorEastAsia" w:cstheme="minorEastAsia"/>
          <w:b w:val="0"/>
          <w:color w:val="auto"/>
          <w:sz w:val="32"/>
          <w:szCs w:val="32"/>
        </w:rPr>
        <w:t>特聘动物防疫专员技术服务费</w:t>
      </w:r>
      <w:r>
        <w:rPr>
          <w:rStyle w:val="7"/>
          <w:rFonts w:hint="eastAsia" w:asciiTheme="minorEastAsia" w:hAnsiTheme="minorEastAsia" w:cstheme="minorEastAsia"/>
          <w:b w:val="0"/>
          <w:color w:val="auto"/>
          <w:sz w:val="32"/>
          <w:szCs w:val="32"/>
          <w:lang w:val="en-US" w:eastAsia="zh-CN"/>
        </w:rPr>
        <w:t>58</w:t>
      </w:r>
      <w:r>
        <w:rPr>
          <w:rStyle w:val="7"/>
          <w:rFonts w:hint="eastAsia" w:asciiTheme="minorEastAsia" w:hAnsiTheme="minorEastAsia" w:eastAsiaTheme="minorEastAsia" w:cstheme="minorEastAsia"/>
          <w:b w:val="0"/>
          <w:color w:val="auto"/>
          <w:sz w:val="32"/>
          <w:szCs w:val="32"/>
        </w:rPr>
        <w:t>万元</w:t>
      </w:r>
    </w:p>
    <w:p w14:paraId="1E3F3DA9">
      <w:pPr>
        <w:spacing w:line="640" w:lineRule="exact"/>
        <w:ind w:firstLine="640" w:firstLineChars="200"/>
        <w:rPr>
          <w:rStyle w:val="6"/>
          <w:rFonts w:hint="eastAsia" w:asciiTheme="minorEastAsia" w:hAnsiTheme="minorEastAsia" w:cstheme="minorEastAsia"/>
          <w:b w:val="0"/>
          <w:color w:val="auto"/>
          <w:sz w:val="32"/>
          <w:szCs w:val="32"/>
          <w:lang w:val="en-US" w:eastAsia="zh-CN"/>
        </w:rPr>
      </w:pPr>
      <w:r>
        <w:rPr>
          <w:rStyle w:val="6"/>
          <w:rFonts w:hint="eastAsia" w:asciiTheme="minorEastAsia" w:hAnsiTheme="minorEastAsia" w:eastAsiaTheme="minorEastAsia" w:cstheme="minorEastAsia"/>
          <w:b w:val="0"/>
          <w:color w:val="auto"/>
          <w:sz w:val="32"/>
          <w:szCs w:val="32"/>
        </w:rPr>
        <w:t>（八）</w:t>
      </w:r>
      <w:r>
        <w:rPr>
          <w:rStyle w:val="6"/>
          <w:rFonts w:hint="eastAsia" w:asciiTheme="minorEastAsia" w:hAnsiTheme="minorEastAsia" w:cstheme="minorEastAsia"/>
          <w:b w:val="0"/>
          <w:color w:val="auto"/>
          <w:sz w:val="32"/>
          <w:szCs w:val="32"/>
          <w:lang w:eastAsia="zh-CN"/>
        </w:rPr>
        <w:t>新建规模养殖场奖补</w:t>
      </w:r>
      <w:r>
        <w:rPr>
          <w:rStyle w:val="6"/>
          <w:rFonts w:hint="eastAsia" w:asciiTheme="minorEastAsia" w:hAnsiTheme="minorEastAsia" w:cstheme="minorEastAsia"/>
          <w:b w:val="0"/>
          <w:color w:val="auto"/>
          <w:sz w:val="32"/>
          <w:szCs w:val="32"/>
          <w:lang w:val="en-US" w:eastAsia="zh-CN"/>
        </w:rPr>
        <w:t>50万元</w:t>
      </w:r>
    </w:p>
    <w:p w14:paraId="17F2271C">
      <w:pPr>
        <w:spacing w:line="640" w:lineRule="exact"/>
        <w:ind w:firstLine="640" w:firstLineChars="200"/>
        <w:rPr>
          <w:rStyle w:val="6"/>
          <w:rFonts w:hint="default" w:asciiTheme="minorEastAsia" w:hAnsiTheme="minorEastAsia" w:cstheme="minorEastAsia"/>
          <w:b w:val="0"/>
          <w:color w:val="auto"/>
          <w:sz w:val="32"/>
          <w:szCs w:val="32"/>
          <w:lang w:val="en-US" w:eastAsia="zh-CN"/>
        </w:rPr>
      </w:pPr>
      <w:r>
        <w:rPr>
          <w:rStyle w:val="6"/>
          <w:rFonts w:hint="eastAsia" w:asciiTheme="minorEastAsia" w:hAnsiTheme="minorEastAsia" w:cstheme="minorEastAsia"/>
          <w:b w:val="0"/>
          <w:color w:val="auto"/>
          <w:sz w:val="32"/>
          <w:szCs w:val="32"/>
          <w:lang w:val="en-US" w:eastAsia="zh-CN"/>
        </w:rPr>
        <w:t>新建规模养猪场，栏舍面积1500m</w:t>
      </w:r>
      <w:r>
        <w:rPr>
          <w:rStyle w:val="6"/>
          <w:rFonts w:hint="eastAsia" w:asciiTheme="minorEastAsia" w:hAnsiTheme="minorEastAsia" w:eastAsiaTheme="minorEastAsia" w:cstheme="minorEastAsia"/>
          <w:b w:val="0"/>
          <w:bCs/>
          <w:color w:val="auto"/>
          <w:sz w:val="32"/>
          <w:szCs w:val="32"/>
          <w:vertAlign w:val="superscript"/>
          <w:lang w:val="en-US" w:eastAsia="zh-CN"/>
        </w:rPr>
        <w:t>2</w:t>
      </w:r>
      <w:r>
        <w:rPr>
          <w:rStyle w:val="6"/>
          <w:rFonts w:hint="eastAsia" w:asciiTheme="minorEastAsia" w:hAnsiTheme="minorEastAsia" w:cstheme="minorEastAsia"/>
          <w:b w:val="0"/>
          <w:color w:val="auto"/>
          <w:sz w:val="32"/>
          <w:szCs w:val="32"/>
          <w:lang w:val="en-US" w:eastAsia="zh-CN"/>
        </w:rPr>
        <w:t>以上，每平方米奖20元。</w:t>
      </w:r>
      <w:r>
        <w:rPr>
          <w:rStyle w:val="6"/>
          <w:rFonts w:hint="eastAsia" w:asciiTheme="minorEastAsia" w:hAnsiTheme="minorEastAsia" w:cstheme="minorEastAsia"/>
          <w:b w:val="0"/>
          <w:color w:val="FF0000"/>
          <w:sz w:val="32"/>
          <w:szCs w:val="32"/>
          <w:lang w:val="en-US" w:eastAsia="zh-CN"/>
        </w:rPr>
        <w:t>如果超过资金总额，则按比例降低奖补标准。</w:t>
      </w:r>
      <w:r>
        <w:rPr>
          <w:rStyle w:val="6"/>
          <w:rFonts w:hint="eastAsia" w:asciiTheme="minorEastAsia" w:hAnsiTheme="minorEastAsia" w:cstheme="minorEastAsia"/>
          <w:b w:val="0"/>
          <w:color w:val="auto"/>
          <w:sz w:val="32"/>
          <w:szCs w:val="32"/>
          <w:lang w:val="en-US" w:eastAsia="zh-CN"/>
        </w:rPr>
        <w:t>要求依法新建，有动物防疫合格证和环评报告或环保认定。</w:t>
      </w:r>
    </w:p>
    <w:p w14:paraId="52450C06">
      <w:pPr>
        <w:numPr>
          <w:ilvl w:val="0"/>
          <w:numId w:val="2"/>
        </w:numPr>
        <w:spacing w:line="640" w:lineRule="exact"/>
        <w:ind w:firstLine="640" w:firstLineChars="200"/>
        <w:rPr>
          <w:rStyle w:val="6"/>
          <w:rFonts w:hint="eastAsia" w:asciiTheme="minorEastAsia" w:hAnsiTheme="minorEastAsia" w:cstheme="minorEastAsia"/>
          <w:b w:val="0"/>
          <w:color w:val="FF0000"/>
          <w:sz w:val="32"/>
          <w:szCs w:val="32"/>
          <w:lang w:val="en-US" w:eastAsia="zh-CN"/>
        </w:rPr>
      </w:pPr>
      <w:r>
        <w:rPr>
          <w:rStyle w:val="6"/>
          <w:rFonts w:hint="eastAsia" w:asciiTheme="minorEastAsia" w:hAnsiTheme="minorEastAsia" w:cstheme="minorEastAsia"/>
          <w:b w:val="0"/>
          <w:color w:val="auto"/>
          <w:sz w:val="32"/>
          <w:szCs w:val="32"/>
          <w:lang w:eastAsia="zh-CN"/>
        </w:rPr>
        <w:t>规模化养猪场粪污处理在线监管设施</w:t>
      </w:r>
      <w:r>
        <w:rPr>
          <w:rStyle w:val="6"/>
          <w:rFonts w:hint="eastAsia" w:asciiTheme="minorEastAsia" w:hAnsiTheme="minorEastAsia" w:cstheme="minorEastAsia"/>
          <w:b w:val="0"/>
          <w:color w:val="FF0000"/>
          <w:sz w:val="32"/>
          <w:szCs w:val="32"/>
          <w:lang w:eastAsia="zh-CN"/>
        </w:rPr>
        <w:t>建设</w:t>
      </w:r>
      <w:r>
        <w:rPr>
          <w:rStyle w:val="6"/>
          <w:rFonts w:hint="eastAsia" w:asciiTheme="minorEastAsia" w:hAnsiTheme="minorEastAsia" w:cstheme="minorEastAsia"/>
          <w:b w:val="0"/>
          <w:color w:val="FF0000"/>
          <w:sz w:val="32"/>
          <w:szCs w:val="32"/>
          <w:lang w:val="en-US" w:eastAsia="zh-CN"/>
        </w:rPr>
        <w:t>33.37万元</w:t>
      </w:r>
    </w:p>
    <w:p w14:paraId="5A324F18">
      <w:pPr>
        <w:numPr>
          <w:ilvl w:val="0"/>
          <w:numId w:val="0"/>
        </w:numPr>
        <w:spacing w:line="640" w:lineRule="exact"/>
        <w:ind w:firstLine="640" w:firstLineChars="200"/>
        <w:rPr>
          <w:rStyle w:val="6"/>
          <w:rFonts w:hint="default" w:asciiTheme="minorEastAsia" w:hAnsiTheme="minorEastAsia" w:cstheme="minorEastAsia"/>
          <w:b w:val="0"/>
          <w:color w:val="FF0000"/>
          <w:sz w:val="32"/>
          <w:szCs w:val="32"/>
          <w:lang w:val="en-US" w:eastAsia="zh-CN"/>
        </w:rPr>
      </w:pPr>
      <w:r>
        <w:rPr>
          <w:rStyle w:val="6"/>
          <w:rFonts w:hint="eastAsia" w:asciiTheme="minorEastAsia" w:hAnsiTheme="minorEastAsia" w:cstheme="minorEastAsia"/>
          <w:b w:val="0"/>
          <w:color w:val="FF0000"/>
          <w:sz w:val="32"/>
          <w:szCs w:val="32"/>
          <w:lang w:val="en-US" w:eastAsia="zh-CN"/>
        </w:rPr>
        <w:t>支持全县80个规模猪场粪污处理安装监控设施设备、上网和运营的费用，县畜牧水产事务中心安装中控屏。粪污在线监管工作要求：2025年完成年出栏1万头以上的规模养殖场安装，2026年完成全县所有规模养殖场安装。</w:t>
      </w:r>
    </w:p>
    <w:p w14:paraId="4DED04CA">
      <w:pPr>
        <w:numPr>
          <w:ilvl w:val="0"/>
          <w:numId w:val="2"/>
        </w:numPr>
        <w:spacing w:line="640" w:lineRule="exact"/>
        <w:ind w:left="0" w:leftChars="0" w:firstLine="640" w:firstLineChars="200"/>
        <w:rPr>
          <w:rStyle w:val="6"/>
          <w:rFonts w:hint="default" w:asciiTheme="minorEastAsia" w:hAnsiTheme="minorEastAsia" w:eastAsiaTheme="minorEastAsia" w:cstheme="minorEastAsia"/>
          <w:b w:val="0"/>
          <w:color w:val="auto"/>
          <w:sz w:val="32"/>
          <w:szCs w:val="32"/>
          <w:lang w:val="en-US" w:eastAsia="zh-CN"/>
        </w:rPr>
      </w:pPr>
      <w:r>
        <w:rPr>
          <w:rStyle w:val="6"/>
          <w:rFonts w:hint="eastAsia" w:asciiTheme="minorEastAsia" w:hAnsiTheme="minorEastAsia" w:eastAsiaTheme="minorEastAsia" w:cstheme="minorEastAsia"/>
          <w:b w:val="0"/>
          <w:color w:val="auto"/>
          <w:sz w:val="32"/>
          <w:szCs w:val="32"/>
        </w:rPr>
        <w:t>202</w:t>
      </w:r>
      <w:r>
        <w:rPr>
          <w:rStyle w:val="6"/>
          <w:rFonts w:hint="eastAsia" w:asciiTheme="minorEastAsia" w:hAnsiTheme="minorEastAsia" w:cstheme="minorEastAsia"/>
          <w:b w:val="0"/>
          <w:color w:val="auto"/>
          <w:sz w:val="32"/>
          <w:szCs w:val="32"/>
          <w:lang w:val="en-US" w:eastAsia="zh-CN"/>
        </w:rPr>
        <w:t>5</w:t>
      </w:r>
      <w:r>
        <w:rPr>
          <w:rStyle w:val="6"/>
          <w:rFonts w:hint="eastAsia" w:asciiTheme="minorEastAsia" w:hAnsiTheme="minorEastAsia" w:eastAsiaTheme="minorEastAsia" w:cstheme="minorEastAsia"/>
          <w:b w:val="0"/>
          <w:color w:val="auto"/>
          <w:sz w:val="32"/>
          <w:szCs w:val="32"/>
        </w:rPr>
        <w:t>年溆浦县生猪调出大县项目评分奖补</w:t>
      </w:r>
      <w:r>
        <w:rPr>
          <w:rStyle w:val="6"/>
          <w:rFonts w:hint="eastAsia" w:asciiTheme="minorEastAsia" w:hAnsiTheme="minorEastAsia" w:cstheme="minorEastAsia"/>
          <w:b w:val="0"/>
          <w:color w:val="auto"/>
          <w:sz w:val="32"/>
          <w:szCs w:val="32"/>
          <w:lang w:val="en-US" w:eastAsia="zh-CN"/>
        </w:rPr>
        <w:t>186.93</w:t>
      </w:r>
      <w:r>
        <w:rPr>
          <w:rStyle w:val="7"/>
          <w:rFonts w:hint="eastAsia" w:asciiTheme="minorEastAsia" w:hAnsiTheme="minorEastAsia" w:eastAsiaTheme="minorEastAsia" w:cstheme="minorEastAsia"/>
          <w:b w:val="0"/>
          <w:color w:val="auto"/>
          <w:sz w:val="32"/>
          <w:szCs w:val="32"/>
        </w:rPr>
        <w:t>万元</w:t>
      </w:r>
    </w:p>
    <w:p w14:paraId="5086F9CF">
      <w:pPr>
        <w:spacing w:line="640" w:lineRule="exact"/>
        <w:ind w:firstLine="640" w:firstLineChars="200"/>
        <w:rPr>
          <w:rStyle w:val="6"/>
          <w:rFonts w:hint="eastAsia" w:asciiTheme="minorEastAsia" w:hAnsiTheme="minorEastAsia" w:eastAsiaTheme="minorEastAsia" w:cstheme="minorEastAsia"/>
          <w:b w:val="0"/>
          <w:color w:val="auto"/>
          <w:sz w:val="32"/>
          <w:szCs w:val="32"/>
        </w:rPr>
      </w:pPr>
      <w:r>
        <w:rPr>
          <w:rStyle w:val="6"/>
          <w:rFonts w:hint="eastAsia" w:asciiTheme="minorEastAsia" w:hAnsiTheme="minorEastAsia" w:eastAsiaTheme="minorEastAsia" w:cstheme="minorEastAsia"/>
          <w:b w:val="0"/>
          <w:color w:val="auto"/>
          <w:sz w:val="32"/>
          <w:szCs w:val="32"/>
        </w:rPr>
        <w:t>1</w:t>
      </w:r>
      <w:r>
        <w:rPr>
          <w:rStyle w:val="6"/>
          <w:rFonts w:hint="eastAsia" w:asciiTheme="minorEastAsia" w:hAnsiTheme="minorEastAsia" w:cstheme="minorEastAsia"/>
          <w:b w:val="0"/>
          <w:color w:val="auto"/>
          <w:sz w:val="32"/>
          <w:szCs w:val="32"/>
          <w:lang w:eastAsia="zh-CN"/>
        </w:rPr>
        <w:t>、</w:t>
      </w:r>
      <w:r>
        <w:rPr>
          <w:rStyle w:val="6"/>
          <w:rFonts w:hint="eastAsia" w:asciiTheme="minorEastAsia" w:hAnsiTheme="minorEastAsia" w:eastAsiaTheme="minorEastAsia" w:cstheme="minorEastAsia"/>
          <w:b w:val="0"/>
          <w:color w:val="auto"/>
          <w:sz w:val="32"/>
          <w:szCs w:val="32"/>
        </w:rPr>
        <w:t>项目资金使用安排（一）至（</w:t>
      </w:r>
      <w:r>
        <w:rPr>
          <w:rStyle w:val="6"/>
          <w:rFonts w:hint="eastAsia" w:asciiTheme="minorEastAsia" w:hAnsiTheme="minorEastAsia" w:cstheme="minorEastAsia"/>
          <w:b w:val="0"/>
          <w:color w:val="auto"/>
          <w:sz w:val="32"/>
          <w:szCs w:val="32"/>
          <w:lang w:eastAsia="zh-CN"/>
        </w:rPr>
        <w:t>九</w:t>
      </w:r>
      <w:r>
        <w:rPr>
          <w:rStyle w:val="6"/>
          <w:rFonts w:hint="eastAsia" w:asciiTheme="minorEastAsia" w:hAnsiTheme="minorEastAsia" w:eastAsiaTheme="minorEastAsia" w:cstheme="minorEastAsia"/>
          <w:b w:val="0"/>
          <w:color w:val="auto"/>
          <w:sz w:val="32"/>
          <w:szCs w:val="32"/>
        </w:rPr>
        <w:t>）项若有未使用完的剩余项目资金，则全部加到第(</w:t>
      </w:r>
      <w:r>
        <w:rPr>
          <w:rStyle w:val="6"/>
          <w:rFonts w:hint="eastAsia" w:asciiTheme="minorEastAsia" w:hAnsiTheme="minorEastAsia" w:cstheme="minorEastAsia"/>
          <w:b w:val="0"/>
          <w:color w:val="auto"/>
          <w:sz w:val="32"/>
          <w:szCs w:val="32"/>
          <w:lang w:eastAsia="zh-CN"/>
        </w:rPr>
        <w:t>十</w:t>
      </w:r>
      <w:r>
        <w:rPr>
          <w:rStyle w:val="6"/>
          <w:rFonts w:hint="eastAsia" w:asciiTheme="minorEastAsia" w:hAnsiTheme="minorEastAsia" w:eastAsiaTheme="minorEastAsia" w:cstheme="minorEastAsia"/>
          <w:b w:val="0"/>
          <w:color w:val="auto"/>
          <w:sz w:val="32"/>
          <w:szCs w:val="32"/>
        </w:rPr>
        <w:t>）项</w:t>
      </w:r>
      <w:r>
        <w:rPr>
          <w:rStyle w:val="6"/>
          <w:rFonts w:hint="eastAsia" w:asciiTheme="minorEastAsia" w:hAnsiTheme="minorEastAsia" w:cstheme="minorEastAsia"/>
          <w:b w:val="0"/>
          <w:color w:val="auto"/>
          <w:sz w:val="32"/>
          <w:szCs w:val="32"/>
          <w:lang w:eastAsia="zh-CN"/>
        </w:rPr>
        <w:t>“</w:t>
      </w:r>
      <w:r>
        <w:rPr>
          <w:rStyle w:val="6"/>
          <w:rFonts w:hint="eastAsia" w:asciiTheme="minorEastAsia" w:hAnsiTheme="minorEastAsia" w:eastAsiaTheme="minorEastAsia" w:cstheme="minorEastAsia"/>
          <w:b w:val="0"/>
          <w:color w:val="auto"/>
          <w:sz w:val="32"/>
          <w:szCs w:val="32"/>
        </w:rPr>
        <w:t>202</w:t>
      </w:r>
      <w:r>
        <w:rPr>
          <w:rStyle w:val="6"/>
          <w:rFonts w:hint="eastAsia" w:asciiTheme="minorEastAsia" w:hAnsiTheme="minorEastAsia" w:cstheme="minorEastAsia"/>
          <w:b w:val="0"/>
          <w:color w:val="auto"/>
          <w:sz w:val="32"/>
          <w:szCs w:val="32"/>
          <w:lang w:val="en-US" w:eastAsia="zh-CN"/>
        </w:rPr>
        <w:t>5</w:t>
      </w:r>
      <w:r>
        <w:rPr>
          <w:rStyle w:val="6"/>
          <w:rFonts w:hint="eastAsia" w:asciiTheme="minorEastAsia" w:hAnsiTheme="minorEastAsia" w:eastAsiaTheme="minorEastAsia" w:cstheme="minorEastAsia"/>
          <w:b w:val="0"/>
          <w:color w:val="auto"/>
          <w:sz w:val="32"/>
          <w:szCs w:val="32"/>
        </w:rPr>
        <w:t>年溆浦县生猪调出大县项目评分奖补</w:t>
      </w:r>
      <w:r>
        <w:rPr>
          <w:rStyle w:val="6"/>
          <w:rFonts w:hint="eastAsia" w:asciiTheme="minorEastAsia" w:hAnsiTheme="minorEastAsia" w:cstheme="minorEastAsia"/>
          <w:b w:val="0"/>
          <w:color w:val="auto"/>
          <w:sz w:val="32"/>
          <w:szCs w:val="32"/>
          <w:lang w:eastAsia="zh-CN"/>
        </w:rPr>
        <w:t>”</w:t>
      </w:r>
      <w:r>
        <w:rPr>
          <w:rStyle w:val="6"/>
          <w:rFonts w:hint="eastAsia" w:asciiTheme="minorEastAsia" w:hAnsiTheme="minorEastAsia" w:eastAsiaTheme="minorEastAsia" w:cstheme="minorEastAsia"/>
          <w:b w:val="0"/>
          <w:color w:val="auto"/>
          <w:sz w:val="32"/>
          <w:szCs w:val="32"/>
        </w:rPr>
        <w:t>。</w:t>
      </w:r>
    </w:p>
    <w:p w14:paraId="7AEE4A29">
      <w:pPr>
        <w:spacing w:line="640" w:lineRule="exact"/>
        <w:ind w:firstLine="640" w:firstLineChars="200"/>
        <w:rPr>
          <w:rFonts w:hint="eastAsia" w:asciiTheme="minorEastAsia" w:hAnsiTheme="minorEastAsia" w:eastAsiaTheme="minorEastAsia" w:cstheme="minorEastAsia"/>
          <w:b w:val="0"/>
          <w:bCs w:val="0"/>
          <w:color w:val="auto"/>
          <w:sz w:val="32"/>
          <w:szCs w:val="32"/>
        </w:rPr>
      </w:pPr>
      <w:r>
        <w:rPr>
          <w:rStyle w:val="6"/>
          <w:rFonts w:hint="eastAsia" w:asciiTheme="minorEastAsia" w:hAnsiTheme="minorEastAsia" w:eastAsiaTheme="minorEastAsia" w:cstheme="minorEastAsia"/>
          <w:b w:val="0"/>
          <w:color w:val="auto"/>
          <w:sz w:val="32"/>
          <w:szCs w:val="32"/>
        </w:rPr>
        <w:t>2</w:t>
      </w:r>
      <w:r>
        <w:rPr>
          <w:rStyle w:val="6"/>
          <w:rFonts w:hint="eastAsia" w:asciiTheme="minorEastAsia" w:hAnsiTheme="minorEastAsia" w:cstheme="minorEastAsia"/>
          <w:b w:val="0"/>
          <w:color w:val="auto"/>
          <w:sz w:val="32"/>
          <w:szCs w:val="32"/>
          <w:lang w:eastAsia="zh-CN"/>
        </w:rPr>
        <w:t>、</w:t>
      </w:r>
      <w:r>
        <w:rPr>
          <w:rStyle w:val="6"/>
          <w:rFonts w:hint="eastAsia" w:asciiTheme="minorEastAsia" w:hAnsiTheme="minorEastAsia" w:eastAsiaTheme="minorEastAsia" w:cstheme="minorEastAsia"/>
          <w:b w:val="0"/>
          <w:color w:val="auto"/>
          <w:sz w:val="32"/>
          <w:szCs w:val="32"/>
        </w:rPr>
        <w:t>养猪场评分项目资金申报条件</w:t>
      </w:r>
      <w:r>
        <w:rPr>
          <w:rStyle w:val="6"/>
          <w:rFonts w:hint="eastAsia" w:asciiTheme="minorEastAsia" w:hAnsiTheme="minorEastAsia" w:cstheme="minorEastAsia"/>
          <w:b w:val="0"/>
          <w:color w:val="auto"/>
          <w:sz w:val="32"/>
          <w:szCs w:val="32"/>
          <w:lang w:eastAsia="zh-CN"/>
        </w:rPr>
        <w:t>。</w:t>
      </w:r>
      <w:r>
        <w:rPr>
          <w:rFonts w:hint="eastAsia" w:asciiTheme="minorEastAsia" w:hAnsiTheme="minorEastAsia" w:eastAsiaTheme="minorEastAsia" w:cstheme="minorEastAsia"/>
          <w:b w:val="0"/>
          <w:bCs w:val="0"/>
          <w:color w:val="auto"/>
          <w:sz w:val="32"/>
          <w:szCs w:val="32"/>
        </w:rPr>
        <w:t>必须同时具备以下条件：</w:t>
      </w:r>
    </w:p>
    <w:p w14:paraId="181A540A">
      <w:pPr>
        <w:spacing w:line="640" w:lineRule="exact"/>
        <w:ind w:firstLine="640" w:firstLineChars="200"/>
        <w:rPr>
          <w:rStyle w:val="6"/>
          <w:rFonts w:hint="eastAsia" w:asciiTheme="minorEastAsia" w:hAnsiTheme="minorEastAsia" w:eastAsiaTheme="minorEastAsia" w:cstheme="minorEastAsia"/>
          <w:b w:val="0"/>
          <w:color w:val="auto"/>
          <w:sz w:val="32"/>
          <w:szCs w:val="32"/>
        </w:rPr>
      </w:pPr>
      <w:r>
        <w:rPr>
          <w:rStyle w:val="6"/>
          <w:rFonts w:hint="eastAsia" w:asciiTheme="minorEastAsia" w:hAnsiTheme="minorEastAsia" w:cstheme="minorEastAsia"/>
          <w:b w:val="0"/>
          <w:color w:val="auto"/>
          <w:sz w:val="32"/>
          <w:szCs w:val="32"/>
          <w:lang w:eastAsia="zh-CN"/>
        </w:rPr>
        <w:t>（</w:t>
      </w:r>
      <w:r>
        <w:rPr>
          <w:rStyle w:val="6"/>
          <w:rFonts w:hint="eastAsia" w:asciiTheme="minorEastAsia" w:hAnsiTheme="minorEastAsia" w:cstheme="minorEastAsia"/>
          <w:b w:val="0"/>
          <w:color w:val="auto"/>
          <w:sz w:val="32"/>
          <w:szCs w:val="32"/>
          <w:lang w:val="en-US" w:eastAsia="zh-CN"/>
        </w:rPr>
        <w:t>1</w:t>
      </w:r>
      <w:r>
        <w:rPr>
          <w:rStyle w:val="6"/>
          <w:rFonts w:hint="eastAsia" w:asciiTheme="minorEastAsia" w:hAnsiTheme="minorEastAsia" w:cstheme="minorEastAsia"/>
          <w:b w:val="0"/>
          <w:color w:val="auto"/>
          <w:sz w:val="32"/>
          <w:szCs w:val="32"/>
          <w:lang w:eastAsia="zh-CN"/>
        </w:rPr>
        <w:t>）</w:t>
      </w:r>
      <w:r>
        <w:rPr>
          <w:rStyle w:val="6"/>
          <w:rFonts w:hint="eastAsia" w:asciiTheme="minorEastAsia" w:hAnsiTheme="minorEastAsia" w:eastAsiaTheme="minorEastAsia" w:cstheme="minorEastAsia"/>
          <w:b w:val="0"/>
          <w:color w:val="auto"/>
          <w:sz w:val="32"/>
          <w:szCs w:val="32"/>
        </w:rPr>
        <w:t>没有发生生猪产品质量安全事故（</w:t>
      </w:r>
      <w:r>
        <w:rPr>
          <w:rFonts w:hint="eastAsia" w:asciiTheme="minorEastAsia" w:hAnsiTheme="minorEastAsia" w:eastAsiaTheme="minorEastAsia" w:cstheme="minorEastAsia"/>
          <w:color w:val="auto"/>
          <w:sz w:val="32"/>
          <w:szCs w:val="32"/>
        </w:rPr>
        <w:t>重大疫病、瘦肉精、禁用药品等</w:t>
      </w:r>
      <w:r>
        <w:rPr>
          <w:rStyle w:val="6"/>
          <w:rFonts w:hint="eastAsia" w:asciiTheme="minorEastAsia" w:hAnsiTheme="minorEastAsia" w:eastAsiaTheme="minorEastAsia" w:cstheme="minorEastAsia"/>
          <w:b w:val="0"/>
          <w:color w:val="auto"/>
          <w:sz w:val="32"/>
          <w:szCs w:val="32"/>
        </w:rPr>
        <w:t>）。县畜牧水产事务中心提供猪场未发生质量安全事故的依据。</w:t>
      </w:r>
    </w:p>
    <w:p w14:paraId="7CE1BD3F">
      <w:pPr>
        <w:spacing w:line="640" w:lineRule="exact"/>
        <w:ind w:firstLine="640" w:firstLineChars="200"/>
        <w:rPr>
          <w:rStyle w:val="6"/>
          <w:rFonts w:hint="eastAsia" w:asciiTheme="minorEastAsia" w:hAnsiTheme="minorEastAsia" w:eastAsiaTheme="minorEastAsia" w:cstheme="minorEastAsia"/>
          <w:b w:val="0"/>
          <w:color w:val="auto"/>
          <w:sz w:val="32"/>
          <w:szCs w:val="32"/>
          <w:lang w:val="en-US" w:eastAsia="zh-CN"/>
        </w:rPr>
      </w:pPr>
      <w:r>
        <w:rPr>
          <w:rStyle w:val="6"/>
          <w:rFonts w:hint="eastAsia" w:asciiTheme="minorEastAsia" w:hAnsiTheme="minorEastAsia" w:cstheme="minorEastAsia"/>
          <w:b w:val="0"/>
          <w:color w:val="auto"/>
          <w:sz w:val="32"/>
          <w:szCs w:val="32"/>
          <w:lang w:eastAsia="zh-CN"/>
        </w:rPr>
        <w:t>（</w:t>
      </w:r>
      <w:r>
        <w:rPr>
          <w:rStyle w:val="6"/>
          <w:rFonts w:hint="eastAsia" w:asciiTheme="minorEastAsia" w:hAnsiTheme="minorEastAsia" w:cstheme="minorEastAsia"/>
          <w:b w:val="0"/>
          <w:color w:val="auto"/>
          <w:sz w:val="32"/>
          <w:szCs w:val="32"/>
          <w:lang w:val="en-US" w:eastAsia="zh-CN"/>
        </w:rPr>
        <w:t>2</w:t>
      </w:r>
      <w:r>
        <w:rPr>
          <w:rStyle w:val="6"/>
          <w:rFonts w:hint="eastAsia" w:asciiTheme="minorEastAsia" w:hAnsiTheme="minorEastAsia" w:cstheme="minorEastAsia"/>
          <w:b w:val="0"/>
          <w:color w:val="auto"/>
          <w:sz w:val="32"/>
          <w:szCs w:val="32"/>
          <w:lang w:eastAsia="zh-CN"/>
        </w:rPr>
        <w:t>）</w:t>
      </w:r>
      <w:r>
        <w:rPr>
          <w:rStyle w:val="6"/>
          <w:rFonts w:hint="eastAsia" w:asciiTheme="minorEastAsia" w:hAnsiTheme="minorEastAsia" w:eastAsiaTheme="minorEastAsia" w:cstheme="minorEastAsia"/>
          <w:b w:val="0"/>
          <w:color w:val="auto"/>
          <w:sz w:val="32"/>
          <w:szCs w:val="32"/>
        </w:rPr>
        <w:t>本县范围内，生猪年饲养量500头以上的自然人及企业。即：验收当时存栏量+当年累计出栏量（检疫出证数量）≥500头的养殖场参与项目评分。</w:t>
      </w:r>
    </w:p>
    <w:p w14:paraId="677E2BD3">
      <w:pPr>
        <w:spacing w:line="640" w:lineRule="exact"/>
        <w:ind w:firstLine="640" w:firstLineChars="200"/>
        <w:rPr>
          <w:rStyle w:val="6"/>
          <w:rFonts w:hint="eastAsia" w:asciiTheme="minorEastAsia" w:hAnsiTheme="minorEastAsia" w:eastAsiaTheme="minorEastAsia" w:cstheme="minorEastAsia"/>
          <w:b w:val="0"/>
          <w:color w:val="auto"/>
          <w:sz w:val="32"/>
          <w:szCs w:val="32"/>
          <w:u w:val="none"/>
        </w:rPr>
      </w:pPr>
      <w:r>
        <w:rPr>
          <w:rStyle w:val="6"/>
          <w:rFonts w:hint="eastAsia" w:asciiTheme="minorEastAsia" w:hAnsiTheme="minorEastAsia" w:cstheme="minorEastAsia"/>
          <w:b w:val="0"/>
          <w:color w:val="auto"/>
          <w:sz w:val="32"/>
          <w:szCs w:val="32"/>
          <w:lang w:eastAsia="zh-CN"/>
        </w:rPr>
        <w:t>（</w:t>
      </w:r>
      <w:r>
        <w:rPr>
          <w:rStyle w:val="6"/>
          <w:rFonts w:hint="eastAsia" w:asciiTheme="minorEastAsia" w:hAnsiTheme="minorEastAsia" w:cstheme="minorEastAsia"/>
          <w:b w:val="0"/>
          <w:color w:val="auto"/>
          <w:sz w:val="32"/>
          <w:szCs w:val="32"/>
          <w:lang w:val="en-US" w:eastAsia="zh-CN"/>
        </w:rPr>
        <w:t>3</w:t>
      </w:r>
      <w:r>
        <w:rPr>
          <w:rStyle w:val="6"/>
          <w:rFonts w:hint="eastAsia" w:asciiTheme="minorEastAsia" w:hAnsiTheme="minorEastAsia" w:cstheme="minorEastAsia"/>
          <w:b w:val="0"/>
          <w:color w:val="auto"/>
          <w:sz w:val="32"/>
          <w:szCs w:val="32"/>
          <w:lang w:eastAsia="zh-CN"/>
        </w:rPr>
        <w:t>）</w:t>
      </w:r>
      <w:r>
        <w:rPr>
          <w:rStyle w:val="6"/>
          <w:rFonts w:hint="eastAsia" w:asciiTheme="minorEastAsia" w:hAnsiTheme="minorEastAsia" w:eastAsiaTheme="minorEastAsia" w:cstheme="minorEastAsia"/>
          <w:b w:val="0"/>
          <w:color w:val="auto"/>
          <w:sz w:val="32"/>
          <w:szCs w:val="32"/>
          <w:u w:val="none"/>
        </w:rPr>
        <w:t>饲养有能繁母猪的猪场必须与良种补贴中标实施的种公猪站签订供精合同，专业从事育肥猪饲养</w:t>
      </w:r>
      <w:r>
        <w:rPr>
          <w:rStyle w:val="6"/>
          <w:rFonts w:hint="eastAsia" w:asciiTheme="minorEastAsia" w:hAnsiTheme="minorEastAsia" w:cstheme="minorEastAsia"/>
          <w:b w:val="0"/>
          <w:color w:val="auto"/>
          <w:sz w:val="32"/>
          <w:szCs w:val="32"/>
          <w:u w:val="none"/>
          <w:lang w:eastAsia="zh-CN"/>
        </w:rPr>
        <w:t>和特色生猪饲养（</w:t>
      </w:r>
      <w:r>
        <w:rPr>
          <w:rStyle w:val="6"/>
          <w:rFonts w:hint="eastAsia" w:asciiTheme="minorEastAsia" w:hAnsiTheme="minorEastAsia" w:eastAsiaTheme="minorEastAsia" w:cstheme="minorEastAsia"/>
          <w:b w:val="0"/>
          <w:color w:val="auto"/>
          <w:sz w:val="32"/>
          <w:szCs w:val="32"/>
          <w:u w:val="none"/>
          <w:lang w:eastAsia="zh-CN"/>
        </w:rPr>
        <w:t>如</w:t>
      </w:r>
      <w:r>
        <w:rPr>
          <w:rStyle w:val="6"/>
          <w:rFonts w:hint="eastAsia" w:asciiTheme="minorEastAsia" w:hAnsiTheme="minorEastAsia" w:eastAsiaTheme="minorEastAsia" w:cstheme="minorEastAsia"/>
          <w:b w:val="0"/>
          <w:color w:val="auto"/>
          <w:sz w:val="32"/>
          <w:szCs w:val="32"/>
          <w:u w:val="none"/>
          <w:lang w:val="en-US" w:eastAsia="zh-CN"/>
        </w:rPr>
        <w:t>湘西黑猪、藏香猪</w:t>
      </w:r>
      <w:r>
        <w:rPr>
          <w:rStyle w:val="6"/>
          <w:rFonts w:hint="eastAsia" w:asciiTheme="minorEastAsia" w:hAnsiTheme="minorEastAsia" w:cstheme="minorEastAsia"/>
          <w:b w:val="0"/>
          <w:color w:val="auto"/>
          <w:sz w:val="32"/>
          <w:szCs w:val="32"/>
          <w:u w:val="none"/>
          <w:lang w:val="en-US" w:eastAsia="zh-CN"/>
        </w:rPr>
        <w:t>等特色品种</w:t>
      </w:r>
      <w:r>
        <w:rPr>
          <w:rStyle w:val="6"/>
          <w:rFonts w:hint="eastAsia" w:asciiTheme="minorEastAsia" w:hAnsiTheme="minorEastAsia" w:cstheme="minorEastAsia"/>
          <w:b w:val="0"/>
          <w:color w:val="auto"/>
          <w:sz w:val="32"/>
          <w:szCs w:val="32"/>
          <w:u w:val="none"/>
          <w:lang w:eastAsia="zh-CN"/>
        </w:rPr>
        <w:t>）的</w:t>
      </w:r>
      <w:r>
        <w:rPr>
          <w:rStyle w:val="6"/>
          <w:rFonts w:hint="eastAsia" w:asciiTheme="minorEastAsia" w:hAnsiTheme="minorEastAsia" w:eastAsiaTheme="minorEastAsia" w:cstheme="minorEastAsia"/>
          <w:b w:val="0"/>
          <w:color w:val="auto"/>
          <w:sz w:val="32"/>
          <w:szCs w:val="32"/>
          <w:u w:val="none"/>
        </w:rPr>
        <w:t>规模场除外。</w:t>
      </w:r>
    </w:p>
    <w:p w14:paraId="674EE358">
      <w:pPr>
        <w:numPr>
          <w:ilvl w:val="0"/>
          <w:numId w:val="0"/>
        </w:numPr>
        <w:spacing w:line="640" w:lineRule="exact"/>
        <w:rPr>
          <w:rStyle w:val="6"/>
          <w:rFonts w:hint="eastAsia" w:asciiTheme="minorEastAsia" w:hAnsiTheme="minorEastAsia" w:eastAsiaTheme="minorEastAsia" w:cstheme="minorEastAsia"/>
          <w:b w:val="0"/>
          <w:bCs/>
          <w:color w:val="auto"/>
          <w:sz w:val="32"/>
          <w:szCs w:val="32"/>
          <w:lang w:val="en-US" w:eastAsia="zh-CN"/>
        </w:rPr>
      </w:pPr>
      <w:r>
        <w:rPr>
          <w:rStyle w:val="6"/>
          <w:rFonts w:hint="eastAsia" w:asciiTheme="minorEastAsia" w:hAnsiTheme="minorEastAsia" w:cstheme="minorEastAsia"/>
          <w:b w:val="0"/>
          <w:color w:val="auto"/>
          <w:sz w:val="32"/>
          <w:szCs w:val="32"/>
          <w:lang w:eastAsia="zh-CN"/>
        </w:rPr>
        <w:t>　　（</w:t>
      </w:r>
      <w:r>
        <w:rPr>
          <w:rStyle w:val="6"/>
          <w:rFonts w:hint="eastAsia" w:asciiTheme="minorEastAsia" w:hAnsiTheme="minorEastAsia" w:cstheme="minorEastAsia"/>
          <w:b w:val="0"/>
          <w:color w:val="auto"/>
          <w:sz w:val="32"/>
          <w:szCs w:val="32"/>
          <w:lang w:val="en-US" w:eastAsia="zh-CN"/>
        </w:rPr>
        <w:t>4</w:t>
      </w:r>
      <w:r>
        <w:rPr>
          <w:rStyle w:val="6"/>
          <w:rFonts w:hint="eastAsia" w:asciiTheme="minorEastAsia" w:hAnsiTheme="minorEastAsia" w:cstheme="minorEastAsia"/>
          <w:b w:val="0"/>
          <w:color w:val="auto"/>
          <w:sz w:val="32"/>
          <w:szCs w:val="32"/>
          <w:lang w:eastAsia="zh-CN"/>
        </w:rPr>
        <w:t>）</w:t>
      </w:r>
      <w:r>
        <w:rPr>
          <w:rStyle w:val="6"/>
          <w:rFonts w:hint="eastAsia" w:asciiTheme="minorEastAsia" w:hAnsiTheme="minorEastAsia" w:cstheme="minorEastAsia"/>
          <w:b w:val="0"/>
          <w:bCs/>
          <w:color w:val="auto"/>
          <w:sz w:val="32"/>
          <w:szCs w:val="32"/>
          <w:lang w:val="en-US" w:eastAsia="zh-CN"/>
        </w:rPr>
        <w:t>实施“先打后补”且牧运通系统“资金申请”审核通过的场（户）。</w:t>
      </w:r>
    </w:p>
    <w:p w14:paraId="39E74969">
      <w:pPr>
        <w:spacing w:line="640" w:lineRule="exact"/>
        <w:ind w:firstLine="643" w:firstLineChars="200"/>
        <w:rPr>
          <w:rFonts w:hint="eastAsia" w:asciiTheme="minorEastAsia" w:hAnsiTheme="minorEastAsia" w:eastAsiaTheme="minorEastAsia" w:cstheme="minorEastAsia"/>
          <w:b/>
          <w:bCs/>
          <w:color w:val="auto"/>
          <w:sz w:val="32"/>
          <w:szCs w:val="32"/>
        </w:rPr>
      </w:pPr>
      <w:r>
        <w:rPr>
          <w:rFonts w:hint="eastAsia" w:asciiTheme="minorEastAsia" w:hAnsiTheme="minorEastAsia" w:eastAsiaTheme="minorEastAsia" w:cstheme="minorEastAsia"/>
          <w:b/>
          <w:bCs/>
          <w:color w:val="auto"/>
          <w:sz w:val="32"/>
          <w:szCs w:val="32"/>
        </w:rPr>
        <w:t>四、项目实施步骤</w:t>
      </w:r>
    </w:p>
    <w:p w14:paraId="55A7C6F4">
      <w:pPr>
        <w:spacing w:line="640" w:lineRule="exact"/>
        <w:ind w:firstLine="640" w:firstLineChars="200"/>
        <w:rPr>
          <w:rFonts w:hint="eastAsia" w:asciiTheme="minorEastAsia" w:hAnsiTheme="minorEastAsia" w:eastAsiaTheme="minorEastAsia" w:cstheme="minorEastAsia"/>
          <w:color w:val="auto"/>
          <w:sz w:val="32"/>
          <w:szCs w:val="32"/>
        </w:rPr>
      </w:pPr>
      <w:r>
        <w:rPr>
          <w:rStyle w:val="6"/>
          <w:rFonts w:hint="eastAsia" w:asciiTheme="minorEastAsia" w:hAnsiTheme="minorEastAsia" w:cstheme="minorEastAsia"/>
          <w:b w:val="0"/>
          <w:color w:val="auto"/>
          <w:sz w:val="32"/>
          <w:szCs w:val="32"/>
          <w:lang w:eastAsia="zh-CN"/>
        </w:rPr>
        <w:t>（</w:t>
      </w:r>
      <w:r>
        <w:rPr>
          <w:rStyle w:val="6"/>
          <w:rFonts w:hint="eastAsia" w:asciiTheme="minorEastAsia" w:hAnsiTheme="minorEastAsia" w:cstheme="minorEastAsia"/>
          <w:b w:val="0"/>
          <w:color w:val="auto"/>
          <w:sz w:val="32"/>
          <w:szCs w:val="32"/>
          <w:lang w:val="en-US" w:eastAsia="zh-CN"/>
        </w:rPr>
        <w:t>一</w:t>
      </w:r>
      <w:r>
        <w:rPr>
          <w:rStyle w:val="6"/>
          <w:rFonts w:hint="eastAsia" w:asciiTheme="minorEastAsia" w:hAnsiTheme="minorEastAsia" w:cstheme="minorEastAsia"/>
          <w:b w:val="0"/>
          <w:color w:val="auto"/>
          <w:sz w:val="32"/>
          <w:szCs w:val="32"/>
          <w:lang w:eastAsia="zh-CN"/>
        </w:rPr>
        <w:t>）</w:t>
      </w:r>
      <w:r>
        <w:rPr>
          <w:rFonts w:hint="eastAsia" w:asciiTheme="minorEastAsia" w:hAnsiTheme="minorEastAsia" w:eastAsiaTheme="minorEastAsia" w:cstheme="minorEastAsia"/>
          <w:color w:val="auto"/>
          <w:sz w:val="32"/>
          <w:szCs w:val="32"/>
        </w:rPr>
        <w:t>项目自主申报</w:t>
      </w:r>
    </w:p>
    <w:p w14:paraId="4C11E7AC">
      <w:pPr>
        <w:spacing w:line="640" w:lineRule="exact"/>
        <w:ind w:firstLine="640" w:firstLineChars="200"/>
        <w:rPr>
          <w:rFonts w:hint="eastAsia" w:asciiTheme="minorEastAsia" w:hAnsiTheme="minorEastAsia" w:eastAsiaTheme="minorEastAsia" w:cstheme="minorEastAsia"/>
          <w:color w:val="auto"/>
          <w:sz w:val="32"/>
          <w:szCs w:val="32"/>
          <w:u w:val="none"/>
        </w:rPr>
      </w:pPr>
      <w:r>
        <w:rPr>
          <w:rFonts w:hint="eastAsia" w:asciiTheme="minorEastAsia" w:hAnsiTheme="minorEastAsia" w:cstheme="minorEastAsia"/>
          <w:color w:val="auto"/>
          <w:sz w:val="32"/>
          <w:szCs w:val="32"/>
          <w:lang w:eastAsia="zh-CN"/>
        </w:rPr>
        <w:t>１</w:t>
      </w:r>
      <w:r>
        <w:rPr>
          <w:rFonts w:hint="eastAsia" w:asciiTheme="minorEastAsia" w:hAnsiTheme="minorEastAsia" w:cstheme="minorEastAsia"/>
          <w:color w:val="auto"/>
          <w:sz w:val="32"/>
          <w:szCs w:val="32"/>
          <w:lang w:val="en-US" w:eastAsia="zh-CN"/>
        </w:rPr>
        <w:t>、</w:t>
      </w:r>
      <w:r>
        <w:rPr>
          <w:rFonts w:hint="eastAsia" w:asciiTheme="minorEastAsia" w:hAnsiTheme="minorEastAsia" w:eastAsiaTheme="minorEastAsia" w:cstheme="minorEastAsia"/>
          <w:color w:val="auto"/>
          <w:sz w:val="32"/>
          <w:szCs w:val="32"/>
        </w:rPr>
        <w:t>养猪场（户）申报。养猪场（户）对照生猪调出大县奖励资金项目使用条件</w:t>
      </w:r>
      <w:r>
        <w:rPr>
          <w:rFonts w:hint="eastAsia" w:asciiTheme="minorEastAsia" w:hAnsiTheme="minorEastAsia" w:eastAsiaTheme="minorEastAsia" w:cstheme="minorEastAsia"/>
          <w:color w:val="auto"/>
          <w:sz w:val="32"/>
          <w:szCs w:val="32"/>
          <w:u w:val="none"/>
        </w:rPr>
        <w:t>，符合条件的，</w:t>
      </w:r>
      <w:r>
        <w:rPr>
          <w:rFonts w:hint="eastAsia" w:asciiTheme="minorEastAsia" w:hAnsiTheme="minorEastAsia" w:cstheme="minorEastAsia"/>
          <w:color w:val="auto"/>
          <w:sz w:val="32"/>
          <w:szCs w:val="32"/>
          <w:u w:val="none"/>
          <w:lang w:eastAsia="zh-CN"/>
        </w:rPr>
        <w:t>到乡镇农业综合服务中心报名，由乡镇农业综合服务中心拟定名单，</w:t>
      </w:r>
      <w:r>
        <w:rPr>
          <w:rFonts w:hint="eastAsia" w:asciiTheme="minorEastAsia" w:hAnsiTheme="minorEastAsia" w:eastAsiaTheme="minorEastAsia" w:cstheme="minorEastAsia"/>
          <w:color w:val="auto"/>
          <w:sz w:val="32"/>
          <w:szCs w:val="32"/>
          <w:u w:val="none"/>
        </w:rPr>
        <w:t>向溆浦县畜牧水产事务中心提出项目申请，</w:t>
      </w:r>
      <w:r>
        <w:rPr>
          <w:rFonts w:hint="eastAsia" w:asciiTheme="minorEastAsia" w:hAnsiTheme="minorEastAsia" w:cstheme="minorEastAsia"/>
          <w:color w:val="auto"/>
          <w:sz w:val="32"/>
          <w:szCs w:val="32"/>
          <w:u w:val="none"/>
          <w:lang w:eastAsia="zh-CN"/>
        </w:rPr>
        <w:t>通过后的</w:t>
      </w:r>
      <w:r>
        <w:rPr>
          <w:rFonts w:hint="eastAsia" w:asciiTheme="minorEastAsia" w:hAnsiTheme="minorEastAsia" w:eastAsiaTheme="minorEastAsia" w:cstheme="minorEastAsia"/>
          <w:color w:val="auto"/>
          <w:sz w:val="32"/>
          <w:szCs w:val="32"/>
        </w:rPr>
        <w:t>养猪场（户）</w:t>
      </w:r>
      <w:r>
        <w:rPr>
          <w:rFonts w:hint="eastAsia" w:asciiTheme="minorEastAsia" w:hAnsiTheme="minorEastAsia" w:cstheme="minorEastAsia"/>
          <w:color w:val="auto"/>
          <w:sz w:val="32"/>
          <w:szCs w:val="32"/>
          <w:lang w:eastAsia="zh-CN"/>
        </w:rPr>
        <w:t>填写项目申请表，</w:t>
      </w:r>
      <w:r>
        <w:rPr>
          <w:rFonts w:hint="eastAsia" w:asciiTheme="minorEastAsia" w:hAnsiTheme="minorEastAsia" w:eastAsiaTheme="minorEastAsia" w:cstheme="minorEastAsia"/>
          <w:color w:val="auto"/>
          <w:sz w:val="32"/>
          <w:szCs w:val="32"/>
          <w:u w:val="none"/>
        </w:rPr>
        <w:t>经猪场所在地村民委员会签署意见（加盖公章）后上报乡镇政府。</w:t>
      </w:r>
    </w:p>
    <w:p w14:paraId="312499AB">
      <w:pPr>
        <w:spacing w:line="64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cstheme="minorEastAsia"/>
          <w:color w:val="auto"/>
          <w:sz w:val="32"/>
          <w:szCs w:val="32"/>
          <w:lang w:val="en-US" w:eastAsia="zh-CN"/>
        </w:rPr>
        <w:t>2、</w:t>
      </w:r>
      <w:r>
        <w:rPr>
          <w:rFonts w:hint="eastAsia" w:asciiTheme="minorEastAsia" w:hAnsiTheme="minorEastAsia" w:eastAsiaTheme="minorEastAsia" w:cstheme="minorEastAsia"/>
          <w:color w:val="auto"/>
          <w:sz w:val="32"/>
          <w:szCs w:val="32"/>
        </w:rPr>
        <w:t>乡镇人民政府初步核查、上报。乡镇政府组织乡镇</w:t>
      </w:r>
      <w:r>
        <w:rPr>
          <w:rFonts w:hint="eastAsia" w:asciiTheme="minorEastAsia" w:hAnsiTheme="minorEastAsia" w:eastAsiaTheme="minorEastAsia" w:cstheme="minorEastAsia"/>
          <w:color w:val="auto"/>
          <w:sz w:val="32"/>
          <w:szCs w:val="32"/>
          <w:lang w:eastAsia="zh-CN"/>
        </w:rPr>
        <w:t>农业综合服务中心</w:t>
      </w:r>
      <w:r>
        <w:rPr>
          <w:rFonts w:hint="eastAsia" w:asciiTheme="minorEastAsia" w:hAnsiTheme="minorEastAsia" w:eastAsiaTheme="minorEastAsia" w:cstheme="minorEastAsia"/>
          <w:color w:val="auto"/>
          <w:sz w:val="32"/>
          <w:szCs w:val="32"/>
        </w:rPr>
        <w:t>对辖区养猪场(户)的存栏规模等情况进行初步核实，符合条件的猪场，由乡（镇）政府汇总并盖公章上报县畜牧水产事务中心。</w:t>
      </w:r>
    </w:p>
    <w:p w14:paraId="06DAC8B5">
      <w:pPr>
        <w:spacing w:line="64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cstheme="minorEastAsia"/>
          <w:color w:val="auto"/>
          <w:sz w:val="32"/>
          <w:szCs w:val="32"/>
          <w:lang w:val="en-US" w:eastAsia="zh-CN"/>
        </w:rPr>
        <w:t>3、</w:t>
      </w:r>
      <w:r>
        <w:rPr>
          <w:rFonts w:hint="eastAsia" w:asciiTheme="minorEastAsia" w:hAnsiTheme="minorEastAsia" w:eastAsiaTheme="minorEastAsia" w:cstheme="minorEastAsia"/>
          <w:color w:val="auto"/>
          <w:sz w:val="32"/>
          <w:szCs w:val="32"/>
        </w:rPr>
        <w:t>畜牧水产事务中心审核。对乡镇人民政府上报的养</w:t>
      </w:r>
      <w:r>
        <w:rPr>
          <w:rFonts w:hint="eastAsia" w:asciiTheme="minorEastAsia" w:hAnsiTheme="minorEastAsia" w:eastAsiaTheme="minorEastAsia" w:cstheme="minorEastAsia"/>
          <w:color w:val="auto"/>
          <w:sz w:val="32"/>
          <w:szCs w:val="32"/>
          <w:lang w:eastAsia="zh-CN"/>
        </w:rPr>
        <w:t>猪场（户）</w:t>
      </w:r>
      <w:r>
        <w:rPr>
          <w:rFonts w:hint="eastAsia" w:asciiTheme="minorEastAsia" w:hAnsiTheme="minorEastAsia" w:eastAsiaTheme="minorEastAsia" w:cstheme="minorEastAsia"/>
          <w:color w:val="auto"/>
          <w:sz w:val="32"/>
          <w:szCs w:val="32"/>
        </w:rPr>
        <w:t>情况进行</w:t>
      </w:r>
      <w:r>
        <w:rPr>
          <w:rFonts w:hint="eastAsia" w:asciiTheme="minorEastAsia" w:hAnsiTheme="minorEastAsia" w:eastAsiaTheme="minorEastAsia" w:cstheme="minorEastAsia"/>
          <w:color w:val="auto"/>
          <w:sz w:val="32"/>
          <w:szCs w:val="32"/>
          <w:u w:val="none"/>
        </w:rPr>
        <w:t>审核后</w:t>
      </w:r>
      <w:r>
        <w:rPr>
          <w:rFonts w:hint="eastAsia" w:asciiTheme="minorEastAsia" w:hAnsiTheme="minorEastAsia" w:eastAsiaTheme="minorEastAsia" w:cstheme="minorEastAsia"/>
          <w:color w:val="auto"/>
          <w:sz w:val="32"/>
          <w:szCs w:val="32"/>
        </w:rPr>
        <w:t>，筛选确定符合条件的养猪场为验收项目场。</w:t>
      </w:r>
    </w:p>
    <w:p w14:paraId="04F8CD76">
      <w:pPr>
        <w:spacing w:line="64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cstheme="minorEastAsia"/>
          <w:color w:val="auto"/>
          <w:sz w:val="32"/>
          <w:szCs w:val="32"/>
          <w:lang w:val="en-US" w:eastAsia="zh-CN"/>
        </w:rPr>
        <w:t>4、</w:t>
      </w:r>
      <w:r>
        <w:rPr>
          <w:rFonts w:hint="eastAsia" w:asciiTheme="minorEastAsia" w:hAnsiTheme="minorEastAsia" w:eastAsiaTheme="minorEastAsia" w:cstheme="minorEastAsia"/>
          <w:color w:val="auto"/>
          <w:sz w:val="32"/>
          <w:szCs w:val="32"/>
        </w:rPr>
        <w:t>组织验收。经生猪</w:t>
      </w:r>
      <w:r>
        <w:rPr>
          <w:rFonts w:hint="eastAsia" w:asciiTheme="minorEastAsia" w:hAnsiTheme="minorEastAsia" w:eastAsiaTheme="minorEastAsia" w:cstheme="minorEastAsia"/>
          <w:color w:val="auto"/>
          <w:sz w:val="32"/>
          <w:szCs w:val="32"/>
          <w:lang w:eastAsia="zh-CN"/>
        </w:rPr>
        <w:t>调出</w:t>
      </w:r>
      <w:r>
        <w:rPr>
          <w:rFonts w:hint="eastAsia" w:asciiTheme="minorEastAsia" w:hAnsiTheme="minorEastAsia" w:eastAsiaTheme="minorEastAsia" w:cstheme="minorEastAsia"/>
          <w:color w:val="auto"/>
          <w:sz w:val="32"/>
          <w:szCs w:val="32"/>
        </w:rPr>
        <w:t>大县项目领导小组研究，</w:t>
      </w:r>
      <w:r>
        <w:rPr>
          <w:rFonts w:hint="eastAsia" w:asciiTheme="minorEastAsia" w:hAnsiTheme="minorEastAsia" w:cstheme="minorEastAsia"/>
          <w:color w:val="FF0000"/>
          <w:sz w:val="32"/>
          <w:szCs w:val="32"/>
          <w:lang w:eastAsia="zh-CN"/>
        </w:rPr>
        <w:t>县</w:t>
      </w:r>
      <w:r>
        <w:rPr>
          <w:rFonts w:hint="eastAsia" w:asciiTheme="minorEastAsia" w:hAnsiTheme="minorEastAsia" w:eastAsiaTheme="minorEastAsia" w:cstheme="minorEastAsia"/>
          <w:color w:val="FF0000"/>
          <w:sz w:val="32"/>
          <w:szCs w:val="32"/>
        </w:rPr>
        <w:t>财政</w:t>
      </w:r>
      <w:r>
        <w:rPr>
          <w:rFonts w:hint="eastAsia" w:asciiTheme="minorEastAsia" w:hAnsiTheme="minorEastAsia" w:cstheme="minorEastAsia"/>
          <w:color w:val="FF0000"/>
          <w:sz w:val="32"/>
          <w:szCs w:val="32"/>
          <w:lang w:eastAsia="zh-CN"/>
        </w:rPr>
        <w:t>局</w:t>
      </w:r>
      <w:r>
        <w:rPr>
          <w:rFonts w:hint="eastAsia" w:asciiTheme="minorEastAsia" w:hAnsiTheme="minorEastAsia" w:eastAsiaTheme="minorEastAsia" w:cstheme="minorEastAsia"/>
          <w:color w:val="FF0000"/>
          <w:sz w:val="32"/>
          <w:szCs w:val="32"/>
        </w:rPr>
        <w:t>、</w:t>
      </w:r>
      <w:r>
        <w:rPr>
          <w:rFonts w:hint="eastAsia" w:asciiTheme="minorEastAsia" w:hAnsiTheme="minorEastAsia" w:cstheme="minorEastAsia"/>
          <w:color w:val="FF0000"/>
          <w:sz w:val="32"/>
          <w:szCs w:val="32"/>
          <w:lang w:eastAsia="zh-CN"/>
        </w:rPr>
        <w:t>县</w:t>
      </w:r>
      <w:r>
        <w:rPr>
          <w:rFonts w:hint="eastAsia" w:asciiTheme="minorEastAsia" w:hAnsiTheme="minorEastAsia" w:eastAsiaTheme="minorEastAsia" w:cstheme="minorEastAsia"/>
          <w:color w:val="FF0000"/>
          <w:sz w:val="32"/>
          <w:szCs w:val="32"/>
        </w:rPr>
        <w:t>畜牧</w:t>
      </w:r>
      <w:r>
        <w:rPr>
          <w:rFonts w:hint="eastAsia" w:asciiTheme="minorEastAsia" w:hAnsiTheme="minorEastAsia" w:cstheme="minorEastAsia"/>
          <w:color w:val="FF0000"/>
          <w:sz w:val="32"/>
          <w:szCs w:val="32"/>
          <w:lang w:eastAsia="zh-CN"/>
        </w:rPr>
        <w:t>水产事务中心</w:t>
      </w:r>
      <w:r>
        <w:rPr>
          <w:rFonts w:hint="eastAsia" w:asciiTheme="minorEastAsia" w:hAnsiTheme="minorEastAsia" w:eastAsiaTheme="minorEastAsia" w:cstheme="minorEastAsia"/>
          <w:color w:val="FF0000"/>
          <w:sz w:val="32"/>
          <w:szCs w:val="32"/>
        </w:rPr>
        <w:t>联合组</w:t>
      </w:r>
      <w:r>
        <w:rPr>
          <w:rFonts w:hint="eastAsia" w:asciiTheme="minorEastAsia" w:hAnsiTheme="minorEastAsia" w:eastAsiaTheme="minorEastAsia" w:cstheme="minorEastAsia"/>
          <w:color w:val="auto"/>
          <w:sz w:val="32"/>
          <w:szCs w:val="32"/>
        </w:rPr>
        <w:t>成项目验收小组，对验收</w:t>
      </w:r>
      <w:r>
        <w:rPr>
          <w:rFonts w:hint="eastAsia" w:asciiTheme="minorEastAsia" w:hAnsiTheme="minorEastAsia" w:cstheme="minorEastAsia"/>
          <w:color w:val="FF0000"/>
          <w:sz w:val="32"/>
          <w:szCs w:val="32"/>
          <w:lang w:eastAsia="zh-CN"/>
        </w:rPr>
        <w:t>项目</w:t>
      </w:r>
      <w:r>
        <w:rPr>
          <w:rFonts w:hint="eastAsia" w:asciiTheme="minorEastAsia" w:hAnsiTheme="minorEastAsia" w:eastAsiaTheme="minorEastAsia" w:cstheme="minorEastAsia"/>
          <w:color w:val="auto"/>
          <w:sz w:val="32"/>
          <w:szCs w:val="32"/>
        </w:rPr>
        <w:t>场按照项目实施方案进行现场验收。要求做到“四见”：见人、见场、见设施设备、见档案。对拒绝现场验收的猪场，不得列入奖励资金项目。</w:t>
      </w:r>
    </w:p>
    <w:p w14:paraId="13E328CD">
      <w:pPr>
        <w:spacing w:line="640" w:lineRule="exact"/>
        <w:ind w:firstLine="640" w:firstLineChars="200"/>
        <w:rPr>
          <w:rFonts w:hint="eastAsia" w:asciiTheme="minorEastAsia" w:hAnsiTheme="minorEastAsia" w:cstheme="minorEastAsia"/>
          <w:b/>
          <w:bCs/>
          <w:color w:val="auto"/>
          <w:sz w:val="32"/>
          <w:szCs w:val="32"/>
          <w:lang w:eastAsia="zh-CN"/>
        </w:rPr>
      </w:pPr>
      <w:r>
        <w:rPr>
          <w:rFonts w:hint="eastAsia" w:asciiTheme="minorEastAsia" w:hAnsiTheme="minorEastAsia" w:cstheme="minorEastAsia"/>
          <w:color w:val="auto"/>
          <w:sz w:val="32"/>
          <w:szCs w:val="32"/>
          <w:lang w:val="en-US" w:eastAsia="zh-CN"/>
        </w:rPr>
        <w:t>5、</w:t>
      </w:r>
      <w:r>
        <w:rPr>
          <w:rFonts w:hint="eastAsia" w:asciiTheme="minorEastAsia" w:hAnsiTheme="minorEastAsia" w:eastAsiaTheme="minorEastAsia" w:cstheme="minorEastAsia"/>
          <w:color w:val="auto"/>
          <w:sz w:val="32"/>
          <w:szCs w:val="32"/>
        </w:rPr>
        <w:t>项目审核。县畜牧水产事务中心对验收结果进行汇总，并会同县财政局进行审核</w:t>
      </w:r>
      <w:r>
        <w:rPr>
          <w:rFonts w:hint="eastAsia" w:asciiTheme="minorEastAsia" w:hAnsiTheme="minorEastAsia" w:cstheme="minorEastAsia"/>
          <w:color w:val="auto"/>
          <w:sz w:val="32"/>
          <w:szCs w:val="32"/>
          <w:lang w:eastAsia="zh-CN"/>
        </w:rPr>
        <w:t>，编制验收核定表</w:t>
      </w:r>
      <w:r>
        <w:rPr>
          <w:rFonts w:hint="eastAsia" w:asciiTheme="minorEastAsia" w:hAnsiTheme="minorEastAsia" w:eastAsiaTheme="minorEastAsia" w:cstheme="minorEastAsia"/>
          <w:color w:val="auto"/>
          <w:sz w:val="32"/>
          <w:szCs w:val="32"/>
        </w:rPr>
        <w:t>。</w:t>
      </w:r>
    </w:p>
    <w:p w14:paraId="282EC1E6">
      <w:pPr>
        <w:spacing w:line="64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cstheme="minorEastAsia"/>
          <w:color w:val="auto"/>
          <w:sz w:val="32"/>
          <w:szCs w:val="32"/>
          <w:lang w:val="en-US" w:eastAsia="zh-CN"/>
        </w:rPr>
        <w:t>6、</w:t>
      </w:r>
      <w:r>
        <w:rPr>
          <w:rFonts w:hint="eastAsia" w:asciiTheme="minorEastAsia" w:hAnsiTheme="minorEastAsia" w:eastAsiaTheme="minorEastAsia" w:cstheme="minorEastAsia"/>
          <w:color w:val="auto"/>
          <w:sz w:val="32"/>
          <w:szCs w:val="32"/>
        </w:rPr>
        <w:t>公开公示。将验收核定表在县政府门户网</w:t>
      </w:r>
      <w:r>
        <w:rPr>
          <w:rFonts w:hint="eastAsia" w:asciiTheme="minorEastAsia" w:hAnsiTheme="minorEastAsia" w:eastAsiaTheme="minorEastAsia" w:cstheme="minorEastAsia"/>
          <w:color w:val="FF0000"/>
          <w:sz w:val="32"/>
          <w:szCs w:val="32"/>
        </w:rPr>
        <w:t>和</w:t>
      </w:r>
      <w:r>
        <w:rPr>
          <w:rFonts w:hint="eastAsia" w:asciiTheme="minorEastAsia" w:hAnsiTheme="minorEastAsia" w:eastAsiaTheme="minorEastAsia" w:cstheme="minorEastAsia"/>
          <w:color w:val="auto"/>
          <w:sz w:val="32"/>
          <w:szCs w:val="32"/>
        </w:rPr>
        <w:t>规模场所在乡镇公示7天。县畜牧水产事务中心设立举报电话：0745－3333643，接受群众举报。没有异议的确定为奖励对象。经公示后，接到群众举报，有异议的猪场，</w:t>
      </w:r>
      <w:r>
        <w:rPr>
          <w:rFonts w:hint="eastAsia" w:asciiTheme="minorEastAsia" w:hAnsiTheme="minorEastAsia" w:eastAsiaTheme="minorEastAsia" w:cstheme="minorEastAsia"/>
          <w:color w:val="auto"/>
          <w:sz w:val="32"/>
          <w:szCs w:val="32"/>
          <w:u w:val="none"/>
        </w:rPr>
        <w:t>县畜牧水产事务中心立即组织畜牧、财政</w:t>
      </w:r>
      <w:r>
        <w:rPr>
          <w:rFonts w:hint="eastAsia" w:asciiTheme="minorEastAsia" w:hAnsiTheme="minorEastAsia" w:eastAsiaTheme="minorEastAsia" w:cstheme="minorEastAsia"/>
          <w:color w:val="auto"/>
          <w:sz w:val="32"/>
          <w:szCs w:val="32"/>
          <w:u w:val="none"/>
          <w:lang w:eastAsia="zh-CN"/>
        </w:rPr>
        <w:t>部门</w:t>
      </w:r>
      <w:r>
        <w:rPr>
          <w:rFonts w:hint="eastAsia" w:asciiTheme="minorEastAsia" w:hAnsiTheme="minorEastAsia" w:eastAsiaTheme="minorEastAsia" w:cstheme="minorEastAsia"/>
          <w:color w:val="auto"/>
          <w:sz w:val="32"/>
          <w:szCs w:val="32"/>
          <w:u w:val="none"/>
        </w:rPr>
        <w:t>核查，</w:t>
      </w:r>
      <w:r>
        <w:rPr>
          <w:rFonts w:hint="eastAsia" w:asciiTheme="minorEastAsia" w:hAnsiTheme="minorEastAsia" w:eastAsiaTheme="minorEastAsia" w:cstheme="minorEastAsia"/>
          <w:color w:val="auto"/>
          <w:sz w:val="32"/>
          <w:szCs w:val="32"/>
        </w:rPr>
        <w:t>再根据实际情况确定是否列入项目。</w:t>
      </w:r>
    </w:p>
    <w:p w14:paraId="7B7E79A7">
      <w:pPr>
        <w:spacing w:line="64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cstheme="minorEastAsia"/>
          <w:color w:val="auto"/>
          <w:sz w:val="32"/>
          <w:szCs w:val="32"/>
          <w:lang w:val="en-US" w:eastAsia="zh-CN"/>
        </w:rPr>
        <w:t>7、</w:t>
      </w:r>
      <w:r>
        <w:rPr>
          <w:rFonts w:hint="eastAsia" w:asciiTheme="minorEastAsia" w:hAnsiTheme="minorEastAsia" w:eastAsiaTheme="minorEastAsia" w:cstheme="minorEastAsia"/>
          <w:color w:val="auto"/>
          <w:sz w:val="32"/>
          <w:szCs w:val="32"/>
        </w:rPr>
        <w:t>资金拨付</w:t>
      </w:r>
    </w:p>
    <w:p w14:paraId="4BDAC23C">
      <w:pPr>
        <w:spacing w:line="640" w:lineRule="exact"/>
        <w:ind w:firstLine="640" w:firstLineChars="200"/>
        <w:rPr>
          <w:rFonts w:hint="eastAsia" w:asciiTheme="minorEastAsia" w:hAnsiTheme="minorEastAsia" w:eastAsiaTheme="minorEastAsia" w:cstheme="minorEastAsia"/>
          <w:color w:val="auto"/>
          <w:sz w:val="32"/>
          <w:szCs w:val="32"/>
        </w:rPr>
      </w:pPr>
      <w:r>
        <w:rPr>
          <w:rStyle w:val="6"/>
          <w:rFonts w:hint="eastAsia" w:asciiTheme="minorEastAsia" w:hAnsiTheme="minorEastAsia" w:cstheme="minorEastAsia"/>
          <w:b w:val="0"/>
          <w:color w:val="auto"/>
          <w:sz w:val="32"/>
          <w:szCs w:val="32"/>
          <w:lang w:eastAsia="zh-CN"/>
        </w:rPr>
        <w:t>（</w:t>
      </w:r>
      <w:r>
        <w:rPr>
          <w:rStyle w:val="6"/>
          <w:rFonts w:hint="eastAsia" w:asciiTheme="minorEastAsia" w:hAnsiTheme="minorEastAsia" w:cstheme="minorEastAsia"/>
          <w:b w:val="0"/>
          <w:color w:val="auto"/>
          <w:sz w:val="32"/>
          <w:szCs w:val="32"/>
          <w:lang w:val="en-US" w:eastAsia="zh-CN"/>
        </w:rPr>
        <w:t>1</w:t>
      </w:r>
      <w:r>
        <w:rPr>
          <w:rStyle w:val="6"/>
          <w:rFonts w:hint="eastAsia" w:asciiTheme="minorEastAsia" w:hAnsiTheme="minorEastAsia" w:cstheme="minorEastAsia"/>
          <w:b w:val="0"/>
          <w:color w:val="auto"/>
          <w:sz w:val="32"/>
          <w:szCs w:val="32"/>
          <w:lang w:eastAsia="zh-CN"/>
        </w:rPr>
        <w:t>）</w:t>
      </w:r>
      <w:r>
        <w:rPr>
          <w:rFonts w:hint="eastAsia" w:asciiTheme="minorEastAsia" w:hAnsiTheme="minorEastAsia" w:eastAsiaTheme="minorEastAsia" w:cstheme="minorEastAsia"/>
          <w:color w:val="auto"/>
          <w:sz w:val="32"/>
          <w:szCs w:val="32"/>
        </w:rPr>
        <w:t>县畜牧水产事务中心将项目公示材料及资金申请表上报县财政局。县财政局填报资金审批表交县主要领导审批。</w:t>
      </w:r>
    </w:p>
    <w:p w14:paraId="785A849E">
      <w:pPr>
        <w:spacing w:line="640" w:lineRule="exact"/>
        <w:ind w:firstLine="640" w:firstLineChars="200"/>
        <w:rPr>
          <w:rFonts w:hint="eastAsia" w:asciiTheme="minorEastAsia" w:hAnsiTheme="minorEastAsia" w:eastAsiaTheme="minorEastAsia" w:cstheme="minorEastAsia"/>
          <w:color w:val="auto"/>
          <w:sz w:val="32"/>
          <w:szCs w:val="32"/>
        </w:rPr>
      </w:pPr>
      <w:r>
        <w:rPr>
          <w:rStyle w:val="6"/>
          <w:rFonts w:hint="eastAsia" w:asciiTheme="minorEastAsia" w:hAnsiTheme="minorEastAsia" w:cstheme="minorEastAsia"/>
          <w:b w:val="0"/>
          <w:color w:val="auto"/>
          <w:sz w:val="32"/>
          <w:szCs w:val="32"/>
          <w:lang w:eastAsia="zh-CN"/>
        </w:rPr>
        <w:t>（</w:t>
      </w:r>
      <w:r>
        <w:rPr>
          <w:rStyle w:val="6"/>
          <w:rFonts w:hint="eastAsia" w:asciiTheme="minorEastAsia" w:hAnsiTheme="minorEastAsia" w:cstheme="minorEastAsia"/>
          <w:b w:val="0"/>
          <w:color w:val="auto"/>
          <w:sz w:val="32"/>
          <w:szCs w:val="32"/>
          <w:lang w:val="en-US" w:eastAsia="zh-CN"/>
        </w:rPr>
        <w:t>2</w:t>
      </w:r>
      <w:r>
        <w:rPr>
          <w:rStyle w:val="6"/>
          <w:rFonts w:hint="eastAsia" w:asciiTheme="minorEastAsia" w:hAnsiTheme="minorEastAsia" w:cstheme="minorEastAsia"/>
          <w:b w:val="0"/>
          <w:color w:val="auto"/>
          <w:sz w:val="32"/>
          <w:szCs w:val="32"/>
          <w:lang w:eastAsia="zh-CN"/>
        </w:rPr>
        <w:t>）</w:t>
      </w:r>
      <w:r>
        <w:rPr>
          <w:rFonts w:hint="eastAsia" w:asciiTheme="minorEastAsia" w:hAnsiTheme="minorEastAsia" w:eastAsiaTheme="minorEastAsia" w:cstheme="minorEastAsia"/>
          <w:color w:val="auto"/>
          <w:sz w:val="32"/>
          <w:szCs w:val="32"/>
        </w:rPr>
        <w:t>项目资金审批表经县主要领导审批同意后，县畜牧水产事务中心</w:t>
      </w:r>
      <w:r>
        <w:rPr>
          <w:rFonts w:hint="eastAsia" w:asciiTheme="minorEastAsia" w:hAnsiTheme="minorEastAsia" w:eastAsiaTheme="minorEastAsia" w:cstheme="minorEastAsia"/>
          <w:color w:val="auto"/>
          <w:sz w:val="32"/>
          <w:szCs w:val="32"/>
          <w:lang w:eastAsia="zh-CN"/>
        </w:rPr>
        <w:t>将</w:t>
      </w:r>
      <w:r>
        <w:rPr>
          <w:rFonts w:hint="eastAsia" w:asciiTheme="minorEastAsia" w:hAnsiTheme="minorEastAsia" w:eastAsiaTheme="minorEastAsia" w:cstheme="minorEastAsia"/>
          <w:color w:val="auto"/>
          <w:sz w:val="32"/>
          <w:szCs w:val="32"/>
        </w:rPr>
        <w:t>奖励资金输入“阳光审批平台</w:t>
      </w:r>
      <w:r>
        <w:rPr>
          <w:rFonts w:hint="eastAsia" w:asciiTheme="minorEastAsia" w:hAnsiTheme="minorEastAsia" w:eastAsiaTheme="minorEastAsia" w:cstheme="minorEastAsia"/>
          <w:color w:val="auto"/>
          <w:sz w:val="32"/>
          <w:szCs w:val="32"/>
          <w:lang w:eastAsia="zh-CN"/>
        </w:rPr>
        <w:t>”</w:t>
      </w:r>
      <w:r>
        <w:rPr>
          <w:rFonts w:hint="eastAsia" w:asciiTheme="minorEastAsia" w:hAnsiTheme="minorEastAsia" w:eastAsiaTheme="minorEastAsia" w:cstheme="minorEastAsia"/>
          <w:color w:val="auto"/>
          <w:sz w:val="32"/>
          <w:szCs w:val="32"/>
        </w:rPr>
        <w:t>，由财政统一拨付到养猪场（户）的“一卡通”账户。</w:t>
      </w:r>
    </w:p>
    <w:p w14:paraId="0C062AA2">
      <w:pPr>
        <w:spacing w:line="640" w:lineRule="exact"/>
        <w:ind w:firstLine="643" w:firstLineChars="200"/>
        <w:rPr>
          <w:rFonts w:hint="eastAsia" w:asciiTheme="minorEastAsia" w:hAnsiTheme="minorEastAsia" w:eastAsiaTheme="minorEastAsia" w:cstheme="minorEastAsia"/>
          <w:b/>
          <w:bCs/>
          <w:color w:val="auto"/>
          <w:sz w:val="32"/>
          <w:szCs w:val="32"/>
        </w:rPr>
      </w:pPr>
      <w:r>
        <w:rPr>
          <w:rFonts w:hint="eastAsia" w:asciiTheme="minorEastAsia" w:hAnsiTheme="minorEastAsia" w:eastAsiaTheme="minorEastAsia" w:cstheme="minorEastAsia"/>
          <w:b/>
          <w:bCs/>
          <w:color w:val="auto"/>
          <w:sz w:val="32"/>
          <w:szCs w:val="32"/>
        </w:rPr>
        <w:t>五、考核方式和办法</w:t>
      </w:r>
    </w:p>
    <w:p w14:paraId="2747A55D">
      <w:pPr>
        <w:spacing w:line="640" w:lineRule="exact"/>
        <w:ind w:firstLine="640" w:firstLineChars="200"/>
        <w:rPr>
          <w:rFonts w:hint="eastAsia" w:asciiTheme="minorEastAsia" w:hAnsiTheme="minorEastAsia" w:eastAsiaTheme="minorEastAsia" w:cstheme="minorEastAsia"/>
          <w:b w:val="0"/>
          <w:bCs w:val="0"/>
          <w:color w:val="auto"/>
          <w:sz w:val="32"/>
          <w:szCs w:val="32"/>
        </w:rPr>
      </w:pPr>
      <w:r>
        <w:rPr>
          <w:rFonts w:hint="eastAsia" w:asciiTheme="minorEastAsia" w:hAnsiTheme="minorEastAsia" w:eastAsiaTheme="minorEastAsia" w:cstheme="minorEastAsia"/>
          <w:b w:val="0"/>
          <w:bCs w:val="0"/>
          <w:color w:val="auto"/>
          <w:sz w:val="32"/>
          <w:szCs w:val="32"/>
        </w:rPr>
        <w:t>（一）对评分项目养猪场的考核</w:t>
      </w:r>
    </w:p>
    <w:p w14:paraId="23DB3008">
      <w:pPr>
        <w:spacing w:line="64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根据养猪场动物防疫条件、粪污处理设施设备、养殖管理工作、存出栏情况、“先打后补”等方面计分考核，总分2</w:t>
      </w:r>
      <w:r>
        <w:rPr>
          <w:rFonts w:hint="eastAsia" w:asciiTheme="minorEastAsia" w:hAnsiTheme="minorEastAsia" w:eastAsiaTheme="minorEastAsia" w:cstheme="minorEastAsia"/>
          <w:color w:val="auto"/>
          <w:sz w:val="32"/>
          <w:szCs w:val="32"/>
          <w:lang w:val="en-US" w:eastAsia="zh-CN"/>
        </w:rPr>
        <w:t>2</w:t>
      </w:r>
      <w:r>
        <w:rPr>
          <w:rFonts w:hint="eastAsia" w:asciiTheme="minorEastAsia" w:hAnsiTheme="minorEastAsia" w:eastAsiaTheme="minorEastAsia" w:cstheme="minorEastAsia"/>
          <w:color w:val="auto"/>
          <w:sz w:val="32"/>
          <w:szCs w:val="32"/>
        </w:rPr>
        <w:t>0分</w:t>
      </w:r>
      <w:r>
        <w:rPr>
          <w:rFonts w:hint="eastAsia" w:asciiTheme="minorEastAsia" w:hAnsiTheme="minorEastAsia" w:eastAsiaTheme="minorEastAsia" w:cstheme="minorEastAsia"/>
          <w:color w:val="auto"/>
          <w:sz w:val="32"/>
          <w:szCs w:val="32"/>
          <w:lang w:eastAsia="zh-CN"/>
        </w:rPr>
        <w:t>，其中</w:t>
      </w:r>
      <w:r>
        <w:rPr>
          <w:rFonts w:hint="eastAsia" w:asciiTheme="minorEastAsia" w:hAnsiTheme="minorEastAsia" w:eastAsiaTheme="minorEastAsia" w:cstheme="minorEastAsia"/>
          <w:color w:val="auto"/>
          <w:sz w:val="32"/>
          <w:szCs w:val="32"/>
          <w:lang w:val="en-US" w:eastAsia="zh-CN"/>
        </w:rPr>
        <w:t>加减分项20分</w:t>
      </w:r>
      <w:r>
        <w:rPr>
          <w:rFonts w:hint="eastAsia" w:asciiTheme="minorEastAsia" w:hAnsiTheme="minorEastAsia" w:eastAsiaTheme="minorEastAsia" w:cstheme="minorEastAsia"/>
          <w:color w:val="auto"/>
          <w:sz w:val="32"/>
          <w:szCs w:val="32"/>
        </w:rPr>
        <w:t>，逐项评分。规模场奖补资金额=全县规模场奖补资金总额/全县规模场考核总分数×规模场考核分数。具体计分标准如下：</w:t>
      </w:r>
    </w:p>
    <w:p w14:paraId="66EB0AA5">
      <w:pPr>
        <w:spacing w:line="64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1</w:t>
      </w:r>
      <w:r>
        <w:rPr>
          <w:rFonts w:hint="eastAsia" w:asciiTheme="minorEastAsia" w:hAnsiTheme="minorEastAsia" w:cstheme="minorEastAsia"/>
          <w:color w:val="auto"/>
          <w:sz w:val="32"/>
          <w:szCs w:val="32"/>
          <w:lang w:eastAsia="zh-CN"/>
        </w:rPr>
        <w:t>、</w:t>
      </w:r>
      <w:r>
        <w:rPr>
          <w:rFonts w:hint="eastAsia" w:asciiTheme="minorEastAsia" w:hAnsiTheme="minorEastAsia" w:eastAsiaTheme="minorEastAsia" w:cstheme="minorEastAsia"/>
          <w:color w:val="auto"/>
          <w:sz w:val="32"/>
          <w:szCs w:val="32"/>
        </w:rPr>
        <w:t>动物防疫条件合格证（5分）</w:t>
      </w:r>
    </w:p>
    <w:p w14:paraId="06E0409C">
      <w:pPr>
        <w:spacing w:line="640" w:lineRule="exact"/>
        <w:ind w:firstLine="640" w:firstLineChars="200"/>
        <w:rPr>
          <w:rFonts w:hint="default"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rPr>
        <w:t>2</w:t>
      </w:r>
      <w:r>
        <w:rPr>
          <w:rFonts w:hint="eastAsia" w:asciiTheme="minorEastAsia" w:hAnsiTheme="minorEastAsia" w:cstheme="minorEastAsia"/>
          <w:color w:val="auto"/>
          <w:sz w:val="32"/>
          <w:szCs w:val="32"/>
          <w:lang w:eastAsia="zh-CN"/>
        </w:rPr>
        <w:t>、</w:t>
      </w:r>
      <w:r>
        <w:rPr>
          <w:rFonts w:hint="eastAsia" w:asciiTheme="minorEastAsia" w:hAnsiTheme="minorEastAsia" w:eastAsiaTheme="minorEastAsia" w:cstheme="minorEastAsia"/>
          <w:color w:val="auto"/>
          <w:sz w:val="32"/>
          <w:szCs w:val="32"/>
          <w:lang w:eastAsia="zh-CN"/>
        </w:rPr>
        <w:t>养猪场（户）环境保护</w:t>
      </w:r>
      <w:r>
        <w:rPr>
          <w:rFonts w:hint="eastAsia" w:asciiTheme="minorEastAsia" w:hAnsiTheme="minorEastAsia" w:eastAsiaTheme="minorEastAsia" w:cstheme="minorEastAsia"/>
          <w:color w:val="auto"/>
          <w:sz w:val="32"/>
          <w:szCs w:val="32"/>
        </w:rPr>
        <w:t>（3</w:t>
      </w:r>
      <w:r>
        <w:rPr>
          <w:rFonts w:hint="eastAsia" w:asciiTheme="minorEastAsia" w:hAnsiTheme="minorEastAsia" w:cstheme="minorEastAsia"/>
          <w:color w:val="auto"/>
          <w:sz w:val="32"/>
          <w:szCs w:val="32"/>
          <w:lang w:val="en-US" w:eastAsia="zh-CN"/>
        </w:rPr>
        <w:t>5</w:t>
      </w:r>
      <w:r>
        <w:rPr>
          <w:rFonts w:hint="eastAsia" w:asciiTheme="minorEastAsia" w:hAnsiTheme="minorEastAsia" w:eastAsiaTheme="minorEastAsia" w:cstheme="minorEastAsia"/>
          <w:color w:val="auto"/>
          <w:sz w:val="32"/>
          <w:szCs w:val="32"/>
        </w:rPr>
        <w:t>分）</w:t>
      </w:r>
      <w:r>
        <w:rPr>
          <w:rFonts w:hint="eastAsia" w:asciiTheme="minorEastAsia" w:hAnsiTheme="minorEastAsia" w:eastAsiaTheme="minorEastAsia" w:cstheme="minorEastAsia"/>
          <w:color w:val="auto"/>
          <w:sz w:val="32"/>
          <w:szCs w:val="32"/>
          <w:lang w:eastAsia="zh-CN"/>
        </w:rPr>
        <w:t>。</w:t>
      </w:r>
      <w:r>
        <w:rPr>
          <w:rFonts w:hint="eastAsia" w:asciiTheme="minorEastAsia" w:hAnsiTheme="minorEastAsia" w:eastAsiaTheme="minorEastAsia" w:cstheme="minorEastAsia"/>
          <w:color w:val="auto"/>
          <w:sz w:val="32"/>
          <w:szCs w:val="32"/>
        </w:rPr>
        <w:t>环评报告或环保认定文件</w:t>
      </w:r>
      <w:r>
        <w:rPr>
          <w:rFonts w:hint="eastAsia" w:asciiTheme="minorEastAsia" w:hAnsiTheme="minorEastAsia" w:cstheme="minorEastAsia"/>
          <w:color w:val="auto"/>
          <w:sz w:val="32"/>
          <w:szCs w:val="32"/>
          <w:lang w:val="en-US" w:eastAsia="zh-CN"/>
        </w:rPr>
        <w:t>2</w:t>
      </w:r>
      <w:r>
        <w:rPr>
          <w:rFonts w:hint="eastAsia" w:asciiTheme="minorEastAsia" w:hAnsiTheme="minorEastAsia" w:eastAsiaTheme="minorEastAsia" w:cstheme="minorEastAsia"/>
          <w:color w:val="auto"/>
          <w:sz w:val="32"/>
          <w:szCs w:val="32"/>
        </w:rPr>
        <w:t>分、粪污处理设施设备运行正常</w:t>
      </w:r>
      <w:r>
        <w:rPr>
          <w:rFonts w:hint="eastAsia" w:asciiTheme="minorEastAsia" w:hAnsiTheme="minorEastAsia" w:cstheme="minorEastAsia"/>
          <w:color w:val="auto"/>
          <w:sz w:val="32"/>
          <w:szCs w:val="32"/>
          <w:lang w:val="en-US" w:eastAsia="zh-CN"/>
        </w:rPr>
        <w:t>10分</w:t>
      </w:r>
      <w:r>
        <w:rPr>
          <w:rFonts w:hint="eastAsia" w:asciiTheme="minorEastAsia" w:hAnsiTheme="minorEastAsia" w:eastAsiaTheme="minorEastAsia" w:cstheme="minorEastAsia"/>
          <w:color w:val="auto"/>
          <w:sz w:val="32"/>
          <w:szCs w:val="32"/>
        </w:rPr>
        <w:t>：</w:t>
      </w:r>
      <w:r>
        <w:rPr>
          <w:rFonts w:hint="eastAsia" w:asciiTheme="minorEastAsia" w:hAnsiTheme="minorEastAsia" w:cstheme="minorEastAsia"/>
          <w:color w:val="auto"/>
          <w:sz w:val="32"/>
          <w:szCs w:val="32"/>
          <w:lang w:eastAsia="zh-CN"/>
        </w:rPr>
        <w:t>每出现</w:t>
      </w:r>
      <w:r>
        <w:rPr>
          <w:rFonts w:hint="eastAsia" w:asciiTheme="minorEastAsia" w:hAnsiTheme="minorEastAsia" w:cstheme="minorEastAsia"/>
          <w:color w:val="auto"/>
          <w:sz w:val="32"/>
          <w:szCs w:val="32"/>
          <w:lang w:val="en-US" w:eastAsia="zh-CN"/>
        </w:rPr>
        <w:t>1处</w:t>
      </w:r>
      <w:r>
        <w:rPr>
          <w:rFonts w:hint="eastAsia" w:asciiTheme="minorEastAsia" w:hAnsiTheme="minorEastAsia" w:eastAsiaTheme="minorEastAsia" w:cstheme="minorEastAsia"/>
          <w:color w:val="auto"/>
          <w:sz w:val="32"/>
          <w:szCs w:val="32"/>
        </w:rPr>
        <w:t>破损的</w:t>
      </w:r>
      <w:r>
        <w:rPr>
          <w:rFonts w:hint="eastAsia" w:asciiTheme="minorEastAsia" w:hAnsiTheme="minorEastAsia" w:cstheme="minorEastAsia"/>
          <w:color w:val="auto"/>
          <w:sz w:val="32"/>
          <w:szCs w:val="32"/>
          <w:lang w:eastAsia="zh-CN"/>
        </w:rPr>
        <w:t>或</w:t>
      </w:r>
      <w:r>
        <w:rPr>
          <w:rFonts w:hint="eastAsia" w:asciiTheme="minorEastAsia" w:hAnsiTheme="minorEastAsia" w:eastAsiaTheme="minorEastAsia" w:cstheme="minorEastAsia"/>
          <w:color w:val="auto"/>
          <w:sz w:val="32"/>
          <w:szCs w:val="32"/>
        </w:rPr>
        <w:t>不能运行的</w:t>
      </w:r>
      <w:r>
        <w:rPr>
          <w:rFonts w:hint="eastAsia" w:asciiTheme="minorEastAsia" w:hAnsiTheme="minorEastAsia" w:cstheme="minorEastAsia"/>
          <w:color w:val="auto"/>
          <w:sz w:val="32"/>
          <w:szCs w:val="32"/>
          <w:lang w:eastAsia="zh-CN"/>
        </w:rPr>
        <w:t>扣</w:t>
      </w:r>
      <w:r>
        <w:rPr>
          <w:rFonts w:hint="eastAsia" w:asciiTheme="minorEastAsia" w:hAnsiTheme="minorEastAsia" w:cstheme="minorEastAsia"/>
          <w:color w:val="auto"/>
          <w:sz w:val="32"/>
          <w:szCs w:val="32"/>
          <w:lang w:val="en-US" w:eastAsia="zh-CN"/>
        </w:rPr>
        <w:t>2分。出现1次省市督查督办的该项计0分。</w:t>
      </w:r>
      <w:r>
        <w:rPr>
          <w:rFonts w:hint="eastAsia" w:asciiTheme="minorEastAsia" w:hAnsiTheme="minorEastAsia" w:eastAsiaTheme="minorEastAsia" w:cstheme="minorEastAsia"/>
          <w:color w:val="auto"/>
          <w:sz w:val="32"/>
          <w:szCs w:val="32"/>
          <w:lang w:eastAsia="zh-CN"/>
        </w:rPr>
        <w:t>病死猪集中无害化</w:t>
      </w:r>
      <w:r>
        <w:rPr>
          <w:rFonts w:hint="eastAsia" w:asciiTheme="minorEastAsia" w:hAnsiTheme="minorEastAsia" w:eastAsiaTheme="minorEastAsia" w:cstheme="minorEastAsia"/>
          <w:color w:val="auto"/>
          <w:sz w:val="32"/>
          <w:szCs w:val="32"/>
          <w:lang w:val="en-US" w:eastAsia="zh-CN"/>
        </w:rPr>
        <w:t>处理率≥5%（</w:t>
      </w:r>
      <w:r>
        <w:rPr>
          <w:rFonts w:hint="eastAsia" w:asciiTheme="minorEastAsia" w:hAnsiTheme="minorEastAsia" w:cstheme="minorEastAsia"/>
          <w:color w:val="auto"/>
          <w:sz w:val="32"/>
          <w:szCs w:val="32"/>
          <w:lang w:val="en-US" w:eastAsia="zh-CN"/>
        </w:rPr>
        <w:t>8</w:t>
      </w:r>
      <w:r>
        <w:rPr>
          <w:rFonts w:hint="eastAsia" w:asciiTheme="minorEastAsia" w:hAnsiTheme="minorEastAsia" w:eastAsiaTheme="minorEastAsia" w:cstheme="minorEastAsia"/>
          <w:color w:val="auto"/>
          <w:sz w:val="32"/>
          <w:szCs w:val="32"/>
          <w:lang w:val="en-US" w:eastAsia="zh-CN"/>
        </w:rPr>
        <w:t>分），每降低1%，扣（</w:t>
      </w:r>
      <w:r>
        <w:rPr>
          <w:rFonts w:hint="eastAsia" w:asciiTheme="minorEastAsia" w:hAnsiTheme="minorEastAsia" w:cstheme="minorEastAsia"/>
          <w:color w:val="auto"/>
          <w:sz w:val="32"/>
          <w:szCs w:val="32"/>
          <w:lang w:val="en-US" w:eastAsia="zh-CN"/>
        </w:rPr>
        <w:t>3</w:t>
      </w:r>
      <w:r>
        <w:rPr>
          <w:rFonts w:hint="eastAsia" w:asciiTheme="minorEastAsia" w:hAnsiTheme="minorEastAsia" w:eastAsiaTheme="minorEastAsia" w:cstheme="minorEastAsia"/>
          <w:color w:val="auto"/>
          <w:sz w:val="32"/>
          <w:szCs w:val="32"/>
          <w:lang w:val="en-US" w:eastAsia="zh-CN"/>
        </w:rPr>
        <w:t>分）</w:t>
      </w:r>
      <w:r>
        <w:rPr>
          <w:rFonts w:hint="eastAsia" w:asciiTheme="minorEastAsia" w:hAnsiTheme="minorEastAsia" w:cstheme="minorEastAsia"/>
          <w:color w:val="auto"/>
          <w:sz w:val="32"/>
          <w:szCs w:val="32"/>
          <w:lang w:val="en-US" w:eastAsia="zh-CN"/>
        </w:rPr>
        <w:t>，低于3%的不计分。</w:t>
      </w:r>
      <w:r>
        <w:rPr>
          <w:rFonts w:hint="eastAsia" w:asciiTheme="minorEastAsia" w:hAnsiTheme="minorEastAsia" w:eastAsiaTheme="minorEastAsia" w:cstheme="minorEastAsia"/>
          <w:color w:val="auto"/>
          <w:sz w:val="32"/>
          <w:szCs w:val="32"/>
          <w:lang w:val="en-US" w:eastAsia="zh-CN"/>
        </w:rPr>
        <w:t>处理率</w:t>
      </w:r>
      <w:r>
        <w:rPr>
          <w:rFonts w:hint="eastAsia" w:asciiTheme="minorEastAsia" w:hAnsiTheme="minorEastAsia" w:cstheme="minorEastAsia"/>
          <w:color w:val="auto"/>
          <w:sz w:val="32"/>
          <w:szCs w:val="32"/>
          <w:lang w:eastAsia="zh-CN"/>
        </w:rPr>
        <w:t>百分比按四舍五入取整</w:t>
      </w:r>
      <w:r>
        <w:rPr>
          <w:rFonts w:hint="eastAsia" w:asciiTheme="minorEastAsia" w:hAnsiTheme="minorEastAsia" w:cstheme="minorEastAsia"/>
          <w:color w:val="auto"/>
          <w:sz w:val="32"/>
          <w:szCs w:val="32"/>
          <w:lang w:val="en-US" w:eastAsia="zh-CN"/>
        </w:rPr>
        <w:t>计算分值，例4.4%</w:t>
      </w:r>
      <w:r>
        <w:rPr>
          <w:rFonts w:hint="default" w:ascii="Arial" w:hAnsi="Arial" w:cs="Arial"/>
          <w:color w:val="auto"/>
          <w:sz w:val="32"/>
          <w:szCs w:val="32"/>
          <w:lang w:val="en-US" w:eastAsia="zh-CN"/>
        </w:rPr>
        <w:t>≈</w:t>
      </w:r>
      <w:r>
        <w:rPr>
          <w:rFonts w:hint="eastAsia" w:ascii="Arial" w:hAnsi="Arial" w:cs="Arial"/>
          <w:color w:val="auto"/>
          <w:sz w:val="32"/>
          <w:szCs w:val="32"/>
          <w:lang w:val="en-US" w:eastAsia="zh-CN"/>
        </w:rPr>
        <w:t>4</w:t>
      </w:r>
      <w:r>
        <w:rPr>
          <w:rFonts w:hint="eastAsia" w:asciiTheme="minorEastAsia" w:hAnsiTheme="minorEastAsia" w:cstheme="minorEastAsia"/>
          <w:color w:val="auto"/>
          <w:sz w:val="32"/>
          <w:szCs w:val="32"/>
          <w:lang w:val="en-US" w:eastAsia="zh-CN"/>
        </w:rPr>
        <w:t>%，</w:t>
      </w:r>
      <w:r>
        <w:rPr>
          <w:rFonts w:hint="eastAsia" w:asciiTheme="minorEastAsia" w:hAnsiTheme="minorEastAsia" w:cstheme="minorEastAsia"/>
          <w:color w:val="FF0000"/>
          <w:sz w:val="32"/>
          <w:szCs w:val="32"/>
          <w:lang w:val="en-US" w:eastAsia="zh-CN"/>
        </w:rPr>
        <w:t>8-（5-4）*3=5分</w:t>
      </w:r>
      <w:r>
        <w:rPr>
          <w:rFonts w:hint="eastAsia" w:asciiTheme="minorEastAsia" w:hAnsiTheme="minorEastAsia" w:cstheme="minorEastAsia"/>
          <w:color w:val="auto"/>
          <w:sz w:val="32"/>
          <w:szCs w:val="32"/>
          <w:lang w:val="en-US" w:eastAsia="zh-CN"/>
        </w:rPr>
        <w:t>。</w:t>
      </w:r>
      <w:r>
        <w:rPr>
          <w:rFonts w:hint="eastAsia" w:asciiTheme="minorEastAsia" w:hAnsiTheme="minorEastAsia" w:eastAsiaTheme="minorEastAsia" w:cstheme="minorEastAsia"/>
          <w:color w:val="auto"/>
          <w:sz w:val="32"/>
          <w:szCs w:val="32"/>
          <w:lang w:val="en-US" w:eastAsia="zh-CN"/>
        </w:rPr>
        <w:t>（以溆浦永福盛生物科技有限公司提供依据为准）。</w:t>
      </w:r>
      <w:r>
        <w:rPr>
          <w:rFonts w:hint="eastAsia" w:asciiTheme="minorEastAsia" w:hAnsiTheme="minorEastAsia" w:cstheme="minorEastAsia"/>
          <w:color w:val="auto"/>
          <w:sz w:val="32"/>
          <w:szCs w:val="32"/>
          <w:lang w:val="en-US" w:eastAsia="zh-CN"/>
        </w:rPr>
        <w:t>粪污在线监管15分。</w:t>
      </w:r>
    </w:p>
    <w:p w14:paraId="7B2F5E42">
      <w:pPr>
        <w:spacing w:line="640" w:lineRule="exact"/>
        <w:ind w:firstLine="640" w:firstLineChars="200"/>
        <w:rPr>
          <w:rFonts w:hint="eastAsia"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cstheme="minorEastAsia"/>
          <w:color w:val="auto"/>
          <w:sz w:val="32"/>
          <w:szCs w:val="32"/>
        </w:rPr>
        <w:t>3</w:t>
      </w:r>
      <w:r>
        <w:rPr>
          <w:rFonts w:hint="eastAsia" w:asciiTheme="minorEastAsia" w:hAnsiTheme="minorEastAsia" w:cstheme="minorEastAsia"/>
          <w:color w:val="auto"/>
          <w:sz w:val="32"/>
          <w:szCs w:val="32"/>
          <w:lang w:eastAsia="zh-CN"/>
        </w:rPr>
        <w:t>、</w:t>
      </w:r>
      <w:r>
        <w:rPr>
          <w:rFonts w:hint="eastAsia" w:asciiTheme="minorEastAsia" w:hAnsiTheme="minorEastAsia" w:eastAsiaTheme="minorEastAsia" w:cstheme="minorEastAsia"/>
          <w:color w:val="auto"/>
          <w:sz w:val="32"/>
          <w:szCs w:val="32"/>
        </w:rPr>
        <w:t>养殖场规范管理工作（70分）：①规模场统计数据上报30分：</w:t>
      </w:r>
      <w:r>
        <w:rPr>
          <w:rFonts w:hint="eastAsia" w:asciiTheme="minorEastAsia" w:hAnsiTheme="minorEastAsia" w:eastAsiaTheme="minorEastAsia" w:cstheme="minorEastAsia"/>
          <w:b w:val="0"/>
          <w:bCs w:val="0"/>
          <w:color w:val="auto"/>
          <w:sz w:val="32"/>
          <w:szCs w:val="32"/>
          <w:u w:val="none"/>
        </w:rPr>
        <w:t>按月按时准确自主用掌上牧云</w:t>
      </w:r>
      <w:r>
        <w:rPr>
          <w:rFonts w:hint="eastAsia" w:asciiTheme="minorEastAsia" w:hAnsiTheme="minorEastAsia" w:cstheme="minorEastAsia"/>
          <w:b w:val="0"/>
          <w:bCs w:val="0"/>
          <w:color w:val="auto"/>
          <w:sz w:val="32"/>
          <w:szCs w:val="32"/>
          <w:u w:val="none"/>
          <w:lang w:eastAsia="zh-CN"/>
        </w:rPr>
        <w:t>手机</w:t>
      </w:r>
      <w:r>
        <w:rPr>
          <w:rFonts w:hint="eastAsia" w:asciiTheme="minorEastAsia" w:hAnsiTheme="minorEastAsia" w:eastAsiaTheme="minorEastAsia" w:cstheme="minorEastAsia"/>
          <w:b w:val="0"/>
          <w:bCs w:val="0"/>
          <w:color w:val="auto"/>
          <w:sz w:val="32"/>
          <w:szCs w:val="32"/>
          <w:u w:val="none"/>
        </w:rPr>
        <w:t>上报生猪监测数据的</w:t>
      </w:r>
      <w:r>
        <w:rPr>
          <w:rFonts w:hint="eastAsia" w:asciiTheme="minorEastAsia" w:hAnsiTheme="minorEastAsia" w:cstheme="minorEastAsia"/>
          <w:b w:val="0"/>
          <w:bCs w:val="0"/>
          <w:color w:val="auto"/>
          <w:sz w:val="32"/>
          <w:szCs w:val="32"/>
          <w:u w:val="none"/>
          <w:lang w:eastAsia="zh-CN"/>
        </w:rPr>
        <w:t>共</w:t>
      </w:r>
      <w:r>
        <w:rPr>
          <w:rFonts w:hint="eastAsia" w:asciiTheme="minorEastAsia" w:hAnsiTheme="minorEastAsia" w:eastAsiaTheme="minorEastAsia" w:cstheme="minorEastAsia"/>
          <w:b w:val="0"/>
          <w:bCs w:val="0"/>
          <w:color w:val="auto"/>
          <w:sz w:val="32"/>
          <w:szCs w:val="32"/>
          <w:u w:val="none"/>
        </w:rPr>
        <w:t>计</w:t>
      </w:r>
      <w:r>
        <w:rPr>
          <w:rFonts w:hint="eastAsia" w:asciiTheme="minorEastAsia" w:hAnsiTheme="minorEastAsia" w:cstheme="minorEastAsia"/>
          <w:b w:val="0"/>
          <w:bCs w:val="0"/>
          <w:color w:val="auto"/>
          <w:sz w:val="32"/>
          <w:szCs w:val="32"/>
          <w:u w:val="none"/>
          <w:lang w:val="en-US" w:eastAsia="zh-CN"/>
        </w:rPr>
        <w:t>15</w:t>
      </w:r>
      <w:r>
        <w:rPr>
          <w:rFonts w:hint="eastAsia" w:asciiTheme="minorEastAsia" w:hAnsiTheme="minorEastAsia" w:eastAsiaTheme="minorEastAsia" w:cstheme="minorEastAsia"/>
          <w:b w:val="0"/>
          <w:bCs w:val="0"/>
          <w:color w:val="auto"/>
          <w:sz w:val="32"/>
          <w:szCs w:val="32"/>
          <w:u w:val="none"/>
        </w:rPr>
        <w:t>分</w:t>
      </w:r>
      <w:r>
        <w:rPr>
          <w:rFonts w:hint="eastAsia" w:asciiTheme="minorEastAsia" w:hAnsiTheme="minorEastAsia" w:cstheme="minorEastAsia"/>
          <w:b w:val="0"/>
          <w:bCs w:val="0"/>
          <w:color w:val="auto"/>
          <w:sz w:val="32"/>
          <w:szCs w:val="32"/>
          <w:u w:val="none"/>
          <w:lang w:eastAsia="zh-CN"/>
        </w:rPr>
        <w:t>，其中每月均完成掌上牧云上报数据得</w:t>
      </w:r>
      <w:r>
        <w:rPr>
          <w:rFonts w:hint="eastAsia" w:asciiTheme="minorEastAsia" w:hAnsiTheme="minorEastAsia" w:cstheme="minorEastAsia"/>
          <w:b w:val="0"/>
          <w:bCs w:val="0"/>
          <w:color w:val="auto"/>
          <w:sz w:val="32"/>
          <w:szCs w:val="32"/>
          <w:u w:val="none"/>
          <w:lang w:val="en-US" w:eastAsia="zh-CN"/>
        </w:rPr>
        <w:t>8分，出栏数据加分值=（上报数据中商品肥猪出栏数/设计存栏数*2）*7</w:t>
      </w:r>
      <w:r>
        <w:rPr>
          <w:rFonts w:hint="eastAsia" w:asciiTheme="minorEastAsia" w:hAnsiTheme="minorEastAsia" w:eastAsiaTheme="minorEastAsia" w:cstheme="minorEastAsia"/>
          <w:b w:val="0"/>
          <w:bCs w:val="0"/>
          <w:color w:val="auto"/>
          <w:sz w:val="32"/>
          <w:szCs w:val="32"/>
          <w:u w:val="none"/>
        </w:rPr>
        <w:t>；无监测任务的计0分</w:t>
      </w:r>
      <w:r>
        <w:rPr>
          <w:rFonts w:hint="eastAsia" w:asciiTheme="minorEastAsia" w:hAnsiTheme="minorEastAsia" w:cstheme="minorEastAsia"/>
          <w:b w:val="0"/>
          <w:bCs w:val="0"/>
          <w:color w:val="auto"/>
          <w:sz w:val="32"/>
          <w:szCs w:val="32"/>
          <w:u w:val="none"/>
          <w:lang w:eastAsia="zh-CN"/>
        </w:rPr>
        <w:t>；</w:t>
      </w:r>
      <w:r>
        <w:rPr>
          <w:rFonts w:hint="eastAsia" w:asciiTheme="minorEastAsia" w:hAnsiTheme="minorEastAsia" w:eastAsiaTheme="minorEastAsia" w:cstheme="minorEastAsia"/>
          <w:color w:val="auto"/>
          <w:sz w:val="32"/>
          <w:szCs w:val="32"/>
        </w:rPr>
        <w:t>国调数据上报计</w:t>
      </w:r>
      <w:r>
        <w:rPr>
          <w:rFonts w:hint="eastAsia" w:asciiTheme="minorEastAsia" w:hAnsiTheme="minorEastAsia" w:cstheme="minorEastAsia"/>
          <w:color w:val="auto"/>
          <w:sz w:val="32"/>
          <w:szCs w:val="32"/>
          <w:lang w:val="en-US" w:eastAsia="zh-CN"/>
        </w:rPr>
        <w:t>15</w:t>
      </w:r>
      <w:r>
        <w:rPr>
          <w:rFonts w:hint="eastAsia" w:asciiTheme="minorEastAsia" w:hAnsiTheme="minorEastAsia" w:eastAsiaTheme="minorEastAsia" w:cstheme="minorEastAsia"/>
          <w:color w:val="auto"/>
          <w:sz w:val="32"/>
          <w:szCs w:val="32"/>
        </w:rPr>
        <w:t>分</w:t>
      </w:r>
      <w:r>
        <w:rPr>
          <w:rFonts w:hint="eastAsia" w:asciiTheme="minorEastAsia" w:hAnsiTheme="minorEastAsia" w:cstheme="minorEastAsia"/>
          <w:color w:val="auto"/>
          <w:sz w:val="32"/>
          <w:szCs w:val="32"/>
          <w:lang w:eastAsia="zh-CN"/>
        </w:rPr>
        <w:t>：其中列入范围计</w:t>
      </w:r>
      <w:r>
        <w:rPr>
          <w:rFonts w:hint="eastAsia" w:asciiTheme="minorEastAsia" w:hAnsiTheme="minorEastAsia" w:cstheme="minorEastAsia"/>
          <w:color w:val="auto"/>
          <w:sz w:val="32"/>
          <w:szCs w:val="32"/>
          <w:lang w:val="en-US" w:eastAsia="zh-CN"/>
        </w:rPr>
        <w:t>5分，出栏数据同比增长10%加5分，增长20%加10分</w:t>
      </w:r>
      <w:r>
        <w:rPr>
          <w:rFonts w:hint="eastAsia" w:asciiTheme="minorEastAsia" w:hAnsiTheme="minorEastAsia" w:eastAsiaTheme="minorEastAsia" w:cstheme="minorEastAsia"/>
          <w:color w:val="auto"/>
          <w:sz w:val="32"/>
          <w:szCs w:val="32"/>
        </w:rPr>
        <w:t>。②202</w:t>
      </w:r>
      <w:r>
        <w:rPr>
          <w:rFonts w:hint="eastAsia" w:asciiTheme="minorEastAsia" w:hAnsiTheme="minorEastAsia" w:cstheme="minorEastAsia"/>
          <w:color w:val="auto"/>
          <w:sz w:val="32"/>
          <w:szCs w:val="32"/>
          <w:lang w:val="en-US" w:eastAsia="zh-CN"/>
        </w:rPr>
        <w:t>5</w:t>
      </w:r>
      <w:r>
        <w:rPr>
          <w:rFonts w:hint="eastAsia" w:asciiTheme="minorEastAsia" w:hAnsiTheme="minorEastAsia" w:eastAsiaTheme="minorEastAsia" w:cstheme="minorEastAsia"/>
          <w:color w:val="auto"/>
          <w:sz w:val="32"/>
          <w:szCs w:val="32"/>
        </w:rPr>
        <w:t>年1~12月养殖档案记录真实完整（10分）：生产档案（2分）、病死猪无害化处理档案（2分）、粪污处理台账（2分）、免疫档案（1分）、消毒记录（1分）、兽药饲料添加剂管理档案（1分）、诊疗档案（1分）；③安全生产10分：安全生产管理制度且上墙（2分）、安全生产操作规程且上墙（3分）、灭火器１个以上（3分）、消防通道提示牌（2分）。④先打后补（20分）:规模场已完成“先打后补”强制免疫，且检测合格。规模场计分=20分×先打后补免疫头数/(存栏数+出栏数）。</w:t>
      </w:r>
      <w:r>
        <w:rPr>
          <w:rFonts w:hint="eastAsia" w:ascii="宋体" w:hAnsi="宋体" w:eastAsia="宋体" w:cs="宋体"/>
          <w:color w:val="auto"/>
          <w:sz w:val="32"/>
          <w:szCs w:val="32"/>
        </w:rPr>
        <w:t>“</w:t>
      </w:r>
      <w:r>
        <w:rPr>
          <w:rFonts w:hint="eastAsia" w:asciiTheme="minorEastAsia" w:hAnsiTheme="minorEastAsia" w:eastAsiaTheme="minorEastAsia" w:cstheme="minorEastAsia"/>
          <w:color w:val="auto"/>
          <w:sz w:val="32"/>
          <w:szCs w:val="32"/>
        </w:rPr>
        <w:t>先打后补</w:t>
      </w:r>
      <w:r>
        <w:rPr>
          <w:rFonts w:hint="eastAsia" w:ascii="宋体" w:hAnsi="宋体" w:eastAsia="宋体" w:cs="宋体"/>
          <w:color w:val="auto"/>
          <w:sz w:val="32"/>
          <w:szCs w:val="32"/>
        </w:rPr>
        <w:t>”</w:t>
      </w:r>
      <w:r>
        <w:rPr>
          <w:rFonts w:hint="eastAsia" w:ascii="宋体" w:hAnsi="宋体" w:eastAsia="宋体" w:cs="宋体"/>
          <w:color w:val="auto"/>
          <w:sz w:val="32"/>
          <w:szCs w:val="32"/>
          <w:lang w:eastAsia="zh-CN"/>
        </w:rPr>
        <w:t>评分由县</w:t>
      </w:r>
      <w:r>
        <w:rPr>
          <w:rFonts w:hint="eastAsia" w:asciiTheme="minorEastAsia" w:hAnsiTheme="minorEastAsia" w:eastAsiaTheme="minorEastAsia" w:cstheme="minorEastAsia"/>
          <w:color w:val="auto"/>
          <w:sz w:val="32"/>
          <w:szCs w:val="32"/>
        </w:rPr>
        <w:t>畜牧水产事务中心动物检疫室</w:t>
      </w:r>
      <w:r>
        <w:rPr>
          <w:rFonts w:hint="eastAsia" w:asciiTheme="minorEastAsia" w:hAnsiTheme="minorEastAsia" w:cstheme="minorEastAsia"/>
          <w:color w:val="auto"/>
          <w:sz w:val="32"/>
          <w:szCs w:val="32"/>
          <w:lang w:eastAsia="zh-CN"/>
        </w:rPr>
        <w:t>负责</w:t>
      </w:r>
      <w:r>
        <w:rPr>
          <w:rFonts w:hint="eastAsia" w:asciiTheme="minorEastAsia" w:hAnsiTheme="minorEastAsia" w:eastAsiaTheme="minorEastAsia" w:cstheme="minorEastAsia"/>
          <w:color w:val="auto"/>
          <w:sz w:val="32"/>
          <w:szCs w:val="32"/>
        </w:rPr>
        <w:t>。</w:t>
      </w:r>
    </w:p>
    <w:p w14:paraId="73860415">
      <w:pPr>
        <w:spacing w:line="64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4</w:t>
      </w:r>
      <w:r>
        <w:rPr>
          <w:rFonts w:hint="eastAsia" w:asciiTheme="minorEastAsia" w:hAnsiTheme="minorEastAsia" w:cstheme="minorEastAsia"/>
          <w:color w:val="auto"/>
          <w:sz w:val="32"/>
          <w:szCs w:val="32"/>
          <w:lang w:eastAsia="zh-CN"/>
        </w:rPr>
        <w:t>、</w:t>
      </w:r>
      <w:r>
        <w:rPr>
          <w:rFonts w:hint="eastAsia" w:asciiTheme="minorEastAsia" w:hAnsiTheme="minorEastAsia" w:eastAsiaTheme="minorEastAsia" w:cstheme="minorEastAsia"/>
          <w:color w:val="auto"/>
          <w:sz w:val="32"/>
          <w:szCs w:val="32"/>
        </w:rPr>
        <w:t>存出栏情况（最高得分95分）：</w:t>
      </w:r>
      <w:r>
        <w:rPr>
          <w:rFonts w:hint="eastAsia" w:asciiTheme="minorEastAsia" w:hAnsiTheme="minorEastAsia" w:eastAsiaTheme="minorEastAsia" w:cstheme="minorEastAsia"/>
          <w:color w:val="auto"/>
          <w:sz w:val="32"/>
          <w:szCs w:val="32"/>
          <w:lang w:eastAsia="zh-CN"/>
        </w:rPr>
        <w:t>（</w:t>
      </w:r>
      <w:r>
        <w:rPr>
          <w:rFonts w:hint="eastAsia" w:asciiTheme="minorEastAsia" w:hAnsiTheme="minorEastAsia" w:eastAsiaTheme="minorEastAsia" w:cstheme="minorEastAsia"/>
          <w:color w:val="auto"/>
          <w:sz w:val="32"/>
          <w:szCs w:val="32"/>
          <w:lang w:val="en-US" w:eastAsia="zh-CN"/>
        </w:rPr>
        <w:t>1</w:t>
      </w:r>
      <w:r>
        <w:rPr>
          <w:rFonts w:hint="eastAsia" w:asciiTheme="minorEastAsia" w:hAnsiTheme="minorEastAsia" w:eastAsiaTheme="minorEastAsia" w:cstheme="minorEastAsia"/>
          <w:color w:val="auto"/>
          <w:sz w:val="32"/>
          <w:szCs w:val="32"/>
          <w:lang w:eastAsia="zh-CN"/>
        </w:rPr>
        <w:t>）</w:t>
      </w:r>
      <w:r>
        <w:rPr>
          <w:rFonts w:hint="eastAsia" w:asciiTheme="minorEastAsia" w:hAnsiTheme="minorEastAsia" w:cstheme="minorEastAsia"/>
          <w:color w:val="auto"/>
          <w:sz w:val="32"/>
          <w:szCs w:val="32"/>
          <w:lang w:eastAsia="zh-CN"/>
        </w:rPr>
        <w:t>存栏数。</w:t>
      </w:r>
      <w:r>
        <w:rPr>
          <w:rFonts w:hint="default" w:ascii="Calibri" w:hAnsi="Calibri" w:cs="Calibri"/>
          <w:color w:val="auto"/>
          <w:sz w:val="32"/>
          <w:szCs w:val="32"/>
          <w:lang w:eastAsia="zh-CN"/>
        </w:rPr>
        <w:t>①</w:t>
      </w:r>
      <w:r>
        <w:rPr>
          <w:rFonts w:hint="eastAsia" w:asciiTheme="minorEastAsia" w:hAnsiTheme="minorEastAsia" w:eastAsiaTheme="minorEastAsia" w:cstheme="minorEastAsia"/>
          <w:color w:val="auto"/>
          <w:sz w:val="32"/>
          <w:szCs w:val="32"/>
          <w:lang w:eastAsia="zh-CN"/>
        </w:rPr>
        <w:t>商品猪</w:t>
      </w:r>
      <w:r>
        <w:rPr>
          <w:rFonts w:hint="eastAsia" w:asciiTheme="minorEastAsia" w:hAnsiTheme="minorEastAsia" w:eastAsiaTheme="minorEastAsia" w:cstheme="minorEastAsia"/>
          <w:color w:val="auto"/>
          <w:sz w:val="32"/>
          <w:szCs w:val="32"/>
        </w:rPr>
        <w:t>存栏数</w:t>
      </w:r>
      <w:r>
        <w:rPr>
          <w:rFonts w:hint="eastAsia" w:asciiTheme="minorEastAsia" w:hAnsiTheme="minorEastAsia" w:eastAsiaTheme="minorEastAsia" w:cstheme="minorEastAsia"/>
          <w:color w:val="auto"/>
          <w:sz w:val="32"/>
          <w:szCs w:val="32"/>
          <w:lang w:val="en-US" w:eastAsia="zh-CN"/>
        </w:rPr>
        <w:t>20分</w:t>
      </w:r>
      <w:r>
        <w:rPr>
          <w:rFonts w:hint="eastAsia" w:asciiTheme="minorEastAsia" w:hAnsiTheme="minorEastAsia" w:eastAsiaTheme="minorEastAsia" w:cstheme="minorEastAsia"/>
          <w:color w:val="auto"/>
          <w:sz w:val="32"/>
          <w:szCs w:val="32"/>
          <w:lang w:eastAsia="zh-CN"/>
        </w:rPr>
        <w:t>（不含能繁母猪）：通过环评或环保认定的场</w:t>
      </w:r>
      <w:r>
        <w:rPr>
          <w:rFonts w:hint="eastAsia" w:asciiTheme="minorEastAsia" w:hAnsiTheme="minorEastAsia" w:eastAsiaTheme="minorEastAsia" w:cstheme="minorEastAsia"/>
          <w:color w:val="auto"/>
          <w:sz w:val="32"/>
          <w:szCs w:val="32"/>
        </w:rPr>
        <w:t>以验收当日实际存栏数及农业农村部直联直报平台</w:t>
      </w:r>
      <w:r>
        <w:rPr>
          <w:rFonts w:hint="eastAsia" w:asciiTheme="minorEastAsia" w:hAnsiTheme="minorEastAsia" w:eastAsiaTheme="minorEastAsia" w:cstheme="minorEastAsia"/>
          <w:color w:val="auto"/>
          <w:sz w:val="32"/>
          <w:szCs w:val="32"/>
          <w:lang w:eastAsia="zh-CN"/>
        </w:rPr>
        <w:t>“年平均</w:t>
      </w:r>
      <w:r>
        <w:rPr>
          <w:rFonts w:hint="eastAsia" w:asciiTheme="minorEastAsia" w:hAnsiTheme="minorEastAsia" w:eastAsiaTheme="minorEastAsia" w:cstheme="minorEastAsia"/>
          <w:color w:val="auto"/>
          <w:sz w:val="32"/>
          <w:szCs w:val="32"/>
        </w:rPr>
        <w:t>存栏数</w:t>
      </w:r>
      <w:r>
        <w:rPr>
          <w:rFonts w:hint="eastAsia" w:asciiTheme="minorEastAsia" w:hAnsiTheme="minorEastAsia" w:eastAsiaTheme="minorEastAsia" w:cstheme="minorEastAsia"/>
          <w:color w:val="auto"/>
          <w:sz w:val="32"/>
          <w:szCs w:val="32"/>
          <w:lang w:eastAsia="zh-CN"/>
        </w:rPr>
        <w:t>”</w:t>
      </w:r>
      <w:r>
        <w:rPr>
          <w:rFonts w:hint="eastAsia" w:asciiTheme="minorEastAsia" w:hAnsiTheme="minorEastAsia" w:eastAsiaTheme="minorEastAsia" w:cstheme="minorEastAsia"/>
          <w:color w:val="auto"/>
          <w:sz w:val="32"/>
          <w:szCs w:val="32"/>
        </w:rPr>
        <w:t>为准，取最小值计分</w:t>
      </w:r>
      <w:r>
        <w:rPr>
          <w:rFonts w:hint="eastAsia" w:asciiTheme="minorEastAsia" w:hAnsiTheme="minorEastAsia" w:eastAsiaTheme="minorEastAsia" w:cstheme="minorEastAsia"/>
          <w:color w:val="auto"/>
          <w:sz w:val="32"/>
          <w:szCs w:val="32"/>
          <w:lang w:eastAsia="zh-CN"/>
        </w:rPr>
        <w:t>。</w:t>
      </w:r>
      <w:r>
        <w:rPr>
          <w:rFonts w:hint="eastAsia" w:asciiTheme="minorEastAsia" w:hAnsiTheme="minorEastAsia" w:eastAsiaTheme="minorEastAsia" w:cstheme="minorEastAsia"/>
          <w:color w:val="auto"/>
          <w:sz w:val="32"/>
          <w:szCs w:val="32"/>
        </w:rPr>
        <w:t>未</w:t>
      </w:r>
      <w:r>
        <w:rPr>
          <w:rFonts w:hint="eastAsia" w:asciiTheme="minorEastAsia" w:hAnsiTheme="minorEastAsia" w:eastAsiaTheme="minorEastAsia" w:cstheme="minorEastAsia"/>
          <w:color w:val="auto"/>
          <w:sz w:val="32"/>
          <w:szCs w:val="32"/>
          <w:lang w:eastAsia="zh-CN"/>
        </w:rPr>
        <w:t>通过环评或环保认定的场以</w:t>
      </w:r>
      <w:r>
        <w:rPr>
          <w:rFonts w:hint="eastAsia" w:asciiTheme="minorEastAsia" w:hAnsiTheme="minorEastAsia" w:eastAsiaTheme="minorEastAsia" w:cstheme="minorEastAsia"/>
          <w:color w:val="auto"/>
          <w:sz w:val="32"/>
          <w:szCs w:val="32"/>
        </w:rPr>
        <w:t>验收当日</w:t>
      </w:r>
      <w:r>
        <w:rPr>
          <w:rFonts w:hint="eastAsia" w:asciiTheme="minorEastAsia" w:hAnsiTheme="minorEastAsia" w:eastAsiaTheme="minorEastAsia" w:cstheme="minorEastAsia"/>
          <w:color w:val="auto"/>
          <w:sz w:val="32"/>
          <w:szCs w:val="32"/>
          <w:lang w:eastAsia="zh-CN"/>
        </w:rPr>
        <w:t>实际存栏数为准。商品猪存栏每头</w:t>
      </w:r>
      <w:r>
        <w:rPr>
          <w:rFonts w:hint="eastAsia" w:asciiTheme="minorEastAsia" w:hAnsiTheme="minorEastAsia" w:eastAsiaTheme="minorEastAsia" w:cstheme="minorEastAsia"/>
          <w:color w:val="auto"/>
          <w:sz w:val="32"/>
          <w:szCs w:val="32"/>
        </w:rPr>
        <w:t>计0.05分</w:t>
      </w:r>
      <w:r>
        <w:rPr>
          <w:rFonts w:hint="eastAsia" w:asciiTheme="minorEastAsia" w:hAnsiTheme="minorEastAsia" w:eastAsiaTheme="minorEastAsia" w:cstheme="minorEastAsia"/>
          <w:color w:val="auto"/>
          <w:sz w:val="32"/>
          <w:szCs w:val="32"/>
          <w:lang w:eastAsia="zh-CN"/>
        </w:rPr>
        <w:t>。</w:t>
      </w:r>
      <w:r>
        <w:rPr>
          <w:rFonts w:hint="default" w:ascii="Calibri" w:hAnsi="Calibri" w:cs="Calibri" w:eastAsiaTheme="minorEastAsia"/>
          <w:color w:val="auto"/>
          <w:sz w:val="32"/>
          <w:szCs w:val="32"/>
          <w:lang w:eastAsia="zh-CN"/>
        </w:rPr>
        <w:t>②</w:t>
      </w:r>
      <w:r>
        <w:rPr>
          <w:rFonts w:hint="eastAsia" w:asciiTheme="minorEastAsia" w:hAnsiTheme="minorEastAsia" w:eastAsiaTheme="minorEastAsia" w:cstheme="minorEastAsia"/>
          <w:strike w:val="0"/>
          <w:dstrike w:val="0"/>
          <w:color w:val="auto"/>
          <w:sz w:val="32"/>
          <w:szCs w:val="32"/>
          <w:u w:val="none"/>
        </w:rPr>
        <w:t>能繁母猪存栏</w:t>
      </w:r>
      <w:r>
        <w:rPr>
          <w:rFonts w:hint="eastAsia" w:asciiTheme="minorEastAsia" w:hAnsiTheme="minorEastAsia" w:eastAsiaTheme="minorEastAsia" w:cstheme="minorEastAsia"/>
          <w:strike w:val="0"/>
          <w:dstrike w:val="0"/>
          <w:color w:val="auto"/>
          <w:sz w:val="32"/>
          <w:szCs w:val="32"/>
          <w:u w:val="none"/>
          <w:lang w:val="en-US" w:eastAsia="zh-CN"/>
        </w:rPr>
        <w:t>2</w:t>
      </w:r>
      <w:r>
        <w:rPr>
          <w:rFonts w:hint="eastAsia" w:asciiTheme="minorEastAsia" w:hAnsiTheme="minorEastAsia" w:cstheme="minorEastAsia"/>
          <w:strike w:val="0"/>
          <w:dstrike w:val="0"/>
          <w:color w:val="auto"/>
          <w:sz w:val="32"/>
          <w:szCs w:val="32"/>
          <w:u w:val="none"/>
          <w:lang w:val="en-US" w:eastAsia="zh-CN"/>
        </w:rPr>
        <w:t>0</w:t>
      </w:r>
      <w:r>
        <w:rPr>
          <w:rFonts w:hint="eastAsia" w:asciiTheme="minorEastAsia" w:hAnsiTheme="minorEastAsia" w:eastAsiaTheme="minorEastAsia" w:cstheme="minorEastAsia"/>
          <w:strike w:val="0"/>
          <w:dstrike w:val="0"/>
          <w:color w:val="auto"/>
          <w:sz w:val="32"/>
          <w:szCs w:val="32"/>
          <w:u w:val="none"/>
          <w:lang w:val="en-US" w:eastAsia="zh-CN"/>
        </w:rPr>
        <w:t>分，</w:t>
      </w:r>
      <w:r>
        <w:rPr>
          <w:rFonts w:hint="eastAsia" w:asciiTheme="minorEastAsia" w:hAnsiTheme="minorEastAsia" w:eastAsiaTheme="minorEastAsia" w:cstheme="minorEastAsia"/>
          <w:strike w:val="0"/>
          <w:dstrike w:val="0"/>
          <w:color w:val="auto"/>
          <w:sz w:val="32"/>
          <w:szCs w:val="32"/>
          <w:u w:val="none"/>
        </w:rPr>
        <w:t>每头计0.</w:t>
      </w:r>
      <w:r>
        <w:rPr>
          <w:rFonts w:hint="eastAsia" w:asciiTheme="minorEastAsia" w:hAnsiTheme="minorEastAsia" w:cstheme="minorEastAsia"/>
          <w:strike w:val="0"/>
          <w:dstrike w:val="0"/>
          <w:color w:val="auto"/>
          <w:sz w:val="32"/>
          <w:szCs w:val="32"/>
          <w:u w:val="none"/>
          <w:lang w:val="en-US" w:eastAsia="zh-CN"/>
        </w:rPr>
        <w:t>8</w:t>
      </w:r>
      <w:r>
        <w:rPr>
          <w:rFonts w:hint="eastAsia" w:asciiTheme="minorEastAsia" w:hAnsiTheme="minorEastAsia" w:eastAsiaTheme="minorEastAsia" w:cstheme="minorEastAsia"/>
          <w:strike w:val="0"/>
          <w:dstrike w:val="0"/>
          <w:color w:val="auto"/>
          <w:sz w:val="32"/>
          <w:szCs w:val="32"/>
          <w:u w:val="none"/>
        </w:rPr>
        <w:t>分。农业农村部直联直报</w:t>
      </w:r>
      <w:r>
        <w:rPr>
          <w:rFonts w:hint="eastAsia" w:asciiTheme="minorEastAsia" w:hAnsiTheme="minorEastAsia" w:eastAsiaTheme="minorEastAsia" w:cstheme="minorEastAsia"/>
          <w:color w:val="auto"/>
          <w:sz w:val="32"/>
          <w:szCs w:val="32"/>
        </w:rPr>
        <w:t>平台能繁母猪头数</w:t>
      </w:r>
      <w:r>
        <w:rPr>
          <w:rFonts w:hint="eastAsia" w:asciiTheme="minorEastAsia" w:hAnsiTheme="minorEastAsia" w:eastAsiaTheme="minorEastAsia" w:cstheme="minorEastAsia"/>
          <w:color w:val="auto"/>
          <w:sz w:val="32"/>
          <w:szCs w:val="32"/>
          <w:lang w:eastAsia="zh-CN"/>
        </w:rPr>
        <w:t>、良种补贴能繁母猪数（种公猪站提供），取最小值。（</w:t>
      </w:r>
      <w:r>
        <w:rPr>
          <w:rFonts w:hint="eastAsia" w:asciiTheme="minorEastAsia" w:hAnsiTheme="minorEastAsia" w:eastAsiaTheme="minorEastAsia" w:cstheme="minorEastAsia"/>
          <w:color w:val="auto"/>
          <w:sz w:val="32"/>
          <w:szCs w:val="32"/>
          <w:lang w:val="en-US" w:eastAsia="zh-CN"/>
        </w:rPr>
        <w:t>2</w:t>
      </w:r>
      <w:r>
        <w:rPr>
          <w:rFonts w:hint="eastAsia" w:asciiTheme="minorEastAsia" w:hAnsiTheme="minorEastAsia" w:eastAsiaTheme="minorEastAsia" w:cstheme="minorEastAsia"/>
          <w:color w:val="auto"/>
          <w:sz w:val="32"/>
          <w:szCs w:val="32"/>
          <w:lang w:eastAsia="zh-CN"/>
        </w:rPr>
        <w:t>）</w:t>
      </w:r>
      <w:r>
        <w:rPr>
          <w:rFonts w:hint="eastAsia" w:asciiTheme="minorEastAsia" w:hAnsiTheme="minorEastAsia" w:eastAsiaTheme="minorEastAsia" w:cstheme="minorEastAsia"/>
          <w:color w:val="auto"/>
          <w:sz w:val="32"/>
          <w:szCs w:val="32"/>
        </w:rPr>
        <w:t>出栏数</w:t>
      </w:r>
      <w:r>
        <w:rPr>
          <w:rFonts w:hint="eastAsia" w:asciiTheme="minorEastAsia" w:hAnsiTheme="minorEastAsia" w:eastAsiaTheme="minorEastAsia" w:cstheme="minorEastAsia"/>
          <w:color w:val="auto"/>
          <w:sz w:val="32"/>
          <w:szCs w:val="32"/>
          <w:lang w:val="en-US" w:eastAsia="zh-CN"/>
        </w:rPr>
        <w:t>50分，</w:t>
      </w:r>
      <w:r>
        <w:rPr>
          <w:rFonts w:hint="eastAsia" w:asciiTheme="minorEastAsia" w:hAnsiTheme="minorEastAsia" w:eastAsiaTheme="minorEastAsia" w:cstheme="minorEastAsia"/>
          <w:color w:val="auto"/>
          <w:sz w:val="32"/>
          <w:szCs w:val="32"/>
        </w:rPr>
        <w:t>以202</w:t>
      </w:r>
      <w:r>
        <w:rPr>
          <w:rFonts w:hint="eastAsia" w:asciiTheme="minorEastAsia" w:hAnsiTheme="minorEastAsia" w:cstheme="minorEastAsia"/>
          <w:color w:val="auto"/>
          <w:sz w:val="32"/>
          <w:szCs w:val="32"/>
          <w:lang w:val="en-US" w:eastAsia="zh-CN"/>
        </w:rPr>
        <w:t>5</w:t>
      </w:r>
      <w:r>
        <w:rPr>
          <w:rFonts w:hint="eastAsia" w:asciiTheme="minorEastAsia" w:hAnsiTheme="minorEastAsia" w:eastAsiaTheme="minorEastAsia" w:cstheme="minorEastAsia"/>
          <w:color w:val="auto"/>
          <w:sz w:val="32"/>
          <w:szCs w:val="32"/>
        </w:rPr>
        <w:t>年1月1日~12月底的累计出栏数为准：</w:t>
      </w:r>
      <w:r>
        <w:rPr>
          <w:rFonts w:hint="eastAsia" w:asciiTheme="minorEastAsia" w:hAnsiTheme="minorEastAsia" w:eastAsiaTheme="minorEastAsia" w:cstheme="minorEastAsia"/>
          <w:color w:val="auto"/>
          <w:sz w:val="32"/>
          <w:szCs w:val="32"/>
          <w:lang w:eastAsia="zh-CN"/>
        </w:rPr>
        <w:t>通过环评或环保认定的场</w:t>
      </w:r>
      <w:r>
        <w:rPr>
          <w:rFonts w:hint="eastAsia" w:asciiTheme="minorEastAsia" w:hAnsiTheme="minorEastAsia" w:eastAsiaTheme="minorEastAsia" w:cstheme="minorEastAsia"/>
          <w:color w:val="auto"/>
          <w:sz w:val="32"/>
          <w:szCs w:val="32"/>
        </w:rPr>
        <w:t>：设计</w:t>
      </w:r>
      <w:r>
        <w:rPr>
          <w:rFonts w:hint="eastAsia" w:asciiTheme="minorEastAsia" w:hAnsiTheme="minorEastAsia" w:cstheme="minorEastAsia"/>
          <w:color w:val="auto"/>
          <w:sz w:val="32"/>
          <w:szCs w:val="32"/>
          <w:lang w:eastAsia="zh-CN"/>
        </w:rPr>
        <w:t>存</w:t>
      </w:r>
      <w:r>
        <w:rPr>
          <w:rFonts w:hint="eastAsia" w:asciiTheme="minorEastAsia" w:hAnsiTheme="minorEastAsia" w:eastAsiaTheme="minorEastAsia" w:cstheme="minorEastAsia"/>
          <w:color w:val="auto"/>
          <w:sz w:val="32"/>
          <w:szCs w:val="32"/>
        </w:rPr>
        <w:t>栏数</w:t>
      </w:r>
      <w:r>
        <w:rPr>
          <w:rFonts w:hint="eastAsia" w:asciiTheme="minorEastAsia" w:hAnsiTheme="minorEastAsia" w:cstheme="minorEastAsia"/>
          <w:color w:val="auto"/>
          <w:sz w:val="32"/>
          <w:szCs w:val="32"/>
          <w:lang w:val="en-US" w:eastAsia="zh-CN"/>
        </w:rPr>
        <w:t>*3</w:t>
      </w:r>
      <w:r>
        <w:rPr>
          <w:rFonts w:hint="eastAsia" w:asciiTheme="minorEastAsia" w:hAnsiTheme="minorEastAsia" w:eastAsiaTheme="minorEastAsia" w:cstheme="minorEastAsia"/>
          <w:color w:val="auto"/>
          <w:sz w:val="32"/>
          <w:szCs w:val="32"/>
        </w:rPr>
        <w:t>或检疫电子出证数或养殖档案数或农业农村部直联直报平台数，取最小值计分</w:t>
      </w:r>
      <w:r>
        <w:rPr>
          <w:rFonts w:hint="eastAsia" w:asciiTheme="minorEastAsia" w:hAnsiTheme="minorEastAsia" w:eastAsiaTheme="minorEastAsia" w:cstheme="minorEastAsia"/>
          <w:color w:val="auto"/>
          <w:sz w:val="32"/>
          <w:szCs w:val="32"/>
          <w:lang w:eastAsia="zh-CN"/>
        </w:rPr>
        <w:t>。</w:t>
      </w:r>
      <w:r>
        <w:rPr>
          <w:rFonts w:hint="eastAsia" w:asciiTheme="minorEastAsia" w:hAnsiTheme="minorEastAsia" w:eastAsiaTheme="minorEastAsia" w:cstheme="minorEastAsia"/>
          <w:color w:val="auto"/>
          <w:sz w:val="32"/>
          <w:szCs w:val="32"/>
        </w:rPr>
        <w:t>未</w:t>
      </w:r>
      <w:r>
        <w:rPr>
          <w:rFonts w:hint="eastAsia" w:asciiTheme="minorEastAsia" w:hAnsiTheme="minorEastAsia" w:eastAsiaTheme="minorEastAsia" w:cstheme="minorEastAsia"/>
          <w:color w:val="auto"/>
          <w:sz w:val="32"/>
          <w:szCs w:val="32"/>
          <w:lang w:eastAsia="zh-CN"/>
        </w:rPr>
        <w:t>通过环评或环保认定的场</w:t>
      </w:r>
      <w:r>
        <w:rPr>
          <w:rFonts w:hint="eastAsia" w:asciiTheme="minorEastAsia" w:hAnsiTheme="minorEastAsia" w:eastAsiaTheme="minorEastAsia" w:cstheme="minorEastAsia"/>
          <w:color w:val="auto"/>
          <w:sz w:val="32"/>
          <w:szCs w:val="32"/>
        </w:rPr>
        <w:t>：设计</w:t>
      </w:r>
      <w:r>
        <w:rPr>
          <w:rFonts w:hint="eastAsia" w:asciiTheme="minorEastAsia" w:hAnsiTheme="minorEastAsia" w:cstheme="minorEastAsia"/>
          <w:color w:val="auto"/>
          <w:sz w:val="32"/>
          <w:szCs w:val="32"/>
          <w:lang w:eastAsia="zh-CN"/>
        </w:rPr>
        <w:t>存</w:t>
      </w:r>
      <w:r>
        <w:rPr>
          <w:rFonts w:hint="eastAsia" w:asciiTheme="minorEastAsia" w:hAnsiTheme="minorEastAsia" w:eastAsiaTheme="minorEastAsia" w:cstheme="minorEastAsia"/>
          <w:color w:val="auto"/>
          <w:sz w:val="32"/>
          <w:szCs w:val="32"/>
        </w:rPr>
        <w:t>栏数</w:t>
      </w:r>
      <w:r>
        <w:rPr>
          <w:rFonts w:hint="eastAsia" w:asciiTheme="minorEastAsia" w:hAnsiTheme="minorEastAsia" w:cstheme="minorEastAsia"/>
          <w:color w:val="auto"/>
          <w:sz w:val="32"/>
          <w:szCs w:val="32"/>
          <w:lang w:val="en-US" w:eastAsia="zh-CN"/>
        </w:rPr>
        <w:t>*3</w:t>
      </w:r>
      <w:r>
        <w:rPr>
          <w:rFonts w:hint="eastAsia" w:asciiTheme="minorEastAsia" w:hAnsiTheme="minorEastAsia" w:eastAsiaTheme="minorEastAsia" w:cstheme="minorEastAsia"/>
          <w:color w:val="auto"/>
          <w:sz w:val="32"/>
          <w:szCs w:val="32"/>
        </w:rPr>
        <w:t>或检疫电子出证或者养殖档案数，取最小值计分</w:t>
      </w:r>
      <w:r>
        <w:rPr>
          <w:rFonts w:hint="eastAsia" w:asciiTheme="minorEastAsia" w:hAnsiTheme="minorEastAsia" w:eastAsiaTheme="minorEastAsia" w:cstheme="minorEastAsia"/>
          <w:color w:val="auto"/>
          <w:sz w:val="32"/>
          <w:szCs w:val="32"/>
          <w:lang w:eastAsia="zh-CN"/>
        </w:rPr>
        <w:t>。</w:t>
      </w:r>
      <w:r>
        <w:rPr>
          <w:rFonts w:hint="eastAsia" w:asciiTheme="minorEastAsia" w:hAnsiTheme="minorEastAsia" w:eastAsiaTheme="minorEastAsia" w:cstheme="minorEastAsia"/>
          <w:color w:val="auto"/>
          <w:sz w:val="32"/>
          <w:szCs w:val="32"/>
        </w:rPr>
        <w:t>每出栏1头肥猪计0.025分。</w:t>
      </w:r>
    </w:p>
    <w:p w14:paraId="77FF66B7">
      <w:pPr>
        <w:spacing w:line="64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5</w:t>
      </w:r>
      <w:r>
        <w:rPr>
          <w:rFonts w:hint="eastAsia" w:asciiTheme="minorEastAsia" w:hAnsiTheme="minorEastAsia" w:cstheme="minorEastAsia"/>
          <w:color w:val="auto"/>
          <w:sz w:val="32"/>
          <w:szCs w:val="32"/>
          <w:lang w:eastAsia="zh-CN"/>
        </w:rPr>
        <w:t>、</w:t>
      </w:r>
      <w:r>
        <w:rPr>
          <w:rFonts w:hint="eastAsia" w:asciiTheme="minorEastAsia" w:hAnsiTheme="minorEastAsia" w:eastAsiaTheme="minorEastAsia" w:cstheme="minorEastAsia"/>
          <w:color w:val="auto"/>
          <w:sz w:val="32"/>
          <w:szCs w:val="32"/>
        </w:rPr>
        <w:t>加减分项（20分）</w:t>
      </w:r>
    </w:p>
    <w:p w14:paraId="67D802D1">
      <w:pPr>
        <w:spacing w:line="64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lang w:eastAsia="zh-CN"/>
        </w:rPr>
        <w:t>（</w:t>
      </w:r>
      <w:r>
        <w:rPr>
          <w:rFonts w:hint="eastAsia" w:asciiTheme="minorEastAsia" w:hAnsiTheme="minorEastAsia" w:eastAsiaTheme="minorEastAsia" w:cstheme="minorEastAsia"/>
          <w:color w:val="auto"/>
          <w:sz w:val="32"/>
          <w:szCs w:val="32"/>
          <w:lang w:val="en-US" w:eastAsia="zh-CN"/>
        </w:rPr>
        <w:t>1</w:t>
      </w:r>
      <w:r>
        <w:rPr>
          <w:rFonts w:hint="eastAsia" w:asciiTheme="minorEastAsia" w:hAnsiTheme="minorEastAsia" w:eastAsiaTheme="minorEastAsia" w:cstheme="minorEastAsia"/>
          <w:color w:val="auto"/>
          <w:sz w:val="32"/>
          <w:szCs w:val="32"/>
          <w:lang w:eastAsia="zh-CN"/>
        </w:rPr>
        <w:t>）</w:t>
      </w:r>
      <w:r>
        <w:rPr>
          <w:rFonts w:hint="eastAsia" w:asciiTheme="minorEastAsia" w:hAnsiTheme="minorEastAsia" w:eastAsiaTheme="minorEastAsia" w:cstheme="minorEastAsia"/>
          <w:color w:val="auto"/>
          <w:sz w:val="32"/>
          <w:szCs w:val="32"/>
        </w:rPr>
        <w:t>县、市、省开展的督查、检查、验收等合格</w:t>
      </w:r>
      <w:r>
        <w:rPr>
          <w:rFonts w:hint="eastAsia" w:asciiTheme="minorEastAsia" w:hAnsiTheme="minorEastAsia" w:eastAsiaTheme="minorEastAsia" w:cstheme="minorEastAsia"/>
          <w:color w:val="auto"/>
          <w:sz w:val="32"/>
          <w:szCs w:val="32"/>
          <w:lang w:val="en-US" w:eastAsia="zh-CN"/>
        </w:rPr>
        <w:t>,</w:t>
      </w:r>
      <w:r>
        <w:rPr>
          <w:rFonts w:hint="eastAsia" w:asciiTheme="minorEastAsia" w:hAnsiTheme="minorEastAsia" w:eastAsiaTheme="minorEastAsia" w:cstheme="minorEastAsia"/>
          <w:color w:val="auto"/>
          <w:sz w:val="32"/>
          <w:szCs w:val="32"/>
          <w:lang w:eastAsia="zh-CN"/>
        </w:rPr>
        <w:t>且符合</w:t>
      </w:r>
      <w:r>
        <w:rPr>
          <w:rStyle w:val="6"/>
          <w:rFonts w:hint="eastAsia" w:asciiTheme="minorEastAsia" w:hAnsiTheme="minorEastAsia" w:eastAsiaTheme="minorEastAsia" w:cstheme="minorEastAsia"/>
          <w:b w:val="0"/>
          <w:color w:val="auto"/>
          <w:sz w:val="32"/>
          <w:szCs w:val="32"/>
          <w:lang w:val="en-US" w:eastAsia="zh-CN"/>
        </w:rPr>
        <w:t>省财政厅《湖南省生猪调出大县奖励资金管理办法》（湘财建【2021】13号）第九条要求</w:t>
      </w:r>
      <w:r>
        <w:rPr>
          <w:rFonts w:hint="eastAsia" w:asciiTheme="minorEastAsia" w:hAnsiTheme="minorEastAsia" w:eastAsiaTheme="minorEastAsia" w:cstheme="minorEastAsia"/>
          <w:color w:val="auto"/>
          <w:sz w:val="32"/>
          <w:szCs w:val="32"/>
        </w:rPr>
        <w:t>的</w:t>
      </w:r>
      <w:r>
        <w:rPr>
          <w:rFonts w:hint="eastAsia" w:asciiTheme="minorEastAsia" w:hAnsiTheme="minorEastAsia" w:eastAsiaTheme="minorEastAsia" w:cstheme="minorEastAsia"/>
          <w:color w:val="auto"/>
          <w:sz w:val="32"/>
          <w:szCs w:val="32"/>
          <w:lang w:eastAsia="zh-CN"/>
        </w:rPr>
        <w:t>场（户）</w:t>
      </w:r>
      <w:r>
        <w:rPr>
          <w:rStyle w:val="6"/>
          <w:rFonts w:hint="eastAsia" w:asciiTheme="minorEastAsia" w:hAnsiTheme="minorEastAsia" w:eastAsiaTheme="minorEastAsia" w:cstheme="minorEastAsia"/>
          <w:b w:val="0"/>
          <w:color w:val="auto"/>
          <w:sz w:val="32"/>
          <w:szCs w:val="32"/>
          <w:lang w:val="en-US" w:eastAsia="zh-CN"/>
        </w:rPr>
        <w:t>，</w:t>
      </w:r>
      <w:r>
        <w:rPr>
          <w:rFonts w:hint="eastAsia" w:asciiTheme="minorEastAsia" w:hAnsiTheme="minorEastAsia" w:eastAsiaTheme="minorEastAsia" w:cstheme="minorEastAsia"/>
          <w:color w:val="auto"/>
          <w:sz w:val="32"/>
          <w:szCs w:val="32"/>
        </w:rPr>
        <w:t>每次分别加</w:t>
      </w:r>
      <w:r>
        <w:rPr>
          <w:rFonts w:hint="eastAsia" w:asciiTheme="minorEastAsia" w:hAnsiTheme="minorEastAsia" w:cstheme="minorEastAsia"/>
          <w:color w:val="auto"/>
          <w:sz w:val="32"/>
          <w:szCs w:val="32"/>
          <w:lang w:val="en-US" w:eastAsia="zh-CN"/>
        </w:rPr>
        <w:t>3</w:t>
      </w:r>
      <w:r>
        <w:rPr>
          <w:rFonts w:hint="eastAsia" w:asciiTheme="minorEastAsia" w:hAnsiTheme="minorEastAsia" w:eastAsiaTheme="minorEastAsia" w:cstheme="minorEastAsia"/>
          <w:color w:val="auto"/>
          <w:sz w:val="32"/>
          <w:szCs w:val="32"/>
        </w:rPr>
        <w:t>分、</w:t>
      </w:r>
      <w:r>
        <w:rPr>
          <w:rFonts w:hint="eastAsia" w:asciiTheme="minorEastAsia" w:hAnsiTheme="minorEastAsia" w:cstheme="minorEastAsia"/>
          <w:color w:val="auto"/>
          <w:sz w:val="32"/>
          <w:szCs w:val="32"/>
          <w:lang w:val="en-US" w:eastAsia="zh-CN"/>
        </w:rPr>
        <w:t>5</w:t>
      </w:r>
      <w:r>
        <w:rPr>
          <w:rFonts w:hint="eastAsia" w:asciiTheme="minorEastAsia" w:hAnsiTheme="minorEastAsia" w:eastAsiaTheme="minorEastAsia" w:cstheme="minorEastAsia"/>
          <w:color w:val="auto"/>
          <w:sz w:val="32"/>
          <w:szCs w:val="32"/>
        </w:rPr>
        <w:t>分、</w:t>
      </w:r>
      <w:r>
        <w:rPr>
          <w:rFonts w:hint="eastAsia" w:asciiTheme="minorEastAsia" w:hAnsiTheme="minorEastAsia" w:cstheme="minorEastAsia"/>
          <w:color w:val="auto"/>
          <w:sz w:val="32"/>
          <w:szCs w:val="32"/>
          <w:lang w:val="en-US" w:eastAsia="zh-CN"/>
        </w:rPr>
        <w:t>10</w:t>
      </w:r>
      <w:r>
        <w:rPr>
          <w:rFonts w:hint="eastAsia" w:asciiTheme="minorEastAsia" w:hAnsiTheme="minorEastAsia" w:eastAsiaTheme="minorEastAsia" w:cstheme="minorEastAsia"/>
          <w:color w:val="auto"/>
          <w:sz w:val="32"/>
          <w:szCs w:val="32"/>
        </w:rPr>
        <w:t>分，不合格的每次分别计-</w:t>
      </w:r>
      <w:r>
        <w:rPr>
          <w:rFonts w:hint="eastAsia" w:asciiTheme="minorEastAsia" w:hAnsiTheme="minorEastAsia" w:cstheme="minorEastAsia"/>
          <w:color w:val="auto"/>
          <w:sz w:val="32"/>
          <w:szCs w:val="32"/>
          <w:lang w:val="en-US" w:eastAsia="zh-CN"/>
        </w:rPr>
        <w:t>3</w:t>
      </w:r>
      <w:r>
        <w:rPr>
          <w:rFonts w:hint="eastAsia" w:asciiTheme="minorEastAsia" w:hAnsiTheme="minorEastAsia" w:eastAsiaTheme="minorEastAsia" w:cstheme="minorEastAsia"/>
          <w:color w:val="auto"/>
          <w:sz w:val="32"/>
          <w:szCs w:val="32"/>
        </w:rPr>
        <w:t>分、-</w:t>
      </w:r>
      <w:r>
        <w:rPr>
          <w:rFonts w:hint="eastAsia" w:asciiTheme="minorEastAsia" w:hAnsiTheme="minorEastAsia" w:cstheme="minorEastAsia"/>
          <w:color w:val="auto"/>
          <w:sz w:val="32"/>
          <w:szCs w:val="32"/>
          <w:lang w:val="en-US" w:eastAsia="zh-CN"/>
        </w:rPr>
        <w:t>5</w:t>
      </w:r>
      <w:r>
        <w:rPr>
          <w:rFonts w:hint="eastAsia" w:asciiTheme="minorEastAsia" w:hAnsiTheme="minorEastAsia" w:eastAsiaTheme="minorEastAsia" w:cstheme="minorEastAsia"/>
          <w:color w:val="auto"/>
          <w:sz w:val="32"/>
          <w:szCs w:val="32"/>
        </w:rPr>
        <w:t>分、-</w:t>
      </w:r>
      <w:r>
        <w:rPr>
          <w:rFonts w:hint="eastAsia" w:asciiTheme="minorEastAsia" w:hAnsiTheme="minorEastAsia" w:cstheme="minorEastAsia"/>
          <w:color w:val="auto"/>
          <w:sz w:val="32"/>
          <w:szCs w:val="32"/>
          <w:lang w:val="en-US" w:eastAsia="zh-CN"/>
        </w:rPr>
        <w:t>10</w:t>
      </w:r>
      <w:r>
        <w:rPr>
          <w:rFonts w:hint="eastAsia" w:asciiTheme="minorEastAsia" w:hAnsiTheme="minorEastAsia" w:eastAsiaTheme="minorEastAsia" w:cstheme="minorEastAsia"/>
          <w:color w:val="auto"/>
          <w:sz w:val="32"/>
          <w:szCs w:val="32"/>
        </w:rPr>
        <w:t>分,县市省未检查、督查验收的不加不减。</w:t>
      </w:r>
    </w:p>
    <w:p w14:paraId="6A3FFF61">
      <w:pPr>
        <w:spacing w:line="64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（2）龙头企业的规模场加分：省级5分、市级３分。</w:t>
      </w:r>
    </w:p>
    <w:p w14:paraId="033841DF">
      <w:pPr>
        <w:spacing w:line="64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（3）生猪产能调控基地或标准化养殖示范场加分：国家级5分、省级３分。</w:t>
      </w:r>
    </w:p>
    <w:p w14:paraId="3B27568B">
      <w:pPr>
        <w:spacing w:line="64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lang w:eastAsia="zh-CN"/>
        </w:rPr>
        <w:t>（４）</w:t>
      </w:r>
      <w:r>
        <w:rPr>
          <w:rFonts w:hint="eastAsia" w:asciiTheme="minorEastAsia" w:hAnsiTheme="minorEastAsia" w:eastAsiaTheme="minorEastAsia" w:cstheme="minorEastAsia"/>
          <w:color w:val="auto"/>
          <w:sz w:val="32"/>
          <w:szCs w:val="32"/>
        </w:rPr>
        <w:t>群众上访。</w:t>
      </w:r>
      <w:r>
        <w:rPr>
          <w:rFonts w:hint="eastAsia" w:asciiTheme="minorEastAsia" w:hAnsiTheme="minorEastAsia" w:cstheme="minorEastAsia"/>
          <w:color w:val="auto"/>
          <w:sz w:val="32"/>
          <w:szCs w:val="32"/>
          <w:lang w:eastAsia="zh-CN"/>
        </w:rPr>
        <w:t>首次</w:t>
      </w:r>
      <w:r>
        <w:rPr>
          <w:rFonts w:hint="eastAsia" w:asciiTheme="minorEastAsia" w:hAnsiTheme="minorEastAsia" w:eastAsiaTheme="minorEastAsia" w:cstheme="minorEastAsia"/>
          <w:color w:val="auto"/>
          <w:sz w:val="32"/>
          <w:szCs w:val="32"/>
        </w:rPr>
        <w:t>上访</w:t>
      </w:r>
      <w:r>
        <w:rPr>
          <w:rFonts w:hint="eastAsia" w:asciiTheme="minorEastAsia" w:hAnsiTheme="minorEastAsia" w:cstheme="minorEastAsia"/>
          <w:color w:val="auto"/>
          <w:sz w:val="32"/>
          <w:szCs w:val="32"/>
          <w:lang w:eastAsia="zh-CN"/>
        </w:rPr>
        <w:t>扣</w:t>
      </w:r>
      <w:r>
        <w:rPr>
          <w:rFonts w:hint="eastAsia" w:asciiTheme="minorEastAsia" w:hAnsiTheme="minorEastAsia" w:cstheme="minorEastAsia"/>
          <w:color w:val="auto"/>
          <w:sz w:val="32"/>
          <w:szCs w:val="32"/>
          <w:lang w:val="en-US" w:eastAsia="zh-CN"/>
        </w:rPr>
        <w:t>5分，第二</w:t>
      </w:r>
      <w:r>
        <w:rPr>
          <w:rFonts w:hint="eastAsia" w:asciiTheme="minorEastAsia" w:hAnsiTheme="minorEastAsia" w:eastAsiaTheme="minorEastAsia" w:cstheme="minorEastAsia"/>
          <w:color w:val="auto"/>
          <w:sz w:val="32"/>
          <w:szCs w:val="32"/>
        </w:rPr>
        <w:t>次</w:t>
      </w:r>
      <w:r>
        <w:rPr>
          <w:rFonts w:hint="eastAsia" w:asciiTheme="minorEastAsia" w:hAnsiTheme="minorEastAsia" w:cstheme="minorEastAsia"/>
          <w:color w:val="auto"/>
          <w:sz w:val="32"/>
          <w:szCs w:val="32"/>
          <w:lang w:eastAsia="zh-CN"/>
        </w:rPr>
        <w:t>上坊</w:t>
      </w:r>
      <w:r>
        <w:rPr>
          <w:rFonts w:hint="eastAsia" w:asciiTheme="minorEastAsia" w:hAnsiTheme="minorEastAsia" w:eastAsiaTheme="minorEastAsia" w:cstheme="minorEastAsia"/>
          <w:color w:val="auto"/>
          <w:sz w:val="32"/>
          <w:szCs w:val="32"/>
        </w:rPr>
        <w:t>扣10分。</w:t>
      </w:r>
    </w:p>
    <w:p w14:paraId="57AC19C9">
      <w:pPr>
        <w:spacing w:line="640" w:lineRule="exact"/>
        <w:ind w:firstLine="640" w:firstLineChars="200"/>
        <w:rPr>
          <w:rFonts w:hint="eastAsia" w:asciiTheme="minorEastAsia" w:hAnsiTheme="minorEastAsia" w:eastAsiaTheme="minorEastAsia" w:cstheme="minorEastAsia"/>
          <w:b w:val="0"/>
          <w:bCs w:val="0"/>
          <w:color w:val="auto"/>
          <w:sz w:val="32"/>
          <w:szCs w:val="32"/>
        </w:rPr>
      </w:pPr>
      <w:r>
        <w:rPr>
          <w:rFonts w:hint="eastAsia" w:asciiTheme="minorEastAsia" w:hAnsiTheme="minorEastAsia" w:eastAsiaTheme="minorEastAsia" w:cstheme="minorEastAsia"/>
          <w:b w:val="0"/>
          <w:bCs w:val="0"/>
          <w:color w:val="auto"/>
          <w:sz w:val="32"/>
          <w:szCs w:val="32"/>
        </w:rPr>
        <w:t>（二）对动物防疫费的考核</w:t>
      </w:r>
    </w:p>
    <w:p w14:paraId="7CB5E6F1">
      <w:pPr>
        <w:spacing w:line="64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按照《湖南省财政厅湖南省农业农村厅关于印发&lt;湖南省生猪调出大县奖励资金监管办法&gt;的通知》（湘财建[2021]13号）严格执行。</w:t>
      </w:r>
    </w:p>
    <w:p w14:paraId="480DA69E">
      <w:pPr>
        <w:spacing w:line="640" w:lineRule="exact"/>
        <w:ind w:firstLine="640" w:firstLineChars="200"/>
        <w:rPr>
          <w:rFonts w:hint="eastAsia" w:asciiTheme="minorEastAsia" w:hAnsiTheme="minorEastAsia" w:eastAsiaTheme="minorEastAsia" w:cstheme="minorEastAsia"/>
          <w:b w:val="0"/>
          <w:bCs w:val="0"/>
          <w:color w:val="auto"/>
          <w:sz w:val="32"/>
          <w:szCs w:val="32"/>
        </w:rPr>
      </w:pPr>
      <w:r>
        <w:rPr>
          <w:rFonts w:hint="eastAsia" w:asciiTheme="minorEastAsia" w:hAnsiTheme="minorEastAsia" w:cstheme="minorEastAsia"/>
          <w:b w:val="0"/>
          <w:bCs w:val="0"/>
          <w:color w:val="auto"/>
          <w:sz w:val="32"/>
          <w:szCs w:val="32"/>
          <w:lang w:eastAsia="zh-CN"/>
        </w:rPr>
        <w:t>（</w:t>
      </w:r>
      <w:r>
        <w:rPr>
          <w:rFonts w:hint="eastAsia" w:asciiTheme="minorEastAsia" w:hAnsiTheme="minorEastAsia" w:eastAsiaTheme="minorEastAsia" w:cstheme="minorEastAsia"/>
          <w:b w:val="0"/>
          <w:bCs w:val="0"/>
          <w:color w:val="auto"/>
          <w:sz w:val="32"/>
          <w:szCs w:val="32"/>
        </w:rPr>
        <w:t>三</w:t>
      </w:r>
      <w:r>
        <w:rPr>
          <w:rFonts w:hint="eastAsia" w:asciiTheme="minorEastAsia" w:hAnsiTheme="minorEastAsia" w:cstheme="minorEastAsia"/>
          <w:b w:val="0"/>
          <w:bCs w:val="0"/>
          <w:color w:val="auto"/>
          <w:sz w:val="32"/>
          <w:szCs w:val="32"/>
          <w:lang w:eastAsia="zh-CN"/>
        </w:rPr>
        <w:t>）</w:t>
      </w:r>
      <w:r>
        <w:rPr>
          <w:rFonts w:hint="eastAsia" w:asciiTheme="minorEastAsia" w:hAnsiTheme="minorEastAsia" w:eastAsiaTheme="minorEastAsia" w:cstheme="minorEastAsia"/>
          <w:b w:val="0"/>
          <w:bCs w:val="0"/>
          <w:color w:val="auto"/>
          <w:sz w:val="32"/>
          <w:szCs w:val="32"/>
        </w:rPr>
        <w:t>对仔猪保险和生猪冷链配送</w:t>
      </w:r>
      <w:r>
        <w:rPr>
          <w:rFonts w:hint="eastAsia" w:asciiTheme="minorEastAsia" w:hAnsiTheme="minorEastAsia" w:eastAsiaTheme="minorEastAsia" w:cstheme="minorEastAsia"/>
          <w:b w:val="0"/>
          <w:bCs w:val="0"/>
          <w:color w:val="auto"/>
          <w:sz w:val="32"/>
          <w:szCs w:val="32"/>
          <w:lang w:eastAsia="zh-CN"/>
        </w:rPr>
        <w:t>的</w:t>
      </w:r>
      <w:r>
        <w:rPr>
          <w:rFonts w:hint="eastAsia" w:asciiTheme="minorEastAsia" w:hAnsiTheme="minorEastAsia" w:eastAsiaTheme="minorEastAsia" w:cstheme="minorEastAsia"/>
          <w:b w:val="0"/>
          <w:bCs w:val="0"/>
          <w:color w:val="auto"/>
          <w:sz w:val="32"/>
          <w:szCs w:val="32"/>
        </w:rPr>
        <w:t>考核</w:t>
      </w:r>
    </w:p>
    <w:p w14:paraId="5BD1A640">
      <w:pPr>
        <w:spacing w:line="64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对仔猪保险和生猪冷链配送</w:t>
      </w:r>
      <w:r>
        <w:rPr>
          <w:rFonts w:hint="eastAsia" w:asciiTheme="minorEastAsia" w:hAnsiTheme="minorEastAsia" w:eastAsiaTheme="minorEastAsia" w:cstheme="minorEastAsia"/>
          <w:color w:val="auto"/>
          <w:sz w:val="32"/>
          <w:szCs w:val="32"/>
          <w:lang w:eastAsia="zh-CN"/>
        </w:rPr>
        <w:t>的</w:t>
      </w:r>
      <w:r>
        <w:rPr>
          <w:rFonts w:hint="eastAsia" w:asciiTheme="minorEastAsia" w:hAnsiTheme="minorEastAsia" w:eastAsiaTheme="minorEastAsia" w:cstheme="minorEastAsia"/>
          <w:color w:val="auto"/>
          <w:sz w:val="32"/>
          <w:szCs w:val="32"/>
        </w:rPr>
        <w:t>考核分别按照《202</w:t>
      </w:r>
      <w:r>
        <w:rPr>
          <w:rFonts w:hint="eastAsia" w:asciiTheme="minorEastAsia" w:hAnsiTheme="minorEastAsia" w:cstheme="minorEastAsia"/>
          <w:color w:val="auto"/>
          <w:sz w:val="32"/>
          <w:szCs w:val="32"/>
          <w:lang w:val="en-US" w:eastAsia="zh-CN"/>
        </w:rPr>
        <w:t>5</w:t>
      </w:r>
      <w:r>
        <w:rPr>
          <w:rFonts w:hint="eastAsia" w:asciiTheme="minorEastAsia" w:hAnsiTheme="minorEastAsia" w:eastAsiaTheme="minorEastAsia" w:cstheme="minorEastAsia"/>
          <w:color w:val="auto"/>
          <w:sz w:val="32"/>
          <w:szCs w:val="32"/>
        </w:rPr>
        <w:t>年溆浦县仔猪保险实施方案》和《202</w:t>
      </w:r>
      <w:r>
        <w:rPr>
          <w:rFonts w:hint="eastAsia" w:asciiTheme="minorEastAsia" w:hAnsiTheme="minorEastAsia" w:cstheme="minorEastAsia"/>
          <w:color w:val="auto"/>
          <w:sz w:val="32"/>
          <w:szCs w:val="32"/>
          <w:lang w:val="en-US" w:eastAsia="zh-CN"/>
        </w:rPr>
        <w:t>5</w:t>
      </w:r>
      <w:r>
        <w:rPr>
          <w:rFonts w:hint="eastAsia" w:asciiTheme="minorEastAsia" w:hAnsiTheme="minorEastAsia" w:eastAsiaTheme="minorEastAsia" w:cstheme="minorEastAsia"/>
          <w:color w:val="auto"/>
          <w:sz w:val="32"/>
          <w:szCs w:val="32"/>
        </w:rPr>
        <w:t>年溆浦县冷链配送实施方案》的要求进行考核。</w:t>
      </w:r>
    </w:p>
    <w:p w14:paraId="7972B46B">
      <w:pPr>
        <w:spacing w:line="640" w:lineRule="exact"/>
        <w:ind w:firstLine="643" w:firstLineChars="200"/>
        <w:rPr>
          <w:rFonts w:hint="eastAsia" w:asciiTheme="minorEastAsia" w:hAnsiTheme="minorEastAsia" w:eastAsiaTheme="minorEastAsia" w:cstheme="minorEastAsia"/>
          <w:b/>
          <w:bCs/>
          <w:color w:val="auto"/>
          <w:sz w:val="32"/>
          <w:szCs w:val="32"/>
        </w:rPr>
      </w:pPr>
      <w:r>
        <w:rPr>
          <w:rFonts w:hint="eastAsia" w:asciiTheme="minorEastAsia" w:hAnsiTheme="minorEastAsia" w:eastAsiaTheme="minorEastAsia" w:cstheme="minorEastAsia"/>
          <w:b/>
          <w:bCs/>
          <w:color w:val="auto"/>
          <w:sz w:val="32"/>
          <w:szCs w:val="32"/>
        </w:rPr>
        <w:t>六、工作要求</w:t>
      </w:r>
    </w:p>
    <w:p w14:paraId="36C46CCB">
      <w:pPr>
        <w:spacing w:line="640" w:lineRule="exact"/>
        <w:ind w:firstLine="640" w:firstLineChars="200"/>
        <w:rPr>
          <w:rFonts w:hint="eastAsia" w:asciiTheme="minorEastAsia" w:hAnsiTheme="minorEastAsia" w:eastAsiaTheme="minorEastAsia" w:cstheme="minorEastAsia"/>
          <w:color w:val="auto"/>
          <w:sz w:val="32"/>
          <w:szCs w:val="32"/>
        </w:rPr>
      </w:pPr>
      <w:r>
        <w:rPr>
          <w:rStyle w:val="6"/>
          <w:rFonts w:hint="eastAsia" w:asciiTheme="minorEastAsia" w:hAnsiTheme="minorEastAsia" w:cstheme="minorEastAsia"/>
          <w:b w:val="0"/>
          <w:color w:val="auto"/>
          <w:sz w:val="32"/>
          <w:szCs w:val="32"/>
          <w:lang w:eastAsia="zh-CN"/>
        </w:rPr>
        <w:t>（</w:t>
      </w:r>
      <w:r>
        <w:rPr>
          <w:rStyle w:val="6"/>
          <w:rFonts w:hint="eastAsia" w:asciiTheme="minorEastAsia" w:hAnsiTheme="minorEastAsia" w:cstheme="minorEastAsia"/>
          <w:b w:val="0"/>
          <w:color w:val="auto"/>
          <w:sz w:val="32"/>
          <w:szCs w:val="32"/>
          <w:lang w:val="en-US" w:eastAsia="zh-CN"/>
        </w:rPr>
        <w:t>一</w:t>
      </w:r>
      <w:r>
        <w:rPr>
          <w:rStyle w:val="6"/>
          <w:rFonts w:hint="eastAsia" w:asciiTheme="minorEastAsia" w:hAnsiTheme="minorEastAsia" w:cstheme="minorEastAsia"/>
          <w:b w:val="0"/>
          <w:color w:val="auto"/>
          <w:sz w:val="32"/>
          <w:szCs w:val="32"/>
          <w:lang w:eastAsia="zh-CN"/>
        </w:rPr>
        <w:t>）</w:t>
      </w:r>
      <w:r>
        <w:rPr>
          <w:rFonts w:hint="eastAsia" w:asciiTheme="minorEastAsia" w:hAnsiTheme="minorEastAsia" w:eastAsiaTheme="minorEastAsia" w:cstheme="minorEastAsia"/>
          <w:color w:val="auto"/>
          <w:sz w:val="32"/>
          <w:szCs w:val="32"/>
        </w:rPr>
        <w:t>成立生猪调出大县项目领导小组。成立以分管农业的副县长为组长，财政、畜牧、统计、监察、环保、国家调查队等单位负责人为副组长，各单位安排专人为成员的领导小组。领导小组下设办公室（县畜牧水产事务中心），县畜牧水产事务中心主任兼办公室主任，主持奖励资金项目工作的日常事务。</w:t>
      </w:r>
    </w:p>
    <w:p w14:paraId="3948B19C">
      <w:pPr>
        <w:spacing w:line="640" w:lineRule="exact"/>
        <w:ind w:firstLine="640" w:firstLineChars="200"/>
        <w:rPr>
          <w:rFonts w:hint="eastAsia" w:asciiTheme="minorEastAsia" w:hAnsiTheme="minorEastAsia" w:eastAsiaTheme="minorEastAsia" w:cstheme="minorEastAsia"/>
          <w:color w:val="auto"/>
          <w:sz w:val="32"/>
          <w:szCs w:val="32"/>
        </w:rPr>
      </w:pPr>
      <w:r>
        <w:rPr>
          <w:rStyle w:val="6"/>
          <w:rFonts w:hint="eastAsia" w:asciiTheme="minorEastAsia" w:hAnsiTheme="minorEastAsia" w:cstheme="minorEastAsia"/>
          <w:b w:val="0"/>
          <w:color w:val="auto"/>
          <w:sz w:val="32"/>
          <w:szCs w:val="32"/>
          <w:lang w:eastAsia="zh-CN"/>
        </w:rPr>
        <w:t>（</w:t>
      </w:r>
      <w:r>
        <w:rPr>
          <w:rStyle w:val="6"/>
          <w:rFonts w:hint="eastAsia" w:asciiTheme="minorEastAsia" w:hAnsiTheme="minorEastAsia" w:cstheme="minorEastAsia"/>
          <w:b w:val="0"/>
          <w:color w:val="auto"/>
          <w:sz w:val="32"/>
          <w:szCs w:val="32"/>
          <w:lang w:val="en-US" w:eastAsia="zh-CN"/>
        </w:rPr>
        <w:t>二</w:t>
      </w:r>
      <w:r>
        <w:rPr>
          <w:rStyle w:val="6"/>
          <w:rFonts w:hint="eastAsia" w:asciiTheme="minorEastAsia" w:hAnsiTheme="minorEastAsia" w:cstheme="minorEastAsia"/>
          <w:b w:val="0"/>
          <w:color w:val="auto"/>
          <w:sz w:val="32"/>
          <w:szCs w:val="32"/>
          <w:lang w:eastAsia="zh-CN"/>
        </w:rPr>
        <w:t>）</w:t>
      </w:r>
      <w:r>
        <w:rPr>
          <w:rFonts w:hint="eastAsia" w:asciiTheme="minorEastAsia" w:hAnsiTheme="minorEastAsia" w:eastAsiaTheme="minorEastAsia" w:cstheme="minorEastAsia"/>
          <w:color w:val="auto"/>
          <w:sz w:val="32"/>
          <w:szCs w:val="32"/>
        </w:rPr>
        <w:t>加强项目验收工作。畜牧和财政联合对养猪场（户）为主体实施的项目进行验收，杜绝</w:t>
      </w:r>
      <w:r>
        <w:rPr>
          <w:rFonts w:hint="eastAsia" w:asciiTheme="minorEastAsia" w:hAnsiTheme="minorEastAsia" w:eastAsiaTheme="minorEastAsia" w:cstheme="minorEastAsia"/>
          <w:color w:val="auto"/>
          <w:sz w:val="32"/>
          <w:szCs w:val="32"/>
          <w:lang w:eastAsia="zh-CN"/>
        </w:rPr>
        <w:t>虚报、</w:t>
      </w:r>
      <w:r>
        <w:rPr>
          <w:rFonts w:hint="eastAsia" w:asciiTheme="minorEastAsia" w:hAnsiTheme="minorEastAsia" w:eastAsiaTheme="minorEastAsia" w:cstheme="minorEastAsia"/>
          <w:color w:val="auto"/>
          <w:sz w:val="32"/>
          <w:szCs w:val="32"/>
        </w:rPr>
        <w:t>冒领、挪用、改变资金用途和重复奖补等行为。</w:t>
      </w:r>
    </w:p>
    <w:p w14:paraId="493AABCC">
      <w:pPr>
        <w:spacing w:line="640" w:lineRule="exact"/>
        <w:ind w:firstLine="640" w:firstLineChars="200"/>
        <w:rPr>
          <w:rFonts w:hint="eastAsia" w:asciiTheme="minorEastAsia" w:hAnsiTheme="minorEastAsia" w:eastAsiaTheme="minorEastAsia" w:cstheme="minorEastAsia"/>
          <w:color w:val="auto"/>
          <w:sz w:val="32"/>
          <w:szCs w:val="32"/>
        </w:rPr>
      </w:pPr>
      <w:r>
        <w:rPr>
          <w:rStyle w:val="6"/>
          <w:rFonts w:hint="eastAsia" w:asciiTheme="minorEastAsia" w:hAnsiTheme="minorEastAsia" w:cstheme="minorEastAsia"/>
          <w:b w:val="0"/>
          <w:color w:val="auto"/>
          <w:sz w:val="32"/>
          <w:szCs w:val="32"/>
          <w:lang w:eastAsia="zh-CN"/>
        </w:rPr>
        <w:t>（</w:t>
      </w:r>
      <w:r>
        <w:rPr>
          <w:rStyle w:val="6"/>
          <w:rFonts w:hint="eastAsia" w:asciiTheme="minorEastAsia" w:hAnsiTheme="minorEastAsia" w:cstheme="minorEastAsia"/>
          <w:b w:val="0"/>
          <w:color w:val="auto"/>
          <w:sz w:val="32"/>
          <w:szCs w:val="32"/>
          <w:lang w:val="en-US" w:eastAsia="zh-CN"/>
        </w:rPr>
        <w:t>三</w:t>
      </w:r>
      <w:r>
        <w:rPr>
          <w:rStyle w:val="6"/>
          <w:rFonts w:hint="eastAsia" w:asciiTheme="minorEastAsia" w:hAnsiTheme="minorEastAsia" w:cstheme="minorEastAsia"/>
          <w:b w:val="0"/>
          <w:color w:val="auto"/>
          <w:sz w:val="32"/>
          <w:szCs w:val="32"/>
          <w:lang w:eastAsia="zh-CN"/>
        </w:rPr>
        <w:t>）</w:t>
      </w:r>
      <w:r>
        <w:rPr>
          <w:rFonts w:hint="eastAsia" w:asciiTheme="minorEastAsia" w:hAnsiTheme="minorEastAsia" w:eastAsiaTheme="minorEastAsia" w:cstheme="minorEastAsia"/>
          <w:color w:val="auto"/>
          <w:sz w:val="32"/>
          <w:szCs w:val="32"/>
        </w:rPr>
        <w:t>加大项目实施的宣传工作。一是项目实施方案要公开宣传，做到家喻户晓。通过下发正式文件、政府门户网站公示等方式广泛宣传方案。二是组织乡镇干部和乡镇动物防疫员下村入户（场），上门宣讲奖励资金方案。</w:t>
      </w:r>
    </w:p>
    <w:p w14:paraId="6D96B46F">
      <w:pPr>
        <w:spacing w:line="640" w:lineRule="exact"/>
        <w:ind w:firstLine="640" w:firstLineChars="200"/>
        <w:rPr>
          <w:rFonts w:hint="eastAsia" w:asciiTheme="minorEastAsia" w:hAnsiTheme="minorEastAsia" w:eastAsiaTheme="minorEastAsia" w:cstheme="minorEastAsia"/>
          <w:color w:val="auto"/>
          <w:sz w:val="32"/>
          <w:szCs w:val="32"/>
          <w:lang w:eastAsia="zh-CN"/>
        </w:rPr>
      </w:pPr>
      <w:r>
        <w:rPr>
          <w:rStyle w:val="6"/>
          <w:rFonts w:hint="eastAsia" w:asciiTheme="minorEastAsia" w:hAnsiTheme="minorEastAsia" w:cstheme="minorEastAsia"/>
          <w:b w:val="0"/>
          <w:color w:val="auto"/>
          <w:sz w:val="32"/>
          <w:szCs w:val="32"/>
          <w:lang w:eastAsia="zh-CN"/>
        </w:rPr>
        <w:t>（</w:t>
      </w:r>
      <w:r>
        <w:rPr>
          <w:rStyle w:val="6"/>
          <w:rFonts w:hint="eastAsia" w:asciiTheme="minorEastAsia" w:hAnsiTheme="minorEastAsia" w:cstheme="minorEastAsia"/>
          <w:b w:val="0"/>
          <w:color w:val="auto"/>
          <w:sz w:val="32"/>
          <w:szCs w:val="32"/>
          <w:lang w:val="en-US" w:eastAsia="zh-CN"/>
        </w:rPr>
        <w:t>四</w:t>
      </w:r>
      <w:r>
        <w:rPr>
          <w:rStyle w:val="6"/>
          <w:rFonts w:hint="eastAsia" w:asciiTheme="minorEastAsia" w:hAnsiTheme="minorEastAsia" w:cstheme="minorEastAsia"/>
          <w:b w:val="0"/>
          <w:color w:val="auto"/>
          <w:sz w:val="32"/>
          <w:szCs w:val="32"/>
          <w:lang w:eastAsia="zh-CN"/>
        </w:rPr>
        <w:t>）</w:t>
      </w:r>
      <w:r>
        <w:rPr>
          <w:rFonts w:hint="eastAsia" w:asciiTheme="minorEastAsia" w:hAnsiTheme="minorEastAsia" w:eastAsiaTheme="minorEastAsia" w:cstheme="minorEastAsia"/>
          <w:color w:val="auto"/>
          <w:sz w:val="32"/>
          <w:szCs w:val="32"/>
        </w:rPr>
        <w:t>加强监管工作，确保项目落实到位。一是坚持社会化监督。将项目</w:t>
      </w:r>
      <w:r>
        <w:rPr>
          <w:rFonts w:hint="eastAsia" w:asciiTheme="minorEastAsia" w:hAnsiTheme="minorEastAsia" w:eastAsiaTheme="minorEastAsia" w:cstheme="minorEastAsia"/>
          <w:color w:val="auto"/>
          <w:sz w:val="32"/>
          <w:szCs w:val="32"/>
          <w:lang w:eastAsia="zh-CN"/>
        </w:rPr>
        <w:t>实施方案、</w:t>
      </w:r>
      <w:r>
        <w:rPr>
          <w:rFonts w:hint="eastAsia" w:asciiTheme="minorEastAsia" w:hAnsiTheme="minorEastAsia" w:eastAsiaTheme="minorEastAsia" w:cstheme="minorEastAsia"/>
          <w:color w:val="auto"/>
          <w:sz w:val="32"/>
          <w:szCs w:val="32"/>
        </w:rPr>
        <w:t>验收结果和项目资金拨付按要求进行县政府门户网上公示和规模场所在乡镇公示，接受社会监督。二是坚持动态监管。县畜牧水产事务中心要跟踪全县养猪场（户）基础数据的变化，进行动态监管。根据监测的生猪存栏、出栏和调出等基础数据，对生猪养殖(场)户奖优汰劣，有进有出。三是加强项目资金的监督管理，确保专款专用。县财政局和县畜牧水产事务中心要定期或不定期对项目实施对象进行检查，对弄虚作假、虚报冒领项目资金的行为，</w:t>
      </w:r>
      <w:r>
        <w:rPr>
          <w:rFonts w:hint="eastAsia" w:asciiTheme="minorEastAsia" w:hAnsiTheme="minorEastAsia" w:eastAsiaTheme="minorEastAsia" w:cstheme="minorEastAsia"/>
          <w:color w:val="auto"/>
          <w:sz w:val="32"/>
          <w:szCs w:val="32"/>
          <w:lang w:eastAsia="zh-CN"/>
        </w:rPr>
        <w:t>要</w:t>
      </w:r>
      <w:r>
        <w:rPr>
          <w:rFonts w:hint="eastAsia" w:asciiTheme="minorEastAsia" w:hAnsiTheme="minorEastAsia" w:eastAsiaTheme="minorEastAsia" w:cstheme="minorEastAsia"/>
          <w:color w:val="auto"/>
          <w:sz w:val="32"/>
          <w:szCs w:val="32"/>
        </w:rPr>
        <w:t>追究相关人员的责任。</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68019">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E3CE38">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BE3CE38">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C4C1D5"/>
    <w:multiLevelType w:val="singleLevel"/>
    <w:tmpl w:val="ACC4C1D5"/>
    <w:lvl w:ilvl="0" w:tentative="0">
      <w:start w:val="9"/>
      <w:numFmt w:val="chineseCounting"/>
      <w:suff w:val="nothing"/>
      <w:lvlText w:val="（%1）"/>
      <w:lvlJc w:val="left"/>
      <w:rPr>
        <w:rFonts w:hint="eastAsia"/>
      </w:rPr>
    </w:lvl>
  </w:abstractNum>
  <w:abstractNum w:abstractNumId="1">
    <w:nsid w:val="3A18DBE4"/>
    <w:multiLevelType w:val="singleLevel"/>
    <w:tmpl w:val="3A18DBE4"/>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zZTExZmY1NWFlNzE1YzBkNmFjMjAxYTNhZWExNzIifQ=="/>
  </w:docVars>
  <w:rsids>
    <w:rsidRoot w:val="002C3EB5"/>
    <w:rsid w:val="00000405"/>
    <w:rsid w:val="00000BA5"/>
    <w:rsid w:val="00001C35"/>
    <w:rsid w:val="00002877"/>
    <w:rsid w:val="00002DD5"/>
    <w:rsid w:val="00004395"/>
    <w:rsid w:val="000049FE"/>
    <w:rsid w:val="000078D2"/>
    <w:rsid w:val="00010738"/>
    <w:rsid w:val="00010D10"/>
    <w:rsid w:val="00012353"/>
    <w:rsid w:val="00012ED8"/>
    <w:rsid w:val="000158AC"/>
    <w:rsid w:val="00015909"/>
    <w:rsid w:val="0001623E"/>
    <w:rsid w:val="00016B77"/>
    <w:rsid w:val="00016C1E"/>
    <w:rsid w:val="00017FBC"/>
    <w:rsid w:val="000200CE"/>
    <w:rsid w:val="000201F0"/>
    <w:rsid w:val="000214F1"/>
    <w:rsid w:val="00021718"/>
    <w:rsid w:val="00022367"/>
    <w:rsid w:val="00022613"/>
    <w:rsid w:val="00023527"/>
    <w:rsid w:val="00023617"/>
    <w:rsid w:val="00023EC1"/>
    <w:rsid w:val="000241D3"/>
    <w:rsid w:val="000264CC"/>
    <w:rsid w:val="000270BB"/>
    <w:rsid w:val="00027138"/>
    <w:rsid w:val="000278D1"/>
    <w:rsid w:val="00027AE0"/>
    <w:rsid w:val="000309FF"/>
    <w:rsid w:val="00031062"/>
    <w:rsid w:val="00031AF5"/>
    <w:rsid w:val="000329B8"/>
    <w:rsid w:val="000329DC"/>
    <w:rsid w:val="000331C5"/>
    <w:rsid w:val="000338A6"/>
    <w:rsid w:val="00034592"/>
    <w:rsid w:val="00035188"/>
    <w:rsid w:val="000355BD"/>
    <w:rsid w:val="00036CD1"/>
    <w:rsid w:val="000428BE"/>
    <w:rsid w:val="0004299E"/>
    <w:rsid w:val="00045301"/>
    <w:rsid w:val="0004649B"/>
    <w:rsid w:val="00047266"/>
    <w:rsid w:val="00050DEA"/>
    <w:rsid w:val="000511FD"/>
    <w:rsid w:val="00052C49"/>
    <w:rsid w:val="00053025"/>
    <w:rsid w:val="00054A38"/>
    <w:rsid w:val="000566DD"/>
    <w:rsid w:val="00057D45"/>
    <w:rsid w:val="00060448"/>
    <w:rsid w:val="00060F1C"/>
    <w:rsid w:val="00060F97"/>
    <w:rsid w:val="000624E1"/>
    <w:rsid w:val="0006555A"/>
    <w:rsid w:val="0006590D"/>
    <w:rsid w:val="00065E80"/>
    <w:rsid w:val="000669B4"/>
    <w:rsid w:val="00066A63"/>
    <w:rsid w:val="0006736E"/>
    <w:rsid w:val="00067F36"/>
    <w:rsid w:val="00067FF7"/>
    <w:rsid w:val="0007191E"/>
    <w:rsid w:val="00071F2A"/>
    <w:rsid w:val="00074643"/>
    <w:rsid w:val="00074712"/>
    <w:rsid w:val="000756C8"/>
    <w:rsid w:val="0007707E"/>
    <w:rsid w:val="0007733B"/>
    <w:rsid w:val="00077A51"/>
    <w:rsid w:val="000801BC"/>
    <w:rsid w:val="00080813"/>
    <w:rsid w:val="00080B64"/>
    <w:rsid w:val="00081630"/>
    <w:rsid w:val="00082DD1"/>
    <w:rsid w:val="00083683"/>
    <w:rsid w:val="000839A1"/>
    <w:rsid w:val="000842A0"/>
    <w:rsid w:val="000854F1"/>
    <w:rsid w:val="0008586A"/>
    <w:rsid w:val="00090597"/>
    <w:rsid w:val="0009073E"/>
    <w:rsid w:val="00091161"/>
    <w:rsid w:val="0009321D"/>
    <w:rsid w:val="000932F0"/>
    <w:rsid w:val="00093909"/>
    <w:rsid w:val="0009394D"/>
    <w:rsid w:val="000945D9"/>
    <w:rsid w:val="000962C1"/>
    <w:rsid w:val="00096733"/>
    <w:rsid w:val="00096952"/>
    <w:rsid w:val="000A2435"/>
    <w:rsid w:val="000A345F"/>
    <w:rsid w:val="000A4128"/>
    <w:rsid w:val="000A4199"/>
    <w:rsid w:val="000A5E24"/>
    <w:rsid w:val="000A69D6"/>
    <w:rsid w:val="000A6E8E"/>
    <w:rsid w:val="000A7E87"/>
    <w:rsid w:val="000B0097"/>
    <w:rsid w:val="000B0BBE"/>
    <w:rsid w:val="000B0EE4"/>
    <w:rsid w:val="000B231C"/>
    <w:rsid w:val="000B2412"/>
    <w:rsid w:val="000B2549"/>
    <w:rsid w:val="000B2888"/>
    <w:rsid w:val="000B29D7"/>
    <w:rsid w:val="000B3674"/>
    <w:rsid w:val="000B36A0"/>
    <w:rsid w:val="000B58BF"/>
    <w:rsid w:val="000C0A92"/>
    <w:rsid w:val="000C18AA"/>
    <w:rsid w:val="000C1AF8"/>
    <w:rsid w:val="000C24D1"/>
    <w:rsid w:val="000C3FAE"/>
    <w:rsid w:val="000C4B30"/>
    <w:rsid w:val="000C5581"/>
    <w:rsid w:val="000C5C42"/>
    <w:rsid w:val="000C63C3"/>
    <w:rsid w:val="000C6A21"/>
    <w:rsid w:val="000C78F3"/>
    <w:rsid w:val="000D0398"/>
    <w:rsid w:val="000D03D3"/>
    <w:rsid w:val="000D08D7"/>
    <w:rsid w:val="000D1929"/>
    <w:rsid w:val="000D45E2"/>
    <w:rsid w:val="000D4A3E"/>
    <w:rsid w:val="000D507C"/>
    <w:rsid w:val="000D5F44"/>
    <w:rsid w:val="000D60AA"/>
    <w:rsid w:val="000D6A8F"/>
    <w:rsid w:val="000E04BB"/>
    <w:rsid w:val="000E12C6"/>
    <w:rsid w:val="000E1854"/>
    <w:rsid w:val="000E1CA7"/>
    <w:rsid w:val="000E3B31"/>
    <w:rsid w:val="000E6C0A"/>
    <w:rsid w:val="000E7809"/>
    <w:rsid w:val="000E7F5D"/>
    <w:rsid w:val="000F1A48"/>
    <w:rsid w:val="000F2EF5"/>
    <w:rsid w:val="000F3C87"/>
    <w:rsid w:val="000F4367"/>
    <w:rsid w:val="000F539B"/>
    <w:rsid w:val="000F62EF"/>
    <w:rsid w:val="000F63EE"/>
    <w:rsid w:val="000F6CF8"/>
    <w:rsid w:val="000F7472"/>
    <w:rsid w:val="000F7615"/>
    <w:rsid w:val="00100D0A"/>
    <w:rsid w:val="0010294E"/>
    <w:rsid w:val="0010332F"/>
    <w:rsid w:val="00103941"/>
    <w:rsid w:val="00104BBC"/>
    <w:rsid w:val="0010504D"/>
    <w:rsid w:val="0010514F"/>
    <w:rsid w:val="00105331"/>
    <w:rsid w:val="001059CC"/>
    <w:rsid w:val="001059F4"/>
    <w:rsid w:val="00105F8A"/>
    <w:rsid w:val="0010622F"/>
    <w:rsid w:val="00106458"/>
    <w:rsid w:val="001066F2"/>
    <w:rsid w:val="001068EE"/>
    <w:rsid w:val="00106ADB"/>
    <w:rsid w:val="0011137B"/>
    <w:rsid w:val="0011186A"/>
    <w:rsid w:val="00111D7B"/>
    <w:rsid w:val="0011295F"/>
    <w:rsid w:val="00112A80"/>
    <w:rsid w:val="00112E22"/>
    <w:rsid w:val="00112F10"/>
    <w:rsid w:val="0011362C"/>
    <w:rsid w:val="00114252"/>
    <w:rsid w:val="001167D9"/>
    <w:rsid w:val="0011722C"/>
    <w:rsid w:val="0011730E"/>
    <w:rsid w:val="001176F8"/>
    <w:rsid w:val="00120688"/>
    <w:rsid w:val="00120925"/>
    <w:rsid w:val="00120A0B"/>
    <w:rsid w:val="00122678"/>
    <w:rsid w:val="00122ADF"/>
    <w:rsid w:val="00123BEA"/>
    <w:rsid w:val="00123CAD"/>
    <w:rsid w:val="001249FF"/>
    <w:rsid w:val="00127354"/>
    <w:rsid w:val="00127847"/>
    <w:rsid w:val="00127CDC"/>
    <w:rsid w:val="00130C97"/>
    <w:rsid w:val="001314AF"/>
    <w:rsid w:val="00131F2E"/>
    <w:rsid w:val="001323B8"/>
    <w:rsid w:val="00133400"/>
    <w:rsid w:val="00134AA1"/>
    <w:rsid w:val="00136641"/>
    <w:rsid w:val="001367A0"/>
    <w:rsid w:val="00137DEE"/>
    <w:rsid w:val="001401CA"/>
    <w:rsid w:val="00140B19"/>
    <w:rsid w:val="00140BB8"/>
    <w:rsid w:val="00140F41"/>
    <w:rsid w:val="00141081"/>
    <w:rsid w:val="00141450"/>
    <w:rsid w:val="00143028"/>
    <w:rsid w:val="0014366F"/>
    <w:rsid w:val="00144361"/>
    <w:rsid w:val="00144532"/>
    <w:rsid w:val="00145CEC"/>
    <w:rsid w:val="0014673A"/>
    <w:rsid w:val="001468A2"/>
    <w:rsid w:val="001474D0"/>
    <w:rsid w:val="00150002"/>
    <w:rsid w:val="001512D4"/>
    <w:rsid w:val="00151308"/>
    <w:rsid w:val="0015164B"/>
    <w:rsid w:val="00152556"/>
    <w:rsid w:val="00152E61"/>
    <w:rsid w:val="00152F3F"/>
    <w:rsid w:val="00152FAF"/>
    <w:rsid w:val="0015525D"/>
    <w:rsid w:val="001561DD"/>
    <w:rsid w:val="001578D9"/>
    <w:rsid w:val="00160305"/>
    <w:rsid w:val="001609B5"/>
    <w:rsid w:val="001612A5"/>
    <w:rsid w:val="001622C9"/>
    <w:rsid w:val="0016263D"/>
    <w:rsid w:val="0016340C"/>
    <w:rsid w:val="00163647"/>
    <w:rsid w:val="001636A5"/>
    <w:rsid w:val="0016389E"/>
    <w:rsid w:val="00164A05"/>
    <w:rsid w:val="00164C8E"/>
    <w:rsid w:val="00165EE1"/>
    <w:rsid w:val="00166F7F"/>
    <w:rsid w:val="00167F3E"/>
    <w:rsid w:val="001707D8"/>
    <w:rsid w:val="00170A88"/>
    <w:rsid w:val="00171D6D"/>
    <w:rsid w:val="00173096"/>
    <w:rsid w:val="00173424"/>
    <w:rsid w:val="00174160"/>
    <w:rsid w:val="00175326"/>
    <w:rsid w:val="00175797"/>
    <w:rsid w:val="00175B4D"/>
    <w:rsid w:val="00175C6B"/>
    <w:rsid w:val="001779B3"/>
    <w:rsid w:val="001801A1"/>
    <w:rsid w:val="00180672"/>
    <w:rsid w:val="001808C4"/>
    <w:rsid w:val="001809AD"/>
    <w:rsid w:val="00181023"/>
    <w:rsid w:val="0018274D"/>
    <w:rsid w:val="001847F4"/>
    <w:rsid w:val="00190CB4"/>
    <w:rsid w:val="00190F0F"/>
    <w:rsid w:val="0019125F"/>
    <w:rsid w:val="00191F10"/>
    <w:rsid w:val="001925ED"/>
    <w:rsid w:val="00193916"/>
    <w:rsid w:val="0019469A"/>
    <w:rsid w:val="0019516D"/>
    <w:rsid w:val="00195874"/>
    <w:rsid w:val="001959DF"/>
    <w:rsid w:val="00197D21"/>
    <w:rsid w:val="001A1A46"/>
    <w:rsid w:val="001A3D03"/>
    <w:rsid w:val="001A4FAF"/>
    <w:rsid w:val="001A58EA"/>
    <w:rsid w:val="001A5E9B"/>
    <w:rsid w:val="001A6534"/>
    <w:rsid w:val="001A7396"/>
    <w:rsid w:val="001A74DA"/>
    <w:rsid w:val="001A7527"/>
    <w:rsid w:val="001A7571"/>
    <w:rsid w:val="001B054C"/>
    <w:rsid w:val="001B0701"/>
    <w:rsid w:val="001B087E"/>
    <w:rsid w:val="001B0A1F"/>
    <w:rsid w:val="001B0BC6"/>
    <w:rsid w:val="001B0E7B"/>
    <w:rsid w:val="001B10E4"/>
    <w:rsid w:val="001B11E0"/>
    <w:rsid w:val="001B1D89"/>
    <w:rsid w:val="001B29F8"/>
    <w:rsid w:val="001B2A2A"/>
    <w:rsid w:val="001B333E"/>
    <w:rsid w:val="001B40BC"/>
    <w:rsid w:val="001B4283"/>
    <w:rsid w:val="001B5295"/>
    <w:rsid w:val="001B54F4"/>
    <w:rsid w:val="001B5A47"/>
    <w:rsid w:val="001B67EC"/>
    <w:rsid w:val="001B7053"/>
    <w:rsid w:val="001C2001"/>
    <w:rsid w:val="001C5582"/>
    <w:rsid w:val="001C606C"/>
    <w:rsid w:val="001C62F8"/>
    <w:rsid w:val="001C6B46"/>
    <w:rsid w:val="001C759C"/>
    <w:rsid w:val="001D0ED9"/>
    <w:rsid w:val="001D1429"/>
    <w:rsid w:val="001D27EC"/>
    <w:rsid w:val="001D2CB5"/>
    <w:rsid w:val="001D2DC9"/>
    <w:rsid w:val="001D3A1D"/>
    <w:rsid w:val="001D475A"/>
    <w:rsid w:val="001D4814"/>
    <w:rsid w:val="001D4D2B"/>
    <w:rsid w:val="001D56B0"/>
    <w:rsid w:val="001D5703"/>
    <w:rsid w:val="001D579C"/>
    <w:rsid w:val="001D5998"/>
    <w:rsid w:val="001D69F3"/>
    <w:rsid w:val="001E0427"/>
    <w:rsid w:val="001E0443"/>
    <w:rsid w:val="001E119D"/>
    <w:rsid w:val="001E3D13"/>
    <w:rsid w:val="001E59B7"/>
    <w:rsid w:val="001E779D"/>
    <w:rsid w:val="001F0471"/>
    <w:rsid w:val="001F0DA9"/>
    <w:rsid w:val="001F146A"/>
    <w:rsid w:val="001F301E"/>
    <w:rsid w:val="001F4648"/>
    <w:rsid w:val="001F5188"/>
    <w:rsid w:val="001F52C0"/>
    <w:rsid w:val="001F5FE5"/>
    <w:rsid w:val="00200416"/>
    <w:rsid w:val="00200862"/>
    <w:rsid w:val="002011AE"/>
    <w:rsid w:val="0020122E"/>
    <w:rsid w:val="00201F96"/>
    <w:rsid w:val="00202152"/>
    <w:rsid w:val="00202B5E"/>
    <w:rsid w:val="00203B61"/>
    <w:rsid w:val="002043E8"/>
    <w:rsid w:val="00204C27"/>
    <w:rsid w:val="00205BD2"/>
    <w:rsid w:val="0020678B"/>
    <w:rsid w:val="00206B52"/>
    <w:rsid w:val="00210DDA"/>
    <w:rsid w:val="00211561"/>
    <w:rsid w:val="00211BD2"/>
    <w:rsid w:val="00212E1C"/>
    <w:rsid w:val="0021340E"/>
    <w:rsid w:val="00213DE3"/>
    <w:rsid w:val="00214C26"/>
    <w:rsid w:val="002161F6"/>
    <w:rsid w:val="00216B9D"/>
    <w:rsid w:val="00216E42"/>
    <w:rsid w:val="002179F9"/>
    <w:rsid w:val="00217DBD"/>
    <w:rsid w:val="00221D12"/>
    <w:rsid w:val="00221D92"/>
    <w:rsid w:val="00222877"/>
    <w:rsid w:val="002228AA"/>
    <w:rsid w:val="00222EEB"/>
    <w:rsid w:val="002237BB"/>
    <w:rsid w:val="00223D58"/>
    <w:rsid w:val="00223ECF"/>
    <w:rsid w:val="00225159"/>
    <w:rsid w:val="002252EB"/>
    <w:rsid w:val="0023006B"/>
    <w:rsid w:val="00230A71"/>
    <w:rsid w:val="00231165"/>
    <w:rsid w:val="00231690"/>
    <w:rsid w:val="0023297F"/>
    <w:rsid w:val="00233403"/>
    <w:rsid w:val="00233A5E"/>
    <w:rsid w:val="002348F5"/>
    <w:rsid w:val="00236DBF"/>
    <w:rsid w:val="00236F5E"/>
    <w:rsid w:val="00237D77"/>
    <w:rsid w:val="00240695"/>
    <w:rsid w:val="00240B75"/>
    <w:rsid w:val="00240FBA"/>
    <w:rsid w:val="00241336"/>
    <w:rsid w:val="00243EC4"/>
    <w:rsid w:val="002449FA"/>
    <w:rsid w:val="00245417"/>
    <w:rsid w:val="002459ED"/>
    <w:rsid w:val="00246F36"/>
    <w:rsid w:val="002473D1"/>
    <w:rsid w:val="002474ED"/>
    <w:rsid w:val="002476E7"/>
    <w:rsid w:val="002477F2"/>
    <w:rsid w:val="00247FB4"/>
    <w:rsid w:val="00247FE9"/>
    <w:rsid w:val="00250238"/>
    <w:rsid w:val="0025150F"/>
    <w:rsid w:val="00251BAD"/>
    <w:rsid w:val="00251D63"/>
    <w:rsid w:val="00251DB9"/>
    <w:rsid w:val="00253E1F"/>
    <w:rsid w:val="002544F3"/>
    <w:rsid w:val="00254FAF"/>
    <w:rsid w:val="002553BA"/>
    <w:rsid w:val="0026005B"/>
    <w:rsid w:val="0026025B"/>
    <w:rsid w:val="00262B60"/>
    <w:rsid w:val="00262ED4"/>
    <w:rsid w:val="00263667"/>
    <w:rsid w:val="00264691"/>
    <w:rsid w:val="002647F2"/>
    <w:rsid w:val="00264E67"/>
    <w:rsid w:val="0026570B"/>
    <w:rsid w:val="0026651F"/>
    <w:rsid w:val="00267410"/>
    <w:rsid w:val="00267CD0"/>
    <w:rsid w:val="00270507"/>
    <w:rsid w:val="00270F4A"/>
    <w:rsid w:val="002715D8"/>
    <w:rsid w:val="002725D7"/>
    <w:rsid w:val="00272B94"/>
    <w:rsid w:val="00273DA0"/>
    <w:rsid w:val="002750F6"/>
    <w:rsid w:val="00275F4C"/>
    <w:rsid w:val="00277651"/>
    <w:rsid w:val="00281387"/>
    <w:rsid w:val="0028200D"/>
    <w:rsid w:val="002823B0"/>
    <w:rsid w:val="002824EC"/>
    <w:rsid w:val="0028474B"/>
    <w:rsid w:val="00285FC1"/>
    <w:rsid w:val="00286227"/>
    <w:rsid w:val="0028625C"/>
    <w:rsid w:val="0028716D"/>
    <w:rsid w:val="002905CE"/>
    <w:rsid w:val="0029077E"/>
    <w:rsid w:val="00293F96"/>
    <w:rsid w:val="00294132"/>
    <w:rsid w:val="0029710F"/>
    <w:rsid w:val="002975AD"/>
    <w:rsid w:val="002A1024"/>
    <w:rsid w:val="002A1D21"/>
    <w:rsid w:val="002A29A2"/>
    <w:rsid w:val="002A2CDC"/>
    <w:rsid w:val="002A3284"/>
    <w:rsid w:val="002A5A7D"/>
    <w:rsid w:val="002A5B16"/>
    <w:rsid w:val="002A6691"/>
    <w:rsid w:val="002B0B0A"/>
    <w:rsid w:val="002B0EAF"/>
    <w:rsid w:val="002B1556"/>
    <w:rsid w:val="002B2241"/>
    <w:rsid w:val="002B2C76"/>
    <w:rsid w:val="002B3453"/>
    <w:rsid w:val="002B3CA4"/>
    <w:rsid w:val="002B424D"/>
    <w:rsid w:val="002B4690"/>
    <w:rsid w:val="002B4AD3"/>
    <w:rsid w:val="002B5018"/>
    <w:rsid w:val="002B511E"/>
    <w:rsid w:val="002B5345"/>
    <w:rsid w:val="002B581D"/>
    <w:rsid w:val="002B5E7D"/>
    <w:rsid w:val="002B6077"/>
    <w:rsid w:val="002B6A80"/>
    <w:rsid w:val="002B6D77"/>
    <w:rsid w:val="002B7147"/>
    <w:rsid w:val="002C107C"/>
    <w:rsid w:val="002C1B95"/>
    <w:rsid w:val="002C1EC2"/>
    <w:rsid w:val="002C3EB5"/>
    <w:rsid w:val="002C41C9"/>
    <w:rsid w:val="002C462D"/>
    <w:rsid w:val="002C4CF4"/>
    <w:rsid w:val="002C577D"/>
    <w:rsid w:val="002C60A2"/>
    <w:rsid w:val="002C69AC"/>
    <w:rsid w:val="002C75D1"/>
    <w:rsid w:val="002D0047"/>
    <w:rsid w:val="002D122C"/>
    <w:rsid w:val="002D1DA7"/>
    <w:rsid w:val="002D2319"/>
    <w:rsid w:val="002D2383"/>
    <w:rsid w:val="002D26C6"/>
    <w:rsid w:val="002D27C0"/>
    <w:rsid w:val="002D2893"/>
    <w:rsid w:val="002D2E23"/>
    <w:rsid w:val="002D340F"/>
    <w:rsid w:val="002D4118"/>
    <w:rsid w:val="002D4529"/>
    <w:rsid w:val="002D5051"/>
    <w:rsid w:val="002D5B1E"/>
    <w:rsid w:val="002D5FDC"/>
    <w:rsid w:val="002D6434"/>
    <w:rsid w:val="002D64BB"/>
    <w:rsid w:val="002D6AF9"/>
    <w:rsid w:val="002D7DCF"/>
    <w:rsid w:val="002E0419"/>
    <w:rsid w:val="002E0DFF"/>
    <w:rsid w:val="002E1165"/>
    <w:rsid w:val="002E18B5"/>
    <w:rsid w:val="002E29C1"/>
    <w:rsid w:val="002E378A"/>
    <w:rsid w:val="002E3ADE"/>
    <w:rsid w:val="002E3C42"/>
    <w:rsid w:val="002E41DD"/>
    <w:rsid w:val="002E424A"/>
    <w:rsid w:val="002F0652"/>
    <w:rsid w:val="002F095B"/>
    <w:rsid w:val="002F156A"/>
    <w:rsid w:val="002F1F4F"/>
    <w:rsid w:val="002F1F9D"/>
    <w:rsid w:val="002F264E"/>
    <w:rsid w:val="002F52D8"/>
    <w:rsid w:val="002F5FD3"/>
    <w:rsid w:val="002F786B"/>
    <w:rsid w:val="002F7E5D"/>
    <w:rsid w:val="0030106F"/>
    <w:rsid w:val="00303F2B"/>
    <w:rsid w:val="003054A9"/>
    <w:rsid w:val="00305FD1"/>
    <w:rsid w:val="00310008"/>
    <w:rsid w:val="003103F7"/>
    <w:rsid w:val="00311047"/>
    <w:rsid w:val="00311C7F"/>
    <w:rsid w:val="00311FB9"/>
    <w:rsid w:val="003124F8"/>
    <w:rsid w:val="00312F44"/>
    <w:rsid w:val="00314820"/>
    <w:rsid w:val="00314B05"/>
    <w:rsid w:val="003155C9"/>
    <w:rsid w:val="00315F36"/>
    <w:rsid w:val="00315FB3"/>
    <w:rsid w:val="003163E2"/>
    <w:rsid w:val="00316B95"/>
    <w:rsid w:val="003170AF"/>
    <w:rsid w:val="0031749F"/>
    <w:rsid w:val="003179E5"/>
    <w:rsid w:val="00320020"/>
    <w:rsid w:val="003209B1"/>
    <w:rsid w:val="00320AA4"/>
    <w:rsid w:val="00321280"/>
    <w:rsid w:val="00322519"/>
    <w:rsid w:val="00323545"/>
    <w:rsid w:val="00323C31"/>
    <w:rsid w:val="00324465"/>
    <w:rsid w:val="003261AD"/>
    <w:rsid w:val="003264EC"/>
    <w:rsid w:val="00330022"/>
    <w:rsid w:val="0033028E"/>
    <w:rsid w:val="003313FB"/>
    <w:rsid w:val="00331DCA"/>
    <w:rsid w:val="00333D49"/>
    <w:rsid w:val="00336021"/>
    <w:rsid w:val="003360DF"/>
    <w:rsid w:val="003371BE"/>
    <w:rsid w:val="003406CF"/>
    <w:rsid w:val="003411F7"/>
    <w:rsid w:val="00341C5B"/>
    <w:rsid w:val="00342891"/>
    <w:rsid w:val="003432D9"/>
    <w:rsid w:val="00344A4E"/>
    <w:rsid w:val="00344F3B"/>
    <w:rsid w:val="00345FBE"/>
    <w:rsid w:val="003460ED"/>
    <w:rsid w:val="0034716A"/>
    <w:rsid w:val="00347DCE"/>
    <w:rsid w:val="003510A2"/>
    <w:rsid w:val="00351717"/>
    <w:rsid w:val="00352916"/>
    <w:rsid w:val="00352E29"/>
    <w:rsid w:val="00353500"/>
    <w:rsid w:val="00353A8A"/>
    <w:rsid w:val="00354705"/>
    <w:rsid w:val="0035511A"/>
    <w:rsid w:val="003569F6"/>
    <w:rsid w:val="00360E51"/>
    <w:rsid w:val="00361FAC"/>
    <w:rsid w:val="00363A46"/>
    <w:rsid w:val="0036469D"/>
    <w:rsid w:val="00364BF8"/>
    <w:rsid w:val="0036505B"/>
    <w:rsid w:val="0036570C"/>
    <w:rsid w:val="00367233"/>
    <w:rsid w:val="00367E54"/>
    <w:rsid w:val="003706C0"/>
    <w:rsid w:val="00371040"/>
    <w:rsid w:val="00372559"/>
    <w:rsid w:val="003726D0"/>
    <w:rsid w:val="0037298D"/>
    <w:rsid w:val="00372E44"/>
    <w:rsid w:val="00372FF3"/>
    <w:rsid w:val="00374DB5"/>
    <w:rsid w:val="003751C7"/>
    <w:rsid w:val="0037640A"/>
    <w:rsid w:val="00376669"/>
    <w:rsid w:val="0037730F"/>
    <w:rsid w:val="003805D6"/>
    <w:rsid w:val="0038215E"/>
    <w:rsid w:val="0038485E"/>
    <w:rsid w:val="00384BC1"/>
    <w:rsid w:val="00384C4B"/>
    <w:rsid w:val="00385099"/>
    <w:rsid w:val="00385478"/>
    <w:rsid w:val="00385666"/>
    <w:rsid w:val="003863B0"/>
    <w:rsid w:val="003868B3"/>
    <w:rsid w:val="00387772"/>
    <w:rsid w:val="00390EF1"/>
    <w:rsid w:val="00392860"/>
    <w:rsid w:val="0039316F"/>
    <w:rsid w:val="00394FE8"/>
    <w:rsid w:val="0039560B"/>
    <w:rsid w:val="00395CD4"/>
    <w:rsid w:val="003960FC"/>
    <w:rsid w:val="003964A7"/>
    <w:rsid w:val="00397015"/>
    <w:rsid w:val="003A08A8"/>
    <w:rsid w:val="003A0E7E"/>
    <w:rsid w:val="003A150E"/>
    <w:rsid w:val="003A1DD0"/>
    <w:rsid w:val="003A4811"/>
    <w:rsid w:val="003A6566"/>
    <w:rsid w:val="003A6941"/>
    <w:rsid w:val="003A6CA1"/>
    <w:rsid w:val="003A6CF6"/>
    <w:rsid w:val="003A72DB"/>
    <w:rsid w:val="003B0A37"/>
    <w:rsid w:val="003B16A7"/>
    <w:rsid w:val="003B40A3"/>
    <w:rsid w:val="003B4216"/>
    <w:rsid w:val="003B4A08"/>
    <w:rsid w:val="003B5756"/>
    <w:rsid w:val="003B6131"/>
    <w:rsid w:val="003C1FA1"/>
    <w:rsid w:val="003C342F"/>
    <w:rsid w:val="003C38BE"/>
    <w:rsid w:val="003C3EBE"/>
    <w:rsid w:val="003C5892"/>
    <w:rsid w:val="003C5CB2"/>
    <w:rsid w:val="003C66DA"/>
    <w:rsid w:val="003C6BE6"/>
    <w:rsid w:val="003C705F"/>
    <w:rsid w:val="003C73C3"/>
    <w:rsid w:val="003C7C7B"/>
    <w:rsid w:val="003D0621"/>
    <w:rsid w:val="003D1196"/>
    <w:rsid w:val="003D15F2"/>
    <w:rsid w:val="003D281F"/>
    <w:rsid w:val="003D3482"/>
    <w:rsid w:val="003D48E5"/>
    <w:rsid w:val="003D57C0"/>
    <w:rsid w:val="003D650F"/>
    <w:rsid w:val="003D68C5"/>
    <w:rsid w:val="003D7B25"/>
    <w:rsid w:val="003E0074"/>
    <w:rsid w:val="003E0A5C"/>
    <w:rsid w:val="003E0EBD"/>
    <w:rsid w:val="003E10C3"/>
    <w:rsid w:val="003E1F7B"/>
    <w:rsid w:val="003E2526"/>
    <w:rsid w:val="003E45E5"/>
    <w:rsid w:val="003E497B"/>
    <w:rsid w:val="003E4D47"/>
    <w:rsid w:val="003E5141"/>
    <w:rsid w:val="003E5AED"/>
    <w:rsid w:val="003E64E6"/>
    <w:rsid w:val="003E6D5E"/>
    <w:rsid w:val="003F0A79"/>
    <w:rsid w:val="003F1B03"/>
    <w:rsid w:val="003F1CE1"/>
    <w:rsid w:val="003F2543"/>
    <w:rsid w:val="003F2D00"/>
    <w:rsid w:val="003F30B7"/>
    <w:rsid w:val="003F3290"/>
    <w:rsid w:val="003F341A"/>
    <w:rsid w:val="003F38C8"/>
    <w:rsid w:val="003F422E"/>
    <w:rsid w:val="003F5366"/>
    <w:rsid w:val="003F5385"/>
    <w:rsid w:val="003F53AD"/>
    <w:rsid w:val="003F5E4F"/>
    <w:rsid w:val="003F615B"/>
    <w:rsid w:val="003F6247"/>
    <w:rsid w:val="003F6A46"/>
    <w:rsid w:val="00401ABE"/>
    <w:rsid w:val="00402CFB"/>
    <w:rsid w:val="00402DDA"/>
    <w:rsid w:val="00402FB6"/>
    <w:rsid w:val="004044CA"/>
    <w:rsid w:val="0040586A"/>
    <w:rsid w:val="0041020D"/>
    <w:rsid w:val="004103C1"/>
    <w:rsid w:val="00410B4D"/>
    <w:rsid w:val="00410E67"/>
    <w:rsid w:val="0041165D"/>
    <w:rsid w:val="00411FCF"/>
    <w:rsid w:val="00412C4F"/>
    <w:rsid w:val="00413E5A"/>
    <w:rsid w:val="004158DC"/>
    <w:rsid w:val="00415B0D"/>
    <w:rsid w:val="00415B13"/>
    <w:rsid w:val="00416A7A"/>
    <w:rsid w:val="00417559"/>
    <w:rsid w:val="0042252D"/>
    <w:rsid w:val="00422E36"/>
    <w:rsid w:val="00423165"/>
    <w:rsid w:val="004236E4"/>
    <w:rsid w:val="00423711"/>
    <w:rsid w:val="0042389F"/>
    <w:rsid w:val="00426FC4"/>
    <w:rsid w:val="004278BD"/>
    <w:rsid w:val="004304C3"/>
    <w:rsid w:val="00431A92"/>
    <w:rsid w:val="0043224B"/>
    <w:rsid w:val="004324CB"/>
    <w:rsid w:val="00432A4F"/>
    <w:rsid w:val="00433008"/>
    <w:rsid w:val="00433257"/>
    <w:rsid w:val="00435044"/>
    <w:rsid w:val="004368AE"/>
    <w:rsid w:val="00436D43"/>
    <w:rsid w:val="004375B7"/>
    <w:rsid w:val="00437B7A"/>
    <w:rsid w:val="004400CD"/>
    <w:rsid w:val="004400E6"/>
    <w:rsid w:val="0044034D"/>
    <w:rsid w:val="00440FAC"/>
    <w:rsid w:val="004421AE"/>
    <w:rsid w:val="00442FA2"/>
    <w:rsid w:val="00443996"/>
    <w:rsid w:val="00443CBC"/>
    <w:rsid w:val="004446F3"/>
    <w:rsid w:val="004504D9"/>
    <w:rsid w:val="00450516"/>
    <w:rsid w:val="00451067"/>
    <w:rsid w:val="0045202F"/>
    <w:rsid w:val="00452503"/>
    <w:rsid w:val="00452571"/>
    <w:rsid w:val="00452ADC"/>
    <w:rsid w:val="00454607"/>
    <w:rsid w:val="00455D5E"/>
    <w:rsid w:val="004578A8"/>
    <w:rsid w:val="00457E41"/>
    <w:rsid w:val="004610FA"/>
    <w:rsid w:val="0046132A"/>
    <w:rsid w:val="0046185C"/>
    <w:rsid w:val="00462F25"/>
    <w:rsid w:val="00463A6C"/>
    <w:rsid w:val="00463DDD"/>
    <w:rsid w:val="004657EC"/>
    <w:rsid w:val="00465D98"/>
    <w:rsid w:val="00465E88"/>
    <w:rsid w:val="00466BE3"/>
    <w:rsid w:val="004702C2"/>
    <w:rsid w:val="004711CF"/>
    <w:rsid w:val="00475271"/>
    <w:rsid w:val="00476902"/>
    <w:rsid w:val="00480815"/>
    <w:rsid w:val="004811EB"/>
    <w:rsid w:val="004828B8"/>
    <w:rsid w:val="00482DB9"/>
    <w:rsid w:val="00482E93"/>
    <w:rsid w:val="00483682"/>
    <w:rsid w:val="0048471A"/>
    <w:rsid w:val="00484A04"/>
    <w:rsid w:val="00485759"/>
    <w:rsid w:val="00485A3F"/>
    <w:rsid w:val="004867B9"/>
    <w:rsid w:val="00486E24"/>
    <w:rsid w:val="00487293"/>
    <w:rsid w:val="0049028F"/>
    <w:rsid w:val="004913ED"/>
    <w:rsid w:val="00491C82"/>
    <w:rsid w:val="00493530"/>
    <w:rsid w:val="00493B72"/>
    <w:rsid w:val="00493C4E"/>
    <w:rsid w:val="00495142"/>
    <w:rsid w:val="004971E1"/>
    <w:rsid w:val="00497624"/>
    <w:rsid w:val="00497AE5"/>
    <w:rsid w:val="004A1287"/>
    <w:rsid w:val="004A283D"/>
    <w:rsid w:val="004A3198"/>
    <w:rsid w:val="004A38B0"/>
    <w:rsid w:val="004A3A20"/>
    <w:rsid w:val="004A4D96"/>
    <w:rsid w:val="004A5D22"/>
    <w:rsid w:val="004A5D70"/>
    <w:rsid w:val="004A5FA1"/>
    <w:rsid w:val="004A76C1"/>
    <w:rsid w:val="004B1528"/>
    <w:rsid w:val="004B16C7"/>
    <w:rsid w:val="004B22B9"/>
    <w:rsid w:val="004B3AA6"/>
    <w:rsid w:val="004B4272"/>
    <w:rsid w:val="004B487A"/>
    <w:rsid w:val="004B4A00"/>
    <w:rsid w:val="004B4B0B"/>
    <w:rsid w:val="004B4B8F"/>
    <w:rsid w:val="004B6694"/>
    <w:rsid w:val="004B776C"/>
    <w:rsid w:val="004B7F9A"/>
    <w:rsid w:val="004C02E8"/>
    <w:rsid w:val="004C04B5"/>
    <w:rsid w:val="004C36F8"/>
    <w:rsid w:val="004C4D0E"/>
    <w:rsid w:val="004C572F"/>
    <w:rsid w:val="004C57D5"/>
    <w:rsid w:val="004C63CD"/>
    <w:rsid w:val="004C6434"/>
    <w:rsid w:val="004D09D0"/>
    <w:rsid w:val="004D1CAA"/>
    <w:rsid w:val="004D299C"/>
    <w:rsid w:val="004D367C"/>
    <w:rsid w:val="004D379E"/>
    <w:rsid w:val="004D4DF3"/>
    <w:rsid w:val="004D5B6D"/>
    <w:rsid w:val="004D5F6F"/>
    <w:rsid w:val="004D6869"/>
    <w:rsid w:val="004D6F7E"/>
    <w:rsid w:val="004D7735"/>
    <w:rsid w:val="004D7DDB"/>
    <w:rsid w:val="004E035E"/>
    <w:rsid w:val="004E0731"/>
    <w:rsid w:val="004E0ACB"/>
    <w:rsid w:val="004E1AEC"/>
    <w:rsid w:val="004E2126"/>
    <w:rsid w:val="004E2BD4"/>
    <w:rsid w:val="004E5432"/>
    <w:rsid w:val="004E63DC"/>
    <w:rsid w:val="004E64F1"/>
    <w:rsid w:val="004E65AD"/>
    <w:rsid w:val="004E7BB8"/>
    <w:rsid w:val="004F030F"/>
    <w:rsid w:val="004F03BB"/>
    <w:rsid w:val="004F060E"/>
    <w:rsid w:val="004F1B03"/>
    <w:rsid w:val="004F1BAB"/>
    <w:rsid w:val="004F1BD2"/>
    <w:rsid w:val="004F23F6"/>
    <w:rsid w:val="004F4216"/>
    <w:rsid w:val="004F60DF"/>
    <w:rsid w:val="004F674E"/>
    <w:rsid w:val="004F6D1B"/>
    <w:rsid w:val="004F71DD"/>
    <w:rsid w:val="004F743A"/>
    <w:rsid w:val="004F7BBB"/>
    <w:rsid w:val="00501809"/>
    <w:rsid w:val="00501AFD"/>
    <w:rsid w:val="00501E7E"/>
    <w:rsid w:val="00501F76"/>
    <w:rsid w:val="00502301"/>
    <w:rsid w:val="0050254A"/>
    <w:rsid w:val="00504066"/>
    <w:rsid w:val="0050497C"/>
    <w:rsid w:val="00505662"/>
    <w:rsid w:val="005105A0"/>
    <w:rsid w:val="005106BF"/>
    <w:rsid w:val="00510B5A"/>
    <w:rsid w:val="00510F97"/>
    <w:rsid w:val="0051181B"/>
    <w:rsid w:val="00511DBC"/>
    <w:rsid w:val="00512E58"/>
    <w:rsid w:val="005133E7"/>
    <w:rsid w:val="0051359F"/>
    <w:rsid w:val="00513F77"/>
    <w:rsid w:val="00514023"/>
    <w:rsid w:val="00514A0D"/>
    <w:rsid w:val="00514C90"/>
    <w:rsid w:val="005172CC"/>
    <w:rsid w:val="005200F3"/>
    <w:rsid w:val="00521E7B"/>
    <w:rsid w:val="00523172"/>
    <w:rsid w:val="00523284"/>
    <w:rsid w:val="00523E06"/>
    <w:rsid w:val="0052482F"/>
    <w:rsid w:val="00525803"/>
    <w:rsid w:val="0052715C"/>
    <w:rsid w:val="00527A55"/>
    <w:rsid w:val="00527ABF"/>
    <w:rsid w:val="005311B9"/>
    <w:rsid w:val="00532B3D"/>
    <w:rsid w:val="00533E18"/>
    <w:rsid w:val="00535676"/>
    <w:rsid w:val="00535695"/>
    <w:rsid w:val="00535D30"/>
    <w:rsid w:val="00540BC4"/>
    <w:rsid w:val="00541085"/>
    <w:rsid w:val="0054130F"/>
    <w:rsid w:val="00541F94"/>
    <w:rsid w:val="0054315A"/>
    <w:rsid w:val="005437AA"/>
    <w:rsid w:val="00544869"/>
    <w:rsid w:val="00545058"/>
    <w:rsid w:val="005454D6"/>
    <w:rsid w:val="005458BA"/>
    <w:rsid w:val="00546A94"/>
    <w:rsid w:val="005476E2"/>
    <w:rsid w:val="00547DD7"/>
    <w:rsid w:val="00551DB8"/>
    <w:rsid w:val="00552B47"/>
    <w:rsid w:val="0055398A"/>
    <w:rsid w:val="00553F5A"/>
    <w:rsid w:val="00554D82"/>
    <w:rsid w:val="00554E5B"/>
    <w:rsid w:val="00556CA5"/>
    <w:rsid w:val="00557ABD"/>
    <w:rsid w:val="00557AFB"/>
    <w:rsid w:val="00560C56"/>
    <w:rsid w:val="00560F73"/>
    <w:rsid w:val="00561A71"/>
    <w:rsid w:val="00562A30"/>
    <w:rsid w:val="00562D4D"/>
    <w:rsid w:val="00563B33"/>
    <w:rsid w:val="00563BA6"/>
    <w:rsid w:val="00563D22"/>
    <w:rsid w:val="005649EB"/>
    <w:rsid w:val="00570410"/>
    <w:rsid w:val="00570A08"/>
    <w:rsid w:val="005712B0"/>
    <w:rsid w:val="00571B39"/>
    <w:rsid w:val="00571B87"/>
    <w:rsid w:val="005738C4"/>
    <w:rsid w:val="00573F44"/>
    <w:rsid w:val="00575F3A"/>
    <w:rsid w:val="0057652D"/>
    <w:rsid w:val="00576AA1"/>
    <w:rsid w:val="00577556"/>
    <w:rsid w:val="00580576"/>
    <w:rsid w:val="005807DD"/>
    <w:rsid w:val="00582605"/>
    <w:rsid w:val="00583335"/>
    <w:rsid w:val="00585BF6"/>
    <w:rsid w:val="0058613D"/>
    <w:rsid w:val="00586489"/>
    <w:rsid w:val="00586A2F"/>
    <w:rsid w:val="0058735F"/>
    <w:rsid w:val="00587C35"/>
    <w:rsid w:val="005902BB"/>
    <w:rsid w:val="005947E8"/>
    <w:rsid w:val="00594E58"/>
    <w:rsid w:val="00595FBC"/>
    <w:rsid w:val="005970B7"/>
    <w:rsid w:val="005974EB"/>
    <w:rsid w:val="00597CE4"/>
    <w:rsid w:val="005A1478"/>
    <w:rsid w:val="005A237D"/>
    <w:rsid w:val="005A2BAB"/>
    <w:rsid w:val="005A3774"/>
    <w:rsid w:val="005A4007"/>
    <w:rsid w:val="005A4C36"/>
    <w:rsid w:val="005A52E2"/>
    <w:rsid w:val="005A5B12"/>
    <w:rsid w:val="005A632A"/>
    <w:rsid w:val="005B0858"/>
    <w:rsid w:val="005B2C00"/>
    <w:rsid w:val="005B2D25"/>
    <w:rsid w:val="005B5CD7"/>
    <w:rsid w:val="005B64AC"/>
    <w:rsid w:val="005B720B"/>
    <w:rsid w:val="005C072E"/>
    <w:rsid w:val="005C09C5"/>
    <w:rsid w:val="005C4BB5"/>
    <w:rsid w:val="005C4D5C"/>
    <w:rsid w:val="005C51F0"/>
    <w:rsid w:val="005C669B"/>
    <w:rsid w:val="005C75FE"/>
    <w:rsid w:val="005C78F7"/>
    <w:rsid w:val="005C7E02"/>
    <w:rsid w:val="005D0327"/>
    <w:rsid w:val="005D0F1D"/>
    <w:rsid w:val="005D1A9D"/>
    <w:rsid w:val="005D210E"/>
    <w:rsid w:val="005D289D"/>
    <w:rsid w:val="005D36E2"/>
    <w:rsid w:val="005D3F85"/>
    <w:rsid w:val="005D422A"/>
    <w:rsid w:val="005D776B"/>
    <w:rsid w:val="005D77A8"/>
    <w:rsid w:val="005E006A"/>
    <w:rsid w:val="005E04E3"/>
    <w:rsid w:val="005E06DB"/>
    <w:rsid w:val="005E0918"/>
    <w:rsid w:val="005E0DA8"/>
    <w:rsid w:val="005E2268"/>
    <w:rsid w:val="005E5EED"/>
    <w:rsid w:val="005E6796"/>
    <w:rsid w:val="005E6FC5"/>
    <w:rsid w:val="005E7AFE"/>
    <w:rsid w:val="005F0524"/>
    <w:rsid w:val="005F16E6"/>
    <w:rsid w:val="005F2354"/>
    <w:rsid w:val="005F25C5"/>
    <w:rsid w:val="005F290F"/>
    <w:rsid w:val="005F38DA"/>
    <w:rsid w:val="005F3A78"/>
    <w:rsid w:val="005F41A7"/>
    <w:rsid w:val="005F42FC"/>
    <w:rsid w:val="005F43B4"/>
    <w:rsid w:val="005F47EA"/>
    <w:rsid w:val="005F5D02"/>
    <w:rsid w:val="005F6615"/>
    <w:rsid w:val="005F738C"/>
    <w:rsid w:val="005F7958"/>
    <w:rsid w:val="005F7D59"/>
    <w:rsid w:val="006007E9"/>
    <w:rsid w:val="0060134C"/>
    <w:rsid w:val="00601A5D"/>
    <w:rsid w:val="006020D1"/>
    <w:rsid w:val="00602A77"/>
    <w:rsid w:val="00602C72"/>
    <w:rsid w:val="00602E30"/>
    <w:rsid w:val="00603B86"/>
    <w:rsid w:val="00610DBB"/>
    <w:rsid w:val="00611043"/>
    <w:rsid w:val="00613046"/>
    <w:rsid w:val="00613C79"/>
    <w:rsid w:val="00613EC8"/>
    <w:rsid w:val="0061499E"/>
    <w:rsid w:val="00614FF2"/>
    <w:rsid w:val="006173B1"/>
    <w:rsid w:val="00620982"/>
    <w:rsid w:val="00620A86"/>
    <w:rsid w:val="00620CEA"/>
    <w:rsid w:val="00620E6A"/>
    <w:rsid w:val="00622461"/>
    <w:rsid w:val="00623094"/>
    <w:rsid w:val="006232C7"/>
    <w:rsid w:val="0062390A"/>
    <w:rsid w:val="00624C73"/>
    <w:rsid w:val="00626B7F"/>
    <w:rsid w:val="00626D4A"/>
    <w:rsid w:val="006302ED"/>
    <w:rsid w:val="00630A1F"/>
    <w:rsid w:val="0063353B"/>
    <w:rsid w:val="00633AB9"/>
    <w:rsid w:val="00634702"/>
    <w:rsid w:val="006348A9"/>
    <w:rsid w:val="00634DFE"/>
    <w:rsid w:val="00637175"/>
    <w:rsid w:val="006372C9"/>
    <w:rsid w:val="006373B8"/>
    <w:rsid w:val="00641334"/>
    <w:rsid w:val="0064145F"/>
    <w:rsid w:val="00641CC5"/>
    <w:rsid w:val="006461F3"/>
    <w:rsid w:val="00646201"/>
    <w:rsid w:val="0064693C"/>
    <w:rsid w:val="00646F8F"/>
    <w:rsid w:val="0064786A"/>
    <w:rsid w:val="00647A73"/>
    <w:rsid w:val="00650240"/>
    <w:rsid w:val="0065296F"/>
    <w:rsid w:val="006534FC"/>
    <w:rsid w:val="006546A0"/>
    <w:rsid w:val="00654715"/>
    <w:rsid w:val="00654EE0"/>
    <w:rsid w:val="00655372"/>
    <w:rsid w:val="006553F7"/>
    <w:rsid w:val="006554DD"/>
    <w:rsid w:val="006558F6"/>
    <w:rsid w:val="006564FF"/>
    <w:rsid w:val="006565D3"/>
    <w:rsid w:val="0066028B"/>
    <w:rsid w:val="0066116D"/>
    <w:rsid w:val="00661E30"/>
    <w:rsid w:val="00662224"/>
    <w:rsid w:val="006626FA"/>
    <w:rsid w:val="006628BA"/>
    <w:rsid w:val="00662DE7"/>
    <w:rsid w:val="0066312A"/>
    <w:rsid w:val="006631D4"/>
    <w:rsid w:val="00663307"/>
    <w:rsid w:val="00663678"/>
    <w:rsid w:val="00664436"/>
    <w:rsid w:val="00664456"/>
    <w:rsid w:val="00664F8A"/>
    <w:rsid w:val="006651CC"/>
    <w:rsid w:val="006658F3"/>
    <w:rsid w:val="0067137A"/>
    <w:rsid w:val="00672477"/>
    <w:rsid w:val="0067273D"/>
    <w:rsid w:val="00672E65"/>
    <w:rsid w:val="00675477"/>
    <w:rsid w:val="006758A3"/>
    <w:rsid w:val="00675B26"/>
    <w:rsid w:val="00676CFD"/>
    <w:rsid w:val="00680974"/>
    <w:rsid w:val="00681B12"/>
    <w:rsid w:val="006836A5"/>
    <w:rsid w:val="006836D3"/>
    <w:rsid w:val="00683C9F"/>
    <w:rsid w:val="00683F60"/>
    <w:rsid w:val="006866D7"/>
    <w:rsid w:val="00687815"/>
    <w:rsid w:val="00687B1B"/>
    <w:rsid w:val="00687F86"/>
    <w:rsid w:val="00690FDF"/>
    <w:rsid w:val="006923D7"/>
    <w:rsid w:val="00693476"/>
    <w:rsid w:val="00693837"/>
    <w:rsid w:val="00694D8B"/>
    <w:rsid w:val="0069702B"/>
    <w:rsid w:val="006A0939"/>
    <w:rsid w:val="006A0CA4"/>
    <w:rsid w:val="006A0D12"/>
    <w:rsid w:val="006A1188"/>
    <w:rsid w:val="006A49E7"/>
    <w:rsid w:val="006A5093"/>
    <w:rsid w:val="006A5327"/>
    <w:rsid w:val="006A5437"/>
    <w:rsid w:val="006A5F7B"/>
    <w:rsid w:val="006A60DF"/>
    <w:rsid w:val="006A630F"/>
    <w:rsid w:val="006A6E90"/>
    <w:rsid w:val="006A77BE"/>
    <w:rsid w:val="006B0BBD"/>
    <w:rsid w:val="006B1A9E"/>
    <w:rsid w:val="006B21FA"/>
    <w:rsid w:val="006B27EF"/>
    <w:rsid w:val="006B4063"/>
    <w:rsid w:val="006B418B"/>
    <w:rsid w:val="006B5ADF"/>
    <w:rsid w:val="006B6A08"/>
    <w:rsid w:val="006B6B58"/>
    <w:rsid w:val="006B6C17"/>
    <w:rsid w:val="006B6F1B"/>
    <w:rsid w:val="006B7602"/>
    <w:rsid w:val="006B7E02"/>
    <w:rsid w:val="006C0383"/>
    <w:rsid w:val="006C0F05"/>
    <w:rsid w:val="006C1154"/>
    <w:rsid w:val="006C1226"/>
    <w:rsid w:val="006C1B0D"/>
    <w:rsid w:val="006C2E8C"/>
    <w:rsid w:val="006C2FFF"/>
    <w:rsid w:val="006C3150"/>
    <w:rsid w:val="006C348A"/>
    <w:rsid w:val="006C34D3"/>
    <w:rsid w:val="006C4C21"/>
    <w:rsid w:val="006C6106"/>
    <w:rsid w:val="006C661D"/>
    <w:rsid w:val="006C6CF4"/>
    <w:rsid w:val="006C719A"/>
    <w:rsid w:val="006C72FB"/>
    <w:rsid w:val="006C7D57"/>
    <w:rsid w:val="006D0F27"/>
    <w:rsid w:val="006D119B"/>
    <w:rsid w:val="006D14A6"/>
    <w:rsid w:val="006D33CA"/>
    <w:rsid w:val="006D3ABB"/>
    <w:rsid w:val="006D446D"/>
    <w:rsid w:val="006D4528"/>
    <w:rsid w:val="006D4B3B"/>
    <w:rsid w:val="006D5304"/>
    <w:rsid w:val="006D5D36"/>
    <w:rsid w:val="006D6236"/>
    <w:rsid w:val="006D7AC3"/>
    <w:rsid w:val="006D7B66"/>
    <w:rsid w:val="006E0467"/>
    <w:rsid w:val="006E0846"/>
    <w:rsid w:val="006E0D19"/>
    <w:rsid w:val="006E1ABB"/>
    <w:rsid w:val="006E2E3D"/>
    <w:rsid w:val="006E55B2"/>
    <w:rsid w:val="006E5C03"/>
    <w:rsid w:val="006E6634"/>
    <w:rsid w:val="006E691D"/>
    <w:rsid w:val="006E7298"/>
    <w:rsid w:val="006F0FB8"/>
    <w:rsid w:val="006F15CB"/>
    <w:rsid w:val="006F20EE"/>
    <w:rsid w:val="006F226F"/>
    <w:rsid w:val="006F2704"/>
    <w:rsid w:val="006F3B74"/>
    <w:rsid w:val="006F40C6"/>
    <w:rsid w:val="006F45AB"/>
    <w:rsid w:val="006F5260"/>
    <w:rsid w:val="006F5F14"/>
    <w:rsid w:val="006F676D"/>
    <w:rsid w:val="006F7AAB"/>
    <w:rsid w:val="00700E61"/>
    <w:rsid w:val="00700EA1"/>
    <w:rsid w:val="00701477"/>
    <w:rsid w:val="00701600"/>
    <w:rsid w:val="00703446"/>
    <w:rsid w:val="00703646"/>
    <w:rsid w:val="00703E46"/>
    <w:rsid w:val="00704A30"/>
    <w:rsid w:val="00705164"/>
    <w:rsid w:val="00711D5F"/>
    <w:rsid w:val="007126D8"/>
    <w:rsid w:val="00712940"/>
    <w:rsid w:val="00712B9C"/>
    <w:rsid w:val="00713A5D"/>
    <w:rsid w:val="007157EF"/>
    <w:rsid w:val="00715A60"/>
    <w:rsid w:val="00716865"/>
    <w:rsid w:val="00717447"/>
    <w:rsid w:val="00717529"/>
    <w:rsid w:val="00717830"/>
    <w:rsid w:val="00720624"/>
    <w:rsid w:val="00720BDC"/>
    <w:rsid w:val="0072121C"/>
    <w:rsid w:val="00721510"/>
    <w:rsid w:val="00722B39"/>
    <w:rsid w:val="00724279"/>
    <w:rsid w:val="007242F3"/>
    <w:rsid w:val="0072435B"/>
    <w:rsid w:val="0072592D"/>
    <w:rsid w:val="007260AA"/>
    <w:rsid w:val="00726730"/>
    <w:rsid w:val="0072700A"/>
    <w:rsid w:val="007275B3"/>
    <w:rsid w:val="00730AE1"/>
    <w:rsid w:val="00730D13"/>
    <w:rsid w:val="00733FC4"/>
    <w:rsid w:val="007344DB"/>
    <w:rsid w:val="0073517C"/>
    <w:rsid w:val="007352AE"/>
    <w:rsid w:val="007368A6"/>
    <w:rsid w:val="00736ABF"/>
    <w:rsid w:val="007371B3"/>
    <w:rsid w:val="00737213"/>
    <w:rsid w:val="00737539"/>
    <w:rsid w:val="00737869"/>
    <w:rsid w:val="007403CE"/>
    <w:rsid w:val="0074053B"/>
    <w:rsid w:val="007407D7"/>
    <w:rsid w:val="00740BB6"/>
    <w:rsid w:val="007416DC"/>
    <w:rsid w:val="0074170C"/>
    <w:rsid w:val="00741A36"/>
    <w:rsid w:val="00742CE9"/>
    <w:rsid w:val="00743931"/>
    <w:rsid w:val="00743EB0"/>
    <w:rsid w:val="00744AE3"/>
    <w:rsid w:val="007469CE"/>
    <w:rsid w:val="00750CF8"/>
    <w:rsid w:val="007526E0"/>
    <w:rsid w:val="00752DDC"/>
    <w:rsid w:val="00753DED"/>
    <w:rsid w:val="007559FD"/>
    <w:rsid w:val="00757A37"/>
    <w:rsid w:val="007611C9"/>
    <w:rsid w:val="0076180A"/>
    <w:rsid w:val="00762496"/>
    <w:rsid w:val="007628DC"/>
    <w:rsid w:val="00763073"/>
    <w:rsid w:val="007667FE"/>
    <w:rsid w:val="00766A0A"/>
    <w:rsid w:val="0076762B"/>
    <w:rsid w:val="00770172"/>
    <w:rsid w:val="007709CC"/>
    <w:rsid w:val="00772088"/>
    <w:rsid w:val="007727F4"/>
    <w:rsid w:val="00772800"/>
    <w:rsid w:val="00772C7F"/>
    <w:rsid w:val="00773DD2"/>
    <w:rsid w:val="00774F4B"/>
    <w:rsid w:val="007755EA"/>
    <w:rsid w:val="007763CF"/>
    <w:rsid w:val="00777129"/>
    <w:rsid w:val="00780784"/>
    <w:rsid w:val="00781970"/>
    <w:rsid w:val="007839F9"/>
    <w:rsid w:val="00784444"/>
    <w:rsid w:val="00784D77"/>
    <w:rsid w:val="007869D6"/>
    <w:rsid w:val="00786DF7"/>
    <w:rsid w:val="00787157"/>
    <w:rsid w:val="00787C11"/>
    <w:rsid w:val="00790592"/>
    <w:rsid w:val="0079155B"/>
    <w:rsid w:val="0079215C"/>
    <w:rsid w:val="0079238D"/>
    <w:rsid w:val="007925D9"/>
    <w:rsid w:val="007934DF"/>
    <w:rsid w:val="00793A39"/>
    <w:rsid w:val="00793C4D"/>
    <w:rsid w:val="007945E8"/>
    <w:rsid w:val="00794D22"/>
    <w:rsid w:val="007953F3"/>
    <w:rsid w:val="00795B28"/>
    <w:rsid w:val="007961FA"/>
    <w:rsid w:val="007969BF"/>
    <w:rsid w:val="00797010"/>
    <w:rsid w:val="00797B5C"/>
    <w:rsid w:val="007A085B"/>
    <w:rsid w:val="007A10F8"/>
    <w:rsid w:val="007A1826"/>
    <w:rsid w:val="007A260C"/>
    <w:rsid w:val="007A28DB"/>
    <w:rsid w:val="007A5B29"/>
    <w:rsid w:val="007A5D17"/>
    <w:rsid w:val="007A7642"/>
    <w:rsid w:val="007B0421"/>
    <w:rsid w:val="007B0544"/>
    <w:rsid w:val="007B068C"/>
    <w:rsid w:val="007B0B44"/>
    <w:rsid w:val="007B1438"/>
    <w:rsid w:val="007B1979"/>
    <w:rsid w:val="007B29CF"/>
    <w:rsid w:val="007B3968"/>
    <w:rsid w:val="007B3DE9"/>
    <w:rsid w:val="007B4896"/>
    <w:rsid w:val="007B4989"/>
    <w:rsid w:val="007B4F2C"/>
    <w:rsid w:val="007B7CD3"/>
    <w:rsid w:val="007C10D5"/>
    <w:rsid w:val="007C171B"/>
    <w:rsid w:val="007C2174"/>
    <w:rsid w:val="007C2437"/>
    <w:rsid w:val="007C259B"/>
    <w:rsid w:val="007C47D3"/>
    <w:rsid w:val="007C7687"/>
    <w:rsid w:val="007D08DF"/>
    <w:rsid w:val="007D0ECE"/>
    <w:rsid w:val="007D1191"/>
    <w:rsid w:val="007D1D1A"/>
    <w:rsid w:val="007D205D"/>
    <w:rsid w:val="007D2A29"/>
    <w:rsid w:val="007D40DB"/>
    <w:rsid w:val="007D55EB"/>
    <w:rsid w:val="007D5A0B"/>
    <w:rsid w:val="007D6DFB"/>
    <w:rsid w:val="007E117A"/>
    <w:rsid w:val="007E16B8"/>
    <w:rsid w:val="007E2911"/>
    <w:rsid w:val="007E385E"/>
    <w:rsid w:val="007E3997"/>
    <w:rsid w:val="007E44D3"/>
    <w:rsid w:val="007E4AEA"/>
    <w:rsid w:val="007E54C9"/>
    <w:rsid w:val="007E622E"/>
    <w:rsid w:val="007E6FC3"/>
    <w:rsid w:val="007E7A10"/>
    <w:rsid w:val="007E7D0E"/>
    <w:rsid w:val="007F0D0C"/>
    <w:rsid w:val="007F1E4D"/>
    <w:rsid w:val="007F235D"/>
    <w:rsid w:val="007F4E75"/>
    <w:rsid w:val="007F4FC2"/>
    <w:rsid w:val="007F57D9"/>
    <w:rsid w:val="007F6BB2"/>
    <w:rsid w:val="007F7B0E"/>
    <w:rsid w:val="008006B6"/>
    <w:rsid w:val="00801558"/>
    <w:rsid w:val="00801E5C"/>
    <w:rsid w:val="00801EDE"/>
    <w:rsid w:val="00805412"/>
    <w:rsid w:val="0080589E"/>
    <w:rsid w:val="00806774"/>
    <w:rsid w:val="00807D46"/>
    <w:rsid w:val="00811481"/>
    <w:rsid w:val="00811723"/>
    <w:rsid w:val="00811E48"/>
    <w:rsid w:val="008130D3"/>
    <w:rsid w:val="00813985"/>
    <w:rsid w:val="00813C9F"/>
    <w:rsid w:val="0081467D"/>
    <w:rsid w:val="00814853"/>
    <w:rsid w:val="00814E14"/>
    <w:rsid w:val="0081762B"/>
    <w:rsid w:val="00820342"/>
    <w:rsid w:val="008204DA"/>
    <w:rsid w:val="00822702"/>
    <w:rsid w:val="0082333D"/>
    <w:rsid w:val="00823929"/>
    <w:rsid w:val="00823CF1"/>
    <w:rsid w:val="00824C73"/>
    <w:rsid w:val="00825557"/>
    <w:rsid w:val="0082558B"/>
    <w:rsid w:val="00825C80"/>
    <w:rsid w:val="00826586"/>
    <w:rsid w:val="00826FC9"/>
    <w:rsid w:val="00830007"/>
    <w:rsid w:val="00830AFA"/>
    <w:rsid w:val="008317E1"/>
    <w:rsid w:val="00831DC5"/>
    <w:rsid w:val="008325A8"/>
    <w:rsid w:val="008341E8"/>
    <w:rsid w:val="00836D81"/>
    <w:rsid w:val="00840354"/>
    <w:rsid w:val="008417B7"/>
    <w:rsid w:val="00841A83"/>
    <w:rsid w:val="008420BF"/>
    <w:rsid w:val="008422C9"/>
    <w:rsid w:val="00842BA3"/>
    <w:rsid w:val="008437F6"/>
    <w:rsid w:val="00843D95"/>
    <w:rsid w:val="0084476C"/>
    <w:rsid w:val="00845363"/>
    <w:rsid w:val="00845592"/>
    <w:rsid w:val="00845EA9"/>
    <w:rsid w:val="00847E65"/>
    <w:rsid w:val="00850802"/>
    <w:rsid w:val="00852074"/>
    <w:rsid w:val="00853EA2"/>
    <w:rsid w:val="00853F08"/>
    <w:rsid w:val="00854785"/>
    <w:rsid w:val="00854FBD"/>
    <w:rsid w:val="0085579E"/>
    <w:rsid w:val="00855AC0"/>
    <w:rsid w:val="00855E9C"/>
    <w:rsid w:val="00855EF8"/>
    <w:rsid w:val="00856756"/>
    <w:rsid w:val="008570DC"/>
    <w:rsid w:val="00857E4D"/>
    <w:rsid w:val="00860EB5"/>
    <w:rsid w:val="00863875"/>
    <w:rsid w:val="00864638"/>
    <w:rsid w:val="00864869"/>
    <w:rsid w:val="00864B2F"/>
    <w:rsid w:val="00865CC1"/>
    <w:rsid w:val="00866C89"/>
    <w:rsid w:val="00866EDB"/>
    <w:rsid w:val="008674B3"/>
    <w:rsid w:val="008679F8"/>
    <w:rsid w:val="00867CBC"/>
    <w:rsid w:val="00870C10"/>
    <w:rsid w:val="00871454"/>
    <w:rsid w:val="008719E1"/>
    <w:rsid w:val="008727BE"/>
    <w:rsid w:val="008729AD"/>
    <w:rsid w:val="008735DA"/>
    <w:rsid w:val="00873C67"/>
    <w:rsid w:val="00873DA6"/>
    <w:rsid w:val="008751FE"/>
    <w:rsid w:val="00875350"/>
    <w:rsid w:val="008756D9"/>
    <w:rsid w:val="00875ACA"/>
    <w:rsid w:val="00875B99"/>
    <w:rsid w:val="00875FE6"/>
    <w:rsid w:val="00876A6E"/>
    <w:rsid w:val="00880468"/>
    <w:rsid w:val="0088192A"/>
    <w:rsid w:val="00881EB0"/>
    <w:rsid w:val="008825AE"/>
    <w:rsid w:val="00883021"/>
    <w:rsid w:val="008830A7"/>
    <w:rsid w:val="008835CD"/>
    <w:rsid w:val="0088377A"/>
    <w:rsid w:val="00883E5F"/>
    <w:rsid w:val="00883FB3"/>
    <w:rsid w:val="00884195"/>
    <w:rsid w:val="00884B5D"/>
    <w:rsid w:val="00884FEF"/>
    <w:rsid w:val="008859DD"/>
    <w:rsid w:val="00885C13"/>
    <w:rsid w:val="00886619"/>
    <w:rsid w:val="00887662"/>
    <w:rsid w:val="00887997"/>
    <w:rsid w:val="00887DE9"/>
    <w:rsid w:val="00890581"/>
    <w:rsid w:val="00891866"/>
    <w:rsid w:val="00892599"/>
    <w:rsid w:val="00892676"/>
    <w:rsid w:val="008929F1"/>
    <w:rsid w:val="00892E30"/>
    <w:rsid w:val="008935E7"/>
    <w:rsid w:val="008937E9"/>
    <w:rsid w:val="008953E8"/>
    <w:rsid w:val="00895414"/>
    <w:rsid w:val="00895721"/>
    <w:rsid w:val="00895EF1"/>
    <w:rsid w:val="00897B66"/>
    <w:rsid w:val="00897EF1"/>
    <w:rsid w:val="008A2217"/>
    <w:rsid w:val="008A2C79"/>
    <w:rsid w:val="008A2CDD"/>
    <w:rsid w:val="008A2E2B"/>
    <w:rsid w:val="008A39F5"/>
    <w:rsid w:val="008A3D0B"/>
    <w:rsid w:val="008A426F"/>
    <w:rsid w:val="008A4D2E"/>
    <w:rsid w:val="008A6691"/>
    <w:rsid w:val="008A7167"/>
    <w:rsid w:val="008B01C2"/>
    <w:rsid w:val="008B01C5"/>
    <w:rsid w:val="008B01DF"/>
    <w:rsid w:val="008B319C"/>
    <w:rsid w:val="008B31C9"/>
    <w:rsid w:val="008B32C0"/>
    <w:rsid w:val="008B3D64"/>
    <w:rsid w:val="008B44AA"/>
    <w:rsid w:val="008B5296"/>
    <w:rsid w:val="008B5326"/>
    <w:rsid w:val="008B5F45"/>
    <w:rsid w:val="008B6FF3"/>
    <w:rsid w:val="008B72AE"/>
    <w:rsid w:val="008C1387"/>
    <w:rsid w:val="008C14E3"/>
    <w:rsid w:val="008C156C"/>
    <w:rsid w:val="008C1650"/>
    <w:rsid w:val="008C2A70"/>
    <w:rsid w:val="008C3042"/>
    <w:rsid w:val="008C3240"/>
    <w:rsid w:val="008C378D"/>
    <w:rsid w:val="008C3E1B"/>
    <w:rsid w:val="008C4C9F"/>
    <w:rsid w:val="008C4F31"/>
    <w:rsid w:val="008C58F5"/>
    <w:rsid w:val="008C5D3A"/>
    <w:rsid w:val="008C5E7D"/>
    <w:rsid w:val="008C5F1D"/>
    <w:rsid w:val="008C64DD"/>
    <w:rsid w:val="008C7704"/>
    <w:rsid w:val="008D029A"/>
    <w:rsid w:val="008D0868"/>
    <w:rsid w:val="008D17D2"/>
    <w:rsid w:val="008D1C94"/>
    <w:rsid w:val="008D1E49"/>
    <w:rsid w:val="008D2A06"/>
    <w:rsid w:val="008D2A2E"/>
    <w:rsid w:val="008D2E07"/>
    <w:rsid w:val="008D3644"/>
    <w:rsid w:val="008D4ABA"/>
    <w:rsid w:val="008D5DC4"/>
    <w:rsid w:val="008D6193"/>
    <w:rsid w:val="008D73D5"/>
    <w:rsid w:val="008E02D6"/>
    <w:rsid w:val="008E0F8B"/>
    <w:rsid w:val="008E14F3"/>
    <w:rsid w:val="008E1EFE"/>
    <w:rsid w:val="008E2175"/>
    <w:rsid w:val="008E2C2F"/>
    <w:rsid w:val="008E4B22"/>
    <w:rsid w:val="008E5497"/>
    <w:rsid w:val="008F2325"/>
    <w:rsid w:val="008F337D"/>
    <w:rsid w:val="008F3DA8"/>
    <w:rsid w:val="008F57FC"/>
    <w:rsid w:val="008F6655"/>
    <w:rsid w:val="008F6880"/>
    <w:rsid w:val="008F7249"/>
    <w:rsid w:val="008F7796"/>
    <w:rsid w:val="008F7B30"/>
    <w:rsid w:val="008F7E93"/>
    <w:rsid w:val="00901078"/>
    <w:rsid w:val="009011D3"/>
    <w:rsid w:val="009026D3"/>
    <w:rsid w:val="009040C6"/>
    <w:rsid w:val="0090590B"/>
    <w:rsid w:val="00905D16"/>
    <w:rsid w:val="00906CA5"/>
    <w:rsid w:val="009072A4"/>
    <w:rsid w:val="009105F2"/>
    <w:rsid w:val="009109D5"/>
    <w:rsid w:val="00911CF9"/>
    <w:rsid w:val="00913CA9"/>
    <w:rsid w:val="009146A5"/>
    <w:rsid w:val="009151E0"/>
    <w:rsid w:val="00915232"/>
    <w:rsid w:val="00915295"/>
    <w:rsid w:val="00916510"/>
    <w:rsid w:val="00916759"/>
    <w:rsid w:val="009179C8"/>
    <w:rsid w:val="00920127"/>
    <w:rsid w:val="00921B6E"/>
    <w:rsid w:val="009239D2"/>
    <w:rsid w:val="00923C6D"/>
    <w:rsid w:val="00924AAB"/>
    <w:rsid w:val="00927039"/>
    <w:rsid w:val="009312F0"/>
    <w:rsid w:val="0093254F"/>
    <w:rsid w:val="0093368A"/>
    <w:rsid w:val="00934A08"/>
    <w:rsid w:val="00935CD6"/>
    <w:rsid w:val="0093755A"/>
    <w:rsid w:val="00937CB2"/>
    <w:rsid w:val="00940654"/>
    <w:rsid w:val="00940C06"/>
    <w:rsid w:val="009416E9"/>
    <w:rsid w:val="009417DA"/>
    <w:rsid w:val="009432D4"/>
    <w:rsid w:val="00943398"/>
    <w:rsid w:val="00943BE0"/>
    <w:rsid w:val="009445C1"/>
    <w:rsid w:val="009447EE"/>
    <w:rsid w:val="00944A8D"/>
    <w:rsid w:val="00944AE3"/>
    <w:rsid w:val="00944B8B"/>
    <w:rsid w:val="00945484"/>
    <w:rsid w:val="009461F0"/>
    <w:rsid w:val="00946DBA"/>
    <w:rsid w:val="00953B28"/>
    <w:rsid w:val="00954081"/>
    <w:rsid w:val="00956BA7"/>
    <w:rsid w:val="00956CEB"/>
    <w:rsid w:val="00957F72"/>
    <w:rsid w:val="00960346"/>
    <w:rsid w:val="00960CA1"/>
    <w:rsid w:val="00960CA9"/>
    <w:rsid w:val="00960EB8"/>
    <w:rsid w:val="009626D0"/>
    <w:rsid w:val="0096301D"/>
    <w:rsid w:val="0096306A"/>
    <w:rsid w:val="00963748"/>
    <w:rsid w:val="0096484B"/>
    <w:rsid w:val="009656C1"/>
    <w:rsid w:val="00966701"/>
    <w:rsid w:val="00966A4C"/>
    <w:rsid w:val="009677F6"/>
    <w:rsid w:val="00967B50"/>
    <w:rsid w:val="009705B8"/>
    <w:rsid w:val="00970837"/>
    <w:rsid w:val="00972E63"/>
    <w:rsid w:val="00974989"/>
    <w:rsid w:val="009755C7"/>
    <w:rsid w:val="009760ED"/>
    <w:rsid w:val="00976552"/>
    <w:rsid w:val="0098006A"/>
    <w:rsid w:val="00981C65"/>
    <w:rsid w:val="00983587"/>
    <w:rsid w:val="009835ED"/>
    <w:rsid w:val="0098398F"/>
    <w:rsid w:val="00983A71"/>
    <w:rsid w:val="00983E1D"/>
    <w:rsid w:val="0098583C"/>
    <w:rsid w:val="00990814"/>
    <w:rsid w:val="009918DC"/>
    <w:rsid w:val="009919AB"/>
    <w:rsid w:val="009920B6"/>
    <w:rsid w:val="00992329"/>
    <w:rsid w:val="00992467"/>
    <w:rsid w:val="00992AA7"/>
    <w:rsid w:val="00992D9D"/>
    <w:rsid w:val="00993218"/>
    <w:rsid w:val="00993401"/>
    <w:rsid w:val="00993CC4"/>
    <w:rsid w:val="00993F37"/>
    <w:rsid w:val="00994502"/>
    <w:rsid w:val="0099495A"/>
    <w:rsid w:val="009960FB"/>
    <w:rsid w:val="00996243"/>
    <w:rsid w:val="00996D30"/>
    <w:rsid w:val="009A0744"/>
    <w:rsid w:val="009A13A3"/>
    <w:rsid w:val="009A14D6"/>
    <w:rsid w:val="009A15B7"/>
    <w:rsid w:val="009A15E0"/>
    <w:rsid w:val="009A1DD4"/>
    <w:rsid w:val="009A31BB"/>
    <w:rsid w:val="009A4352"/>
    <w:rsid w:val="009A4B58"/>
    <w:rsid w:val="009A68AF"/>
    <w:rsid w:val="009B1B9F"/>
    <w:rsid w:val="009B21EB"/>
    <w:rsid w:val="009B2515"/>
    <w:rsid w:val="009B2B5A"/>
    <w:rsid w:val="009B3701"/>
    <w:rsid w:val="009B450D"/>
    <w:rsid w:val="009B53B5"/>
    <w:rsid w:val="009B5560"/>
    <w:rsid w:val="009B568C"/>
    <w:rsid w:val="009B5C73"/>
    <w:rsid w:val="009B5E71"/>
    <w:rsid w:val="009B6007"/>
    <w:rsid w:val="009B6102"/>
    <w:rsid w:val="009B7C11"/>
    <w:rsid w:val="009C0176"/>
    <w:rsid w:val="009C1519"/>
    <w:rsid w:val="009C3AD9"/>
    <w:rsid w:val="009C51F6"/>
    <w:rsid w:val="009C5E83"/>
    <w:rsid w:val="009C696C"/>
    <w:rsid w:val="009C6C95"/>
    <w:rsid w:val="009C70EC"/>
    <w:rsid w:val="009C726E"/>
    <w:rsid w:val="009D037A"/>
    <w:rsid w:val="009D0712"/>
    <w:rsid w:val="009D155C"/>
    <w:rsid w:val="009D1812"/>
    <w:rsid w:val="009D1A25"/>
    <w:rsid w:val="009D31EE"/>
    <w:rsid w:val="009D3A1F"/>
    <w:rsid w:val="009D414D"/>
    <w:rsid w:val="009D5AAB"/>
    <w:rsid w:val="009D6108"/>
    <w:rsid w:val="009D73DA"/>
    <w:rsid w:val="009E2720"/>
    <w:rsid w:val="009E294F"/>
    <w:rsid w:val="009E29BA"/>
    <w:rsid w:val="009E2B79"/>
    <w:rsid w:val="009E2F0C"/>
    <w:rsid w:val="009E3866"/>
    <w:rsid w:val="009E3938"/>
    <w:rsid w:val="009E4D69"/>
    <w:rsid w:val="009E5DDA"/>
    <w:rsid w:val="009E6DC3"/>
    <w:rsid w:val="009E6FA0"/>
    <w:rsid w:val="009E7BF2"/>
    <w:rsid w:val="009F019B"/>
    <w:rsid w:val="009F04EC"/>
    <w:rsid w:val="009F05B3"/>
    <w:rsid w:val="009F195E"/>
    <w:rsid w:val="009F24F4"/>
    <w:rsid w:val="009F2672"/>
    <w:rsid w:val="009F291F"/>
    <w:rsid w:val="009F2A7F"/>
    <w:rsid w:val="009F39B8"/>
    <w:rsid w:val="009F4D84"/>
    <w:rsid w:val="009F597C"/>
    <w:rsid w:val="009F7CC8"/>
    <w:rsid w:val="00A00852"/>
    <w:rsid w:val="00A012D3"/>
    <w:rsid w:val="00A01382"/>
    <w:rsid w:val="00A017CD"/>
    <w:rsid w:val="00A01E28"/>
    <w:rsid w:val="00A01EB2"/>
    <w:rsid w:val="00A0215E"/>
    <w:rsid w:val="00A02ADE"/>
    <w:rsid w:val="00A03C68"/>
    <w:rsid w:val="00A03D39"/>
    <w:rsid w:val="00A04295"/>
    <w:rsid w:val="00A06237"/>
    <w:rsid w:val="00A06F8A"/>
    <w:rsid w:val="00A13684"/>
    <w:rsid w:val="00A13B25"/>
    <w:rsid w:val="00A1412B"/>
    <w:rsid w:val="00A1491C"/>
    <w:rsid w:val="00A14E0E"/>
    <w:rsid w:val="00A1552C"/>
    <w:rsid w:val="00A1703C"/>
    <w:rsid w:val="00A213FC"/>
    <w:rsid w:val="00A21CE3"/>
    <w:rsid w:val="00A22810"/>
    <w:rsid w:val="00A22848"/>
    <w:rsid w:val="00A22D65"/>
    <w:rsid w:val="00A23CB9"/>
    <w:rsid w:val="00A24184"/>
    <w:rsid w:val="00A24BD7"/>
    <w:rsid w:val="00A24C23"/>
    <w:rsid w:val="00A250CB"/>
    <w:rsid w:val="00A25625"/>
    <w:rsid w:val="00A27404"/>
    <w:rsid w:val="00A305C8"/>
    <w:rsid w:val="00A305DB"/>
    <w:rsid w:val="00A30AD8"/>
    <w:rsid w:val="00A30B59"/>
    <w:rsid w:val="00A31908"/>
    <w:rsid w:val="00A329B6"/>
    <w:rsid w:val="00A33F88"/>
    <w:rsid w:val="00A3452E"/>
    <w:rsid w:val="00A35AB2"/>
    <w:rsid w:val="00A36BB2"/>
    <w:rsid w:val="00A37583"/>
    <w:rsid w:val="00A378E7"/>
    <w:rsid w:val="00A41000"/>
    <w:rsid w:val="00A417FF"/>
    <w:rsid w:val="00A41803"/>
    <w:rsid w:val="00A42BBC"/>
    <w:rsid w:val="00A43A3E"/>
    <w:rsid w:val="00A44BE2"/>
    <w:rsid w:val="00A44E8E"/>
    <w:rsid w:val="00A45C94"/>
    <w:rsid w:val="00A45EBE"/>
    <w:rsid w:val="00A4615F"/>
    <w:rsid w:val="00A46562"/>
    <w:rsid w:val="00A46AD0"/>
    <w:rsid w:val="00A46C0A"/>
    <w:rsid w:val="00A505A1"/>
    <w:rsid w:val="00A50C0C"/>
    <w:rsid w:val="00A517C8"/>
    <w:rsid w:val="00A527EC"/>
    <w:rsid w:val="00A5283B"/>
    <w:rsid w:val="00A531FB"/>
    <w:rsid w:val="00A5365A"/>
    <w:rsid w:val="00A53B2A"/>
    <w:rsid w:val="00A54A79"/>
    <w:rsid w:val="00A55A42"/>
    <w:rsid w:val="00A55DE6"/>
    <w:rsid w:val="00A56B4C"/>
    <w:rsid w:val="00A56F1E"/>
    <w:rsid w:val="00A57061"/>
    <w:rsid w:val="00A5789E"/>
    <w:rsid w:val="00A60CDF"/>
    <w:rsid w:val="00A62BEA"/>
    <w:rsid w:val="00A63488"/>
    <w:rsid w:val="00A648CD"/>
    <w:rsid w:val="00A64E4C"/>
    <w:rsid w:val="00A6527E"/>
    <w:rsid w:val="00A65399"/>
    <w:rsid w:val="00A65C37"/>
    <w:rsid w:val="00A665AB"/>
    <w:rsid w:val="00A66C8C"/>
    <w:rsid w:val="00A67211"/>
    <w:rsid w:val="00A67AB8"/>
    <w:rsid w:val="00A67BA3"/>
    <w:rsid w:val="00A67BC8"/>
    <w:rsid w:val="00A710C3"/>
    <w:rsid w:val="00A71931"/>
    <w:rsid w:val="00A730BF"/>
    <w:rsid w:val="00A74699"/>
    <w:rsid w:val="00A753ED"/>
    <w:rsid w:val="00A75409"/>
    <w:rsid w:val="00A77473"/>
    <w:rsid w:val="00A77F11"/>
    <w:rsid w:val="00A81D35"/>
    <w:rsid w:val="00A830AE"/>
    <w:rsid w:val="00A839F9"/>
    <w:rsid w:val="00A842A4"/>
    <w:rsid w:val="00A84A7A"/>
    <w:rsid w:val="00A84CDD"/>
    <w:rsid w:val="00A84F08"/>
    <w:rsid w:val="00A858F1"/>
    <w:rsid w:val="00A8592A"/>
    <w:rsid w:val="00A8658D"/>
    <w:rsid w:val="00A87D29"/>
    <w:rsid w:val="00A87E1E"/>
    <w:rsid w:val="00A901B1"/>
    <w:rsid w:val="00A902F2"/>
    <w:rsid w:val="00A9049D"/>
    <w:rsid w:val="00A9182F"/>
    <w:rsid w:val="00A94004"/>
    <w:rsid w:val="00A96697"/>
    <w:rsid w:val="00A96CD0"/>
    <w:rsid w:val="00A96E23"/>
    <w:rsid w:val="00A96EEE"/>
    <w:rsid w:val="00A97007"/>
    <w:rsid w:val="00A9701B"/>
    <w:rsid w:val="00A979EE"/>
    <w:rsid w:val="00AA1454"/>
    <w:rsid w:val="00AA1C10"/>
    <w:rsid w:val="00AA326B"/>
    <w:rsid w:val="00AA4A1D"/>
    <w:rsid w:val="00AA7A34"/>
    <w:rsid w:val="00AB08C3"/>
    <w:rsid w:val="00AB4010"/>
    <w:rsid w:val="00AB4138"/>
    <w:rsid w:val="00AB435F"/>
    <w:rsid w:val="00AB4C74"/>
    <w:rsid w:val="00AB5A37"/>
    <w:rsid w:val="00AB6561"/>
    <w:rsid w:val="00AC1865"/>
    <w:rsid w:val="00AC21C7"/>
    <w:rsid w:val="00AC2AFC"/>
    <w:rsid w:val="00AC2D8F"/>
    <w:rsid w:val="00AC3761"/>
    <w:rsid w:val="00AC3B6D"/>
    <w:rsid w:val="00AC40FA"/>
    <w:rsid w:val="00AC491A"/>
    <w:rsid w:val="00AC5948"/>
    <w:rsid w:val="00AC6BEE"/>
    <w:rsid w:val="00AC6E06"/>
    <w:rsid w:val="00AC73CC"/>
    <w:rsid w:val="00AC77F1"/>
    <w:rsid w:val="00AD0360"/>
    <w:rsid w:val="00AD1042"/>
    <w:rsid w:val="00AD1552"/>
    <w:rsid w:val="00AD16C4"/>
    <w:rsid w:val="00AD21E5"/>
    <w:rsid w:val="00AD3350"/>
    <w:rsid w:val="00AD475D"/>
    <w:rsid w:val="00AD4D04"/>
    <w:rsid w:val="00AD540F"/>
    <w:rsid w:val="00AD5961"/>
    <w:rsid w:val="00AD6100"/>
    <w:rsid w:val="00AD6CCF"/>
    <w:rsid w:val="00AD7B2C"/>
    <w:rsid w:val="00AE3348"/>
    <w:rsid w:val="00AE415E"/>
    <w:rsid w:val="00AE41AB"/>
    <w:rsid w:val="00AE5373"/>
    <w:rsid w:val="00AE5686"/>
    <w:rsid w:val="00AE599F"/>
    <w:rsid w:val="00AE5D6D"/>
    <w:rsid w:val="00AE6C47"/>
    <w:rsid w:val="00AE705A"/>
    <w:rsid w:val="00AE7538"/>
    <w:rsid w:val="00AE759E"/>
    <w:rsid w:val="00AE76E7"/>
    <w:rsid w:val="00AE79FD"/>
    <w:rsid w:val="00AF012F"/>
    <w:rsid w:val="00AF1C9C"/>
    <w:rsid w:val="00AF1FE5"/>
    <w:rsid w:val="00AF27E9"/>
    <w:rsid w:val="00AF31A3"/>
    <w:rsid w:val="00AF33C4"/>
    <w:rsid w:val="00AF380A"/>
    <w:rsid w:val="00AF3D62"/>
    <w:rsid w:val="00AF41C0"/>
    <w:rsid w:val="00AF49BD"/>
    <w:rsid w:val="00AF5076"/>
    <w:rsid w:val="00AF5201"/>
    <w:rsid w:val="00AF6FDA"/>
    <w:rsid w:val="00AF7B64"/>
    <w:rsid w:val="00B00C6E"/>
    <w:rsid w:val="00B01480"/>
    <w:rsid w:val="00B01A45"/>
    <w:rsid w:val="00B0217A"/>
    <w:rsid w:val="00B023BE"/>
    <w:rsid w:val="00B025A7"/>
    <w:rsid w:val="00B02DBA"/>
    <w:rsid w:val="00B030C3"/>
    <w:rsid w:val="00B0402E"/>
    <w:rsid w:val="00B04B07"/>
    <w:rsid w:val="00B0513A"/>
    <w:rsid w:val="00B052C8"/>
    <w:rsid w:val="00B057B8"/>
    <w:rsid w:val="00B07BF5"/>
    <w:rsid w:val="00B07E5A"/>
    <w:rsid w:val="00B1155D"/>
    <w:rsid w:val="00B1174B"/>
    <w:rsid w:val="00B124D1"/>
    <w:rsid w:val="00B14014"/>
    <w:rsid w:val="00B14568"/>
    <w:rsid w:val="00B1463F"/>
    <w:rsid w:val="00B14FC1"/>
    <w:rsid w:val="00B1525B"/>
    <w:rsid w:val="00B1686D"/>
    <w:rsid w:val="00B17128"/>
    <w:rsid w:val="00B1769C"/>
    <w:rsid w:val="00B17963"/>
    <w:rsid w:val="00B21A51"/>
    <w:rsid w:val="00B2227E"/>
    <w:rsid w:val="00B222DB"/>
    <w:rsid w:val="00B23AEA"/>
    <w:rsid w:val="00B23B3E"/>
    <w:rsid w:val="00B23E11"/>
    <w:rsid w:val="00B2537B"/>
    <w:rsid w:val="00B25C1F"/>
    <w:rsid w:val="00B26945"/>
    <w:rsid w:val="00B26DC3"/>
    <w:rsid w:val="00B278D1"/>
    <w:rsid w:val="00B30C9D"/>
    <w:rsid w:val="00B31806"/>
    <w:rsid w:val="00B31C1A"/>
    <w:rsid w:val="00B31FF0"/>
    <w:rsid w:val="00B35487"/>
    <w:rsid w:val="00B36CEB"/>
    <w:rsid w:val="00B4055A"/>
    <w:rsid w:val="00B408F5"/>
    <w:rsid w:val="00B415E6"/>
    <w:rsid w:val="00B425A1"/>
    <w:rsid w:val="00B4276C"/>
    <w:rsid w:val="00B427D4"/>
    <w:rsid w:val="00B42880"/>
    <w:rsid w:val="00B43A47"/>
    <w:rsid w:val="00B43B6A"/>
    <w:rsid w:val="00B43F4F"/>
    <w:rsid w:val="00B44514"/>
    <w:rsid w:val="00B44F26"/>
    <w:rsid w:val="00B45583"/>
    <w:rsid w:val="00B45DBC"/>
    <w:rsid w:val="00B45F3B"/>
    <w:rsid w:val="00B4648A"/>
    <w:rsid w:val="00B47297"/>
    <w:rsid w:val="00B47A7A"/>
    <w:rsid w:val="00B47B38"/>
    <w:rsid w:val="00B47EAF"/>
    <w:rsid w:val="00B50E41"/>
    <w:rsid w:val="00B51EE5"/>
    <w:rsid w:val="00B52708"/>
    <w:rsid w:val="00B52888"/>
    <w:rsid w:val="00B5322C"/>
    <w:rsid w:val="00B53399"/>
    <w:rsid w:val="00B537CE"/>
    <w:rsid w:val="00B5407D"/>
    <w:rsid w:val="00B5443F"/>
    <w:rsid w:val="00B5450A"/>
    <w:rsid w:val="00B54F40"/>
    <w:rsid w:val="00B556C5"/>
    <w:rsid w:val="00B55A4C"/>
    <w:rsid w:val="00B56101"/>
    <w:rsid w:val="00B562C9"/>
    <w:rsid w:val="00B57707"/>
    <w:rsid w:val="00B57B99"/>
    <w:rsid w:val="00B609E6"/>
    <w:rsid w:val="00B62538"/>
    <w:rsid w:val="00B62543"/>
    <w:rsid w:val="00B635F4"/>
    <w:rsid w:val="00B64523"/>
    <w:rsid w:val="00B64525"/>
    <w:rsid w:val="00B64834"/>
    <w:rsid w:val="00B65B63"/>
    <w:rsid w:val="00B65CFE"/>
    <w:rsid w:val="00B66955"/>
    <w:rsid w:val="00B66E70"/>
    <w:rsid w:val="00B70DF4"/>
    <w:rsid w:val="00B72D41"/>
    <w:rsid w:val="00B756CE"/>
    <w:rsid w:val="00B7671C"/>
    <w:rsid w:val="00B77E44"/>
    <w:rsid w:val="00B815BC"/>
    <w:rsid w:val="00B82540"/>
    <w:rsid w:val="00B8264A"/>
    <w:rsid w:val="00B8345C"/>
    <w:rsid w:val="00B84164"/>
    <w:rsid w:val="00B841D4"/>
    <w:rsid w:val="00B841D5"/>
    <w:rsid w:val="00B8440C"/>
    <w:rsid w:val="00B84BC1"/>
    <w:rsid w:val="00B84D0E"/>
    <w:rsid w:val="00B84FD1"/>
    <w:rsid w:val="00B85639"/>
    <w:rsid w:val="00B85A3A"/>
    <w:rsid w:val="00B86E68"/>
    <w:rsid w:val="00B86FF3"/>
    <w:rsid w:val="00B87F7E"/>
    <w:rsid w:val="00B900D0"/>
    <w:rsid w:val="00B907E2"/>
    <w:rsid w:val="00B91D41"/>
    <w:rsid w:val="00B92E56"/>
    <w:rsid w:val="00B93A71"/>
    <w:rsid w:val="00B93F9D"/>
    <w:rsid w:val="00B94C4E"/>
    <w:rsid w:val="00B977E0"/>
    <w:rsid w:val="00B977E1"/>
    <w:rsid w:val="00BA1086"/>
    <w:rsid w:val="00BA1622"/>
    <w:rsid w:val="00BA1A46"/>
    <w:rsid w:val="00BA1EFF"/>
    <w:rsid w:val="00BA1F1A"/>
    <w:rsid w:val="00BA233A"/>
    <w:rsid w:val="00BA2A1C"/>
    <w:rsid w:val="00BA362D"/>
    <w:rsid w:val="00BA5C53"/>
    <w:rsid w:val="00BA6621"/>
    <w:rsid w:val="00BA6CCD"/>
    <w:rsid w:val="00BA7524"/>
    <w:rsid w:val="00BA7F02"/>
    <w:rsid w:val="00BB0BD8"/>
    <w:rsid w:val="00BB1385"/>
    <w:rsid w:val="00BB1541"/>
    <w:rsid w:val="00BB254D"/>
    <w:rsid w:val="00BB2AC4"/>
    <w:rsid w:val="00BB37D3"/>
    <w:rsid w:val="00BB39F7"/>
    <w:rsid w:val="00BB4130"/>
    <w:rsid w:val="00BB4B80"/>
    <w:rsid w:val="00BB51EF"/>
    <w:rsid w:val="00BB56F8"/>
    <w:rsid w:val="00BB573D"/>
    <w:rsid w:val="00BB5E93"/>
    <w:rsid w:val="00BB6367"/>
    <w:rsid w:val="00BB6A24"/>
    <w:rsid w:val="00BB6A7C"/>
    <w:rsid w:val="00BB6D4E"/>
    <w:rsid w:val="00BB7220"/>
    <w:rsid w:val="00BB7487"/>
    <w:rsid w:val="00BB7B04"/>
    <w:rsid w:val="00BC0EFE"/>
    <w:rsid w:val="00BC1662"/>
    <w:rsid w:val="00BC184B"/>
    <w:rsid w:val="00BC5813"/>
    <w:rsid w:val="00BC6368"/>
    <w:rsid w:val="00BC6CE3"/>
    <w:rsid w:val="00BC76CB"/>
    <w:rsid w:val="00BD1B2B"/>
    <w:rsid w:val="00BD2DC6"/>
    <w:rsid w:val="00BD2DF7"/>
    <w:rsid w:val="00BD2E1C"/>
    <w:rsid w:val="00BD2F6B"/>
    <w:rsid w:val="00BD310D"/>
    <w:rsid w:val="00BD3837"/>
    <w:rsid w:val="00BD4086"/>
    <w:rsid w:val="00BD42D2"/>
    <w:rsid w:val="00BD480D"/>
    <w:rsid w:val="00BD4E82"/>
    <w:rsid w:val="00BD5452"/>
    <w:rsid w:val="00BE0023"/>
    <w:rsid w:val="00BE1A4E"/>
    <w:rsid w:val="00BE2528"/>
    <w:rsid w:val="00BE25BA"/>
    <w:rsid w:val="00BE3DAC"/>
    <w:rsid w:val="00BE4168"/>
    <w:rsid w:val="00BE4C11"/>
    <w:rsid w:val="00BE50E5"/>
    <w:rsid w:val="00BE5A09"/>
    <w:rsid w:val="00BE5BAB"/>
    <w:rsid w:val="00BE5F25"/>
    <w:rsid w:val="00BE6CF1"/>
    <w:rsid w:val="00BE734A"/>
    <w:rsid w:val="00BE7F3E"/>
    <w:rsid w:val="00BF2AC6"/>
    <w:rsid w:val="00BF3705"/>
    <w:rsid w:val="00BF3818"/>
    <w:rsid w:val="00BF3DBF"/>
    <w:rsid w:val="00BF597D"/>
    <w:rsid w:val="00BF5E47"/>
    <w:rsid w:val="00BF625A"/>
    <w:rsid w:val="00BF6C5A"/>
    <w:rsid w:val="00BF6EEE"/>
    <w:rsid w:val="00BF785D"/>
    <w:rsid w:val="00C00169"/>
    <w:rsid w:val="00C0067D"/>
    <w:rsid w:val="00C0192C"/>
    <w:rsid w:val="00C033B9"/>
    <w:rsid w:val="00C04577"/>
    <w:rsid w:val="00C057BF"/>
    <w:rsid w:val="00C05A5A"/>
    <w:rsid w:val="00C06487"/>
    <w:rsid w:val="00C06DFB"/>
    <w:rsid w:val="00C10909"/>
    <w:rsid w:val="00C12540"/>
    <w:rsid w:val="00C127D4"/>
    <w:rsid w:val="00C1290A"/>
    <w:rsid w:val="00C13327"/>
    <w:rsid w:val="00C136D3"/>
    <w:rsid w:val="00C169A5"/>
    <w:rsid w:val="00C17003"/>
    <w:rsid w:val="00C20BC7"/>
    <w:rsid w:val="00C20E98"/>
    <w:rsid w:val="00C20F5C"/>
    <w:rsid w:val="00C223F5"/>
    <w:rsid w:val="00C22621"/>
    <w:rsid w:val="00C27A22"/>
    <w:rsid w:val="00C32010"/>
    <w:rsid w:val="00C3201E"/>
    <w:rsid w:val="00C3352B"/>
    <w:rsid w:val="00C337D6"/>
    <w:rsid w:val="00C33AB9"/>
    <w:rsid w:val="00C33D2E"/>
    <w:rsid w:val="00C35431"/>
    <w:rsid w:val="00C35493"/>
    <w:rsid w:val="00C362C6"/>
    <w:rsid w:val="00C36819"/>
    <w:rsid w:val="00C3798C"/>
    <w:rsid w:val="00C37BF0"/>
    <w:rsid w:val="00C401CB"/>
    <w:rsid w:val="00C4068D"/>
    <w:rsid w:val="00C413E4"/>
    <w:rsid w:val="00C41433"/>
    <w:rsid w:val="00C41639"/>
    <w:rsid w:val="00C41757"/>
    <w:rsid w:val="00C417D4"/>
    <w:rsid w:val="00C41FE6"/>
    <w:rsid w:val="00C42356"/>
    <w:rsid w:val="00C42CC1"/>
    <w:rsid w:val="00C4485B"/>
    <w:rsid w:val="00C44923"/>
    <w:rsid w:val="00C467AA"/>
    <w:rsid w:val="00C46EF5"/>
    <w:rsid w:val="00C47135"/>
    <w:rsid w:val="00C4720C"/>
    <w:rsid w:val="00C47AC1"/>
    <w:rsid w:val="00C504CA"/>
    <w:rsid w:val="00C50BF1"/>
    <w:rsid w:val="00C51339"/>
    <w:rsid w:val="00C54311"/>
    <w:rsid w:val="00C54863"/>
    <w:rsid w:val="00C5501A"/>
    <w:rsid w:val="00C5670A"/>
    <w:rsid w:val="00C56A46"/>
    <w:rsid w:val="00C57D64"/>
    <w:rsid w:val="00C605C4"/>
    <w:rsid w:val="00C60872"/>
    <w:rsid w:val="00C60BEE"/>
    <w:rsid w:val="00C60D7C"/>
    <w:rsid w:val="00C620B3"/>
    <w:rsid w:val="00C6239D"/>
    <w:rsid w:val="00C629FA"/>
    <w:rsid w:val="00C63026"/>
    <w:rsid w:val="00C633BE"/>
    <w:rsid w:val="00C647FA"/>
    <w:rsid w:val="00C65797"/>
    <w:rsid w:val="00C6588F"/>
    <w:rsid w:val="00C6629C"/>
    <w:rsid w:val="00C671C8"/>
    <w:rsid w:val="00C7161D"/>
    <w:rsid w:val="00C71D8F"/>
    <w:rsid w:val="00C72561"/>
    <w:rsid w:val="00C73724"/>
    <w:rsid w:val="00C73A32"/>
    <w:rsid w:val="00C742C7"/>
    <w:rsid w:val="00C7498F"/>
    <w:rsid w:val="00C76832"/>
    <w:rsid w:val="00C77DAC"/>
    <w:rsid w:val="00C8015F"/>
    <w:rsid w:val="00C80C84"/>
    <w:rsid w:val="00C812C4"/>
    <w:rsid w:val="00C818FD"/>
    <w:rsid w:val="00C81C3C"/>
    <w:rsid w:val="00C8276D"/>
    <w:rsid w:val="00C83217"/>
    <w:rsid w:val="00C83393"/>
    <w:rsid w:val="00C83FAF"/>
    <w:rsid w:val="00C85B70"/>
    <w:rsid w:val="00C8647E"/>
    <w:rsid w:val="00C9133E"/>
    <w:rsid w:val="00C91DF7"/>
    <w:rsid w:val="00C9378F"/>
    <w:rsid w:val="00C93820"/>
    <w:rsid w:val="00C94C4A"/>
    <w:rsid w:val="00C9601E"/>
    <w:rsid w:val="00C96C36"/>
    <w:rsid w:val="00C96E5F"/>
    <w:rsid w:val="00C96E9A"/>
    <w:rsid w:val="00C975AF"/>
    <w:rsid w:val="00CA20E9"/>
    <w:rsid w:val="00CA26D4"/>
    <w:rsid w:val="00CA337E"/>
    <w:rsid w:val="00CA3613"/>
    <w:rsid w:val="00CA41CF"/>
    <w:rsid w:val="00CA4358"/>
    <w:rsid w:val="00CA447D"/>
    <w:rsid w:val="00CA4D89"/>
    <w:rsid w:val="00CA568B"/>
    <w:rsid w:val="00CA5D7F"/>
    <w:rsid w:val="00CB0B7D"/>
    <w:rsid w:val="00CB1C00"/>
    <w:rsid w:val="00CB2202"/>
    <w:rsid w:val="00CB30A9"/>
    <w:rsid w:val="00CB4FC4"/>
    <w:rsid w:val="00CB723F"/>
    <w:rsid w:val="00CB7257"/>
    <w:rsid w:val="00CB757C"/>
    <w:rsid w:val="00CC12D8"/>
    <w:rsid w:val="00CC23E1"/>
    <w:rsid w:val="00CC5985"/>
    <w:rsid w:val="00CC6D78"/>
    <w:rsid w:val="00CC748E"/>
    <w:rsid w:val="00CC767C"/>
    <w:rsid w:val="00CD0649"/>
    <w:rsid w:val="00CD1180"/>
    <w:rsid w:val="00CD1959"/>
    <w:rsid w:val="00CD1AC3"/>
    <w:rsid w:val="00CD250B"/>
    <w:rsid w:val="00CD2AE2"/>
    <w:rsid w:val="00CD2AEF"/>
    <w:rsid w:val="00CD2D13"/>
    <w:rsid w:val="00CD3355"/>
    <w:rsid w:val="00CD3471"/>
    <w:rsid w:val="00CD3A2A"/>
    <w:rsid w:val="00CD3E04"/>
    <w:rsid w:val="00CD3F83"/>
    <w:rsid w:val="00CD50EC"/>
    <w:rsid w:val="00CD60FC"/>
    <w:rsid w:val="00CD64FA"/>
    <w:rsid w:val="00CE0529"/>
    <w:rsid w:val="00CE072C"/>
    <w:rsid w:val="00CE094D"/>
    <w:rsid w:val="00CE0D02"/>
    <w:rsid w:val="00CE1796"/>
    <w:rsid w:val="00CE20EB"/>
    <w:rsid w:val="00CE481B"/>
    <w:rsid w:val="00CE4CB3"/>
    <w:rsid w:val="00CE4E8E"/>
    <w:rsid w:val="00CE5D41"/>
    <w:rsid w:val="00CE5E3C"/>
    <w:rsid w:val="00CE647C"/>
    <w:rsid w:val="00CF1041"/>
    <w:rsid w:val="00CF15D9"/>
    <w:rsid w:val="00CF1751"/>
    <w:rsid w:val="00CF3614"/>
    <w:rsid w:val="00CF65DE"/>
    <w:rsid w:val="00D013FC"/>
    <w:rsid w:val="00D01DF6"/>
    <w:rsid w:val="00D03555"/>
    <w:rsid w:val="00D044CC"/>
    <w:rsid w:val="00D0471C"/>
    <w:rsid w:val="00D062A3"/>
    <w:rsid w:val="00D07274"/>
    <w:rsid w:val="00D102CA"/>
    <w:rsid w:val="00D1144D"/>
    <w:rsid w:val="00D11864"/>
    <w:rsid w:val="00D11D31"/>
    <w:rsid w:val="00D12682"/>
    <w:rsid w:val="00D132B8"/>
    <w:rsid w:val="00D159FF"/>
    <w:rsid w:val="00D15E2B"/>
    <w:rsid w:val="00D20003"/>
    <w:rsid w:val="00D20B03"/>
    <w:rsid w:val="00D214DE"/>
    <w:rsid w:val="00D21D72"/>
    <w:rsid w:val="00D22D3C"/>
    <w:rsid w:val="00D2359F"/>
    <w:rsid w:val="00D2403B"/>
    <w:rsid w:val="00D244DF"/>
    <w:rsid w:val="00D2770F"/>
    <w:rsid w:val="00D27814"/>
    <w:rsid w:val="00D30446"/>
    <w:rsid w:val="00D315B0"/>
    <w:rsid w:val="00D32AA6"/>
    <w:rsid w:val="00D32CD2"/>
    <w:rsid w:val="00D33660"/>
    <w:rsid w:val="00D33B79"/>
    <w:rsid w:val="00D34D29"/>
    <w:rsid w:val="00D357D3"/>
    <w:rsid w:val="00D40E3C"/>
    <w:rsid w:val="00D41116"/>
    <w:rsid w:val="00D41DC3"/>
    <w:rsid w:val="00D42AA8"/>
    <w:rsid w:val="00D431D4"/>
    <w:rsid w:val="00D43B4F"/>
    <w:rsid w:val="00D44585"/>
    <w:rsid w:val="00D447BC"/>
    <w:rsid w:val="00D45300"/>
    <w:rsid w:val="00D4744C"/>
    <w:rsid w:val="00D4751C"/>
    <w:rsid w:val="00D506C2"/>
    <w:rsid w:val="00D50A98"/>
    <w:rsid w:val="00D51C10"/>
    <w:rsid w:val="00D54B87"/>
    <w:rsid w:val="00D579CC"/>
    <w:rsid w:val="00D605F9"/>
    <w:rsid w:val="00D60629"/>
    <w:rsid w:val="00D60984"/>
    <w:rsid w:val="00D61BDA"/>
    <w:rsid w:val="00D61CF3"/>
    <w:rsid w:val="00D61F7F"/>
    <w:rsid w:val="00D63B43"/>
    <w:rsid w:val="00D63C91"/>
    <w:rsid w:val="00D640C4"/>
    <w:rsid w:val="00D65A34"/>
    <w:rsid w:val="00D66436"/>
    <w:rsid w:val="00D670C7"/>
    <w:rsid w:val="00D67BCE"/>
    <w:rsid w:val="00D70DB4"/>
    <w:rsid w:val="00D710D1"/>
    <w:rsid w:val="00D71B64"/>
    <w:rsid w:val="00D71C71"/>
    <w:rsid w:val="00D74708"/>
    <w:rsid w:val="00D753E8"/>
    <w:rsid w:val="00D77082"/>
    <w:rsid w:val="00D77923"/>
    <w:rsid w:val="00D77A92"/>
    <w:rsid w:val="00D81363"/>
    <w:rsid w:val="00D82406"/>
    <w:rsid w:val="00D828E9"/>
    <w:rsid w:val="00D83260"/>
    <w:rsid w:val="00D83304"/>
    <w:rsid w:val="00D83312"/>
    <w:rsid w:val="00D8345A"/>
    <w:rsid w:val="00D877E1"/>
    <w:rsid w:val="00D87880"/>
    <w:rsid w:val="00D87EBE"/>
    <w:rsid w:val="00D901E4"/>
    <w:rsid w:val="00D903F4"/>
    <w:rsid w:val="00D908AD"/>
    <w:rsid w:val="00D9138F"/>
    <w:rsid w:val="00D91D08"/>
    <w:rsid w:val="00D92C65"/>
    <w:rsid w:val="00D92D3D"/>
    <w:rsid w:val="00D93572"/>
    <w:rsid w:val="00D93589"/>
    <w:rsid w:val="00D937A5"/>
    <w:rsid w:val="00D93FA9"/>
    <w:rsid w:val="00D94585"/>
    <w:rsid w:val="00D949F2"/>
    <w:rsid w:val="00D94CDB"/>
    <w:rsid w:val="00D953F3"/>
    <w:rsid w:val="00D970F9"/>
    <w:rsid w:val="00DA00E2"/>
    <w:rsid w:val="00DA064D"/>
    <w:rsid w:val="00DA0A5E"/>
    <w:rsid w:val="00DA0F04"/>
    <w:rsid w:val="00DA1CA0"/>
    <w:rsid w:val="00DA2643"/>
    <w:rsid w:val="00DA39CD"/>
    <w:rsid w:val="00DA42FB"/>
    <w:rsid w:val="00DA4459"/>
    <w:rsid w:val="00DA4AFA"/>
    <w:rsid w:val="00DA5DC5"/>
    <w:rsid w:val="00DA6405"/>
    <w:rsid w:val="00DA6732"/>
    <w:rsid w:val="00DA7F0C"/>
    <w:rsid w:val="00DB0AEA"/>
    <w:rsid w:val="00DB2613"/>
    <w:rsid w:val="00DB2796"/>
    <w:rsid w:val="00DB315B"/>
    <w:rsid w:val="00DB3DA4"/>
    <w:rsid w:val="00DB3EC5"/>
    <w:rsid w:val="00DB4034"/>
    <w:rsid w:val="00DB5566"/>
    <w:rsid w:val="00DB57E7"/>
    <w:rsid w:val="00DB5960"/>
    <w:rsid w:val="00DB6673"/>
    <w:rsid w:val="00DB7C42"/>
    <w:rsid w:val="00DC0755"/>
    <w:rsid w:val="00DC0BC6"/>
    <w:rsid w:val="00DC22AD"/>
    <w:rsid w:val="00DC2990"/>
    <w:rsid w:val="00DC2BA1"/>
    <w:rsid w:val="00DC2D77"/>
    <w:rsid w:val="00DC4733"/>
    <w:rsid w:val="00DC54D6"/>
    <w:rsid w:val="00DC667C"/>
    <w:rsid w:val="00DC73AA"/>
    <w:rsid w:val="00DC78E4"/>
    <w:rsid w:val="00DD0D4D"/>
    <w:rsid w:val="00DD1227"/>
    <w:rsid w:val="00DD1732"/>
    <w:rsid w:val="00DD2561"/>
    <w:rsid w:val="00DD26BC"/>
    <w:rsid w:val="00DD334E"/>
    <w:rsid w:val="00DD3E52"/>
    <w:rsid w:val="00DD4621"/>
    <w:rsid w:val="00DD57B6"/>
    <w:rsid w:val="00DD6894"/>
    <w:rsid w:val="00DD7EE2"/>
    <w:rsid w:val="00DE0337"/>
    <w:rsid w:val="00DE16BB"/>
    <w:rsid w:val="00DE20B1"/>
    <w:rsid w:val="00DE2D88"/>
    <w:rsid w:val="00DE2E02"/>
    <w:rsid w:val="00DE3A8F"/>
    <w:rsid w:val="00DE4DC1"/>
    <w:rsid w:val="00DE4F31"/>
    <w:rsid w:val="00DE5050"/>
    <w:rsid w:val="00DE5B8D"/>
    <w:rsid w:val="00DE5F5C"/>
    <w:rsid w:val="00DE7131"/>
    <w:rsid w:val="00DE7396"/>
    <w:rsid w:val="00DF038F"/>
    <w:rsid w:val="00DF0B43"/>
    <w:rsid w:val="00DF0C89"/>
    <w:rsid w:val="00DF0D17"/>
    <w:rsid w:val="00DF0E85"/>
    <w:rsid w:val="00DF144D"/>
    <w:rsid w:val="00DF3068"/>
    <w:rsid w:val="00DF41EE"/>
    <w:rsid w:val="00DF48C5"/>
    <w:rsid w:val="00DF48CF"/>
    <w:rsid w:val="00DF49A4"/>
    <w:rsid w:val="00E00E5E"/>
    <w:rsid w:val="00E020A0"/>
    <w:rsid w:val="00E025D6"/>
    <w:rsid w:val="00E0268F"/>
    <w:rsid w:val="00E0295B"/>
    <w:rsid w:val="00E0315E"/>
    <w:rsid w:val="00E033DC"/>
    <w:rsid w:val="00E06963"/>
    <w:rsid w:val="00E073BE"/>
    <w:rsid w:val="00E07CAF"/>
    <w:rsid w:val="00E1009F"/>
    <w:rsid w:val="00E111C3"/>
    <w:rsid w:val="00E12D3C"/>
    <w:rsid w:val="00E13B9F"/>
    <w:rsid w:val="00E13CA7"/>
    <w:rsid w:val="00E13E3F"/>
    <w:rsid w:val="00E14454"/>
    <w:rsid w:val="00E14D28"/>
    <w:rsid w:val="00E15038"/>
    <w:rsid w:val="00E15F86"/>
    <w:rsid w:val="00E166CB"/>
    <w:rsid w:val="00E1761E"/>
    <w:rsid w:val="00E2117C"/>
    <w:rsid w:val="00E23BC7"/>
    <w:rsid w:val="00E255DB"/>
    <w:rsid w:val="00E25A52"/>
    <w:rsid w:val="00E25CA8"/>
    <w:rsid w:val="00E26B9C"/>
    <w:rsid w:val="00E2735E"/>
    <w:rsid w:val="00E30229"/>
    <w:rsid w:val="00E30513"/>
    <w:rsid w:val="00E30D02"/>
    <w:rsid w:val="00E31419"/>
    <w:rsid w:val="00E31F1E"/>
    <w:rsid w:val="00E32153"/>
    <w:rsid w:val="00E330E7"/>
    <w:rsid w:val="00E34467"/>
    <w:rsid w:val="00E35782"/>
    <w:rsid w:val="00E35B9F"/>
    <w:rsid w:val="00E371D5"/>
    <w:rsid w:val="00E37857"/>
    <w:rsid w:val="00E37BD7"/>
    <w:rsid w:val="00E40B27"/>
    <w:rsid w:val="00E4176E"/>
    <w:rsid w:val="00E41786"/>
    <w:rsid w:val="00E42139"/>
    <w:rsid w:val="00E421FB"/>
    <w:rsid w:val="00E426D9"/>
    <w:rsid w:val="00E429DC"/>
    <w:rsid w:val="00E42AF0"/>
    <w:rsid w:val="00E4317B"/>
    <w:rsid w:val="00E44638"/>
    <w:rsid w:val="00E4661E"/>
    <w:rsid w:val="00E47DDB"/>
    <w:rsid w:val="00E50233"/>
    <w:rsid w:val="00E50237"/>
    <w:rsid w:val="00E510DA"/>
    <w:rsid w:val="00E51226"/>
    <w:rsid w:val="00E520AF"/>
    <w:rsid w:val="00E52784"/>
    <w:rsid w:val="00E52B2A"/>
    <w:rsid w:val="00E52DE5"/>
    <w:rsid w:val="00E52EF2"/>
    <w:rsid w:val="00E53A74"/>
    <w:rsid w:val="00E53F4C"/>
    <w:rsid w:val="00E54F56"/>
    <w:rsid w:val="00E57532"/>
    <w:rsid w:val="00E605EE"/>
    <w:rsid w:val="00E6192B"/>
    <w:rsid w:val="00E629BD"/>
    <w:rsid w:val="00E63E73"/>
    <w:rsid w:val="00E647AA"/>
    <w:rsid w:val="00E64FD9"/>
    <w:rsid w:val="00E668C6"/>
    <w:rsid w:val="00E6716C"/>
    <w:rsid w:val="00E6746C"/>
    <w:rsid w:val="00E674C1"/>
    <w:rsid w:val="00E676CB"/>
    <w:rsid w:val="00E70451"/>
    <w:rsid w:val="00E70E81"/>
    <w:rsid w:val="00E711C5"/>
    <w:rsid w:val="00E714AB"/>
    <w:rsid w:val="00E73399"/>
    <w:rsid w:val="00E73FFD"/>
    <w:rsid w:val="00E7404F"/>
    <w:rsid w:val="00E74CCA"/>
    <w:rsid w:val="00E77002"/>
    <w:rsid w:val="00E775AC"/>
    <w:rsid w:val="00E77EB7"/>
    <w:rsid w:val="00E80A9D"/>
    <w:rsid w:val="00E819E4"/>
    <w:rsid w:val="00E83C0B"/>
    <w:rsid w:val="00E85371"/>
    <w:rsid w:val="00E85727"/>
    <w:rsid w:val="00E85763"/>
    <w:rsid w:val="00E86A80"/>
    <w:rsid w:val="00E86EA8"/>
    <w:rsid w:val="00E8706E"/>
    <w:rsid w:val="00E90CC3"/>
    <w:rsid w:val="00E90FD6"/>
    <w:rsid w:val="00E91855"/>
    <w:rsid w:val="00E9521B"/>
    <w:rsid w:val="00E953A3"/>
    <w:rsid w:val="00E966B4"/>
    <w:rsid w:val="00EA0635"/>
    <w:rsid w:val="00EA1465"/>
    <w:rsid w:val="00EA1670"/>
    <w:rsid w:val="00EA1742"/>
    <w:rsid w:val="00EA17F6"/>
    <w:rsid w:val="00EA1A2E"/>
    <w:rsid w:val="00EA1E0C"/>
    <w:rsid w:val="00EA251E"/>
    <w:rsid w:val="00EA25C5"/>
    <w:rsid w:val="00EA3709"/>
    <w:rsid w:val="00EA4ADE"/>
    <w:rsid w:val="00EA58F9"/>
    <w:rsid w:val="00EA594B"/>
    <w:rsid w:val="00EA60E5"/>
    <w:rsid w:val="00EA64C2"/>
    <w:rsid w:val="00EB08C5"/>
    <w:rsid w:val="00EB0DE7"/>
    <w:rsid w:val="00EB1133"/>
    <w:rsid w:val="00EB320B"/>
    <w:rsid w:val="00EB3B91"/>
    <w:rsid w:val="00EB52D5"/>
    <w:rsid w:val="00EB614B"/>
    <w:rsid w:val="00EB6D23"/>
    <w:rsid w:val="00EB771C"/>
    <w:rsid w:val="00EC0A29"/>
    <w:rsid w:val="00EC0D83"/>
    <w:rsid w:val="00EC2246"/>
    <w:rsid w:val="00EC28D8"/>
    <w:rsid w:val="00EC2BC8"/>
    <w:rsid w:val="00EC2D31"/>
    <w:rsid w:val="00EC2FD2"/>
    <w:rsid w:val="00EC3E72"/>
    <w:rsid w:val="00EC506C"/>
    <w:rsid w:val="00EC59FB"/>
    <w:rsid w:val="00EC7476"/>
    <w:rsid w:val="00ED0784"/>
    <w:rsid w:val="00ED0D89"/>
    <w:rsid w:val="00ED2107"/>
    <w:rsid w:val="00ED4292"/>
    <w:rsid w:val="00ED4690"/>
    <w:rsid w:val="00ED55CD"/>
    <w:rsid w:val="00ED616B"/>
    <w:rsid w:val="00ED6BE5"/>
    <w:rsid w:val="00ED79C9"/>
    <w:rsid w:val="00ED7B42"/>
    <w:rsid w:val="00EE0C06"/>
    <w:rsid w:val="00EE1D48"/>
    <w:rsid w:val="00EE1E5B"/>
    <w:rsid w:val="00EE1F30"/>
    <w:rsid w:val="00EE262C"/>
    <w:rsid w:val="00EE357E"/>
    <w:rsid w:val="00EE39A7"/>
    <w:rsid w:val="00EE5002"/>
    <w:rsid w:val="00EE5DA8"/>
    <w:rsid w:val="00EE5F0E"/>
    <w:rsid w:val="00EE602C"/>
    <w:rsid w:val="00EE677B"/>
    <w:rsid w:val="00EE67FD"/>
    <w:rsid w:val="00EE6C17"/>
    <w:rsid w:val="00EF11F9"/>
    <w:rsid w:val="00EF228A"/>
    <w:rsid w:val="00EF3719"/>
    <w:rsid w:val="00EF395D"/>
    <w:rsid w:val="00EF4080"/>
    <w:rsid w:val="00EF5B83"/>
    <w:rsid w:val="00EF5E3F"/>
    <w:rsid w:val="00EF6518"/>
    <w:rsid w:val="00EF6C00"/>
    <w:rsid w:val="00EF7274"/>
    <w:rsid w:val="00F00AF1"/>
    <w:rsid w:val="00F00D52"/>
    <w:rsid w:val="00F01AAF"/>
    <w:rsid w:val="00F01DE5"/>
    <w:rsid w:val="00F03A1E"/>
    <w:rsid w:val="00F0419E"/>
    <w:rsid w:val="00F04EE3"/>
    <w:rsid w:val="00F05CF2"/>
    <w:rsid w:val="00F06AD1"/>
    <w:rsid w:val="00F07902"/>
    <w:rsid w:val="00F10239"/>
    <w:rsid w:val="00F104CD"/>
    <w:rsid w:val="00F1097A"/>
    <w:rsid w:val="00F10D85"/>
    <w:rsid w:val="00F118B9"/>
    <w:rsid w:val="00F13B08"/>
    <w:rsid w:val="00F13BBB"/>
    <w:rsid w:val="00F13F47"/>
    <w:rsid w:val="00F14AFE"/>
    <w:rsid w:val="00F155DB"/>
    <w:rsid w:val="00F1665A"/>
    <w:rsid w:val="00F17A6A"/>
    <w:rsid w:val="00F203AE"/>
    <w:rsid w:val="00F20E16"/>
    <w:rsid w:val="00F20ECD"/>
    <w:rsid w:val="00F21A68"/>
    <w:rsid w:val="00F21AD2"/>
    <w:rsid w:val="00F22F54"/>
    <w:rsid w:val="00F24A13"/>
    <w:rsid w:val="00F26054"/>
    <w:rsid w:val="00F26E17"/>
    <w:rsid w:val="00F2709B"/>
    <w:rsid w:val="00F27210"/>
    <w:rsid w:val="00F30BC0"/>
    <w:rsid w:val="00F315DD"/>
    <w:rsid w:val="00F318DA"/>
    <w:rsid w:val="00F3284A"/>
    <w:rsid w:val="00F35C2C"/>
    <w:rsid w:val="00F3627B"/>
    <w:rsid w:val="00F36CB6"/>
    <w:rsid w:val="00F37A3A"/>
    <w:rsid w:val="00F37FBC"/>
    <w:rsid w:val="00F408C1"/>
    <w:rsid w:val="00F41A51"/>
    <w:rsid w:val="00F4237F"/>
    <w:rsid w:val="00F424B7"/>
    <w:rsid w:val="00F430EB"/>
    <w:rsid w:val="00F43170"/>
    <w:rsid w:val="00F449CF"/>
    <w:rsid w:val="00F45A1D"/>
    <w:rsid w:val="00F46BF4"/>
    <w:rsid w:val="00F47341"/>
    <w:rsid w:val="00F47542"/>
    <w:rsid w:val="00F50CF9"/>
    <w:rsid w:val="00F510D8"/>
    <w:rsid w:val="00F511CD"/>
    <w:rsid w:val="00F52BF4"/>
    <w:rsid w:val="00F52CFF"/>
    <w:rsid w:val="00F53211"/>
    <w:rsid w:val="00F53467"/>
    <w:rsid w:val="00F53C9F"/>
    <w:rsid w:val="00F5468D"/>
    <w:rsid w:val="00F54D51"/>
    <w:rsid w:val="00F559F2"/>
    <w:rsid w:val="00F5639F"/>
    <w:rsid w:val="00F5668B"/>
    <w:rsid w:val="00F56FB4"/>
    <w:rsid w:val="00F5709E"/>
    <w:rsid w:val="00F60E67"/>
    <w:rsid w:val="00F6190B"/>
    <w:rsid w:val="00F62BE2"/>
    <w:rsid w:val="00F62E39"/>
    <w:rsid w:val="00F63F43"/>
    <w:rsid w:val="00F65088"/>
    <w:rsid w:val="00F65355"/>
    <w:rsid w:val="00F65B97"/>
    <w:rsid w:val="00F661C7"/>
    <w:rsid w:val="00F6626C"/>
    <w:rsid w:val="00F66539"/>
    <w:rsid w:val="00F704A7"/>
    <w:rsid w:val="00F70B08"/>
    <w:rsid w:val="00F70ED9"/>
    <w:rsid w:val="00F720B0"/>
    <w:rsid w:val="00F739B8"/>
    <w:rsid w:val="00F74C1C"/>
    <w:rsid w:val="00F76075"/>
    <w:rsid w:val="00F80EDD"/>
    <w:rsid w:val="00F8113B"/>
    <w:rsid w:val="00F8142D"/>
    <w:rsid w:val="00F820E5"/>
    <w:rsid w:val="00F82E63"/>
    <w:rsid w:val="00F83E9D"/>
    <w:rsid w:val="00F85789"/>
    <w:rsid w:val="00F8745A"/>
    <w:rsid w:val="00F8795A"/>
    <w:rsid w:val="00F90114"/>
    <w:rsid w:val="00F90436"/>
    <w:rsid w:val="00F91863"/>
    <w:rsid w:val="00F923B3"/>
    <w:rsid w:val="00F93570"/>
    <w:rsid w:val="00F94BDA"/>
    <w:rsid w:val="00F94EA4"/>
    <w:rsid w:val="00F95B45"/>
    <w:rsid w:val="00F95CCA"/>
    <w:rsid w:val="00F95D38"/>
    <w:rsid w:val="00FA0B5A"/>
    <w:rsid w:val="00FA2741"/>
    <w:rsid w:val="00FA3B07"/>
    <w:rsid w:val="00FA3F05"/>
    <w:rsid w:val="00FA43EC"/>
    <w:rsid w:val="00FA4489"/>
    <w:rsid w:val="00FA4B93"/>
    <w:rsid w:val="00FA5320"/>
    <w:rsid w:val="00FA5496"/>
    <w:rsid w:val="00FA676C"/>
    <w:rsid w:val="00FB0083"/>
    <w:rsid w:val="00FB03B3"/>
    <w:rsid w:val="00FB0A2E"/>
    <w:rsid w:val="00FB18DA"/>
    <w:rsid w:val="00FB1E81"/>
    <w:rsid w:val="00FB22AD"/>
    <w:rsid w:val="00FB3C87"/>
    <w:rsid w:val="00FB547F"/>
    <w:rsid w:val="00FB6F10"/>
    <w:rsid w:val="00FC01E6"/>
    <w:rsid w:val="00FC0E55"/>
    <w:rsid w:val="00FC1ED0"/>
    <w:rsid w:val="00FC41FA"/>
    <w:rsid w:val="00FC5DC4"/>
    <w:rsid w:val="00FC6ADF"/>
    <w:rsid w:val="00FC7130"/>
    <w:rsid w:val="00FC7BEB"/>
    <w:rsid w:val="00FD036B"/>
    <w:rsid w:val="00FD221E"/>
    <w:rsid w:val="00FD3693"/>
    <w:rsid w:val="00FD633E"/>
    <w:rsid w:val="00FD66D5"/>
    <w:rsid w:val="00FD6722"/>
    <w:rsid w:val="00FD6C0D"/>
    <w:rsid w:val="00FD6C22"/>
    <w:rsid w:val="00FD71F9"/>
    <w:rsid w:val="00FD7B2D"/>
    <w:rsid w:val="00FE0FE9"/>
    <w:rsid w:val="00FE1944"/>
    <w:rsid w:val="00FE1A8F"/>
    <w:rsid w:val="00FE1ECD"/>
    <w:rsid w:val="00FE2B00"/>
    <w:rsid w:val="00FE3296"/>
    <w:rsid w:val="00FE33DD"/>
    <w:rsid w:val="00FE3D09"/>
    <w:rsid w:val="00FE4876"/>
    <w:rsid w:val="00FE4F29"/>
    <w:rsid w:val="00FE5EE2"/>
    <w:rsid w:val="00FE71F0"/>
    <w:rsid w:val="00FF0608"/>
    <w:rsid w:val="00FF14DC"/>
    <w:rsid w:val="00FF1715"/>
    <w:rsid w:val="00FF189D"/>
    <w:rsid w:val="00FF1F36"/>
    <w:rsid w:val="00FF215E"/>
    <w:rsid w:val="00FF27F6"/>
    <w:rsid w:val="00FF2944"/>
    <w:rsid w:val="00FF2F67"/>
    <w:rsid w:val="00FF3C5E"/>
    <w:rsid w:val="00FF3D54"/>
    <w:rsid w:val="00FF49D1"/>
    <w:rsid w:val="011B0745"/>
    <w:rsid w:val="016E5688"/>
    <w:rsid w:val="026003DA"/>
    <w:rsid w:val="032D4760"/>
    <w:rsid w:val="038500F8"/>
    <w:rsid w:val="03B66504"/>
    <w:rsid w:val="03FF2C41"/>
    <w:rsid w:val="05617AAB"/>
    <w:rsid w:val="06473D8B"/>
    <w:rsid w:val="06714F28"/>
    <w:rsid w:val="069114AA"/>
    <w:rsid w:val="06A44D39"/>
    <w:rsid w:val="06C217B6"/>
    <w:rsid w:val="06C4362D"/>
    <w:rsid w:val="08000695"/>
    <w:rsid w:val="086D1BC1"/>
    <w:rsid w:val="08A3561E"/>
    <w:rsid w:val="09304FAA"/>
    <w:rsid w:val="096F7203"/>
    <w:rsid w:val="098826F0"/>
    <w:rsid w:val="0A433449"/>
    <w:rsid w:val="0A4C1970"/>
    <w:rsid w:val="0A4F1460"/>
    <w:rsid w:val="0A805ABD"/>
    <w:rsid w:val="0ACB5568"/>
    <w:rsid w:val="0ADE5985"/>
    <w:rsid w:val="0AFB3396"/>
    <w:rsid w:val="0B1B7594"/>
    <w:rsid w:val="0BA41B07"/>
    <w:rsid w:val="0BD04822"/>
    <w:rsid w:val="0BEB45F1"/>
    <w:rsid w:val="0C452B1A"/>
    <w:rsid w:val="0D1577C3"/>
    <w:rsid w:val="0D4279ED"/>
    <w:rsid w:val="0DCB34F3"/>
    <w:rsid w:val="0E3F2972"/>
    <w:rsid w:val="0E4D3F08"/>
    <w:rsid w:val="0E517DCC"/>
    <w:rsid w:val="0E8A6F0A"/>
    <w:rsid w:val="0EC57F43"/>
    <w:rsid w:val="0EEF6D6E"/>
    <w:rsid w:val="0F9D413E"/>
    <w:rsid w:val="0FBF0E36"/>
    <w:rsid w:val="0FF860F6"/>
    <w:rsid w:val="10030D22"/>
    <w:rsid w:val="10246EEB"/>
    <w:rsid w:val="1027514F"/>
    <w:rsid w:val="102E1B18"/>
    <w:rsid w:val="108F6A88"/>
    <w:rsid w:val="10E439D5"/>
    <w:rsid w:val="112A22DF"/>
    <w:rsid w:val="112C2414"/>
    <w:rsid w:val="115E41F1"/>
    <w:rsid w:val="11EE77B0"/>
    <w:rsid w:val="11FA6155"/>
    <w:rsid w:val="128F52CB"/>
    <w:rsid w:val="12A90717"/>
    <w:rsid w:val="136C4E31"/>
    <w:rsid w:val="13DF1078"/>
    <w:rsid w:val="142427BA"/>
    <w:rsid w:val="14DE109B"/>
    <w:rsid w:val="1553305D"/>
    <w:rsid w:val="15542020"/>
    <w:rsid w:val="1570073A"/>
    <w:rsid w:val="15802E15"/>
    <w:rsid w:val="163836F0"/>
    <w:rsid w:val="16A36DBB"/>
    <w:rsid w:val="179469BC"/>
    <w:rsid w:val="182E0907"/>
    <w:rsid w:val="18BA663E"/>
    <w:rsid w:val="18C3272C"/>
    <w:rsid w:val="18D94ED4"/>
    <w:rsid w:val="1954439D"/>
    <w:rsid w:val="19552D4D"/>
    <w:rsid w:val="19655CCD"/>
    <w:rsid w:val="196D545F"/>
    <w:rsid w:val="197A5E53"/>
    <w:rsid w:val="19801636"/>
    <w:rsid w:val="19CA28B1"/>
    <w:rsid w:val="19CC6629"/>
    <w:rsid w:val="1A0F6516"/>
    <w:rsid w:val="1A6E5932"/>
    <w:rsid w:val="1A9447AA"/>
    <w:rsid w:val="1AC71352"/>
    <w:rsid w:val="1B5424BA"/>
    <w:rsid w:val="1BC56FBA"/>
    <w:rsid w:val="1BD10154"/>
    <w:rsid w:val="1CA64748"/>
    <w:rsid w:val="1D2D760B"/>
    <w:rsid w:val="1DBA6B94"/>
    <w:rsid w:val="1DF30DD1"/>
    <w:rsid w:val="1E2F33CF"/>
    <w:rsid w:val="1EC52EC2"/>
    <w:rsid w:val="1F292E4F"/>
    <w:rsid w:val="1FBA58C4"/>
    <w:rsid w:val="1FE43E5D"/>
    <w:rsid w:val="1FF9716F"/>
    <w:rsid w:val="1FFA12D5"/>
    <w:rsid w:val="20566C4C"/>
    <w:rsid w:val="20950E74"/>
    <w:rsid w:val="21305129"/>
    <w:rsid w:val="216E7FC6"/>
    <w:rsid w:val="21902632"/>
    <w:rsid w:val="21B53DE0"/>
    <w:rsid w:val="21FE09CC"/>
    <w:rsid w:val="228A0E2F"/>
    <w:rsid w:val="22AB7ADF"/>
    <w:rsid w:val="22AF4D3A"/>
    <w:rsid w:val="22BA2122"/>
    <w:rsid w:val="23476D20"/>
    <w:rsid w:val="238E2BA1"/>
    <w:rsid w:val="24B85979"/>
    <w:rsid w:val="24BE3012"/>
    <w:rsid w:val="255676EF"/>
    <w:rsid w:val="256C2A6E"/>
    <w:rsid w:val="25BC6848"/>
    <w:rsid w:val="25EA6401"/>
    <w:rsid w:val="25F34F3E"/>
    <w:rsid w:val="26522DD6"/>
    <w:rsid w:val="267C4F33"/>
    <w:rsid w:val="26926FCF"/>
    <w:rsid w:val="26C34030"/>
    <w:rsid w:val="27070CA1"/>
    <w:rsid w:val="279462AC"/>
    <w:rsid w:val="27CC3C98"/>
    <w:rsid w:val="285C4B00"/>
    <w:rsid w:val="28A644E9"/>
    <w:rsid w:val="28CB3F50"/>
    <w:rsid w:val="2917440D"/>
    <w:rsid w:val="29F3375E"/>
    <w:rsid w:val="2A9B705C"/>
    <w:rsid w:val="2BF26377"/>
    <w:rsid w:val="2C54393D"/>
    <w:rsid w:val="2C583F6A"/>
    <w:rsid w:val="2CA8418D"/>
    <w:rsid w:val="2CC067FD"/>
    <w:rsid w:val="2CCB6C14"/>
    <w:rsid w:val="2D450775"/>
    <w:rsid w:val="2DFD104F"/>
    <w:rsid w:val="2E24038A"/>
    <w:rsid w:val="2E2B75BD"/>
    <w:rsid w:val="2E885FBF"/>
    <w:rsid w:val="2F6F4D57"/>
    <w:rsid w:val="2FAD0853"/>
    <w:rsid w:val="2FB13E9F"/>
    <w:rsid w:val="3076675A"/>
    <w:rsid w:val="31145655"/>
    <w:rsid w:val="31537303"/>
    <w:rsid w:val="315471D8"/>
    <w:rsid w:val="31554CFE"/>
    <w:rsid w:val="31E53729"/>
    <w:rsid w:val="3225225E"/>
    <w:rsid w:val="324048F2"/>
    <w:rsid w:val="32CE2FBA"/>
    <w:rsid w:val="32FA3DAF"/>
    <w:rsid w:val="332F611E"/>
    <w:rsid w:val="345D63A4"/>
    <w:rsid w:val="34BF0E0C"/>
    <w:rsid w:val="35170C48"/>
    <w:rsid w:val="35453A90"/>
    <w:rsid w:val="36301896"/>
    <w:rsid w:val="363611DD"/>
    <w:rsid w:val="363B2715"/>
    <w:rsid w:val="3643781B"/>
    <w:rsid w:val="37265173"/>
    <w:rsid w:val="37341288"/>
    <w:rsid w:val="37421881"/>
    <w:rsid w:val="37427AD3"/>
    <w:rsid w:val="377B15DA"/>
    <w:rsid w:val="37D83F93"/>
    <w:rsid w:val="37E97A09"/>
    <w:rsid w:val="382968DE"/>
    <w:rsid w:val="38507FCD"/>
    <w:rsid w:val="38950DA7"/>
    <w:rsid w:val="38E1007B"/>
    <w:rsid w:val="38F24759"/>
    <w:rsid w:val="39192A2D"/>
    <w:rsid w:val="393B2A2C"/>
    <w:rsid w:val="398B39B3"/>
    <w:rsid w:val="399E27B0"/>
    <w:rsid w:val="39AA6D2E"/>
    <w:rsid w:val="39CE38A0"/>
    <w:rsid w:val="3A2D6818"/>
    <w:rsid w:val="3AB72586"/>
    <w:rsid w:val="3B005CDB"/>
    <w:rsid w:val="3B057795"/>
    <w:rsid w:val="3B862684"/>
    <w:rsid w:val="3B947A27"/>
    <w:rsid w:val="3BD50FD0"/>
    <w:rsid w:val="3C0F1C6E"/>
    <w:rsid w:val="3C1749DD"/>
    <w:rsid w:val="3C602366"/>
    <w:rsid w:val="3CC50B95"/>
    <w:rsid w:val="3CDD2778"/>
    <w:rsid w:val="3D091727"/>
    <w:rsid w:val="3D2D66A3"/>
    <w:rsid w:val="3D3C4672"/>
    <w:rsid w:val="3D7A6E34"/>
    <w:rsid w:val="3D954E00"/>
    <w:rsid w:val="3DDF42CD"/>
    <w:rsid w:val="3E32264F"/>
    <w:rsid w:val="3E375EB7"/>
    <w:rsid w:val="3E5C76CC"/>
    <w:rsid w:val="3E61098C"/>
    <w:rsid w:val="3E8D1F7B"/>
    <w:rsid w:val="3F3935A7"/>
    <w:rsid w:val="3F591E5E"/>
    <w:rsid w:val="3F93536F"/>
    <w:rsid w:val="3FD65B0D"/>
    <w:rsid w:val="40605315"/>
    <w:rsid w:val="40BC33BF"/>
    <w:rsid w:val="40EB4D37"/>
    <w:rsid w:val="41075AF2"/>
    <w:rsid w:val="41237577"/>
    <w:rsid w:val="41BA75E2"/>
    <w:rsid w:val="42154762"/>
    <w:rsid w:val="42226A8B"/>
    <w:rsid w:val="426B4382"/>
    <w:rsid w:val="428D254A"/>
    <w:rsid w:val="42A62F48"/>
    <w:rsid w:val="42BA70B7"/>
    <w:rsid w:val="43430E5B"/>
    <w:rsid w:val="4392593E"/>
    <w:rsid w:val="43A0005B"/>
    <w:rsid w:val="44242A48"/>
    <w:rsid w:val="442B5E2E"/>
    <w:rsid w:val="444F55DD"/>
    <w:rsid w:val="44B57B36"/>
    <w:rsid w:val="453817D0"/>
    <w:rsid w:val="45507A34"/>
    <w:rsid w:val="45C80EC5"/>
    <w:rsid w:val="4638596E"/>
    <w:rsid w:val="464E529E"/>
    <w:rsid w:val="467F16CE"/>
    <w:rsid w:val="4712301E"/>
    <w:rsid w:val="48064EF6"/>
    <w:rsid w:val="48396CD0"/>
    <w:rsid w:val="49281C61"/>
    <w:rsid w:val="494B2817"/>
    <w:rsid w:val="4957168A"/>
    <w:rsid w:val="4A62606A"/>
    <w:rsid w:val="4AA0411D"/>
    <w:rsid w:val="4B0F7196"/>
    <w:rsid w:val="4B6778BE"/>
    <w:rsid w:val="4B6B0F4E"/>
    <w:rsid w:val="4BB108AD"/>
    <w:rsid w:val="4CC96874"/>
    <w:rsid w:val="4DB82445"/>
    <w:rsid w:val="4DBF5582"/>
    <w:rsid w:val="4E597784"/>
    <w:rsid w:val="4E944C60"/>
    <w:rsid w:val="4EEC684A"/>
    <w:rsid w:val="4F974A08"/>
    <w:rsid w:val="50662784"/>
    <w:rsid w:val="50C35389"/>
    <w:rsid w:val="519F7EE1"/>
    <w:rsid w:val="51E47CAD"/>
    <w:rsid w:val="520E6AD8"/>
    <w:rsid w:val="52366371"/>
    <w:rsid w:val="52DD09D8"/>
    <w:rsid w:val="52E87329"/>
    <w:rsid w:val="53823BB0"/>
    <w:rsid w:val="539128C5"/>
    <w:rsid w:val="539A4AC7"/>
    <w:rsid w:val="543520CF"/>
    <w:rsid w:val="545033D7"/>
    <w:rsid w:val="547E7F44"/>
    <w:rsid w:val="549479A0"/>
    <w:rsid w:val="54A679D5"/>
    <w:rsid w:val="553D7E00"/>
    <w:rsid w:val="55924A60"/>
    <w:rsid w:val="55A3194D"/>
    <w:rsid w:val="55C16C06"/>
    <w:rsid w:val="56EB388B"/>
    <w:rsid w:val="572D5AE2"/>
    <w:rsid w:val="57744A66"/>
    <w:rsid w:val="578F614C"/>
    <w:rsid w:val="57CD4C48"/>
    <w:rsid w:val="57D460CD"/>
    <w:rsid w:val="57E704CA"/>
    <w:rsid w:val="581D7A74"/>
    <w:rsid w:val="585B234B"/>
    <w:rsid w:val="58755AA0"/>
    <w:rsid w:val="58A600B4"/>
    <w:rsid w:val="58DE7204"/>
    <w:rsid w:val="58E467E4"/>
    <w:rsid w:val="592478C8"/>
    <w:rsid w:val="59545718"/>
    <w:rsid w:val="59C6151D"/>
    <w:rsid w:val="59D2676E"/>
    <w:rsid w:val="59E17FEE"/>
    <w:rsid w:val="59F67C65"/>
    <w:rsid w:val="5A056A12"/>
    <w:rsid w:val="5A254B79"/>
    <w:rsid w:val="5B1D3303"/>
    <w:rsid w:val="5B703F96"/>
    <w:rsid w:val="5BC735D8"/>
    <w:rsid w:val="5CE86853"/>
    <w:rsid w:val="5CF715C7"/>
    <w:rsid w:val="5DE03A1E"/>
    <w:rsid w:val="5F0379FB"/>
    <w:rsid w:val="5FB24F46"/>
    <w:rsid w:val="5FD50C35"/>
    <w:rsid w:val="60664F73"/>
    <w:rsid w:val="608368E3"/>
    <w:rsid w:val="60BD0047"/>
    <w:rsid w:val="60E94998"/>
    <w:rsid w:val="60F63CF5"/>
    <w:rsid w:val="61425A64"/>
    <w:rsid w:val="61B56103"/>
    <w:rsid w:val="61FD76AE"/>
    <w:rsid w:val="624A3B5C"/>
    <w:rsid w:val="62715949"/>
    <w:rsid w:val="62A52B40"/>
    <w:rsid w:val="648C220A"/>
    <w:rsid w:val="651B5C6C"/>
    <w:rsid w:val="65B56926"/>
    <w:rsid w:val="665E7BD6"/>
    <w:rsid w:val="6686712D"/>
    <w:rsid w:val="668E7558"/>
    <w:rsid w:val="66925AD1"/>
    <w:rsid w:val="67087401"/>
    <w:rsid w:val="670C6B88"/>
    <w:rsid w:val="672A74F5"/>
    <w:rsid w:val="67543F69"/>
    <w:rsid w:val="67841A03"/>
    <w:rsid w:val="67E7176C"/>
    <w:rsid w:val="67EE31DB"/>
    <w:rsid w:val="68310698"/>
    <w:rsid w:val="68500892"/>
    <w:rsid w:val="68981A89"/>
    <w:rsid w:val="68CE043C"/>
    <w:rsid w:val="68FE11FC"/>
    <w:rsid w:val="69A6774A"/>
    <w:rsid w:val="69CC54A8"/>
    <w:rsid w:val="69DC6A40"/>
    <w:rsid w:val="69EE3261"/>
    <w:rsid w:val="6AC50223"/>
    <w:rsid w:val="6AD4275E"/>
    <w:rsid w:val="6AF01018"/>
    <w:rsid w:val="6BAE1754"/>
    <w:rsid w:val="6C256AA0"/>
    <w:rsid w:val="6C9A76FA"/>
    <w:rsid w:val="6D5D3F88"/>
    <w:rsid w:val="6D6303D9"/>
    <w:rsid w:val="6D97577B"/>
    <w:rsid w:val="6DD864C0"/>
    <w:rsid w:val="6DEC6E13"/>
    <w:rsid w:val="6E663ACB"/>
    <w:rsid w:val="6EAF084C"/>
    <w:rsid w:val="6F971D9C"/>
    <w:rsid w:val="6FCA1E38"/>
    <w:rsid w:val="70194B6E"/>
    <w:rsid w:val="709C1A26"/>
    <w:rsid w:val="70C1148D"/>
    <w:rsid w:val="70E231B1"/>
    <w:rsid w:val="713A2C10"/>
    <w:rsid w:val="71410AF0"/>
    <w:rsid w:val="71456DC6"/>
    <w:rsid w:val="714C39B3"/>
    <w:rsid w:val="71C50FFB"/>
    <w:rsid w:val="71E017A4"/>
    <w:rsid w:val="725B76BF"/>
    <w:rsid w:val="72625515"/>
    <w:rsid w:val="72640322"/>
    <w:rsid w:val="72800ED4"/>
    <w:rsid w:val="72E70F53"/>
    <w:rsid w:val="73740A39"/>
    <w:rsid w:val="73A84956"/>
    <w:rsid w:val="73AA6208"/>
    <w:rsid w:val="74DD260E"/>
    <w:rsid w:val="7557416E"/>
    <w:rsid w:val="757E5B9F"/>
    <w:rsid w:val="760F40D7"/>
    <w:rsid w:val="761A2473"/>
    <w:rsid w:val="76592168"/>
    <w:rsid w:val="766C379E"/>
    <w:rsid w:val="76C92E49"/>
    <w:rsid w:val="775628E5"/>
    <w:rsid w:val="779366D6"/>
    <w:rsid w:val="77AE203F"/>
    <w:rsid w:val="78247F45"/>
    <w:rsid w:val="782B18E2"/>
    <w:rsid w:val="784A1A50"/>
    <w:rsid w:val="792C0E70"/>
    <w:rsid w:val="79A0380E"/>
    <w:rsid w:val="7A2374FD"/>
    <w:rsid w:val="7AB93063"/>
    <w:rsid w:val="7B025E90"/>
    <w:rsid w:val="7BF70459"/>
    <w:rsid w:val="7BF930B2"/>
    <w:rsid w:val="7C496C7D"/>
    <w:rsid w:val="7CC168D8"/>
    <w:rsid w:val="7CD9190C"/>
    <w:rsid w:val="7D126CE8"/>
    <w:rsid w:val="7D5978D1"/>
    <w:rsid w:val="7E7A711F"/>
    <w:rsid w:val="7E8458A8"/>
    <w:rsid w:val="7FAC15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basedOn w:val="5"/>
    <w:autoRedefine/>
    <w:qFormat/>
    <w:uiPriority w:val="99"/>
    <w:rPr>
      <w:rFonts w:cs="Times New Roman"/>
      <w:b/>
      <w:bCs/>
    </w:rPr>
  </w:style>
  <w:style w:type="character" w:customStyle="1" w:styleId="7">
    <w:name w:val="15"/>
    <w:basedOn w:val="5"/>
    <w:autoRedefine/>
    <w:qFormat/>
    <w:uiPriority w:val="0"/>
    <w:rPr>
      <w:rFonts w:hint="default" w:ascii="Calibri" w:hAnsi="Calibri" w:cs="Times New Roman"/>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4501</Words>
  <Characters>4743</Characters>
  <Lines>30</Lines>
  <Paragraphs>8</Paragraphs>
  <TotalTime>24</TotalTime>
  <ScaleCrop>false</ScaleCrop>
  <LinksUpToDate>false</LinksUpToDate>
  <CharactersWithSpaces>4774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2023-04-09T10:43:00Z</dcterms:created>
  <dc:creator>Administrator</dc:creator>
  <cp:lastModifiedBy>Administrator</cp:lastModifiedBy>
  <cp:lastPrinted>2025-06-03T18:39:00Z</cp:lastPrinted>
  <dcterms:modified xsi:type="dcterms:W3CDTF">2025-06-17T08:35:04Z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3C9C2576AA104809ADF28976B9085100_13</vt:lpwstr>
  </property>
  <property fmtid="{D5CDD505-2E9C-101B-9397-08002B2CF9AE}" pid="4" name="KSOTemplateDocerSaveRecord">
    <vt:lpwstr>eyJoZGlkIjoiMDkzZTExZmY1NWFlNzE1YzBkNmFjMjAxYTNhZWExNzIifQ==</vt:lpwstr>
  </property>
</Properties>
</file>