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关于拟同意溆浦县百多艺术培训中心有限公司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百多艺术培训中心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一、 学校名称：溆浦县百多艺术培训中心有限公司</w:t>
      </w:r>
    </w:p>
    <w:p w14:paraId="173CCF9E">
      <w:pPr>
        <w:rPr>
          <w:rFonts w:hint="eastAsia"/>
        </w:rPr>
      </w:pPr>
      <w:r>
        <w:rPr>
          <w:rFonts w:hint="eastAsia"/>
        </w:rPr>
        <w:t>二、 办学地址：溆浦县统溪河镇政府对面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三、 举办者：沈金花</w:t>
      </w:r>
    </w:p>
    <w:p w14:paraId="25B3D307">
      <w:pPr>
        <w:rPr>
          <w:rFonts w:hint="eastAsia"/>
        </w:rPr>
      </w:pPr>
      <w:r>
        <w:rPr>
          <w:rFonts w:hint="eastAsia"/>
        </w:rPr>
        <w:t>四、 校长：舒健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五、 法定代表人：沈金花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4CB30109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七、 办学内容：艺术类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舞蹈）</w:t>
      </w:r>
      <w:bookmarkStart w:id="0" w:name="_GoBack"/>
      <w:bookmarkEnd w:id="0"/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96A04BC"/>
    <w:rsid w:val="0C4303F3"/>
    <w:rsid w:val="0D142104"/>
    <w:rsid w:val="16900E36"/>
    <w:rsid w:val="16C56589"/>
    <w:rsid w:val="1D6B7F07"/>
    <w:rsid w:val="1E761259"/>
    <w:rsid w:val="23DA5DE6"/>
    <w:rsid w:val="2F522CD5"/>
    <w:rsid w:val="40CB0B39"/>
    <w:rsid w:val="46F23C28"/>
    <w:rsid w:val="47EE68CD"/>
    <w:rsid w:val="487614EC"/>
    <w:rsid w:val="4E406B13"/>
    <w:rsid w:val="5C9C2495"/>
    <w:rsid w:val="62F435E7"/>
    <w:rsid w:val="65ED0D46"/>
    <w:rsid w:val="6FD00A02"/>
    <w:rsid w:val="71BA7C8A"/>
    <w:rsid w:val="75CA0688"/>
    <w:rsid w:val="79E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35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8C1628FF7F3A435A80E6002B2AEC5FB2_13</vt:lpwstr>
  </property>
  <property fmtid="{D5CDD505-2E9C-101B-9397-08002B2CF9AE}" pid="4" name="KSOTemplateDocerSaveRecord">
    <vt:lpwstr>eyJoZGlkIjoiMmI2OTkxYTgyMmNjN2ViNDQ4YjQxODQ5ZjJmZGYyMmEiLCJ1c2VySWQiOiI0NDQ3ODU0In0=</vt:lpwstr>
  </property>
</Properties>
</file>