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548" w:tblpY="470"/>
        <w:tblOverlap w:val="never"/>
        <w:tblW w:w="95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906"/>
        <w:gridCol w:w="731"/>
        <w:gridCol w:w="948"/>
        <w:gridCol w:w="2739"/>
        <w:gridCol w:w="1374"/>
        <w:gridCol w:w="21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溆浦县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lang w:eastAsia="zh-CN"/>
              </w:rPr>
              <w:t>卫生健康局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公益性岗位拟聘人员名单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上岗时间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张浦江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溆浦县卢峰镇解放社区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2026.07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溆浦县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  <w:t>卫生健康局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xODhhMDY4MDk0ODFhODUxZTc3Njk3NjJhMWU4Y2YifQ=="/>
  </w:docVars>
  <w:rsids>
    <w:rsidRoot w:val="189B72C3"/>
    <w:rsid w:val="189B72C3"/>
    <w:rsid w:val="47D1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2026-06-24T02:22:00Z</dcterms:created>
  <dc:creator>孙娜</dc:creator>
  <cp:lastModifiedBy>孙娜</cp:lastModifiedBy>
  <dcterms:modified xsi:type="dcterms:W3CDTF">2026-06-24T02:23:00Z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6F72D4EE5FEF424D822ACE2251ADF0FA_11</vt:lpwstr>
  </property>
</Properties>
</file>