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5D1E2">
      <w:pPr>
        <w:pStyle w:val="14"/>
        <w:jc w:val="center"/>
        <w:rPr>
          <w:rFonts w:hint="eastAsia" w:eastAsia="黑体"/>
          <w:sz w:val="56"/>
          <w:szCs w:val="56"/>
          <w:lang w:eastAsia="zh-CN"/>
        </w:rPr>
      </w:pPr>
    </w:p>
    <w:p w14:paraId="1E9D40EB">
      <w:pPr>
        <w:pStyle w:val="14"/>
        <w:jc w:val="center"/>
        <w:rPr>
          <w:sz w:val="56"/>
          <w:szCs w:val="56"/>
        </w:rPr>
      </w:pPr>
    </w:p>
    <w:p w14:paraId="20F22C9F">
      <w:pPr>
        <w:pStyle w:val="14"/>
        <w:jc w:val="center"/>
        <w:rPr>
          <w:sz w:val="56"/>
          <w:szCs w:val="56"/>
        </w:rPr>
      </w:pPr>
    </w:p>
    <w:p w14:paraId="0E54F1E7">
      <w:pPr>
        <w:pStyle w:val="14"/>
        <w:jc w:val="center"/>
        <w:rPr>
          <w:sz w:val="56"/>
          <w:szCs w:val="56"/>
        </w:rPr>
      </w:pPr>
    </w:p>
    <w:p w14:paraId="36D1E2C3">
      <w:pPr>
        <w:pStyle w:val="14"/>
        <w:jc w:val="center"/>
        <w:rPr>
          <w:sz w:val="56"/>
          <w:szCs w:val="56"/>
        </w:rPr>
      </w:pPr>
    </w:p>
    <w:p w14:paraId="7CA38A59">
      <w:pPr>
        <w:pStyle w:val="14"/>
        <w:jc w:val="center"/>
        <w:rPr>
          <w:sz w:val="56"/>
          <w:szCs w:val="56"/>
        </w:rPr>
      </w:pPr>
    </w:p>
    <w:p w14:paraId="7F90EA2F">
      <w:pPr>
        <w:pStyle w:val="14"/>
        <w:jc w:val="center"/>
        <w:rPr>
          <w:sz w:val="84"/>
          <w:szCs w:val="84"/>
        </w:rPr>
      </w:pPr>
    </w:p>
    <w:p w14:paraId="20D85632">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3FAE7AD1">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溆浦县医疗保障局</w:t>
      </w:r>
    </w:p>
    <w:p w14:paraId="75DD9070">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15EF3071">
      <w:pPr>
        <w:pStyle w:val="14"/>
        <w:jc w:val="center"/>
        <w:rPr>
          <w:rFonts w:ascii="方正小标宋_GBK" w:hAnsi="方正小标宋_GBK" w:eastAsia="方正小标宋_GBK" w:cs="方正小标宋_GBK"/>
          <w:sz w:val="56"/>
          <w:szCs w:val="56"/>
        </w:rPr>
      </w:pPr>
    </w:p>
    <w:p w14:paraId="52ADABBF">
      <w:pPr>
        <w:pStyle w:val="14"/>
        <w:jc w:val="center"/>
        <w:rPr>
          <w:sz w:val="56"/>
          <w:szCs w:val="56"/>
        </w:rPr>
      </w:pPr>
    </w:p>
    <w:p w14:paraId="60AFFA34">
      <w:pPr>
        <w:pStyle w:val="14"/>
        <w:jc w:val="center"/>
        <w:rPr>
          <w:sz w:val="56"/>
          <w:szCs w:val="56"/>
        </w:rPr>
      </w:pPr>
    </w:p>
    <w:p w14:paraId="6C34BFCB">
      <w:pPr>
        <w:pStyle w:val="14"/>
        <w:jc w:val="center"/>
        <w:rPr>
          <w:sz w:val="56"/>
          <w:szCs w:val="56"/>
        </w:rPr>
      </w:pPr>
    </w:p>
    <w:p w14:paraId="41F75E5E">
      <w:pPr>
        <w:pStyle w:val="14"/>
        <w:spacing w:line="500" w:lineRule="exact"/>
        <w:jc w:val="center"/>
        <w:rPr>
          <w:b/>
          <w:sz w:val="36"/>
          <w:szCs w:val="28"/>
        </w:rPr>
      </w:pPr>
      <w:r>
        <w:rPr>
          <w:rFonts w:hint="eastAsia"/>
          <w:b/>
          <w:sz w:val="36"/>
          <w:szCs w:val="28"/>
        </w:rPr>
        <w:t>目录</w:t>
      </w:r>
    </w:p>
    <w:p w14:paraId="240AFF68">
      <w:pPr>
        <w:pStyle w:val="14"/>
        <w:spacing w:line="500" w:lineRule="exact"/>
        <w:rPr>
          <w:rFonts w:hAnsi="黑体"/>
          <w:bCs/>
          <w:sz w:val="28"/>
          <w:szCs w:val="28"/>
        </w:rPr>
      </w:pPr>
      <w:r>
        <w:rPr>
          <w:rFonts w:hint="eastAsia" w:hAnsi="黑体"/>
          <w:bCs/>
          <w:sz w:val="28"/>
          <w:szCs w:val="28"/>
        </w:rPr>
        <w:t>第一部分 溆浦县医疗保障局概况</w:t>
      </w:r>
    </w:p>
    <w:p w14:paraId="28B2841C">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88F18E8">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BC62BDD">
      <w:pPr>
        <w:pStyle w:val="14"/>
        <w:spacing w:line="500" w:lineRule="exact"/>
        <w:rPr>
          <w:rFonts w:hAnsi="黑体"/>
          <w:bCs/>
          <w:sz w:val="28"/>
          <w:szCs w:val="28"/>
        </w:rPr>
      </w:pPr>
      <w:r>
        <w:rPr>
          <w:rFonts w:hint="eastAsia" w:hAnsi="黑体"/>
          <w:bCs/>
          <w:sz w:val="28"/>
          <w:szCs w:val="28"/>
        </w:rPr>
        <w:t>第二部分 部门决算表</w:t>
      </w:r>
    </w:p>
    <w:p w14:paraId="2ABABED0">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52DDE46">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949F5B9">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22FD382">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9CF89CC">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2B39679">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7F3B011">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CFC00D3">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B3F115F">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939B8CE">
      <w:pPr>
        <w:pStyle w:val="14"/>
        <w:spacing w:line="500" w:lineRule="exact"/>
        <w:rPr>
          <w:rFonts w:hAnsi="黑体"/>
          <w:bCs/>
          <w:sz w:val="28"/>
          <w:szCs w:val="28"/>
        </w:rPr>
      </w:pPr>
      <w:r>
        <w:rPr>
          <w:rFonts w:hint="eastAsia" w:hAnsi="黑体"/>
          <w:bCs/>
          <w:sz w:val="28"/>
          <w:szCs w:val="28"/>
        </w:rPr>
        <w:t>第三部分 部门决算情况说明</w:t>
      </w:r>
    </w:p>
    <w:p w14:paraId="78DCE9CF">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9273E54">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D765F24">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47A080B">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3A2F196">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61B5930">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BE60544">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6646837">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239646B0">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B5D8A90">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5C735321">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36B403E6">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77FCDDE">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仿宋_GB2312" w:hAnsi="仿宋_GB2312" w:eastAsia="仿宋_GB2312" w:cs="仿宋_GB2312"/>
          <w:sz w:val="28"/>
          <w:szCs w:val="28"/>
          <w:lang w:val="en-US" w:eastAsia="zh-CN"/>
        </w:rPr>
        <w:t>2023年度</w:t>
      </w:r>
      <w:r>
        <w:rPr>
          <w:rFonts w:hint="eastAsia" w:ascii="仿宋_GB2312" w:hAnsi="仿宋_GB2312" w:eastAsia="仿宋_GB2312" w:cs="仿宋_GB2312"/>
          <w:sz w:val="28"/>
          <w:szCs w:val="28"/>
        </w:rPr>
        <w:t>预算绩效情况的说明</w:t>
      </w:r>
    </w:p>
    <w:p w14:paraId="3798270D">
      <w:pPr>
        <w:pStyle w:val="14"/>
        <w:spacing w:line="500" w:lineRule="exact"/>
        <w:rPr>
          <w:rFonts w:hint="eastAsia" w:hAnsi="黑体"/>
          <w:bCs/>
          <w:sz w:val="28"/>
          <w:szCs w:val="28"/>
        </w:rPr>
      </w:pPr>
      <w:r>
        <w:rPr>
          <w:rFonts w:hint="eastAsia" w:hAnsi="黑体"/>
          <w:bCs/>
          <w:sz w:val="28"/>
          <w:szCs w:val="28"/>
        </w:rPr>
        <w:t>第四部分 名词解释</w:t>
      </w:r>
    </w:p>
    <w:p w14:paraId="1D8AE9FB">
      <w:pPr>
        <w:pStyle w:val="14"/>
        <w:spacing w:line="500" w:lineRule="exact"/>
        <w:rPr>
          <w:rFonts w:hint="default" w:hAnsi="黑体" w:eastAsia="黑体"/>
          <w:bCs/>
          <w:sz w:val="28"/>
          <w:szCs w:val="28"/>
          <w:lang w:val="en-US" w:eastAsia="zh-CN"/>
        </w:rPr>
      </w:pPr>
      <w:r>
        <w:rPr>
          <w:rFonts w:hint="eastAsia" w:hAnsi="黑体"/>
          <w:bCs/>
          <w:sz w:val="28"/>
          <w:szCs w:val="28"/>
          <w:lang w:val="en-US" w:eastAsia="zh-CN"/>
        </w:rPr>
        <w:t>第五部分 附件</w:t>
      </w:r>
    </w:p>
    <w:p w14:paraId="3F070405">
      <w:pPr>
        <w:pStyle w:val="14"/>
        <w:jc w:val="both"/>
        <w:rPr>
          <w:rFonts w:hint="eastAsia" w:ascii="方正小标宋_GBK" w:hAnsi="方正小标宋_GBK" w:eastAsia="方正小标宋_GBK" w:cs="方正小标宋_GBK"/>
          <w:sz w:val="84"/>
          <w:szCs w:val="84"/>
        </w:rPr>
      </w:pPr>
    </w:p>
    <w:p w14:paraId="2ECC968E">
      <w:pPr>
        <w:pStyle w:val="14"/>
        <w:jc w:val="both"/>
        <w:rPr>
          <w:rFonts w:hint="eastAsia" w:ascii="方正小标宋_GBK" w:hAnsi="方正小标宋_GBK" w:eastAsia="方正小标宋_GBK" w:cs="方正小标宋_GBK"/>
          <w:sz w:val="84"/>
          <w:szCs w:val="84"/>
        </w:rPr>
      </w:pPr>
    </w:p>
    <w:p w14:paraId="08A92368">
      <w:pPr>
        <w:pStyle w:val="14"/>
        <w:jc w:val="both"/>
        <w:rPr>
          <w:rFonts w:hint="eastAsia" w:ascii="方正小标宋_GBK" w:hAnsi="方正小标宋_GBK" w:eastAsia="方正小标宋_GBK" w:cs="方正小标宋_GBK"/>
          <w:sz w:val="84"/>
          <w:szCs w:val="84"/>
        </w:rPr>
      </w:pPr>
    </w:p>
    <w:p w14:paraId="2DF12C5F">
      <w:pPr>
        <w:pStyle w:val="14"/>
        <w:jc w:val="center"/>
        <w:rPr>
          <w:rFonts w:hint="eastAsia" w:ascii="方正小标宋_GBK" w:hAnsi="方正小标宋_GBK" w:eastAsia="方正小标宋_GBK" w:cs="方正小标宋_GBK"/>
          <w:sz w:val="84"/>
          <w:szCs w:val="84"/>
        </w:rPr>
      </w:pPr>
    </w:p>
    <w:p w14:paraId="50C1D7C5">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9281182">
      <w:pPr>
        <w:pStyle w:val="14"/>
        <w:jc w:val="center"/>
        <w:rPr>
          <w:rFonts w:ascii="方正小标宋_GBK" w:hAnsi="方正小标宋_GBK" w:eastAsia="方正小标宋_GBK" w:cs="方正小标宋_GBK"/>
          <w:sz w:val="84"/>
          <w:szCs w:val="84"/>
        </w:rPr>
      </w:pPr>
    </w:p>
    <w:p w14:paraId="57D55FB4">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溆浦县医疗保障局概况</w:t>
      </w:r>
    </w:p>
    <w:p w14:paraId="0AEF6501">
      <w:pPr>
        <w:jc w:val="center"/>
        <w:rPr>
          <w:rFonts w:ascii="方正小标宋_GBK" w:hAnsi="方正小标宋_GBK" w:eastAsia="方正小标宋_GBK" w:cs="方正小标宋_GBK"/>
          <w:sz w:val="72"/>
          <w:szCs w:val="72"/>
        </w:rPr>
      </w:pPr>
    </w:p>
    <w:p w14:paraId="18CBC59E">
      <w:pPr>
        <w:jc w:val="center"/>
        <w:rPr>
          <w:rFonts w:ascii="方正小标宋_GBK" w:hAnsi="方正小标宋_GBK" w:eastAsia="方正小标宋_GBK" w:cs="方正小标宋_GBK"/>
          <w:sz w:val="72"/>
          <w:szCs w:val="72"/>
        </w:rPr>
      </w:pPr>
    </w:p>
    <w:p w14:paraId="73B8B0A3">
      <w:pPr>
        <w:jc w:val="center"/>
        <w:rPr>
          <w:rFonts w:ascii="方正小标宋_GBK" w:hAnsi="方正小标宋_GBK" w:eastAsia="方正小标宋_GBK" w:cs="方正小标宋_GBK"/>
          <w:sz w:val="72"/>
          <w:szCs w:val="72"/>
        </w:rPr>
      </w:pPr>
    </w:p>
    <w:p w14:paraId="60DB9833">
      <w:pPr>
        <w:jc w:val="center"/>
        <w:rPr>
          <w:rFonts w:ascii="方正小标宋_GBK" w:hAnsi="方正小标宋_GBK" w:eastAsia="方正小标宋_GBK" w:cs="方正小标宋_GBK"/>
          <w:sz w:val="72"/>
          <w:szCs w:val="72"/>
        </w:rPr>
      </w:pPr>
    </w:p>
    <w:p w14:paraId="1499FAB3">
      <w:pPr>
        <w:pStyle w:val="15"/>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05460EC2">
      <w:pPr>
        <w:ind w:firstLine="320" w:firstLineChars="100"/>
        <w:jc w:val="left"/>
        <w:rPr>
          <w:rFonts w:ascii="宋体" w:hAnsi="宋体" w:eastAsia="宋体" w:cs="Calibri"/>
          <w:sz w:val="32"/>
        </w:rPr>
      </w:pPr>
      <w:r>
        <w:rPr>
          <w:rFonts w:ascii="宋体" w:hAnsi="宋体" w:eastAsia="宋体" w:cs="黑体"/>
          <w:sz w:val="32"/>
        </w:rPr>
        <w:t>（一）拟定全县基本医疗保障制度规范性文件并组织实施。</w:t>
      </w:r>
    </w:p>
    <w:p w14:paraId="54C959F0">
      <w:pPr>
        <w:jc w:val="left"/>
        <w:rPr>
          <w:rFonts w:ascii="Calibri" w:hAnsi="Calibri" w:eastAsia="Calibri" w:cs="Calibri"/>
          <w:sz w:val="32"/>
        </w:rPr>
      </w:pPr>
      <w:r>
        <w:rPr>
          <w:rFonts w:ascii="Calibri" w:hAnsi="Calibri" w:eastAsia="Calibri" w:cs="Calibri"/>
          <w:sz w:val="32"/>
        </w:rPr>
        <w:t xml:space="preserve">  </w:t>
      </w:r>
      <w:r>
        <w:rPr>
          <w:rFonts w:ascii="宋体" w:hAnsi="宋体" w:eastAsia="宋体" w:cs="宋体"/>
          <w:sz w:val="32"/>
        </w:rPr>
        <w:t>（二）组织制定并实施全县医疗保障基金安全防控机制，推进医保基金支付方式改革。</w:t>
      </w:r>
    </w:p>
    <w:p w14:paraId="4F2232F6">
      <w:pPr>
        <w:jc w:val="left"/>
        <w:rPr>
          <w:rFonts w:ascii="Calibri" w:hAnsi="Calibri" w:eastAsia="Calibri" w:cs="Calibri"/>
          <w:sz w:val="32"/>
        </w:rPr>
      </w:pPr>
      <w:r>
        <w:rPr>
          <w:rFonts w:ascii="Calibri" w:hAnsi="Calibri" w:eastAsia="Calibri" w:cs="Calibri"/>
          <w:sz w:val="32"/>
        </w:rPr>
        <w:t xml:space="preserve">  </w:t>
      </w:r>
      <w:r>
        <w:rPr>
          <w:rFonts w:ascii="宋体" w:hAnsi="宋体" w:eastAsia="宋体" w:cs="宋体"/>
          <w:sz w:val="32"/>
        </w:rPr>
        <w:t>（三）组织制定全县医疗保障筹资和待遇标准。</w:t>
      </w:r>
    </w:p>
    <w:p w14:paraId="7744572D">
      <w:pPr>
        <w:jc w:val="left"/>
        <w:rPr>
          <w:rFonts w:ascii="Calibri" w:hAnsi="Calibri" w:eastAsia="Calibri" w:cs="Calibri"/>
          <w:sz w:val="32"/>
        </w:rPr>
      </w:pPr>
      <w:r>
        <w:rPr>
          <w:rFonts w:ascii="Calibri" w:hAnsi="Calibri" w:eastAsia="Calibri" w:cs="Calibri"/>
          <w:sz w:val="32"/>
        </w:rPr>
        <w:t xml:space="preserve">  </w:t>
      </w:r>
      <w:r>
        <w:rPr>
          <w:rFonts w:ascii="宋体" w:hAnsi="宋体" w:eastAsia="宋体" w:cs="宋体"/>
          <w:sz w:val="32"/>
        </w:rPr>
        <w:t>（四）落实城乡统一的药品医用耗材</w:t>
      </w:r>
      <w:r>
        <w:rPr>
          <w:rFonts w:ascii="黑体" w:hAnsi="黑体" w:eastAsia="黑体" w:cs="黑体"/>
          <w:sz w:val="32"/>
        </w:rPr>
        <w:t>、</w:t>
      </w:r>
      <w:r>
        <w:rPr>
          <w:rFonts w:ascii="宋体" w:hAnsi="宋体" w:eastAsia="宋体" w:cs="宋体"/>
          <w:sz w:val="32"/>
        </w:rPr>
        <w:t>医疗服务项目支付标准。</w:t>
      </w:r>
    </w:p>
    <w:p w14:paraId="1AA39A92">
      <w:pPr>
        <w:jc w:val="left"/>
        <w:rPr>
          <w:rFonts w:ascii="宋体" w:hAnsi="宋体" w:eastAsia="宋体" w:cs="宋体"/>
          <w:sz w:val="32"/>
        </w:rPr>
      </w:pPr>
      <w:r>
        <w:rPr>
          <w:rFonts w:ascii="Calibri" w:hAnsi="Calibri" w:eastAsia="Calibri" w:cs="Calibri"/>
          <w:sz w:val="32"/>
        </w:rPr>
        <w:t xml:space="preserve">  </w:t>
      </w:r>
      <w:r>
        <w:rPr>
          <w:rFonts w:ascii="宋体" w:hAnsi="宋体" w:eastAsia="宋体" w:cs="宋体"/>
          <w:sz w:val="32"/>
        </w:rPr>
        <w:t>（五）制定全县定点医疗机构协议和支付管理办法。</w:t>
      </w:r>
    </w:p>
    <w:p w14:paraId="4F71CFE4">
      <w:pPr>
        <w:ind w:firstLine="320" w:firstLineChars="100"/>
        <w:jc w:val="left"/>
        <w:rPr>
          <w:rFonts w:ascii="Calibri" w:hAnsi="Calibri" w:eastAsia="Calibri" w:cs="Calibri"/>
          <w:sz w:val="32"/>
        </w:rPr>
      </w:pPr>
      <w:r>
        <w:rPr>
          <w:rFonts w:ascii="宋体" w:hAnsi="宋体" w:eastAsia="宋体" w:cs="宋体"/>
          <w:sz w:val="32"/>
        </w:rPr>
        <w:t>（六）负责全县医疗保障经办管理。</w:t>
      </w:r>
    </w:p>
    <w:p w14:paraId="2D7E9846">
      <w:pPr>
        <w:jc w:val="left"/>
        <w:rPr>
          <w:rFonts w:ascii="Calibri" w:hAnsi="Calibri" w:eastAsia="Calibri" w:cs="Calibri"/>
          <w:sz w:val="32"/>
        </w:rPr>
      </w:pPr>
      <w:r>
        <w:rPr>
          <w:rFonts w:ascii="Calibri" w:hAnsi="Calibri" w:eastAsia="Calibri" w:cs="Calibri"/>
          <w:sz w:val="32"/>
        </w:rPr>
        <w:t xml:space="preserve">  </w:t>
      </w:r>
      <w:r>
        <w:rPr>
          <w:rFonts w:ascii="宋体" w:hAnsi="宋体" w:eastAsia="宋体" w:cs="宋体"/>
          <w:sz w:val="32"/>
        </w:rPr>
        <w:t>（七）完成县委</w:t>
      </w:r>
      <w:r>
        <w:rPr>
          <w:rFonts w:hint="eastAsia" w:ascii="宋体" w:hAnsi="宋体" w:eastAsia="宋体" w:cs="宋体"/>
          <w:sz w:val="32"/>
        </w:rPr>
        <w:t>、</w:t>
      </w:r>
      <w:r>
        <w:rPr>
          <w:rFonts w:ascii="宋体" w:hAnsi="宋体" w:eastAsia="宋体" w:cs="宋体"/>
          <w:sz w:val="32"/>
        </w:rPr>
        <w:t>县政府交办的其他任务。</w:t>
      </w:r>
    </w:p>
    <w:p w14:paraId="6C6FEA20">
      <w:pPr>
        <w:pStyle w:val="15"/>
        <w:ind w:left="720" w:firstLine="0" w:firstLineChars="0"/>
        <w:jc w:val="left"/>
        <w:rPr>
          <w:rFonts w:ascii="黑体" w:hAnsi="黑体" w:eastAsia="黑体" w:cs="黑体"/>
          <w:sz w:val="32"/>
          <w:szCs w:val="32"/>
        </w:rPr>
      </w:pPr>
    </w:p>
    <w:p w14:paraId="3DE7D0CE">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7E1E8B3B">
      <w:pPr>
        <w:widowControl/>
        <w:spacing w:line="600" w:lineRule="exact"/>
        <w:rPr>
          <w:rFonts w:ascii="Times New Roman" w:hAnsi="Times New Roman" w:eastAsia="仿宋_GB2312" w:cs="仿宋_GB2312"/>
          <w:bCs/>
          <w:kern w:val="0"/>
          <w:sz w:val="32"/>
          <w:szCs w:val="32"/>
        </w:rPr>
      </w:pPr>
    </w:p>
    <w:p w14:paraId="39781FB3">
      <w:pPr>
        <w:spacing w:line="600" w:lineRule="auto"/>
        <w:ind w:firstLine="480" w:firstLineChars="150"/>
        <w:rPr>
          <w:rFonts w:ascii="Calibri" w:hAnsi="Calibri" w:eastAsia="Calibri" w:cs="Calibri"/>
          <w:sz w:val="32"/>
        </w:rPr>
      </w:pPr>
      <w:r>
        <w:rPr>
          <w:rFonts w:ascii="宋体" w:hAnsi="宋体" w:eastAsia="宋体" w:cs="宋体"/>
          <w:sz w:val="32"/>
        </w:rPr>
        <w:t>（一）内设机构设置。溆浦县医疗保障局是全额拨款的正科级行政单位，由原县医疗保障管理局</w:t>
      </w:r>
      <w:r>
        <w:rPr>
          <w:rFonts w:ascii="黑体" w:hAnsi="黑体" w:eastAsia="黑体" w:cs="黑体"/>
          <w:sz w:val="32"/>
        </w:rPr>
        <w:t>、</w:t>
      </w:r>
      <w:r>
        <w:rPr>
          <w:rFonts w:ascii="宋体" w:hAnsi="宋体" w:eastAsia="宋体" w:cs="宋体"/>
          <w:sz w:val="32"/>
        </w:rPr>
        <w:t>县城乡居民医疗保险服务中心合并新建而成。核定编制4</w:t>
      </w:r>
      <w:r>
        <w:rPr>
          <w:rFonts w:hint="eastAsia" w:ascii="宋体" w:hAnsi="宋体" w:eastAsia="宋体" w:cs="宋体"/>
          <w:sz w:val="32"/>
          <w:lang w:val="en-US" w:eastAsia="zh-CN"/>
        </w:rPr>
        <w:t>4</w:t>
      </w:r>
      <w:r>
        <w:rPr>
          <w:rFonts w:ascii="宋体" w:hAnsi="宋体" w:eastAsia="宋体" w:cs="宋体"/>
          <w:sz w:val="32"/>
        </w:rPr>
        <w:t>名，实有在职人员4</w:t>
      </w:r>
      <w:r>
        <w:rPr>
          <w:rFonts w:hint="eastAsia" w:ascii="宋体" w:hAnsi="宋体" w:eastAsia="宋体" w:cs="宋体"/>
          <w:sz w:val="32"/>
          <w:lang w:val="en-US" w:eastAsia="zh-CN"/>
        </w:rPr>
        <w:t>4</w:t>
      </w:r>
      <w:r>
        <w:rPr>
          <w:rFonts w:ascii="宋体" w:hAnsi="宋体" w:eastAsia="宋体" w:cs="宋体"/>
          <w:sz w:val="32"/>
        </w:rPr>
        <w:t>人，离退休人员1</w:t>
      </w:r>
      <w:r>
        <w:rPr>
          <w:rFonts w:hint="eastAsia" w:ascii="宋体" w:hAnsi="宋体" w:eastAsia="宋体" w:cs="宋体"/>
          <w:sz w:val="32"/>
          <w:lang w:val="en-US" w:eastAsia="zh-CN"/>
        </w:rPr>
        <w:t>2</w:t>
      </w:r>
      <w:r>
        <w:rPr>
          <w:rFonts w:ascii="宋体" w:hAnsi="宋体" w:eastAsia="宋体" w:cs="宋体"/>
          <w:sz w:val="32"/>
        </w:rPr>
        <w:t>人，内设办公室（党建办）</w:t>
      </w:r>
      <w:r>
        <w:rPr>
          <w:rFonts w:ascii="黑体" w:hAnsi="黑体" w:eastAsia="黑体" w:cs="黑体"/>
          <w:sz w:val="32"/>
        </w:rPr>
        <w:t>、</w:t>
      </w:r>
      <w:r>
        <w:rPr>
          <w:rFonts w:ascii="宋体" w:hAnsi="宋体" w:eastAsia="宋体" w:cs="宋体"/>
          <w:sz w:val="32"/>
        </w:rPr>
        <w:t>规划法规和财务股</w:t>
      </w:r>
      <w:r>
        <w:rPr>
          <w:rFonts w:ascii="黑体" w:hAnsi="黑体" w:eastAsia="黑体" w:cs="黑体"/>
          <w:sz w:val="32"/>
        </w:rPr>
        <w:t>、</w:t>
      </w:r>
      <w:r>
        <w:rPr>
          <w:rFonts w:ascii="宋体" w:hAnsi="宋体" w:eastAsia="宋体" w:cs="宋体"/>
          <w:sz w:val="32"/>
        </w:rPr>
        <w:t>基金监管股</w:t>
      </w:r>
      <w:r>
        <w:rPr>
          <w:rFonts w:ascii="黑体" w:hAnsi="黑体" w:eastAsia="黑体" w:cs="黑体"/>
          <w:sz w:val="32"/>
        </w:rPr>
        <w:t>、</w:t>
      </w:r>
      <w:r>
        <w:rPr>
          <w:rFonts w:ascii="宋体" w:hAnsi="宋体" w:eastAsia="宋体" w:cs="宋体"/>
          <w:sz w:val="32"/>
        </w:rPr>
        <w:t>待遇保障股</w:t>
      </w:r>
      <w:r>
        <w:rPr>
          <w:rFonts w:ascii="黑体" w:hAnsi="黑体" w:eastAsia="黑体" w:cs="黑体"/>
          <w:sz w:val="32"/>
        </w:rPr>
        <w:t>、</w:t>
      </w:r>
      <w:r>
        <w:rPr>
          <w:rFonts w:ascii="宋体" w:hAnsi="宋体" w:eastAsia="宋体" w:cs="宋体"/>
          <w:sz w:val="32"/>
        </w:rPr>
        <w:t>医疗服务股。</w:t>
      </w:r>
    </w:p>
    <w:p w14:paraId="004078FE">
      <w:pPr>
        <w:spacing w:line="600" w:lineRule="auto"/>
        <w:ind w:firstLine="320" w:firstLineChars="100"/>
        <w:rPr>
          <w:rFonts w:ascii="Calibri" w:hAnsi="Calibri" w:eastAsia="Calibri" w:cs="Calibri"/>
          <w:sz w:val="32"/>
        </w:rPr>
      </w:pPr>
      <w:r>
        <w:rPr>
          <w:rFonts w:ascii="宋体" w:hAnsi="宋体" w:eastAsia="宋体" w:cs="宋体"/>
          <w:sz w:val="32"/>
        </w:rPr>
        <w:t>（二）决算单位构成。溆浦县医疗保障局</w:t>
      </w:r>
      <w:r>
        <w:rPr>
          <w:rFonts w:ascii="Calibri" w:hAnsi="Calibri" w:eastAsia="Calibri" w:cs="Calibri"/>
          <w:sz w:val="32"/>
        </w:rPr>
        <w:t>202</w:t>
      </w:r>
      <w:r>
        <w:rPr>
          <w:rFonts w:hint="eastAsia" w:ascii="Calibri" w:hAnsi="Calibri" w:eastAsia="宋体" w:cs="Calibri"/>
          <w:sz w:val="32"/>
          <w:lang w:val="en-US" w:eastAsia="zh-CN"/>
        </w:rPr>
        <w:t>3</w:t>
      </w:r>
      <w:r>
        <w:rPr>
          <w:rFonts w:ascii="宋体" w:hAnsi="宋体" w:eastAsia="宋体" w:cs="宋体"/>
          <w:sz w:val="32"/>
        </w:rPr>
        <w:t>年部门决算汇总公开单位构成包括：溆浦县医疗保障局本级。</w:t>
      </w:r>
    </w:p>
    <w:p w14:paraId="10D86993">
      <w:pPr>
        <w:jc w:val="left"/>
        <w:rPr>
          <w:rFonts w:ascii="仿宋_GB2312" w:eastAsia="仿宋_GB2312" w:hAnsiTheme="minorEastAsia"/>
          <w:sz w:val="28"/>
          <w:szCs w:val="32"/>
        </w:rPr>
      </w:pPr>
    </w:p>
    <w:p w14:paraId="4AD223A5">
      <w:pPr>
        <w:jc w:val="center"/>
        <w:rPr>
          <w:rFonts w:ascii="黑体" w:hAnsi="黑体" w:eastAsia="黑体"/>
          <w:sz w:val="28"/>
          <w:szCs w:val="28"/>
        </w:rPr>
      </w:pPr>
    </w:p>
    <w:p w14:paraId="511C9E43">
      <w:pPr>
        <w:jc w:val="center"/>
        <w:rPr>
          <w:rFonts w:ascii="黑体" w:hAnsi="黑体" w:eastAsia="黑体"/>
          <w:sz w:val="28"/>
          <w:szCs w:val="28"/>
        </w:rPr>
      </w:pPr>
    </w:p>
    <w:p w14:paraId="248DF739">
      <w:pPr>
        <w:jc w:val="center"/>
        <w:rPr>
          <w:rFonts w:ascii="黑体" w:hAnsi="黑体" w:eastAsia="黑体"/>
          <w:sz w:val="28"/>
          <w:szCs w:val="28"/>
        </w:rPr>
      </w:pPr>
    </w:p>
    <w:p w14:paraId="2E426AC7">
      <w:pPr>
        <w:jc w:val="center"/>
        <w:rPr>
          <w:rFonts w:ascii="黑体" w:hAnsi="黑体" w:eastAsia="黑体"/>
          <w:sz w:val="28"/>
          <w:szCs w:val="28"/>
        </w:rPr>
      </w:pPr>
    </w:p>
    <w:p w14:paraId="71C13CBD">
      <w:pPr>
        <w:jc w:val="center"/>
        <w:rPr>
          <w:rFonts w:ascii="黑体" w:hAnsi="黑体" w:eastAsia="黑体"/>
          <w:sz w:val="28"/>
          <w:szCs w:val="28"/>
        </w:rPr>
      </w:pPr>
    </w:p>
    <w:p w14:paraId="3FA6E854">
      <w:pPr>
        <w:jc w:val="center"/>
        <w:rPr>
          <w:rFonts w:ascii="黑体" w:hAnsi="黑体" w:eastAsia="黑体"/>
          <w:sz w:val="28"/>
          <w:szCs w:val="28"/>
        </w:rPr>
      </w:pPr>
    </w:p>
    <w:p w14:paraId="09F2D6BD">
      <w:pPr>
        <w:jc w:val="center"/>
        <w:rPr>
          <w:rFonts w:ascii="黑体" w:hAnsi="黑体" w:eastAsia="黑体"/>
          <w:sz w:val="28"/>
          <w:szCs w:val="28"/>
        </w:rPr>
      </w:pPr>
    </w:p>
    <w:p w14:paraId="1ED218F3">
      <w:pPr>
        <w:jc w:val="center"/>
        <w:rPr>
          <w:rFonts w:ascii="黑体" w:hAnsi="黑体" w:eastAsia="黑体"/>
          <w:sz w:val="28"/>
          <w:szCs w:val="28"/>
        </w:rPr>
      </w:pPr>
    </w:p>
    <w:p w14:paraId="6D75CFAC">
      <w:pPr>
        <w:jc w:val="center"/>
        <w:rPr>
          <w:rFonts w:ascii="黑体" w:hAnsi="黑体" w:eastAsia="黑体"/>
          <w:sz w:val="28"/>
          <w:szCs w:val="28"/>
        </w:rPr>
      </w:pPr>
    </w:p>
    <w:p w14:paraId="11CADE6E">
      <w:pPr>
        <w:jc w:val="center"/>
        <w:rPr>
          <w:rFonts w:ascii="黑体" w:hAnsi="黑体" w:eastAsia="黑体"/>
          <w:sz w:val="28"/>
          <w:szCs w:val="28"/>
        </w:rPr>
      </w:pPr>
    </w:p>
    <w:p w14:paraId="15BF6427">
      <w:pPr>
        <w:jc w:val="both"/>
        <w:rPr>
          <w:rFonts w:ascii="黑体" w:hAnsi="黑体" w:eastAsia="黑体"/>
          <w:sz w:val="28"/>
          <w:szCs w:val="28"/>
        </w:rPr>
      </w:pPr>
    </w:p>
    <w:p w14:paraId="636830EF">
      <w:pPr>
        <w:jc w:val="center"/>
        <w:rPr>
          <w:rFonts w:ascii="黑体" w:hAnsi="黑体" w:eastAsia="黑体"/>
          <w:sz w:val="28"/>
          <w:szCs w:val="28"/>
        </w:rPr>
      </w:pPr>
    </w:p>
    <w:p w14:paraId="444C4146">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A1B8319">
      <w:pPr>
        <w:pStyle w:val="14"/>
        <w:jc w:val="center"/>
        <w:rPr>
          <w:rFonts w:ascii="方正小标宋_GBK" w:hAnsi="方正小标宋_GBK" w:eastAsia="方正小标宋_GBK" w:cs="方正小标宋_GBK"/>
          <w:sz w:val="84"/>
          <w:szCs w:val="84"/>
        </w:rPr>
      </w:pPr>
    </w:p>
    <w:p w14:paraId="20A30190">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DEDED1F">
      <w:pPr>
        <w:jc w:val="center"/>
        <w:rPr>
          <w:sz w:val="72"/>
          <w:szCs w:val="72"/>
        </w:rPr>
      </w:pPr>
    </w:p>
    <w:p w14:paraId="085F2828">
      <w:pPr>
        <w:rPr>
          <w:sz w:val="72"/>
          <w:szCs w:val="72"/>
        </w:rPr>
      </w:pPr>
    </w:p>
    <w:p w14:paraId="6EAF6D47">
      <w:pPr>
        <w:widowControl/>
        <w:rPr>
          <w:sz w:val="72"/>
          <w:szCs w:val="72"/>
        </w:rPr>
      </w:pPr>
    </w:p>
    <w:p w14:paraId="0A4C37D2">
      <w:pPr>
        <w:widowControl/>
        <w:rPr>
          <w:sz w:val="72"/>
          <w:szCs w:val="72"/>
        </w:rPr>
      </w:pPr>
    </w:p>
    <w:p w14:paraId="744D7141">
      <w:pPr>
        <w:widowControl/>
        <w:rPr>
          <w:sz w:val="72"/>
          <w:szCs w:val="72"/>
        </w:rPr>
        <w:sectPr>
          <w:pgSz w:w="11906" w:h="16838"/>
          <w:pgMar w:top="720" w:right="720" w:bottom="720" w:left="720" w:header="851" w:footer="992" w:gutter="0"/>
          <w:cols w:space="425" w:num="1"/>
          <w:docGrid w:type="lines" w:linePitch="312" w:charSpace="0"/>
        </w:sectPr>
      </w:pPr>
    </w:p>
    <w:p w14:paraId="2436AB04">
      <w:pPr>
        <w:widowControl/>
        <w:jc w:val="center"/>
        <w:rPr>
          <w:sz w:val="32"/>
          <w:szCs w:val="32"/>
        </w:rPr>
      </w:pPr>
      <w:r>
        <w:rPr>
          <w:rFonts w:hint="eastAsia"/>
          <w:sz w:val="32"/>
          <w:szCs w:val="32"/>
        </w:rPr>
        <w:t>收入支出决算总表</w:t>
      </w:r>
    </w:p>
    <w:tbl>
      <w:tblPr>
        <w:tblStyle w:val="9"/>
        <w:tblW w:w="142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14"/>
        <w:gridCol w:w="656"/>
        <w:gridCol w:w="2249"/>
        <w:gridCol w:w="4214"/>
        <w:gridCol w:w="656"/>
        <w:gridCol w:w="2249"/>
      </w:tblGrid>
      <w:tr w14:paraId="7085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214" w:type="dxa"/>
            <w:tcBorders>
              <w:top w:val="nil"/>
              <w:left w:val="nil"/>
              <w:bottom w:val="nil"/>
              <w:right w:val="nil"/>
            </w:tcBorders>
            <w:shd w:val="clear" w:color="auto" w:fill="auto"/>
            <w:noWrap/>
            <w:vAlign w:val="center"/>
          </w:tcPr>
          <w:p w14:paraId="55DB2FC3">
            <w:pPr>
              <w:rPr>
                <w:rFonts w:hint="eastAsia" w:ascii="宋体" w:hAnsi="宋体" w:eastAsia="宋体" w:cs="宋体"/>
                <w:i w:val="0"/>
                <w:iCs w:val="0"/>
                <w:color w:val="000000"/>
                <w:sz w:val="22"/>
                <w:szCs w:val="22"/>
                <w:u w:val="none"/>
              </w:rPr>
            </w:pPr>
          </w:p>
        </w:tc>
        <w:tc>
          <w:tcPr>
            <w:tcW w:w="655" w:type="dxa"/>
            <w:tcBorders>
              <w:top w:val="nil"/>
              <w:left w:val="nil"/>
              <w:bottom w:val="nil"/>
              <w:right w:val="nil"/>
            </w:tcBorders>
            <w:shd w:val="clear" w:color="auto" w:fill="auto"/>
            <w:noWrap/>
            <w:vAlign w:val="center"/>
          </w:tcPr>
          <w:p w14:paraId="0C848701">
            <w:pPr>
              <w:rPr>
                <w:rFonts w:hint="eastAsia" w:ascii="宋体" w:hAnsi="宋体" w:eastAsia="宋体" w:cs="宋体"/>
                <w:i w:val="0"/>
                <w:iCs w:val="0"/>
                <w:color w:val="000000"/>
                <w:sz w:val="22"/>
                <w:szCs w:val="22"/>
                <w:u w:val="none"/>
              </w:rPr>
            </w:pPr>
          </w:p>
        </w:tc>
        <w:tc>
          <w:tcPr>
            <w:tcW w:w="2249" w:type="dxa"/>
            <w:tcBorders>
              <w:top w:val="nil"/>
              <w:left w:val="nil"/>
              <w:bottom w:val="nil"/>
              <w:right w:val="nil"/>
            </w:tcBorders>
            <w:shd w:val="clear" w:color="auto" w:fill="auto"/>
            <w:noWrap/>
            <w:vAlign w:val="center"/>
          </w:tcPr>
          <w:p w14:paraId="31B22D5B">
            <w:pPr>
              <w:rPr>
                <w:rFonts w:hint="eastAsia" w:ascii="宋体" w:hAnsi="宋体" w:eastAsia="宋体" w:cs="宋体"/>
                <w:i w:val="0"/>
                <w:iCs w:val="0"/>
                <w:color w:val="000000"/>
                <w:sz w:val="22"/>
                <w:szCs w:val="22"/>
                <w:u w:val="none"/>
              </w:rPr>
            </w:pPr>
          </w:p>
        </w:tc>
        <w:tc>
          <w:tcPr>
            <w:tcW w:w="4214" w:type="dxa"/>
            <w:tcBorders>
              <w:top w:val="nil"/>
              <w:left w:val="nil"/>
              <w:bottom w:val="nil"/>
              <w:right w:val="nil"/>
            </w:tcBorders>
            <w:shd w:val="clear" w:color="auto" w:fill="auto"/>
            <w:noWrap/>
            <w:vAlign w:val="center"/>
          </w:tcPr>
          <w:p w14:paraId="04E5C175">
            <w:pPr>
              <w:rPr>
                <w:rFonts w:hint="eastAsia" w:ascii="宋体" w:hAnsi="宋体" w:eastAsia="宋体" w:cs="宋体"/>
                <w:i w:val="0"/>
                <w:iCs w:val="0"/>
                <w:color w:val="000000"/>
                <w:sz w:val="22"/>
                <w:szCs w:val="22"/>
                <w:u w:val="none"/>
              </w:rPr>
            </w:pPr>
          </w:p>
        </w:tc>
        <w:tc>
          <w:tcPr>
            <w:tcW w:w="655" w:type="dxa"/>
            <w:tcBorders>
              <w:top w:val="nil"/>
              <w:left w:val="nil"/>
              <w:bottom w:val="nil"/>
              <w:right w:val="nil"/>
            </w:tcBorders>
            <w:shd w:val="clear" w:color="auto" w:fill="auto"/>
            <w:noWrap/>
            <w:vAlign w:val="center"/>
          </w:tcPr>
          <w:p w14:paraId="4BDFECB2">
            <w:pPr>
              <w:rPr>
                <w:rFonts w:hint="eastAsia" w:ascii="宋体" w:hAnsi="宋体" w:eastAsia="宋体" w:cs="宋体"/>
                <w:i w:val="0"/>
                <w:iCs w:val="0"/>
                <w:color w:val="000000"/>
                <w:sz w:val="22"/>
                <w:szCs w:val="22"/>
                <w:u w:val="none"/>
              </w:rPr>
            </w:pPr>
          </w:p>
        </w:tc>
        <w:tc>
          <w:tcPr>
            <w:tcW w:w="2249" w:type="dxa"/>
            <w:tcBorders>
              <w:top w:val="nil"/>
              <w:left w:val="nil"/>
              <w:bottom w:val="nil"/>
              <w:right w:val="nil"/>
            </w:tcBorders>
            <w:shd w:val="clear" w:color="auto" w:fill="auto"/>
            <w:noWrap/>
            <w:vAlign w:val="bottom"/>
          </w:tcPr>
          <w:p w14:paraId="306671B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59260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tcBorders>
              <w:top w:val="nil"/>
              <w:left w:val="nil"/>
              <w:bottom w:val="nil"/>
              <w:right w:val="nil"/>
            </w:tcBorders>
            <w:shd w:val="clear" w:color="auto" w:fill="auto"/>
            <w:noWrap/>
            <w:vAlign w:val="bottom"/>
          </w:tcPr>
          <w:p w14:paraId="4312EB0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部门：溆浦县医疗保障局</w:t>
            </w:r>
          </w:p>
        </w:tc>
        <w:tc>
          <w:tcPr>
            <w:tcW w:w="0" w:type="auto"/>
            <w:tcBorders>
              <w:top w:val="nil"/>
              <w:left w:val="nil"/>
              <w:bottom w:val="nil"/>
              <w:right w:val="nil"/>
            </w:tcBorders>
            <w:shd w:val="clear" w:color="auto" w:fill="auto"/>
            <w:noWrap/>
            <w:vAlign w:val="center"/>
          </w:tcPr>
          <w:p w14:paraId="1A7AE09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42727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B3947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175745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6C9968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810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gridSpan w:val="3"/>
            <w:tcBorders>
              <w:top w:val="nil"/>
              <w:left w:val="nil"/>
              <w:bottom w:val="single" w:color="D4D4D4" w:sz="4" w:space="0"/>
              <w:right w:val="single" w:color="D4D4D4" w:sz="4" w:space="0"/>
            </w:tcBorders>
            <w:shd w:val="clear" w:color="auto" w:fill="auto"/>
            <w:noWrap/>
            <w:vAlign w:val="center"/>
          </w:tcPr>
          <w:p w14:paraId="70914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nil"/>
              <w:left w:val="nil"/>
              <w:bottom w:val="single" w:color="D4D4D4" w:sz="4" w:space="0"/>
              <w:right w:val="single" w:color="D4D4D4" w:sz="4" w:space="0"/>
            </w:tcBorders>
            <w:shd w:val="clear" w:color="auto" w:fill="auto"/>
            <w:noWrap/>
            <w:vAlign w:val="center"/>
          </w:tcPr>
          <w:p w14:paraId="743C7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0132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0DDC2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D4D4D4" w:sz="4" w:space="0"/>
              <w:right w:val="single" w:color="D4D4D4" w:sz="4" w:space="0"/>
            </w:tcBorders>
            <w:shd w:val="clear" w:color="auto" w:fill="auto"/>
            <w:noWrap/>
            <w:vAlign w:val="center"/>
          </w:tcPr>
          <w:p w14:paraId="215D3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D4D4D4" w:sz="4" w:space="0"/>
              <w:right w:val="single" w:color="D4D4D4" w:sz="4" w:space="0"/>
            </w:tcBorders>
            <w:shd w:val="clear" w:color="auto" w:fill="auto"/>
            <w:noWrap/>
            <w:vAlign w:val="center"/>
          </w:tcPr>
          <w:p w14:paraId="3DEC2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D4D4D4" w:sz="4" w:space="0"/>
              <w:right w:val="single" w:color="D4D4D4" w:sz="4" w:space="0"/>
            </w:tcBorders>
            <w:shd w:val="clear" w:color="auto" w:fill="auto"/>
            <w:noWrap/>
            <w:vAlign w:val="center"/>
          </w:tcPr>
          <w:p w14:paraId="6F537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D4D4D4" w:sz="4" w:space="0"/>
              <w:right w:val="single" w:color="D4D4D4" w:sz="4" w:space="0"/>
            </w:tcBorders>
            <w:shd w:val="clear" w:color="auto" w:fill="auto"/>
            <w:noWrap/>
            <w:vAlign w:val="center"/>
          </w:tcPr>
          <w:p w14:paraId="738A9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D4D4D4" w:sz="4" w:space="0"/>
              <w:right w:val="single" w:color="D4D4D4" w:sz="4" w:space="0"/>
            </w:tcBorders>
            <w:shd w:val="clear" w:color="auto" w:fill="auto"/>
            <w:noWrap/>
            <w:vAlign w:val="center"/>
          </w:tcPr>
          <w:p w14:paraId="2E638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6BCF9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22150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auto"/>
            <w:noWrap/>
            <w:vAlign w:val="center"/>
          </w:tcPr>
          <w:p w14:paraId="04B75A43">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3C43F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auto"/>
            <w:noWrap/>
            <w:vAlign w:val="center"/>
          </w:tcPr>
          <w:p w14:paraId="5C06F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auto"/>
            <w:noWrap/>
            <w:vAlign w:val="center"/>
          </w:tcPr>
          <w:p w14:paraId="0B7F1712">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478AF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8CF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12D2D2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D4D4D4" w:sz="4" w:space="0"/>
              <w:right w:val="single" w:color="D4D4D4" w:sz="4" w:space="0"/>
            </w:tcBorders>
            <w:shd w:val="clear" w:color="auto" w:fill="auto"/>
            <w:noWrap/>
            <w:vAlign w:val="center"/>
          </w:tcPr>
          <w:p w14:paraId="692A3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auto"/>
            <w:noWrap/>
            <w:vAlign w:val="center"/>
          </w:tcPr>
          <w:p w14:paraId="24DE0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895.53</w:t>
            </w:r>
          </w:p>
        </w:tc>
        <w:tc>
          <w:tcPr>
            <w:tcW w:w="0" w:type="auto"/>
            <w:tcBorders>
              <w:top w:val="nil"/>
              <w:left w:val="nil"/>
              <w:bottom w:val="single" w:color="D4D4D4" w:sz="4" w:space="0"/>
              <w:right w:val="single" w:color="D4D4D4" w:sz="4" w:space="0"/>
            </w:tcBorders>
            <w:shd w:val="clear" w:color="auto" w:fill="auto"/>
            <w:noWrap/>
            <w:vAlign w:val="center"/>
          </w:tcPr>
          <w:p w14:paraId="7FE6E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D4D4D4" w:sz="4" w:space="0"/>
              <w:right w:val="single" w:color="D4D4D4" w:sz="4" w:space="0"/>
            </w:tcBorders>
            <w:shd w:val="clear" w:color="auto" w:fill="auto"/>
            <w:noWrap/>
            <w:vAlign w:val="center"/>
          </w:tcPr>
          <w:p w14:paraId="03A22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D4D4D4" w:sz="4" w:space="0"/>
              <w:right w:val="single" w:color="D4D4D4" w:sz="4" w:space="0"/>
            </w:tcBorders>
            <w:shd w:val="clear" w:color="auto" w:fill="auto"/>
            <w:noWrap/>
            <w:vAlign w:val="center"/>
          </w:tcPr>
          <w:p w14:paraId="099C6D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84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675AF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D4D4D4" w:sz="4" w:space="0"/>
              <w:right w:val="single" w:color="D4D4D4" w:sz="4" w:space="0"/>
            </w:tcBorders>
            <w:shd w:val="clear" w:color="auto" w:fill="auto"/>
            <w:noWrap/>
            <w:vAlign w:val="center"/>
          </w:tcPr>
          <w:p w14:paraId="1FCAC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D4D4D4" w:sz="4" w:space="0"/>
              <w:right w:val="single" w:color="D4D4D4" w:sz="4" w:space="0"/>
            </w:tcBorders>
            <w:shd w:val="clear" w:color="auto" w:fill="auto"/>
            <w:noWrap/>
            <w:vAlign w:val="center"/>
          </w:tcPr>
          <w:p w14:paraId="0712E6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7C5E1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D4D4D4" w:sz="4" w:space="0"/>
              <w:right w:val="single" w:color="D4D4D4" w:sz="4" w:space="0"/>
            </w:tcBorders>
            <w:shd w:val="clear" w:color="auto" w:fill="auto"/>
            <w:noWrap/>
            <w:vAlign w:val="center"/>
          </w:tcPr>
          <w:p w14:paraId="6300E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D4D4D4" w:sz="4" w:space="0"/>
              <w:right w:val="single" w:color="D4D4D4" w:sz="4" w:space="0"/>
            </w:tcBorders>
            <w:shd w:val="clear" w:color="auto" w:fill="auto"/>
            <w:noWrap/>
            <w:vAlign w:val="center"/>
          </w:tcPr>
          <w:p w14:paraId="4EB7B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D1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0F9DF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D4D4D4" w:sz="4" w:space="0"/>
              <w:right w:val="single" w:color="D4D4D4" w:sz="4" w:space="0"/>
            </w:tcBorders>
            <w:shd w:val="clear" w:color="auto" w:fill="auto"/>
            <w:noWrap/>
            <w:vAlign w:val="center"/>
          </w:tcPr>
          <w:p w14:paraId="57ECA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D4D4D4" w:sz="4" w:space="0"/>
              <w:right w:val="single" w:color="D4D4D4" w:sz="4" w:space="0"/>
            </w:tcBorders>
            <w:shd w:val="clear" w:color="auto" w:fill="auto"/>
            <w:noWrap/>
            <w:vAlign w:val="center"/>
          </w:tcPr>
          <w:p w14:paraId="126C8F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2128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D4D4D4" w:sz="4" w:space="0"/>
              <w:right w:val="single" w:color="D4D4D4" w:sz="4" w:space="0"/>
            </w:tcBorders>
            <w:shd w:val="clear" w:color="auto" w:fill="auto"/>
            <w:noWrap/>
            <w:vAlign w:val="center"/>
          </w:tcPr>
          <w:p w14:paraId="42752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D4D4D4" w:sz="4" w:space="0"/>
              <w:right w:val="single" w:color="D4D4D4" w:sz="4" w:space="0"/>
            </w:tcBorders>
            <w:shd w:val="clear" w:color="auto" w:fill="auto"/>
            <w:noWrap/>
            <w:vAlign w:val="center"/>
          </w:tcPr>
          <w:p w14:paraId="0F1373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E1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6C1B0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D4D4D4" w:sz="4" w:space="0"/>
              <w:right w:val="single" w:color="D4D4D4" w:sz="4" w:space="0"/>
            </w:tcBorders>
            <w:shd w:val="clear" w:color="auto" w:fill="auto"/>
            <w:noWrap/>
            <w:vAlign w:val="center"/>
          </w:tcPr>
          <w:p w14:paraId="33B56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D4D4D4" w:sz="4" w:space="0"/>
              <w:right w:val="single" w:color="D4D4D4" w:sz="4" w:space="0"/>
            </w:tcBorders>
            <w:shd w:val="clear" w:color="auto" w:fill="auto"/>
            <w:noWrap/>
            <w:vAlign w:val="center"/>
          </w:tcPr>
          <w:p w14:paraId="4BD3E3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51B2B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D4D4D4" w:sz="4" w:space="0"/>
              <w:right w:val="single" w:color="D4D4D4" w:sz="4" w:space="0"/>
            </w:tcBorders>
            <w:shd w:val="clear" w:color="auto" w:fill="auto"/>
            <w:noWrap/>
            <w:vAlign w:val="center"/>
          </w:tcPr>
          <w:p w14:paraId="06267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D4D4D4" w:sz="4" w:space="0"/>
              <w:right w:val="single" w:color="D4D4D4" w:sz="4" w:space="0"/>
            </w:tcBorders>
            <w:shd w:val="clear" w:color="auto" w:fill="auto"/>
            <w:noWrap/>
            <w:vAlign w:val="center"/>
          </w:tcPr>
          <w:p w14:paraId="713BB5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EC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7046E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D4D4D4" w:sz="4" w:space="0"/>
              <w:right w:val="single" w:color="D4D4D4" w:sz="4" w:space="0"/>
            </w:tcBorders>
            <w:shd w:val="clear" w:color="auto" w:fill="auto"/>
            <w:noWrap/>
            <w:vAlign w:val="center"/>
          </w:tcPr>
          <w:p w14:paraId="18BCB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D4D4D4" w:sz="4" w:space="0"/>
              <w:right w:val="single" w:color="D4D4D4" w:sz="4" w:space="0"/>
            </w:tcBorders>
            <w:shd w:val="clear" w:color="auto" w:fill="auto"/>
            <w:noWrap/>
            <w:vAlign w:val="center"/>
          </w:tcPr>
          <w:p w14:paraId="157DD7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BE35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D4D4D4" w:sz="4" w:space="0"/>
              <w:right w:val="single" w:color="D4D4D4" w:sz="4" w:space="0"/>
            </w:tcBorders>
            <w:shd w:val="clear" w:color="auto" w:fill="auto"/>
            <w:noWrap/>
            <w:vAlign w:val="center"/>
          </w:tcPr>
          <w:p w14:paraId="44AD6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D4D4D4" w:sz="4" w:space="0"/>
              <w:right w:val="single" w:color="D4D4D4" w:sz="4" w:space="0"/>
            </w:tcBorders>
            <w:shd w:val="clear" w:color="auto" w:fill="auto"/>
            <w:noWrap/>
            <w:vAlign w:val="center"/>
          </w:tcPr>
          <w:p w14:paraId="233496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BC9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61663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D4D4D4" w:sz="4" w:space="0"/>
              <w:right w:val="single" w:color="D4D4D4" w:sz="4" w:space="0"/>
            </w:tcBorders>
            <w:shd w:val="clear" w:color="auto" w:fill="auto"/>
            <w:noWrap/>
            <w:vAlign w:val="center"/>
          </w:tcPr>
          <w:p w14:paraId="44E18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D4D4D4" w:sz="4" w:space="0"/>
              <w:right w:val="single" w:color="D4D4D4" w:sz="4" w:space="0"/>
            </w:tcBorders>
            <w:shd w:val="clear" w:color="auto" w:fill="auto"/>
            <w:noWrap/>
            <w:vAlign w:val="center"/>
          </w:tcPr>
          <w:p w14:paraId="235BF1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6CB1E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D4D4D4" w:sz="4" w:space="0"/>
              <w:right w:val="single" w:color="D4D4D4" w:sz="4" w:space="0"/>
            </w:tcBorders>
            <w:shd w:val="clear" w:color="auto" w:fill="auto"/>
            <w:noWrap/>
            <w:vAlign w:val="center"/>
          </w:tcPr>
          <w:p w14:paraId="54316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D4D4D4" w:sz="4" w:space="0"/>
              <w:right w:val="single" w:color="D4D4D4" w:sz="4" w:space="0"/>
            </w:tcBorders>
            <w:shd w:val="clear" w:color="auto" w:fill="auto"/>
            <w:noWrap/>
            <w:vAlign w:val="center"/>
          </w:tcPr>
          <w:p w14:paraId="4D0CC3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9D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648A8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D4D4D4" w:sz="4" w:space="0"/>
              <w:right w:val="single" w:color="D4D4D4" w:sz="4" w:space="0"/>
            </w:tcBorders>
            <w:shd w:val="clear" w:color="auto" w:fill="auto"/>
            <w:noWrap/>
            <w:vAlign w:val="center"/>
          </w:tcPr>
          <w:p w14:paraId="42E44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D4D4D4" w:sz="4" w:space="0"/>
              <w:right w:val="single" w:color="D4D4D4" w:sz="4" w:space="0"/>
            </w:tcBorders>
            <w:shd w:val="clear" w:color="auto" w:fill="auto"/>
            <w:noWrap/>
            <w:vAlign w:val="center"/>
          </w:tcPr>
          <w:p w14:paraId="302C51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0F790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D4D4D4" w:sz="4" w:space="0"/>
              <w:right w:val="single" w:color="D4D4D4" w:sz="4" w:space="0"/>
            </w:tcBorders>
            <w:shd w:val="clear" w:color="auto" w:fill="auto"/>
            <w:noWrap/>
            <w:vAlign w:val="center"/>
          </w:tcPr>
          <w:p w14:paraId="6084A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D4D4D4" w:sz="4" w:space="0"/>
              <w:right w:val="single" w:color="D4D4D4" w:sz="4" w:space="0"/>
            </w:tcBorders>
            <w:shd w:val="clear" w:color="auto" w:fill="auto"/>
            <w:noWrap/>
            <w:vAlign w:val="center"/>
          </w:tcPr>
          <w:p w14:paraId="6EAF7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4CA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74A3D4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D4D4D4" w:sz="4" w:space="0"/>
              <w:right w:val="single" w:color="D4D4D4" w:sz="4" w:space="0"/>
            </w:tcBorders>
            <w:shd w:val="clear" w:color="auto" w:fill="auto"/>
            <w:noWrap/>
            <w:vAlign w:val="center"/>
          </w:tcPr>
          <w:p w14:paraId="05DDB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D4D4D4" w:sz="4" w:space="0"/>
              <w:right w:val="single" w:color="D4D4D4" w:sz="4" w:space="0"/>
            </w:tcBorders>
            <w:shd w:val="clear" w:color="auto" w:fill="auto"/>
            <w:noWrap/>
            <w:vAlign w:val="center"/>
          </w:tcPr>
          <w:p w14:paraId="10B5B5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51.66</w:t>
            </w:r>
          </w:p>
        </w:tc>
        <w:tc>
          <w:tcPr>
            <w:tcW w:w="0" w:type="auto"/>
            <w:tcBorders>
              <w:top w:val="nil"/>
              <w:left w:val="nil"/>
              <w:bottom w:val="single" w:color="D4D4D4" w:sz="4" w:space="0"/>
              <w:right w:val="single" w:color="D4D4D4" w:sz="4" w:space="0"/>
            </w:tcBorders>
            <w:shd w:val="clear" w:color="auto" w:fill="auto"/>
            <w:noWrap/>
            <w:vAlign w:val="center"/>
          </w:tcPr>
          <w:p w14:paraId="1BB94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D4D4D4" w:sz="4" w:space="0"/>
              <w:right w:val="single" w:color="D4D4D4" w:sz="4" w:space="0"/>
            </w:tcBorders>
            <w:shd w:val="clear" w:color="auto" w:fill="auto"/>
            <w:noWrap/>
            <w:vAlign w:val="center"/>
          </w:tcPr>
          <w:p w14:paraId="15926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D4D4D4" w:sz="4" w:space="0"/>
              <w:right w:val="single" w:color="D4D4D4" w:sz="4" w:space="0"/>
            </w:tcBorders>
            <w:shd w:val="clear" w:color="auto" w:fill="auto"/>
            <w:noWrap/>
            <w:vAlign w:val="center"/>
          </w:tcPr>
          <w:p w14:paraId="2DC1FA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r>
      <w:tr w14:paraId="1734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4FCCCB0E">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756BE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D4D4D4" w:sz="4" w:space="0"/>
              <w:right w:val="single" w:color="D4D4D4" w:sz="4" w:space="0"/>
            </w:tcBorders>
            <w:shd w:val="clear" w:color="auto" w:fill="auto"/>
            <w:noWrap/>
            <w:vAlign w:val="center"/>
          </w:tcPr>
          <w:p w14:paraId="1C9A7819">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22EA2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D4D4D4" w:sz="4" w:space="0"/>
              <w:right w:val="single" w:color="D4D4D4" w:sz="4" w:space="0"/>
            </w:tcBorders>
            <w:shd w:val="clear" w:color="auto" w:fill="auto"/>
            <w:noWrap/>
            <w:vAlign w:val="center"/>
          </w:tcPr>
          <w:p w14:paraId="34719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D4D4D4" w:sz="4" w:space="0"/>
              <w:right w:val="single" w:color="D4D4D4" w:sz="4" w:space="0"/>
            </w:tcBorders>
            <w:shd w:val="clear" w:color="auto" w:fill="auto"/>
            <w:noWrap/>
            <w:vAlign w:val="center"/>
          </w:tcPr>
          <w:p w14:paraId="64352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863.20</w:t>
            </w:r>
          </w:p>
        </w:tc>
      </w:tr>
      <w:tr w14:paraId="7A22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26DD90BE">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04739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D4D4D4" w:sz="4" w:space="0"/>
              <w:right w:val="single" w:color="D4D4D4" w:sz="4" w:space="0"/>
            </w:tcBorders>
            <w:shd w:val="clear" w:color="auto" w:fill="auto"/>
            <w:noWrap/>
            <w:vAlign w:val="center"/>
          </w:tcPr>
          <w:p w14:paraId="1CE0F34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7F1E1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D4D4D4" w:sz="4" w:space="0"/>
              <w:right w:val="single" w:color="D4D4D4" w:sz="4" w:space="0"/>
            </w:tcBorders>
            <w:shd w:val="clear" w:color="auto" w:fill="auto"/>
            <w:noWrap/>
            <w:vAlign w:val="center"/>
          </w:tcPr>
          <w:p w14:paraId="7D3FE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D4D4D4" w:sz="4" w:space="0"/>
              <w:right w:val="single" w:color="D4D4D4" w:sz="4" w:space="0"/>
            </w:tcBorders>
            <w:shd w:val="clear" w:color="auto" w:fill="auto"/>
            <w:noWrap/>
            <w:vAlign w:val="center"/>
          </w:tcPr>
          <w:p w14:paraId="641CFC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777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4659500A">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0D152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D4D4D4" w:sz="4" w:space="0"/>
              <w:right w:val="single" w:color="D4D4D4" w:sz="4" w:space="0"/>
            </w:tcBorders>
            <w:shd w:val="clear" w:color="auto" w:fill="auto"/>
            <w:noWrap/>
            <w:vAlign w:val="center"/>
          </w:tcPr>
          <w:p w14:paraId="6679529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192A3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D4D4D4" w:sz="4" w:space="0"/>
              <w:right w:val="single" w:color="D4D4D4" w:sz="4" w:space="0"/>
            </w:tcBorders>
            <w:shd w:val="clear" w:color="auto" w:fill="auto"/>
            <w:noWrap/>
            <w:vAlign w:val="center"/>
          </w:tcPr>
          <w:p w14:paraId="69E52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D4D4D4" w:sz="4" w:space="0"/>
              <w:right w:val="single" w:color="D4D4D4" w:sz="4" w:space="0"/>
            </w:tcBorders>
            <w:shd w:val="clear" w:color="auto" w:fill="auto"/>
            <w:noWrap/>
            <w:vAlign w:val="center"/>
          </w:tcPr>
          <w:p w14:paraId="5A36D3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EF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06B0A873">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67D8D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D4D4D4" w:sz="4" w:space="0"/>
              <w:right w:val="single" w:color="D4D4D4" w:sz="4" w:space="0"/>
            </w:tcBorders>
            <w:shd w:val="clear" w:color="auto" w:fill="auto"/>
            <w:noWrap/>
            <w:vAlign w:val="center"/>
          </w:tcPr>
          <w:p w14:paraId="36500F0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560C3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D4D4D4" w:sz="4" w:space="0"/>
              <w:right w:val="single" w:color="D4D4D4" w:sz="4" w:space="0"/>
            </w:tcBorders>
            <w:shd w:val="clear" w:color="auto" w:fill="auto"/>
            <w:noWrap/>
            <w:vAlign w:val="center"/>
          </w:tcPr>
          <w:p w14:paraId="38D1A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D4D4D4" w:sz="4" w:space="0"/>
              <w:right w:val="single" w:color="D4D4D4" w:sz="4" w:space="0"/>
            </w:tcBorders>
            <w:shd w:val="clear" w:color="auto" w:fill="auto"/>
            <w:noWrap/>
            <w:vAlign w:val="center"/>
          </w:tcPr>
          <w:p w14:paraId="3B703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A6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50C05568">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460C1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D4D4D4" w:sz="4" w:space="0"/>
              <w:right w:val="single" w:color="D4D4D4" w:sz="4" w:space="0"/>
            </w:tcBorders>
            <w:shd w:val="clear" w:color="auto" w:fill="auto"/>
            <w:noWrap/>
            <w:vAlign w:val="center"/>
          </w:tcPr>
          <w:p w14:paraId="295DD809">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59C35A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D4D4D4" w:sz="4" w:space="0"/>
              <w:right w:val="single" w:color="D4D4D4" w:sz="4" w:space="0"/>
            </w:tcBorders>
            <w:shd w:val="clear" w:color="auto" w:fill="auto"/>
            <w:noWrap/>
            <w:vAlign w:val="center"/>
          </w:tcPr>
          <w:p w14:paraId="14675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D4D4D4" w:sz="4" w:space="0"/>
              <w:right w:val="single" w:color="D4D4D4" w:sz="4" w:space="0"/>
            </w:tcBorders>
            <w:shd w:val="clear" w:color="auto" w:fill="auto"/>
            <w:noWrap/>
            <w:vAlign w:val="center"/>
          </w:tcPr>
          <w:p w14:paraId="5A3DB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24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28B7A585">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2F6EE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D4D4D4" w:sz="4" w:space="0"/>
              <w:right w:val="single" w:color="D4D4D4" w:sz="4" w:space="0"/>
            </w:tcBorders>
            <w:shd w:val="clear" w:color="auto" w:fill="auto"/>
            <w:noWrap/>
            <w:vAlign w:val="center"/>
          </w:tcPr>
          <w:p w14:paraId="3ADF2E91">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0CB42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D4D4D4" w:sz="4" w:space="0"/>
              <w:right w:val="single" w:color="D4D4D4" w:sz="4" w:space="0"/>
            </w:tcBorders>
            <w:shd w:val="clear" w:color="auto" w:fill="auto"/>
            <w:noWrap/>
            <w:vAlign w:val="center"/>
          </w:tcPr>
          <w:p w14:paraId="3FB4F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D4D4D4" w:sz="4" w:space="0"/>
              <w:right w:val="single" w:color="D4D4D4" w:sz="4" w:space="0"/>
            </w:tcBorders>
            <w:shd w:val="clear" w:color="auto" w:fill="auto"/>
            <w:noWrap/>
            <w:vAlign w:val="center"/>
          </w:tcPr>
          <w:p w14:paraId="27AB8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51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0193F019">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5BDB4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D4D4D4" w:sz="4" w:space="0"/>
              <w:right w:val="single" w:color="D4D4D4" w:sz="4" w:space="0"/>
            </w:tcBorders>
            <w:shd w:val="clear" w:color="auto" w:fill="auto"/>
            <w:noWrap/>
            <w:vAlign w:val="center"/>
          </w:tcPr>
          <w:p w14:paraId="63588F4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5EE39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D4D4D4" w:sz="4" w:space="0"/>
              <w:right w:val="single" w:color="D4D4D4" w:sz="4" w:space="0"/>
            </w:tcBorders>
            <w:shd w:val="clear" w:color="auto" w:fill="auto"/>
            <w:noWrap/>
            <w:vAlign w:val="center"/>
          </w:tcPr>
          <w:p w14:paraId="6F84B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D4D4D4" w:sz="4" w:space="0"/>
              <w:right w:val="single" w:color="D4D4D4" w:sz="4" w:space="0"/>
            </w:tcBorders>
            <w:shd w:val="clear" w:color="auto" w:fill="auto"/>
            <w:noWrap/>
            <w:vAlign w:val="center"/>
          </w:tcPr>
          <w:p w14:paraId="54AED7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DA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60C6DCDE">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1B6C0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D4D4D4" w:sz="4" w:space="0"/>
              <w:right w:val="single" w:color="D4D4D4" w:sz="4" w:space="0"/>
            </w:tcBorders>
            <w:shd w:val="clear" w:color="auto" w:fill="auto"/>
            <w:noWrap/>
            <w:vAlign w:val="center"/>
          </w:tcPr>
          <w:p w14:paraId="64F03757">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35D7B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D4D4D4" w:sz="4" w:space="0"/>
              <w:right w:val="single" w:color="D4D4D4" w:sz="4" w:space="0"/>
            </w:tcBorders>
            <w:shd w:val="clear" w:color="auto" w:fill="auto"/>
            <w:noWrap/>
            <w:vAlign w:val="center"/>
          </w:tcPr>
          <w:p w14:paraId="30A5A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D4D4D4" w:sz="4" w:space="0"/>
              <w:right w:val="single" w:color="D4D4D4" w:sz="4" w:space="0"/>
            </w:tcBorders>
            <w:shd w:val="clear" w:color="auto" w:fill="auto"/>
            <w:noWrap/>
            <w:vAlign w:val="center"/>
          </w:tcPr>
          <w:p w14:paraId="2AB27E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A9F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6DF548C8">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116A2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D4D4D4" w:sz="4" w:space="0"/>
              <w:right w:val="single" w:color="D4D4D4" w:sz="4" w:space="0"/>
            </w:tcBorders>
            <w:shd w:val="clear" w:color="auto" w:fill="auto"/>
            <w:noWrap/>
            <w:vAlign w:val="center"/>
          </w:tcPr>
          <w:p w14:paraId="791BDFE9">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36CAC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D4D4D4" w:sz="4" w:space="0"/>
              <w:right w:val="single" w:color="D4D4D4" w:sz="4" w:space="0"/>
            </w:tcBorders>
            <w:shd w:val="clear" w:color="auto" w:fill="auto"/>
            <w:noWrap/>
            <w:vAlign w:val="center"/>
          </w:tcPr>
          <w:p w14:paraId="0314C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D4D4D4" w:sz="4" w:space="0"/>
              <w:right w:val="single" w:color="D4D4D4" w:sz="4" w:space="0"/>
            </w:tcBorders>
            <w:shd w:val="clear" w:color="auto" w:fill="auto"/>
            <w:noWrap/>
            <w:vAlign w:val="center"/>
          </w:tcPr>
          <w:p w14:paraId="73FDC8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823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499FD0CB">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7DBA1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D4D4D4" w:sz="4" w:space="0"/>
              <w:right w:val="single" w:color="D4D4D4" w:sz="4" w:space="0"/>
            </w:tcBorders>
            <w:shd w:val="clear" w:color="auto" w:fill="auto"/>
            <w:noWrap/>
            <w:vAlign w:val="center"/>
          </w:tcPr>
          <w:p w14:paraId="01D218D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4800A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D4D4D4" w:sz="4" w:space="0"/>
              <w:right w:val="single" w:color="D4D4D4" w:sz="4" w:space="0"/>
            </w:tcBorders>
            <w:shd w:val="clear" w:color="auto" w:fill="auto"/>
            <w:noWrap/>
            <w:vAlign w:val="center"/>
          </w:tcPr>
          <w:p w14:paraId="4A02B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D4D4D4" w:sz="4" w:space="0"/>
              <w:right w:val="single" w:color="D4D4D4" w:sz="4" w:space="0"/>
            </w:tcBorders>
            <w:shd w:val="clear" w:color="auto" w:fill="auto"/>
            <w:noWrap/>
            <w:vAlign w:val="center"/>
          </w:tcPr>
          <w:p w14:paraId="16F777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34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350D22D9">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613AE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D4D4D4" w:sz="4" w:space="0"/>
              <w:right w:val="single" w:color="D4D4D4" w:sz="4" w:space="0"/>
            </w:tcBorders>
            <w:shd w:val="clear" w:color="auto" w:fill="auto"/>
            <w:noWrap/>
            <w:vAlign w:val="center"/>
          </w:tcPr>
          <w:p w14:paraId="402D3E9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6CE23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D4D4D4" w:sz="4" w:space="0"/>
              <w:right w:val="single" w:color="D4D4D4" w:sz="4" w:space="0"/>
            </w:tcBorders>
            <w:shd w:val="clear" w:color="auto" w:fill="auto"/>
            <w:noWrap/>
            <w:vAlign w:val="center"/>
          </w:tcPr>
          <w:p w14:paraId="3F518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D4D4D4" w:sz="4" w:space="0"/>
              <w:right w:val="single" w:color="D4D4D4" w:sz="4" w:space="0"/>
            </w:tcBorders>
            <w:shd w:val="clear" w:color="auto" w:fill="auto"/>
            <w:noWrap/>
            <w:vAlign w:val="center"/>
          </w:tcPr>
          <w:p w14:paraId="7F5B63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r>
      <w:tr w14:paraId="426A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640A1B6D">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50511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D4D4D4" w:sz="4" w:space="0"/>
              <w:right w:val="single" w:color="D4D4D4" w:sz="4" w:space="0"/>
            </w:tcBorders>
            <w:shd w:val="clear" w:color="auto" w:fill="auto"/>
            <w:noWrap/>
            <w:vAlign w:val="center"/>
          </w:tcPr>
          <w:p w14:paraId="52808879">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785B7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D4D4D4" w:sz="4" w:space="0"/>
              <w:right w:val="single" w:color="D4D4D4" w:sz="4" w:space="0"/>
            </w:tcBorders>
            <w:shd w:val="clear" w:color="auto" w:fill="auto"/>
            <w:noWrap/>
            <w:vAlign w:val="center"/>
          </w:tcPr>
          <w:p w14:paraId="2FE8D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D4D4D4" w:sz="4" w:space="0"/>
              <w:right w:val="single" w:color="D4D4D4" w:sz="4" w:space="0"/>
            </w:tcBorders>
            <w:shd w:val="clear" w:color="auto" w:fill="auto"/>
            <w:noWrap/>
            <w:vAlign w:val="center"/>
          </w:tcPr>
          <w:p w14:paraId="3060CA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DB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2B0F84E6">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5AF64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D4D4D4" w:sz="4" w:space="0"/>
              <w:right w:val="single" w:color="D4D4D4" w:sz="4" w:space="0"/>
            </w:tcBorders>
            <w:shd w:val="clear" w:color="auto" w:fill="auto"/>
            <w:noWrap/>
            <w:vAlign w:val="center"/>
          </w:tcPr>
          <w:p w14:paraId="5BEDFE6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34747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D4D4D4" w:sz="4" w:space="0"/>
              <w:right w:val="single" w:color="D4D4D4" w:sz="4" w:space="0"/>
            </w:tcBorders>
            <w:shd w:val="clear" w:color="auto" w:fill="auto"/>
            <w:noWrap/>
            <w:vAlign w:val="center"/>
          </w:tcPr>
          <w:p w14:paraId="7F425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D4D4D4" w:sz="4" w:space="0"/>
              <w:right w:val="single" w:color="D4D4D4" w:sz="4" w:space="0"/>
            </w:tcBorders>
            <w:shd w:val="clear" w:color="auto" w:fill="auto"/>
            <w:noWrap/>
            <w:vAlign w:val="center"/>
          </w:tcPr>
          <w:p w14:paraId="398505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63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715FBEDC">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1A7C6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D4D4D4" w:sz="4" w:space="0"/>
              <w:right w:val="single" w:color="D4D4D4" w:sz="4" w:space="0"/>
            </w:tcBorders>
            <w:shd w:val="clear" w:color="auto" w:fill="auto"/>
            <w:noWrap/>
            <w:vAlign w:val="center"/>
          </w:tcPr>
          <w:p w14:paraId="77287B99">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61550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D4D4D4" w:sz="4" w:space="0"/>
              <w:right w:val="single" w:color="D4D4D4" w:sz="4" w:space="0"/>
            </w:tcBorders>
            <w:shd w:val="clear" w:color="auto" w:fill="auto"/>
            <w:noWrap/>
            <w:vAlign w:val="center"/>
          </w:tcPr>
          <w:p w14:paraId="28A2F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D4D4D4" w:sz="4" w:space="0"/>
              <w:right w:val="single" w:color="D4D4D4" w:sz="4" w:space="0"/>
            </w:tcBorders>
            <w:shd w:val="clear" w:color="auto" w:fill="auto"/>
            <w:noWrap/>
            <w:vAlign w:val="center"/>
          </w:tcPr>
          <w:p w14:paraId="0F5193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D4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3F7A7F85">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62271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D4D4D4" w:sz="4" w:space="0"/>
              <w:right w:val="single" w:color="D4D4D4" w:sz="4" w:space="0"/>
            </w:tcBorders>
            <w:shd w:val="clear" w:color="auto" w:fill="auto"/>
            <w:noWrap/>
            <w:vAlign w:val="center"/>
          </w:tcPr>
          <w:p w14:paraId="16DB324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36AFB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D4D4D4" w:sz="4" w:space="0"/>
              <w:right w:val="single" w:color="D4D4D4" w:sz="4" w:space="0"/>
            </w:tcBorders>
            <w:shd w:val="clear" w:color="auto" w:fill="auto"/>
            <w:noWrap/>
            <w:vAlign w:val="center"/>
          </w:tcPr>
          <w:p w14:paraId="13870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D4D4D4" w:sz="4" w:space="0"/>
              <w:right w:val="single" w:color="D4D4D4" w:sz="4" w:space="0"/>
            </w:tcBorders>
            <w:shd w:val="clear" w:color="auto" w:fill="auto"/>
            <w:noWrap/>
            <w:vAlign w:val="center"/>
          </w:tcPr>
          <w:p w14:paraId="47E28A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81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10255D77">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auto"/>
            <w:noWrap/>
            <w:vAlign w:val="center"/>
          </w:tcPr>
          <w:p w14:paraId="1F92B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D4D4D4" w:sz="4" w:space="0"/>
              <w:right w:val="single" w:color="D4D4D4" w:sz="4" w:space="0"/>
            </w:tcBorders>
            <w:shd w:val="clear" w:color="auto" w:fill="auto"/>
            <w:noWrap/>
            <w:vAlign w:val="center"/>
          </w:tcPr>
          <w:p w14:paraId="722890BD">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auto"/>
            <w:noWrap/>
            <w:vAlign w:val="center"/>
          </w:tcPr>
          <w:p w14:paraId="77AF2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D4D4D4" w:sz="4" w:space="0"/>
              <w:right w:val="single" w:color="D4D4D4" w:sz="4" w:space="0"/>
            </w:tcBorders>
            <w:shd w:val="clear" w:color="auto" w:fill="auto"/>
            <w:noWrap/>
            <w:vAlign w:val="center"/>
          </w:tcPr>
          <w:p w14:paraId="399E8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D4D4D4" w:sz="4" w:space="0"/>
              <w:right w:val="single" w:color="D4D4D4" w:sz="4" w:space="0"/>
            </w:tcBorders>
            <w:shd w:val="clear" w:color="auto" w:fill="auto"/>
            <w:noWrap/>
            <w:vAlign w:val="center"/>
          </w:tcPr>
          <w:p w14:paraId="5A8323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04E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724D19A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auto"/>
            <w:noWrap/>
            <w:vAlign w:val="center"/>
          </w:tcPr>
          <w:p w14:paraId="01B43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D4D4D4" w:sz="4" w:space="0"/>
              <w:right w:val="single" w:color="D4D4D4" w:sz="4" w:space="0"/>
            </w:tcBorders>
            <w:shd w:val="clear" w:color="auto" w:fill="auto"/>
            <w:noWrap/>
            <w:vAlign w:val="center"/>
          </w:tcPr>
          <w:p w14:paraId="7B4F698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auto"/>
            <w:noWrap/>
            <w:vAlign w:val="center"/>
          </w:tcPr>
          <w:p w14:paraId="1C119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D4D4D4" w:sz="4" w:space="0"/>
              <w:right w:val="single" w:color="D4D4D4" w:sz="4" w:space="0"/>
            </w:tcBorders>
            <w:shd w:val="clear" w:color="auto" w:fill="auto"/>
            <w:noWrap/>
            <w:vAlign w:val="center"/>
          </w:tcPr>
          <w:p w14:paraId="43D6E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D4D4D4" w:sz="4" w:space="0"/>
              <w:right w:val="single" w:color="D4D4D4" w:sz="4" w:space="0"/>
            </w:tcBorders>
            <w:shd w:val="clear" w:color="auto" w:fill="auto"/>
            <w:noWrap/>
            <w:vAlign w:val="center"/>
          </w:tcPr>
          <w:p w14:paraId="3A15B4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7D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47511DD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auto"/>
            <w:noWrap/>
            <w:vAlign w:val="center"/>
          </w:tcPr>
          <w:p w14:paraId="1A63A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D4D4D4" w:sz="4" w:space="0"/>
              <w:right w:val="single" w:color="D4D4D4" w:sz="4" w:space="0"/>
            </w:tcBorders>
            <w:shd w:val="clear" w:color="auto" w:fill="auto"/>
            <w:noWrap/>
            <w:vAlign w:val="center"/>
          </w:tcPr>
          <w:p w14:paraId="78B63131">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auto"/>
            <w:noWrap/>
            <w:vAlign w:val="center"/>
          </w:tcPr>
          <w:p w14:paraId="550AC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D4D4D4" w:sz="4" w:space="0"/>
              <w:right w:val="single" w:color="D4D4D4" w:sz="4" w:space="0"/>
            </w:tcBorders>
            <w:shd w:val="clear" w:color="auto" w:fill="auto"/>
            <w:noWrap/>
            <w:vAlign w:val="center"/>
          </w:tcPr>
          <w:p w14:paraId="69F9A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D4D4D4" w:sz="4" w:space="0"/>
              <w:right w:val="single" w:color="D4D4D4" w:sz="4" w:space="0"/>
            </w:tcBorders>
            <w:shd w:val="clear" w:color="auto" w:fill="auto"/>
            <w:noWrap/>
            <w:vAlign w:val="center"/>
          </w:tcPr>
          <w:p w14:paraId="2427E5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51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1E7CB6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D4D4D4" w:sz="4" w:space="0"/>
              <w:right w:val="single" w:color="D4D4D4" w:sz="4" w:space="0"/>
            </w:tcBorders>
            <w:shd w:val="clear" w:color="auto" w:fill="auto"/>
            <w:noWrap/>
            <w:vAlign w:val="center"/>
          </w:tcPr>
          <w:p w14:paraId="5CC33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D4D4D4" w:sz="4" w:space="0"/>
              <w:right w:val="single" w:color="D4D4D4" w:sz="4" w:space="0"/>
            </w:tcBorders>
            <w:shd w:val="clear" w:color="auto" w:fill="auto"/>
            <w:noWrap/>
            <w:vAlign w:val="center"/>
          </w:tcPr>
          <w:p w14:paraId="1A7D4C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947.20</w:t>
            </w:r>
          </w:p>
        </w:tc>
        <w:tc>
          <w:tcPr>
            <w:tcW w:w="0" w:type="auto"/>
            <w:tcBorders>
              <w:top w:val="nil"/>
              <w:left w:val="nil"/>
              <w:bottom w:val="single" w:color="D4D4D4" w:sz="4" w:space="0"/>
              <w:right w:val="single" w:color="D4D4D4" w:sz="4" w:space="0"/>
            </w:tcBorders>
            <w:shd w:val="clear" w:color="auto" w:fill="auto"/>
            <w:noWrap/>
            <w:vAlign w:val="center"/>
          </w:tcPr>
          <w:p w14:paraId="5FA9E0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D4D4D4" w:sz="4" w:space="0"/>
              <w:right w:val="single" w:color="D4D4D4" w:sz="4" w:space="0"/>
            </w:tcBorders>
            <w:shd w:val="clear" w:color="auto" w:fill="auto"/>
            <w:noWrap/>
            <w:vAlign w:val="center"/>
          </w:tcPr>
          <w:p w14:paraId="70FC6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D4D4D4" w:sz="4" w:space="0"/>
              <w:right w:val="single" w:color="D4D4D4" w:sz="4" w:space="0"/>
            </w:tcBorders>
            <w:shd w:val="clear" w:color="auto" w:fill="auto"/>
            <w:noWrap/>
            <w:vAlign w:val="center"/>
          </w:tcPr>
          <w:p w14:paraId="0CD810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947.20</w:t>
            </w:r>
          </w:p>
        </w:tc>
      </w:tr>
      <w:tr w14:paraId="322B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0B5A8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使用非财政拨款结余和专用结余</w:t>
            </w:r>
          </w:p>
        </w:tc>
        <w:tc>
          <w:tcPr>
            <w:tcW w:w="0" w:type="auto"/>
            <w:tcBorders>
              <w:top w:val="nil"/>
              <w:left w:val="nil"/>
              <w:bottom w:val="single" w:color="D4D4D4" w:sz="4" w:space="0"/>
              <w:right w:val="single" w:color="D4D4D4" w:sz="4" w:space="0"/>
            </w:tcBorders>
            <w:shd w:val="clear" w:color="auto" w:fill="auto"/>
            <w:noWrap/>
            <w:vAlign w:val="center"/>
          </w:tcPr>
          <w:p w14:paraId="3E931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D4D4D4" w:sz="4" w:space="0"/>
              <w:right w:val="single" w:color="D4D4D4" w:sz="4" w:space="0"/>
            </w:tcBorders>
            <w:shd w:val="clear" w:color="auto" w:fill="auto"/>
            <w:noWrap/>
            <w:vAlign w:val="center"/>
          </w:tcPr>
          <w:p w14:paraId="48FFF9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AF03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D4D4D4" w:sz="4" w:space="0"/>
              <w:right w:val="single" w:color="D4D4D4" w:sz="4" w:space="0"/>
            </w:tcBorders>
            <w:shd w:val="clear" w:color="auto" w:fill="auto"/>
            <w:noWrap/>
            <w:vAlign w:val="center"/>
          </w:tcPr>
          <w:p w14:paraId="21643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D4D4D4" w:sz="4" w:space="0"/>
              <w:right w:val="single" w:color="D4D4D4" w:sz="4" w:space="0"/>
            </w:tcBorders>
            <w:shd w:val="clear" w:color="auto" w:fill="auto"/>
            <w:noWrap/>
            <w:vAlign w:val="center"/>
          </w:tcPr>
          <w:p w14:paraId="37313E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4E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56AF05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D4D4D4" w:sz="4" w:space="0"/>
              <w:right w:val="single" w:color="D4D4D4" w:sz="4" w:space="0"/>
            </w:tcBorders>
            <w:shd w:val="clear" w:color="auto" w:fill="auto"/>
            <w:noWrap/>
            <w:vAlign w:val="center"/>
          </w:tcPr>
          <w:p w14:paraId="6F106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D4D4D4" w:sz="4" w:space="0"/>
              <w:right w:val="single" w:color="D4D4D4" w:sz="4" w:space="0"/>
            </w:tcBorders>
            <w:shd w:val="clear" w:color="auto" w:fill="auto"/>
            <w:noWrap/>
            <w:vAlign w:val="center"/>
          </w:tcPr>
          <w:p w14:paraId="52C7C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6A380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D4D4D4" w:sz="4" w:space="0"/>
              <w:right w:val="single" w:color="D4D4D4" w:sz="4" w:space="0"/>
            </w:tcBorders>
            <w:shd w:val="clear" w:color="auto" w:fill="auto"/>
            <w:noWrap/>
            <w:vAlign w:val="center"/>
          </w:tcPr>
          <w:p w14:paraId="5B466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D4D4D4" w:sz="4" w:space="0"/>
              <w:right w:val="single" w:color="D4D4D4" w:sz="4" w:space="0"/>
            </w:tcBorders>
            <w:shd w:val="clear" w:color="auto" w:fill="auto"/>
            <w:noWrap/>
            <w:vAlign w:val="center"/>
          </w:tcPr>
          <w:p w14:paraId="3057A8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66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59B3064B">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5F00D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D4D4D4" w:sz="4" w:space="0"/>
              <w:right w:val="single" w:color="D4D4D4" w:sz="4" w:space="0"/>
            </w:tcBorders>
            <w:shd w:val="clear" w:color="auto" w:fill="auto"/>
            <w:noWrap/>
            <w:vAlign w:val="center"/>
          </w:tcPr>
          <w:p w14:paraId="16E5B16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0336BD26">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243F4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D4D4D4" w:sz="4" w:space="0"/>
              <w:right w:val="single" w:color="D4D4D4" w:sz="4" w:space="0"/>
            </w:tcBorders>
            <w:shd w:val="clear" w:color="auto" w:fill="auto"/>
            <w:noWrap/>
            <w:vAlign w:val="center"/>
          </w:tcPr>
          <w:p w14:paraId="26A790B3">
            <w:pPr>
              <w:jc w:val="left"/>
              <w:rPr>
                <w:rFonts w:hint="eastAsia" w:ascii="宋体" w:hAnsi="宋体" w:eastAsia="宋体" w:cs="宋体"/>
                <w:i w:val="0"/>
                <w:iCs w:val="0"/>
                <w:color w:val="000000"/>
                <w:sz w:val="22"/>
                <w:szCs w:val="22"/>
                <w:u w:val="none"/>
              </w:rPr>
            </w:pPr>
          </w:p>
        </w:tc>
      </w:tr>
      <w:tr w14:paraId="7CA0D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nil"/>
              <w:left w:val="nil"/>
              <w:bottom w:val="single" w:color="D4D4D4" w:sz="4" w:space="0"/>
              <w:right w:val="single" w:color="D4D4D4" w:sz="4" w:space="0"/>
            </w:tcBorders>
            <w:shd w:val="clear" w:color="auto" w:fill="auto"/>
            <w:noWrap/>
            <w:vAlign w:val="center"/>
          </w:tcPr>
          <w:p w14:paraId="3A1179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D4D4D4" w:sz="4" w:space="0"/>
              <w:right w:val="single" w:color="D4D4D4" w:sz="4" w:space="0"/>
            </w:tcBorders>
            <w:shd w:val="clear" w:color="auto" w:fill="auto"/>
            <w:noWrap/>
            <w:vAlign w:val="center"/>
          </w:tcPr>
          <w:p w14:paraId="27B51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D4D4D4" w:sz="4" w:space="0"/>
              <w:right w:val="single" w:color="D4D4D4" w:sz="4" w:space="0"/>
            </w:tcBorders>
            <w:shd w:val="clear" w:color="auto" w:fill="auto"/>
            <w:noWrap/>
            <w:vAlign w:val="center"/>
          </w:tcPr>
          <w:p w14:paraId="6B4C5B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947.20</w:t>
            </w:r>
          </w:p>
        </w:tc>
        <w:tc>
          <w:tcPr>
            <w:tcW w:w="0" w:type="auto"/>
            <w:tcBorders>
              <w:top w:val="nil"/>
              <w:left w:val="nil"/>
              <w:bottom w:val="single" w:color="D4D4D4" w:sz="4" w:space="0"/>
              <w:right w:val="single" w:color="D4D4D4" w:sz="4" w:space="0"/>
            </w:tcBorders>
            <w:shd w:val="clear" w:color="auto" w:fill="auto"/>
            <w:noWrap/>
            <w:vAlign w:val="center"/>
          </w:tcPr>
          <w:p w14:paraId="6109FB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D4D4D4" w:sz="4" w:space="0"/>
              <w:right w:val="single" w:color="D4D4D4" w:sz="4" w:space="0"/>
            </w:tcBorders>
            <w:shd w:val="clear" w:color="auto" w:fill="auto"/>
            <w:noWrap/>
            <w:vAlign w:val="center"/>
          </w:tcPr>
          <w:p w14:paraId="7DF19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D4D4D4" w:sz="4" w:space="0"/>
              <w:right w:val="single" w:color="D4D4D4" w:sz="4" w:space="0"/>
            </w:tcBorders>
            <w:shd w:val="clear" w:color="auto" w:fill="auto"/>
            <w:noWrap/>
            <w:vAlign w:val="center"/>
          </w:tcPr>
          <w:p w14:paraId="658905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947.20</w:t>
            </w:r>
          </w:p>
        </w:tc>
      </w:tr>
      <w:tr w14:paraId="2E0A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gridSpan w:val="6"/>
            <w:tcBorders>
              <w:top w:val="nil"/>
              <w:left w:val="nil"/>
              <w:bottom w:val="nil"/>
              <w:right w:val="nil"/>
            </w:tcBorders>
            <w:shd w:val="clear" w:color="auto" w:fill="auto"/>
            <w:noWrap/>
            <w:vAlign w:val="center"/>
          </w:tcPr>
          <w:p w14:paraId="6B943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0E90F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gridSpan w:val="6"/>
            <w:tcBorders>
              <w:top w:val="nil"/>
              <w:left w:val="nil"/>
              <w:bottom w:val="nil"/>
              <w:right w:val="nil"/>
            </w:tcBorders>
            <w:shd w:val="clear" w:color="auto" w:fill="auto"/>
            <w:noWrap/>
            <w:vAlign w:val="center"/>
          </w:tcPr>
          <w:p w14:paraId="33150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281E35BF">
      <w:pPr>
        <w:widowControl/>
        <w:jc w:val="center"/>
        <w:rPr>
          <w:rFonts w:hint="eastAsia"/>
          <w:sz w:val="32"/>
          <w:szCs w:val="32"/>
        </w:rPr>
      </w:pPr>
    </w:p>
    <w:p w14:paraId="0F66B639">
      <w:pPr>
        <w:widowControl/>
        <w:jc w:val="center"/>
        <w:rPr>
          <w:rFonts w:hint="eastAsia"/>
          <w:sz w:val="32"/>
          <w:szCs w:val="32"/>
        </w:rPr>
      </w:pPr>
    </w:p>
    <w:p w14:paraId="10ED78C3">
      <w:pPr>
        <w:widowControl/>
        <w:jc w:val="center"/>
        <w:rPr>
          <w:rFonts w:hint="eastAsia"/>
          <w:sz w:val="32"/>
          <w:szCs w:val="32"/>
        </w:rPr>
      </w:pPr>
    </w:p>
    <w:p w14:paraId="4CFB39BB">
      <w:pPr>
        <w:widowControl/>
        <w:jc w:val="center"/>
        <w:rPr>
          <w:rFonts w:hint="eastAsia"/>
          <w:sz w:val="32"/>
          <w:szCs w:val="32"/>
        </w:rPr>
      </w:pPr>
    </w:p>
    <w:p w14:paraId="21EA8032">
      <w:pPr>
        <w:widowControl/>
        <w:jc w:val="center"/>
        <w:rPr>
          <w:rFonts w:hint="eastAsia"/>
          <w:sz w:val="32"/>
          <w:szCs w:val="32"/>
        </w:rPr>
      </w:pPr>
      <w:r>
        <w:rPr>
          <w:rFonts w:hint="eastAsia"/>
          <w:sz w:val="32"/>
          <w:szCs w:val="32"/>
        </w:rPr>
        <w:t>收入决算表</w:t>
      </w:r>
    </w:p>
    <w:tbl>
      <w:tblPr>
        <w:tblStyle w:val="9"/>
        <w:tblW w:w="15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7"/>
        <w:gridCol w:w="260"/>
        <w:gridCol w:w="260"/>
        <w:gridCol w:w="3102"/>
        <w:gridCol w:w="1001"/>
        <w:gridCol w:w="1840"/>
        <w:gridCol w:w="1421"/>
        <w:gridCol w:w="1421"/>
        <w:gridCol w:w="1421"/>
        <w:gridCol w:w="1421"/>
        <w:gridCol w:w="1421"/>
      </w:tblGrid>
      <w:tr w14:paraId="2E76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907" w:type="dxa"/>
            <w:tcBorders>
              <w:top w:val="nil"/>
              <w:left w:val="nil"/>
              <w:bottom w:val="nil"/>
              <w:right w:val="nil"/>
            </w:tcBorders>
            <w:shd w:val="clear" w:color="auto" w:fill="auto"/>
            <w:noWrap/>
            <w:vAlign w:val="center"/>
          </w:tcPr>
          <w:p w14:paraId="59BA72FD">
            <w:pPr>
              <w:rPr>
                <w:rFonts w:hint="eastAsia" w:ascii="宋体" w:hAnsi="宋体" w:eastAsia="宋体" w:cs="宋体"/>
                <w:i w:val="0"/>
                <w:iCs w:val="0"/>
                <w:color w:val="000000"/>
                <w:sz w:val="22"/>
                <w:szCs w:val="22"/>
                <w:u w:val="none"/>
              </w:rPr>
            </w:pPr>
          </w:p>
        </w:tc>
        <w:tc>
          <w:tcPr>
            <w:tcW w:w="260" w:type="dxa"/>
            <w:tcBorders>
              <w:top w:val="nil"/>
              <w:left w:val="nil"/>
              <w:bottom w:val="nil"/>
              <w:right w:val="nil"/>
            </w:tcBorders>
            <w:shd w:val="clear" w:color="auto" w:fill="auto"/>
            <w:noWrap/>
            <w:vAlign w:val="center"/>
          </w:tcPr>
          <w:p w14:paraId="3F17AFE2">
            <w:pPr>
              <w:rPr>
                <w:rFonts w:hint="eastAsia" w:ascii="宋体" w:hAnsi="宋体" w:eastAsia="宋体" w:cs="宋体"/>
                <w:i w:val="0"/>
                <w:iCs w:val="0"/>
                <w:color w:val="000000"/>
                <w:sz w:val="22"/>
                <w:szCs w:val="22"/>
                <w:u w:val="none"/>
              </w:rPr>
            </w:pPr>
          </w:p>
        </w:tc>
        <w:tc>
          <w:tcPr>
            <w:tcW w:w="260" w:type="dxa"/>
            <w:tcBorders>
              <w:top w:val="nil"/>
              <w:left w:val="nil"/>
              <w:bottom w:val="nil"/>
              <w:right w:val="nil"/>
            </w:tcBorders>
            <w:shd w:val="clear" w:color="auto" w:fill="auto"/>
            <w:noWrap/>
            <w:vAlign w:val="center"/>
          </w:tcPr>
          <w:p w14:paraId="0DF65EE0">
            <w:pPr>
              <w:rPr>
                <w:rFonts w:hint="eastAsia" w:ascii="宋体" w:hAnsi="宋体" w:eastAsia="宋体" w:cs="宋体"/>
                <w:i w:val="0"/>
                <w:iCs w:val="0"/>
                <w:color w:val="000000"/>
                <w:sz w:val="22"/>
                <w:szCs w:val="22"/>
                <w:u w:val="none"/>
              </w:rPr>
            </w:pPr>
          </w:p>
        </w:tc>
        <w:tc>
          <w:tcPr>
            <w:tcW w:w="3102" w:type="dxa"/>
            <w:tcBorders>
              <w:top w:val="nil"/>
              <w:left w:val="nil"/>
              <w:bottom w:val="nil"/>
              <w:right w:val="nil"/>
            </w:tcBorders>
            <w:shd w:val="clear" w:color="auto" w:fill="auto"/>
            <w:noWrap/>
            <w:vAlign w:val="center"/>
          </w:tcPr>
          <w:p w14:paraId="7715ACAD">
            <w:pPr>
              <w:rPr>
                <w:rFonts w:hint="eastAsia" w:ascii="宋体" w:hAnsi="宋体" w:eastAsia="宋体" w:cs="宋体"/>
                <w:i w:val="0"/>
                <w:iCs w:val="0"/>
                <w:color w:val="000000"/>
                <w:sz w:val="22"/>
                <w:szCs w:val="22"/>
                <w:u w:val="none"/>
              </w:rPr>
            </w:pPr>
          </w:p>
        </w:tc>
        <w:tc>
          <w:tcPr>
            <w:tcW w:w="1001" w:type="dxa"/>
            <w:tcBorders>
              <w:top w:val="nil"/>
              <w:left w:val="nil"/>
              <w:bottom w:val="nil"/>
              <w:right w:val="nil"/>
            </w:tcBorders>
            <w:shd w:val="clear" w:color="auto" w:fill="auto"/>
            <w:noWrap/>
            <w:vAlign w:val="center"/>
          </w:tcPr>
          <w:p w14:paraId="69DBF9C2">
            <w:pPr>
              <w:rPr>
                <w:rFonts w:hint="eastAsia" w:ascii="宋体" w:hAnsi="宋体" w:eastAsia="宋体" w:cs="宋体"/>
                <w:i w:val="0"/>
                <w:iCs w:val="0"/>
                <w:color w:val="000000"/>
                <w:sz w:val="22"/>
                <w:szCs w:val="22"/>
                <w:u w:val="none"/>
              </w:rPr>
            </w:pPr>
          </w:p>
        </w:tc>
        <w:tc>
          <w:tcPr>
            <w:tcW w:w="1840" w:type="dxa"/>
            <w:tcBorders>
              <w:top w:val="nil"/>
              <w:left w:val="nil"/>
              <w:bottom w:val="nil"/>
              <w:right w:val="nil"/>
            </w:tcBorders>
            <w:shd w:val="clear" w:color="auto" w:fill="auto"/>
            <w:noWrap/>
            <w:vAlign w:val="center"/>
          </w:tcPr>
          <w:p w14:paraId="3DB45A90">
            <w:pPr>
              <w:rPr>
                <w:rFonts w:hint="eastAsia" w:ascii="宋体" w:hAnsi="宋体" w:eastAsia="宋体" w:cs="宋体"/>
                <w:i w:val="0"/>
                <w:iCs w:val="0"/>
                <w:color w:val="000000"/>
                <w:sz w:val="22"/>
                <w:szCs w:val="22"/>
                <w:u w:val="none"/>
              </w:rPr>
            </w:pPr>
          </w:p>
        </w:tc>
        <w:tc>
          <w:tcPr>
            <w:tcW w:w="1421" w:type="dxa"/>
            <w:tcBorders>
              <w:top w:val="nil"/>
              <w:left w:val="nil"/>
              <w:bottom w:val="nil"/>
              <w:right w:val="nil"/>
            </w:tcBorders>
            <w:shd w:val="clear" w:color="auto" w:fill="auto"/>
            <w:noWrap/>
            <w:vAlign w:val="center"/>
          </w:tcPr>
          <w:p w14:paraId="47440515">
            <w:pPr>
              <w:rPr>
                <w:rFonts w:hint="eastAsia" w:ascii="宋体" w:hAnsi="宋体" w:eastAsia="宋体" w:cs="宋体"/>
                <w:i w:val="0"/>
                <w:iCs w:val="0"/>
                <w:color w:val="000000"/>
                <w:sz w:val="22"/>
                <w:szCs w:val="22"/>
                <w:u w:val="none"/>
              </w:rPr>
            </w:pPr>
          </w:p>
        </w:tc>
        <w:tc>
          <w:tcPr>
            <w:tcW w:w="1421" w:type="dxa"/>
            <w:tcBorders>
              <w:top w:val="nil"/>
              <w:left w:val="nil"/>
              <w:bottom w:val="nil"/>
              <w:right w:val="nil"/>
            </w:tcBorders>
            <w:shd w:val="clear" w:color="auto" w:fill="auto"/>
            <w:noWrap/>
            <w:vAlign w:val="center"/>
          </w:tcPr>
          <w:p w14:paraId="100D9962">
            <w:pPr>
              <w:rPr>
                <w:rFonts w:hint="eastAsia" w:ascii="宋体" w:hAnsi="宋体" w:eastAsia="宋体" w:cs="宋体"/>
                <w:i w:val="0"/>
                <w:iCs w:val="0"/>
                <w:color w:val="000000"/>
                <w:sz w:val="22"/>
                <w:szCs w:val="22"/>
                <w:u w:val="none"/>
              </w:rPr>
            </w:pPr>
          </w:p>
        </w:tc>
        <w:tc>
          <w:tcPr>
            <w:tcW w:w="1421" w:type="dxa"/>
            <w:tcBorders>
              <w:top w:val="nil"/>
              <w:left w:val="nil"/>
              <w:bottom w:val="nil"/>
              <w:right w:val="nil"/>
            </w:tcBorders>
            <w:shd w:val="clear" w:color="auto" w:fill="auto"/>
            <w:noWrap/>
            <w:vAlign w:val="center"/>
          </w:tcPr>
          <w:p w14:paraId="1770A5C9">
            <w:pPr>
              <w:rPr>
                <w:rFonts w:hint="eastAsia" w:ascii="宋体" w:hAnsi="宋体" w:eastAsia="宋体" w:cs="宋体"/>
                <w:i w:val="0"/>
                <w:iCs w:val="0"/>
                <w:color w:val="000000"/>
                <w:sz w:val="22"/>
                <w:szCs w:val="22"/>
                <w:u w:val="none"/>
              </w:rPr>
            </w:pPr>
          </w:p>
        </w:tc>
        <w:tc>
          <w:tcPr>
            <w:tcW w:w="2842" w:type="dxa"/>
            <w:gridSpan w:val="2"/>
            <w:vMerge w:val="restart"/>
            <w:tcBorders>
              <w:top w:val="nil"/>
              <w:left w:val="nil"/>
              <w:right w:val="nil"/>
            </w:tcBorders>
            <w:shd w:val="clear" w:color="auto" w:fill="auto"/>
            <w:noWrap/>
            <w:vAlign w:val="center"/>
          </w:tcPr>
          <w:p w14:paraId="1F2361C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公开02表</w:t>
            </w:r>
          </w:p>
          <w:p w14:paraId="2542723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4C5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907" w:type="dxa"/>
            <w:tcBorders>
              <w:top w:val="nil"/>
              <w:left w:val="nil"/>
              <w:bottom w:val="nil"/>
              <w:right w:val="nil"/>
            </w:tcBorders>
            <w:shd w:val="clear" w:color="auto" w:fill="auto"/>
            <w:noWrap/>
            <w:vAlign w:val="bottom"/>
          </w:tcPr>
          <w:p w14:paraId="7332636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部门：溆浦县医疗保障局</w:t>
            </w:r>
          </w:p>
        </w:tc>
        <w:tc>
          <w:tcPr>
            <w:tcW w:w="260" w:type="dxa"/>
            <w:tcBorders>
              <w:top w:val="nil"/>
              <w:left w:val="nil"/>
              <w:bottom w:val="nil"/>
              <w:right w:val="nil"/>
            </w:tcBorders>
            <w:shd w:val="clear" w:color="auto" w:fill="auto"/>
            <w:noWrap/>
            <w:vAlign w:val="center"/>
          </w:tcPr>
          <w:p w14:paraId="1F42AA7A">
            <w:pPr>
              <w:rPr>
                <w:rFonts w:hint="eastAsia" w:ascii="宋体" w:hAnsi="宋体" w:eastAsia="宋体" w:cs="宋体"/>
                <w:i w:val="0"/>
                <w:iCs w:val="0"/>
                <w:color w:val="000000"/>
                <w:sz w:val="22"/>
                <w:szCs w:val="22"/>
                <w:u w:val="none"/>
              </w:rPr>
            </w:pPr>
          </w:p>
        </w:tc>
        <w:tc>
          <w:tcPr>
            <w:tcW w:w="260" w:type="dxa"/>
            <w:tcBorders>
              <w:top w:val="nil"/>
              <w:left w:val="nil"/>
              <w:bottom w:val="nil"/>
              <w:right w:val="nil"/>
            </w:tcBorders>
            <w:shd w:val="clear" w:color="auto" w:fill="auto"/>
            <w:noWrap/>
            <w:vAlign w:val="center"/>
          </w:tcPr>
          <w:p w14:paraId="7E4CE6BD">
            <w:pPr>
              <w:rPr>
                <w:rFonts w:hint="eastAsia" w:ascii="宋体" w:hAnsi="宋体" w:eastAsia="宋体" w:cs="宋体"/>
                <w:i w:val="0"/>
                <w:iCs w:val="0"/>
                <w:color w:val="000000"/>
                <w:sz w:val="22"/>
                <w:szCs w:val="22"/>
                <w:u w:val="none"/>
              </w:rPr>
            </w:pPr>
          </w:p>
        </w:tc>
        <w:tc>
          <w:tcPr>
            <w:tcW w:w="3102" w:type="dxa"/>
            <w:tcBorders>
              <w:top w:val="nil"/>
              <w:left w:val="nil"/>
              <w:bottom w:val="nil"/>
              <w:right w:val="nil"/>
            </w:tcBorders>
            <w:shd w:val="clear" w:color="auto" w:fill="auto"/>
            <w:noWrap/>
            <w:vAlign w:val="center"/>
          </w:tcPr>
          <w:p w14:paraId="1C652B75">
            <w:pPr>
              <w:rPr>
                <w:rFonts w:hint="eastAsia" w:ascii="宋体" w:hAnsi="宋体" w:eastAsia="宋体" w:cs="宋体"/>
                <w:i w:val="0"/>
                <w:iCs w:val="0"/>
                <w:color w:val="000000"/>
                <w:sz w:val="22"/>
                <w:szCs w:val="22"/>
                <w:u w:val="none"/>
              </w:rPr>
            </w:pPr>
          </w:p>
        </w:tc>
        <w:tc>
          <w:tcPr>
            <w:tcW w:w="1001" w:type="dxa"/>
            <w:tcBorders>
              <w:top w:val="nil"/>
              <w:left w:val="nil"/>
              <w:bottom w:val="nil"/>
              <w:right w:val="nil"/>
            </w:tcBorders>
            <w:shd w:val="clear" w:color="auto" w:fill="auto"/>
            <w:noWrap/>
            <w:vAlign w:val="center"/>
          </w:tcPr>
          <w:p w14:paraId="783C7A0E">
            <w:pPr>
              <w:rPr>
                <w:rFonts w:hint="eastAsia" w:ascii="宋体" w:hAnsi="宋体" w:eastAsia="宋体" w:cs="宋体"/>
                <w:i w:val="0"/>
                <w:iCs w:val="0"/>
                <w:color w:val="000000"/>
                <w:sz w:val="22"/>
                <w:szCs w:val="22"/>
                <w:u w:val="none"/>
              </w:rPr>
            </w:pPr>
          </w:p>
        </w:tc>
        <w:tc>
          <w:tcPr>
            <w:tcW w:w="1840" w:type="dxa"/>
            <w:tcBorders>
              <w:top w:val="nil"/>
              <w:left w:val="nil"/>
              <w:bottom w:val="nil"/>
              <w:right w:val="nil"/>
            </w:tcBorders>
            <w:shd w:val="clear" w:color="auto" w:fill="auto"/>
            <w:noWrap/>
            <w:vAlign w:val="center"/>
          </w:tcPr>
          <w:p w14:paraId="7701C4E9">
            <w:pPr>
              <w:rPr>
                <w:rFonts w:hint="eastAsia" w:ascii="宋体" w:hAnsi="宋体" w:eastAsia="宋体" w:cs="宋体"/>
                <w:i w:val="0"/>
                <w:iCs w:val="0"/>
                <w:color w:val="000000"/>
                <w:sz w:val="22"/>
                <w:szCs w:val="22"/>
                <w:u w:val="none"/>
              </w:rPr>
            </w:pPr>
          </w:p>
        </w:tc>
        <w:tc>
          <w:tcPr>
            <w:tcW w:w="1421" w:type="dxa"/>
            <w:tcBorders>
              <w:top w:val="nil"/>
              <w:left w:val="nil"/>
              <w:bottom w:val="nil"/>
              <w:right w:val="nil"/>
            </w:tcBorders>
            <w:shd w:val="clear" w:color="auto" w:fill="auto"/>
            <w:noWrap/>
            <w:vAlign w:val="center"/>
          </w:tcPr>
          <w:p w14:paraId="3103A2B3">
            <w:pPr>
              <w:rPr>
                <w:rFonts w:hint="eastAsia" w:ascii="宋体" w:hAnsi="宋体" w:eastAsia="宋体" w:cs="宋体"/>
                <w:i w:val="0"/>
                <w:iCs w:val="0"/>
                <w:color w:val="000000"/>
                <w:sz w:val="22"/>
                <w:szCs w:val="22"/>
                <w:u w:val="none"/>
              </w:rPr>
            </w:pPr>
          </w:p>
        </w:tc>
        <w:tc>
          <w:tcPr>
            <w:tcW w:w="1421" w:type="dxa"/>
            <w:tcBorders>
              <w:top w:val="nil"/>
              <w:left w:val="nil"/>
              <w:bottom w:val="nil"/>
              <w:right w:val="nil"/>
            </w:tcBorders>
            <w:shd w:val="clear" w:color="auto" w:fill="auto"/>
            <w:noWrap/>
            <w:vAlign w:val="center"/>
          </w:tcPr>
          <w:p w14:paraId="77AE278E">
            <w:pPr>
              <w:rPr>
                <w:rFonts w:hint="eastAsia" w:ascii="宋体" w:hAnsi="宋体" w:eastAsia="宋体" w:cs="宋体"/>
                <w:i w:val="0"/>
                <w:iCs w:val="0"/>
                <w:color w:val="000000"/>
                <w:sz w:val="22"/>
                <w:szCs w:val="22"/>
                <w:u w:val="none"/>
              </w:rPr>
            </w:pPr>
          </w:p>
        </w:tc>
        <w:tc>
          <w:tcPr>
            <w:tcW w:w="1421" w:type="dxa"/>
            <w:tcBorders>
              <w:top w:val="nil"/>
              <w:left w:val="nil"/>
              <w:bottom w:val="nil"/>
              <w:right w:val="nil"/>
            </w:tcBorders>
            <w:shd w:val="clear" w:color="auto" w:fill="auto"/>
            <w:noWrap/>
            <w:vAlign w:val="center"/>
          </w:tcPr>
          <w:p w14:paraId="6F782645">
            <w:pPr>
              <w:rPr>
                <w:rFonts w:hint="eastAsia" w:ascii="宋体" w:hAnsi="宋体" w:eastAsia="宋体" w:cs="宋体"/>
                <w:i w:val="0"/>
                <w:iCs w:val="0"/>
                <w:color w:val="000000"/>
                <w:sz w:val="22"/>
                <w:szCs w:val="22"/>
                <w:u w:val="none"/>
              </w:rPr>
            </w:pPr>
          </w:p>
        </w:tc>
        <w:tc>
          <w:tcPr>
            <w:tcW w:w="2842" w:type="dxa"/>
            <w:gridSpan w:val="2"/>
            <w:vMerge w:val="continue"/>
            <w:tcBorders>
              <w:left w:val="nil"/>
              <w:bottom w:val="nil"/>
              <w:right w:val="nil"/>
            </w:tcBorders>
            <w:shd w:val="clear" w:color="auto" w:fill="auto"/>
            <w:noWrap/>
            <w:vAlign w:val="center"/>
          </w:tcPr>
          <w:p w14:paraId="387FA64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14:paraId="1F94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529" w:type="dxa"/>
            <w:gridSpan w:val="4"/>
            <w:tcBorders>
              <w:top w:val="nil"/>
              <w:left w:val="nil"/>
              <w:bottom w:val="single" w:color="D4D4D4" w:sz="4" w:space="0"/>
              <w:right w:val="single" w:color="D4D4D4" w:sz="4" w:space="0"/>
            </w:tcBorders>
            <w:shd w:val="clear" w:color="auto" w:fill="auto"/>
            <w:noWrap/>
            <w:vAlign w:val="center"/>
          </w:tcPr>
          <w:p w14:paraId="21A8D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01" w:type="dxa"/>
            <w:vMerge w:val="restart"/>
            <w:tcBorders>
              <w:top w:val="nil"/>
              <w:left w:val="nil"/>
              <w:bottom w:val="single" w:color="D4D4D4" w:sz="4" w:space="0"/>
              <w:right w:val="single" w:color="D4D4D4" w:sz="4" w:space="0"/>
            </w:tcBorders>
            <w:shd w:val="clear" w:color="auto" w:fill="auto"/>
            <w:vAlign w:val="center"/>
          </w:tcPr>
          <w:p w14:paraId="78BB3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40" w:type="dxa"/>
            <w:vMerge w:val="restart"/>
            <w:tcBorders>
              <w:top w:val="nil"/>
              <w:left w:val="nil"/>
              <w:bottom w:val="single" w:color="D4D4D4" w:sz="4" w:space="0"/>
              <w:right w:val="single" w:color="D4D4D4" w:sz="4" w:space="0"/>
            </w:tcBorders>
            <w:shd w:val="clear" w:color="auto" w:fill="auto"/>
            <w:vAlign w:val="center"/>
          </w:tcPr>
          <w:p w14:paraId="3A0C6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21" w:type="dxa"/>
            <w:vMerge w:val="restart"/>
            <w:tcBorders>
              <w:top w:val="nil"/>
              <w:left w:val="nil"/>
              <w:bottom w:val="single" w:color="D4D4D4" w:sz="4" w:space="0"/>
              <w:right w:val="single" w:color="D4D4D4" w:sz="4" w:space="0"/>
            </w:tcBorders>
            <w:shd w:val="clear" w:color="auto" w:fill="auto"/>
            <w:vAlign w:val="center"/>
          </w:tcPr>
          <w:p w14:paraId="0DFC0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421" w:type="dxa"/>
            <w:vMerge w:val="restart"/>
            <w:tcBorders>
              <w:top w:val="nil"/>
              <w:left w:val="nil"/>
              <w:bottom w:val="single" w:color="D4D4D4" w:sz="4" w:space="0"/>
              <w:right w:val="single" w:color="D4D4D4" w:sz="4" w:space="0"/>
            </w:tcBorders>
            <w:shd w:val="clear" w:color="auto" w:fill="auto"/>
            <w:vAlign w:val="center"/>
          </w:tcPr>
          <w:p w14:paraId="5E9A8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421" w:type="dxa"/>
            <w:vMerge w:val="restart"/>
            <w:tcBorders>
              <w:top w:val="nil"/>
              <w:left w:val="nil"/>
              <w:bottom w:val="single" w:color="D4D4D4" w:sz="4" w:space="0"/>
              <w:right w:val="single" w:color="D4D4D4" w:sz="4" w:space="0"/>
            </w:tcBorders>
            <w:shd w:val="clear" w:color="auto" w:fill="auto"/>
            <w:vAlign w:val="center"/>
          </w:tcPr>
          <w:p w14:paraId="3B204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21" w:type="dxa"/>
            <w:vMerge w:val="restart"/>
            <w:tcBorders>
              <w:top w:val="nil"/>
              <w:left w:val="nil"/>
              <w:bottom w:val="single" w:color="D4D4D4" w:sz="4" w:space="0"/>
              <w:right w:val="single" w:color="D4D4D4" w:sz="4" w:space="0"/>
            </w:tcBorders>
            <w:shd w:val="clear" w:color="auto" w:fill="auto"/>
            <w:vAlign w:val="center"/>
          </w:tcPr>
          <w:p w14:paraId="3161F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21" w:type="dxa"/>
            <w:vMerge w:val="restart"/>
            <w:tcBorders>
              <w:top w:val="nil"/>
              <w:left w:val="nil"/>
              <w:bottom w:val="single" w:color="D4D4D4" w:sz="4" w:space="0"/>
              <w:right w:val="single" w:color="D4D4D4" w:sz="4" w:space="0"/>
            </w:tcBorders>
            <w:shd w:val="clear" w:color="auto" w:fill="auto"/>
            <w:vAlign w:val="center"/>
          </w:tcPr>
          <w:p w14:paraId="458C5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BE43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427" w:type="dxa"/>
            <w:gridSpan w:val="3"/>
            <w:vMerge w:val="restart"/>
            <w:tcBorders>
              <w:top w:val="nil"/>
              <w:left w:val="nil"/>
              <w:bottom w:val="single" w:color="D4D4D4" w:sz="4" w:space="0"/>
              <w:right w:val="single" w:color="D4D4D4" w:sz="4" w:space="0"/>
            </w:tcBorders>
            <w:shd w:val="clear" w:color="auto" w:fill="auto"/>
            <w:vAlign w:val="center"/>
          </w:tcPr>
          <w:p w14:paraId="3A1C5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102" w:type="dxa"/>
            <w:vMerge w:val="restart"/>
            <w:tcBorders>
              <w:top w:val="nil"/>
              <w:left w:val="nil"/>
              <w:bottom w:val="single" w:color="D4D4D4" w:sz="4" w:space="0"/>
              <w:right w:val="single" w:color="D4D4D4" w:sz="4" w:space="0"/>
            </w:tcBorders>
            <w:shd w:val="clear" w:color="auto" w:fill="auto"/>
            <w:noWrap/>
            <w:vAlign w:val="center"/>
          </w:tcPr>
          <w:p w14:paraId="5061A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1" w:type="dxa"/>
            <w:vMerge w:val="continue"/>
            <w:tcBorders>
              <w:top w:val="nil"/>
              <w:left w:val="nil"/>
              <w:bottom w:val="single" w:color="D4D4D4" w:sz="4" w:space="0"/>
              <w:right w:val="single" w:color="D4D4D4" w:sz="4" w:space="0"/>
            </w:tcBorders>
            <w:shd w:val="clear" w:color="auto" w:fill="auto"/>
            <w:vAlign w:val="center"/>
          </w:tcPr>
          <w:p w14:paraId="156148BF">
            <w:pPr>
              <w:jc w:val="center"/>
              <w:rPr>
                <w:rFonts w:hint="eastAsia" w:ascii="宋体" w:hAnsi="宋体" w:eastAsia="宋体" w:cs="宋体"/>
                <w:i w:val="0"/>
                <w:iCs w:val="0"/>
                <w:color w:val="000000"/>
                <w:sz w:val="22"/>
                <w:szCs w:val="22"/>
                <w:u w:val="none"/>
              </w:rPr>
            </w:pPr>
          </w:p>
        </w:tc>
        <w:tc>
          <w:tcPr>
            <w:tcW w:w="1840" w:type="dxa"/>
            <w:vMerge w:val="continue"/>
            <w:tcBorders>
              <w:top w:val="nil"/>
              <w:left w:val="nil"/>
              <w:bottom w:val="single" w:color="D4D4D4" w:sz="4" w:space="0"/>
              <w:right w:val="single" w:color="D4D4D4" w:sz="4" w:space="0"/>
            </w:tcBorders>
            <w:shd w:val="clear" w:color="auto" w:fill="auto"/>
            <w:vAlign w:val="center"/>
          </w:tcPr>
          <w:p w14:paraId="6D3136B7">
            <w:pPr>
              <w:jc w:val="center"/>
              <w:rPr>
                <w:rFonts w:hint="eastAsia" w:ascii="宋体" w:hAnsi="宋体" w:eastAsia="宋体" w:cs="宋体"/>
                <w:i w:val="0"/>
                <w:iCs w:val="0"/>
                <w:color w:val="000000"/>
                <w:sz w:val="22"/>
                <w:szCs w:val="22"/>
                <w:u w:val="none"/>
              </w:rPr>
            </w:pPr>
          </w:p>
        </w:tc>
        <w:tc>
          <w:tcPr>
            <w:tcW w:w="1421" w:type="dxa"/>
            <w:vMerge w:val="continue"/>
            <w:tcBorders>
              <w:top w:val="nil"/>
              <w:left w:val="nil"/>
              <w:bottom w:val="single" w:color="D4D4D4" w:sz="4" w:space="0"/>
              <w:right w:val="single" w:color="D4D4D4" w:sz="4" w:space="0"/>
            </w:tcBorders>
            <w:shd w:val="clear" w:color="auto" w:fill="auto"/>
            <w:vAlign w:val="center"/>
          </w:tcPr>
          <w:p w14:paraId="5FDF2371">
            <w:pPr>
              <w:jc w:val="center"/>
              <w:rPr>
                <w:rFonts w:hint="eastAsia" w:ascii="宋体" w:hAnsi="宋体" w:eastAsia="宋体" w:cs="宋体"/>
                <w:i w:val="0"/>
                <w:iCs w:val="0"/>
                <w:color w:val="000000"/>
                <w:sz w:val="22"/>
                <w:szCs w:val="22"/>
                <w:u w:val="none"/>
              </w:rPr>
            </w:pPr>
          </w:p>
        </w:tc>
        <w:tc>
          <w:tcPr>
            <w:tcW w:w="1421" w:type="dxa"/>
            <w:vMerge w:val="continue"/>
            <w:tcBorders>
              <w:top w:val="nil"/>
              <w:left w:val="nil"/>
              <w:bottom w:val="single" w:color="D4D4D4" w:sz="4" w:space="0"/>
              <w:right w:val="single" w:color="D4D4D4" w:sz="4" w:space="0"/>
            </w:tcBorders>
            <w:shd w:val="clear" w:color="auto" w:fill="auto"/>
            <w:vAlign w:val="center"/>
          </w:tcPr>
          <w:p w14:paraId="14958554">
            <w:pPr>
              <w:jc w:val="center"/>
              <w:rPr>
                <w:rFonts w:hint="eastAsia" w:ascii="宋体" w:hAnsi="宋体" w:eastAsia="宋体" w:cs="宋体"/>
                <w:i w:val="0"/>
                <w:iCs w:val="0"/>
                <w:color w:val="000000"/>
                <w:sz w:val="22"/>
                <w:szCs w:val="22"/>
                <w:u w:val="none"/>
              </w:rPr>
            </w:pPr>
          </w:p>
        </w:tc>
        <w:tc>
          <w:tcPr>
            <w:tcW w:w="1421" w:type="dxa"/>
            <w:vMerge w:val="continue"/>
            <w:tcBorders>
              <w:top w:val="nil"/>
              <w:left w:val="nil"/>
              <w:bottom w:val="single" w:color="D4D4D4" w:sz="4" w:space="0"/>
              <w:right w:val="single" w:color="D4D4D4" w:sz="4" w:space="0"/>
            </w:tcBorders>
            <w:shd w:val="clear" w:color="auto" w:fill="auto"/>
            <w:vAlign w:val="center"/>
          </w:tcPr>
          <w:p w14:paraId="164D7A1B">
            <w:pPr>
              <w:jc w:val="center"/>
              <w:rPr>
                <w:rFonts w:hint="eastAsia" w:ascii="宋体" w:hAnsi="宋体" w:eastAsia="宋体" w:cs="宋体"/>
                <w:i w:val="0"/>
                <w:iCs w:val="0"/>
                <w:color w:val="000000"/>
                <w:sz w:val="22"/>
                <w:szCs w:val="22"/>
                <w:u w:val="none"/>
              </w:rPr>
            </w:pPr>
          </w:p>
        </w:tc>
        <w:tc>
          <w:tcPr>
            <w:tcW w:w="1421" w:type="dxa"/>
            <w:vMerge w:val="continue"/>
            <w:tcBorders>
              <w:top w:val="nil"/>
              <w:left w:val="nil"/>
              <w:bottom w:val="single" w:color="D4D4D4" w:sz="4" w:space="0"/>
              <w:right w:val="single" w:color="D4D4D4" w:sz="4" w:space="0"/>
            </w:tcBorders>
            <w:shd w:val="clear" w:color="auto" w:fill="auto"/>
            <w:vAlign w:val="center"/>
          </w:tcPr>
          <w:p w14:paraId="1372A8E0">
            <w:pPr>
              <w:jc w:val="center"/>
              <w:rPr>
                <w:rFonts w:hint="eastAsia" w:ascii="宋体" w:hAnsi="宋体" w:eastAsia="宋体" w:cs="宋体"/>
                <w:i w:val="0"/>
                <w:iCs w:val="0"/>
                <w:color w:val="000000"/>
                <w:sz w:val="22"/>
                <w:szCs w:val="22"/>
                <w:u w:val="none"/>
              </w:rPr>
            </w:pPr>
          </w:p>
        </w:tc>
        <w:tc>
          <w:tcPr>
            <w:tcW w:w="1421" w:type="dxa"/>
            <w:vMerge w:val="continue"/>
            <w:tcBorders>
              <w:top w:val="nil"/>
              <w:left w:val="nil"/>
              <w:bottom w:val="single" w:color="D4D4D4" w:sz="4" w:space="0"/>
              <w:right w:val="single" w:color="D4D4D4" w:sz="4" w:space="0"/>
            </w:tcBorders>
            <w:shd w:val="clear" w:color="auto" w:fill="auto"/>
            <w:vAlign w:val="center"/>
          </w:tcPr>
          <w:p w14:paraId="25BD1A1D">
            <w:pPr>
              <w:jc w:val="center"/>
              <w:rPr>
                <w:rFonts w:hint="eastAsia" w:ascii="宋体" w:hAnsi="宋体" w:eastAsia="宋体" w:cs="宋体"/>
                <w:i w:val="0"/>
                <w:iCs w:val="0"/>
                <w:color w:val="000000"/>
                <w:sz w:val="22"/>
                <w:szCs w:val="22"/>
                <w:u w:val="none"/>
              </w:rPr>
            </w:pPr>
          </w:p>
        </w:tc>
      </w:tr>
      <w:tr w14:paraId="0273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427" w:type="dxa"/>
            <w:gridSpan w:val="3"/>
            <w:vMerge w:val="continue"/>
            <w:tcBorders>
              <w:top w:val="nil"/>
              <w:left w:val="nil"/>
              <w:bottom w:val="single" w:color="D4D4D4" w:sz="4" w:space="0"/>
              <w:right w:val="single" w:color="D4D4D4" w:sz="4" w:space="0"/>
            </w:tcBorders>
            <w:shd w:val="clear" w:color="auto" w:fill="auto"/>
            <w:vAlign w:val="center"/>
          </w:tcPr>
          <w:p w14:paraId="1AFF6BB3">
            <w:pPr>
              <w:jc w:val="center"/>
              <w:rPr>
                <w:rFonts w:hint="eastAsia" w:ascii="宋体" w:hAnsi="宋体" w:eastAsia="宋体" w:cs="宋体"/>
                <w:i w:val="0"/>
                <w:iCs w:val="0"/>
                <w:color w:val="000000"/>
                <w:sz w:val="22"/>
                <w:szCs w:val="22"/>
                <w:u w:val="none"/>
              </w:rPr>
            </w:pPr>
          </w:p>
        </w:tc>
        <w:tc>
          <w:tcPr>
            <w:tcW w:w="3102" w:type="dxa"/>
            <w:vMerge w:val="continue"/>
            <w:tcBorders>
              <w:top w:val="nil"/>
              <w:left w:val="nil"/>
              <w:bottom w:val="single" w:color="D4D4D4" w:sz="4" w:space="0"/>
              <w:right w:val="single" w:color="D4D4D4" w:sz="4" w:space="0"/>
            </w:tcBorders>
            <w:shd w:val="clear" w:color="auto" w:fill="auto"/>
            <w:noWrap/>
            <w:vAlign w:val="center"/>
          </w:tcPr>
          <w:p w14:paraId="3C060EE7">
            <w:pPr>
              <w:jc w:val="center"/>
              <w:rPr>
                <w:rFonts w:hint="eastAsia" w:ascii="宋体" w:hAnsi="宋体" w:eastAsia="宋体" w:cs="宋体"/>
                <w:i w:val="0"/>
                <w:iCs w:val="0"/>
                <w:color w:val="000000"/>
                <w:sz w:val="22"/>
                <w:szCs w:val="22"/>
                <w:u w:val="none"/>
              </w:rPr>
            </w:pPr>
          </w:p>
        </w:tc>
        <w:tc>
          <w:tcPr>
            <w:tcW w:w="1001" w:type="dxa"/>
            <w:vMerge w:val="continue"/>
            <w:tcBorders>
              <w:top w:val="nil"/>
              <w:left w:val="nil"/>
              <w:bottom w:val="single" w:color="D4D4D4" w:sz="4" w:space="0"/>
              <w:right w:val="single" w:color="D4D4D4" w:sz="4" w:space="0"/>
            </w:tcBorders>
            <w:shd w:val="clear" w:color="auto" w:fill="auto"/>
            <w:vAlign w:val="center"/>
          </w:tcPr>
          <w:p w14:paraId="76B086CE">
            <w:pPr>
              <w:jc w:val="center"/>
              <w:rPr>
                <w:rFonts w:hint="eastAsia" w:ascii="宋体" w:hAnsi="宋体" w:eastAsia="宋体" w:cs="宋体"/>
                <w:i w:val="0"/>
                <w:iCs w:val="0"/>
                <w:color w:val="000000"/>
                <w:sz w:val="22"/>
                <w:szCs w:val="22"/>
                <w:u w:val="none"/>
              </w:rPr>
            </w:pPr>
          </w:p>
        </w:tc>
        <w:tc>
          <w:tcPr>
            <w:tcW w:w="1840" w:type="dxa"/>
            <w:vMerge w:val="continue"/>
            <w:tcBorders>
              <w:top w:val="nil"/>
              <w:left w:val="nil"/>
              <w:bottom w:val="single" w:color="D4D4D4" w:sz="4" w:space="0"/>
              <w:right w:val="single" w:color="D4D4D4" w:sz="4" w:space="0"/>
            </w:tcBorders>
            <w:shd w:val="clear" w:color="auto" w:fill="auto"/>
            <w:vAlign w:val="center"/>
          </w:tcPr>
          <w:p w14:paraId="7B725156">
            <w:pPr>
              <w:jc w:val="center"/>
              <w:rPr>
                <w:rFonts w:hint="eastAsia" w:ascii="宋体" w:hAnsi="宋体" w:eastAsia="宋体" w:cs="宋体"/>
                <w:i w:val="0"/>
                <w:iCs w:val="0"/>
                <w:color w:val="000000"/>
                <w:sz w:val="22"/>
                <w:szCs w:val="22"/>
                <w:u w:val="none"/>
              </w:rPr>
            </w:pPr>
          </w:p>
        </w:tc>
        <w:tc>
          <w:tcPr>
            <w:tcW w:w="1421" w:type="dxa"/>
            <w:vMerge w:val="continue"/>
            <w:tcBorders>
              <w:top w:val="nil"/>
              <w:left w:val="nil"/>
              <w:bottom w:val="single" w:color="D4D4D4" w:sz="4" w:space="0"/>
              <w:right w:val="single" w:color="D4D4D4" w:sz="4" w:space="0"/>
            </w:tcBorders>
            <w:shd w:val="clear" w:color="auto" w:fill="auto"/>
            <w:vAlign w:val="center"/>
          </w:tcPr>
          <w:p w14:paraId="59ABFB30">
            <w:pPr>
              <w:jc w:val="center"/>
              <w:rPr>
                <w:rFonts w:hint="eastAsia" w:ascii="宋体" w:hAnsi="宋体" w:eastAsia="宋体" w:cs="宋体"/>
                <w:i w:val="0"/>
                <w:iCs w:val="0"/>
                <w:color w:val="000000"/>
                <w:sz w:val="22"/>
                <w:szCs w:val="22"/>
                <w:u w:val="none"/>
              </w:rPr>
            </w:pPr>
          </w:p>
        </w:tc>
        <w:tc>
          <w:tcPr>
            <w:tcW w:w="1421" w:type="dxa"/>
            <w:vMerge w:val="continue"/>
            <w:tcBorders>
              <w:top w:val="nil"/>
              <w:left w:val="nil"/>
              <w:bottom w:val="single" w:color="D4D4D4" w:sz="4" w:space="0"/>
              <w:right w:val="single" w:color="D4D4D4" w:sz="4" w:space="0"/>
            </w:tcBorders>
            <w:shd w:val="clear" w:color="auto" w:fill="auto"/>
            <w:vAlign w:val="center"/>
          </w:tcPr>
          <w:p w14:paraId="6521623B">
            <w:pPr>
              <w:jc w:val="center"/>
              <w:rPr>
                <w:rFonts w:hint="eastAsia" w:ascii="宋体" w:hAnsi="宋体" w:eastAsia="宋体" w:cs="宋体"/>
                <w:i w:val="0"/>
                <w:iCs w:val="0"/>
                <w:color w:val="000000"/>
                <w:sz w:val="22"/>
                <w:szCs w:val="22"/>
                <w:u w:val="none"/>
              </w:rPr>
            </w:pPr>
          </w:p>
        </w:tc>
        <w:tc>
          <w:tcPr>
            <w:tcW w:w="1421" w:type="dxa"/>
            <w:vMerge w:val="continue"/>
            <w:tcBorders>
              <w:top w:val="nil"/>
              <w:left w:val="nil"/>
              <w:bottom w:val="single" w:color="D4D4D4" w:sz="4" w:space="0"/>
              <w:right w:val="single" w:color="D4D4D4" w:sz="4" w:space="0"/>
            </w:tcBorders>
            <w:shd w:val="clear" w:color="auto" w:fill="auto"/>
            <w:vAlign w:val="center"/>
          </w:tcPr>
          <w:p w14:paraId="3EC08849">
            <w:pPr>
              <w:jc w:val="center"/>
              <w:rPr>
                <w:rFonts w:hint="eastAsia" w:ascii="宋体" w:hAnsi="宋体" w:eastAsia="宋体" w:cs="宋体"/>
                <w:i w:val="0"/>
                <w:iCs w:val="0"/>
                <w:color w:val="000000"/>
                <w:sz w:val="22"/>
                <w:szCs w:val="22"/>
                <w:u w:val="none"/>
              </w:rPr>
            </w:pPr>
          </w:p>
        </w:tc>
        <w:tc>
          <w:tcPr>
            <w:tcW w:w="1421" w:type="dxa"/>
            <w:vMerge w:val="continue"/>
            <w:tcBorders>
              <w:top w:val="nil"/>
              <w:left w:val="nil"/>
              <w:bottom w:val="single" w:color="D4D4D4" w:sz="4" w:space="0"/>
              <w:right w:val="single" w:color="D4D4D4" w:sz="4" w:space="0"/>
            </w:tcBorders>
            <w:shd w:val="clear" w:color="auto" w:fill="auto"/>
            <w:vAlign w:val="center"/>
          </w:tcPr>
          <w:p w14:paraId="098B162A">
            <w:pPr>
              <w:jc w:val="center"/>
              <w:rPr>
                <w:rFonts w:hint="eastAsia" w:ascii="宋体" w:hAnsi="宋体" w:eastAsia="宋体" w:cs="宋体"/>
                <w:i w:val="0"/>
                <w:iCs w:val="0"/>
                <w:color w:val="000000"/>
                <w:sz w:val="22"/>
                <w:szCs w:val="22"/>
                <w:u w:val="none"/>
              </w:rPr>
            </w:pPr>
          </w:p>
        </w:tc>
        <w:tc>
          <w:tcPr>
            <w:tcW w:w="1421" w:type="dxa"/>
            <w:vMerge w:val="continue"/>
            <w:tcBorders>
              <w:top w:val="nil"/>
              <w:left w:val="nil"/>
              <w:bottom w:val="single" w:color="D4D4D4" w:sz="4" w:space="0"/>
              <w:right w:val="single" w:color="D4D4D4" w:sz="4" w:space="0"/>
            </w:tcBorders>
            <w:shd w:val="clear" w:color="auto" w:fill="auto"/>
            <w:vAlign w:val="center"/>
          </w:tcPr>
          <w:p w14:paraId="5CC63F71">
            <w:pPr>
              <w:jc w:val="center"/>
              <w:rPr>
                <w:rFonts w:hint="eastAsia" w:ascii="宋体" w:hAnsi="宋体" w:eastAsia="宋体" w:cs="宋体"/>
                <w:i w:val="0"/>
                <w:iCs w:val="0"/>
                <w:color w:val="000000"/>
                <w:sz w:val="22"/>
                <w:szCs w:val="22"/>
                <w:u w:val="none"/>
              </w:rPr>
            </w:pPr>
          </w:p>
        </w:tc>
      </w:tr>
      <w:tr w14:paraId="6FFA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427" w:type="dxa"/>
            <w:gridSpan w:val="3"/>
            <w:vMerge w:val="continue"/>
            <w:tcBorders>
              <w:top w:val="nil"/>
              <w:left w:val="nil"/>
              <w:bottom w:val="single" w:color="D4D4D4" w:sz="4" w:space="0"/>
              <w:right w:val="single" w:color="D4D4D4" w:sz="4" w:space="0"/>
            </w:tcBorders>
            <w:shd w:val="clear" w:color="auto" w:fill="auto"/>
            <w:vAlign w:val="center"/>
          </w:tcPr>
          <w:p w14:paraId="69D2BE30">
            <w:pPr>
              <w:jc w:val="center"/>
              <w:rPr>
                <w:rFonts w:hint="eastAsia" w:ascii="宋体" w:hAnsi="宋体" w:eastAsia="宋体" w:cs="宋体"/>
                <w:i w:val="0"/>
                <w:iCs w:val="0"/>
                <w:color w:val="000000"/>
                <w:sz w:val="22"/>
                <w:szCs w:val="22"/>
                <w:u w:val="none"/>
              </w:rPr>
            </w:pPr>
          </w:p>
        </w:tc>
        <w:tc>
          <w:tcPr>
            <w:tcW w:w="3102" w:type="dxa"/>
            <w:vMerge w:val="continue"/>
            <w:tcBorders>
              <w:top w:val="nil"/>
              <w:left w:val="nil"/>
              <w:bottom w:val="single" w:color="D4D4D4" w:sz="4" w:space="0"/>
              <w:right w:val="single" w:color="D4D4D4" w:sz="4" w:space="0"/>
            </w:tcBorders>
            <w:shd w:val="clear" w:color="auto" w:fill="auto"/>
            <w:noWrap/>
            <w:vAlign w:val="center"/>
          </w:tcPr>
          <w:p w14:paraId="79A89ECF">
            <w:pPr>
              <w:jc w:val="center"/>
              <w:rPr>
                <w:rFonts w:hint="eastAsia" w:ascii="宋体" w:hAnsi="宋体" w:eastAsia="宋体" w:cs="宋体"/>
                <w:i w:val="0"/>
                <w:iCs w:val="0"/>
                <w:color w:val="000000"/>
                <w:sz w:val="22"/>
                <w:szCs w:val="22"/>
                <w:u w:val="none"/>
              </w:rPr>
            </w:pPr>
          </w:p>
        </w:tc>
        <w:tc>
          <w:tcPr>
            <w:tcW w:w="1001" w:type="dxa"/>
            <w:vMerge w:val="continue"/>
            <w:tcBorders>
              <w:top w:val="nil"/>
              <w:left w:val="nil"/>
              <w:bottom w:val="single" w:color="D4D4D4" w:sz="4" w:space="0"/>
              <w:right w:val="single" w:color="D4D4D4" w:sz="4" w:space="0"/>
            </w:tcBorders>
            <w:shd w:val="clear" w:color="auto" w:fill="auto"/>
            <w:vAlign w:val="center"/>
          </w:tcPr>
          <w:p w14:paraId="206F25E5">
            <w:pPr>
              <w:jc w:val="center"/>
              <w:rPr>
                <w:rFonts w:hint="eastAsia" w:ascii="宋体" w:hAnsi="宋体" w:eastAsia="宋体" w:cs="宋体"/>
                <w:i w:val="0"/>
                <w:iCs w:val="0"/>
                <w:color w:val="000000"/>
                <w:sz w:val="22"/>
                <w:szCs w:val="22"/>
                <w:u w:val="none"/>
              </w:rPr>
            </w:pPr>
          </w:p>
        </w:tc>
        <w:tc>
          <w:tcPr>
            <w:tcW w:w="1840" w:type="dxa"/>
            <w:vMerge w:val="continue"/>
            <w:tcBorders>
              <w:top w:val="nil"/>
              <w:left w:val="nil"/>
              <w:bottom w:val="single" w:color="D4D4D4" w:sz="4" w:space="0"/>
              <w:right w:val="single" w:color="D4D4D4" w:sz="4" w:space="0"/>
            </w:tcBorders>
            <w:shd w:val="clear" w:color="auto" w:fill="auto"/>
            <w:vAlign w:val="center"/>
          </w:tcPr>
          <w:p w14:paraId="0F065854">
            <w:pPr>
              <w:jc w:val="center"/>
              <w:rPr>
                <w:rFonts w:hint="eastAsia" w:ascii="宋体" w:hAnsi="宋体" w:eastAsia="宋体" w:cs="宋体"/>
                <w:i w:val="0"/>
                <w:iCs w:val="0"/>
                <w:color w:val="000000"/>
                <w:sz w:val="22"/>
                <w:szCs w:val="22"/>
                <w:u w:val="none"/>
              </w:rPr>
            </w:pPr>
          </w:p>
        </w:tc>
        <w:tc>
          <w:tcPr>
            <w:tcW w:w="1421" w:type="dxa"/>
            <w:vMerge w:val="continue"/>
            <w:tcBorders>
              <w:top w:val="nil"/>
              <w:left w:val="nil"/>
              <w:bottom w:val="single" w:color="D4D4D4" w:sz="4" w:space="0"/>
              <w:right w:val="single" w:color="D4D4D4" w:sz="4" w:space="0"/>
            </w:tcBorders>
            <w:shd w:val="clear" w:color="auto" w:fill="auto"/>
            <w:vAlign w:val="center"/>
          </w:tcPr>
          <w:p w14:paraId="389B043D">
            <w:pPr>
              <w:jc w:val="center"/>
              <w:rPr>
                <w:rFonts w:hint="eastAsia" w:ascii="宋体" w:hAnsi="宋体" w:eastAsia="宋体" w:cs="宋体"/>
                <w:i w:val="0"/>
                <w:iCs w:val="0"/>
                <w:color w:val="000000"/>
                <w:sz w:val="22"/>
                <w:szCs w:val="22"/>
                <w:u w:val="none"/>
              </w:rPr>
            </w:pPr>
          </w:p>
        </w:tc>
        <w:tc>
          <w:tcPr>
            <w:tcW w:w="1421" w:type="dxa"/>
            <w:vMerge w:val="continue"/>
            <w:tcBorders>
              <w:top w:val="nil"/>
              <w:left w:val="nil"/>
              <w:bottom w:val="single" w:color="D4D4D4" w:sz="4" w:space="0"/>
              <w:right w:val="single" w:color="D4D4D4" w:sz="4" w:space="0"/>
            </w:tcBorders>
            <w:shd w:val="clear" w:color="auto" w:fill="auto"/>
            <w:vAlign w:val="center"/>
          </w:tcPr>
          <w:p w14:paraId="787073A6">
            <w:pPr>
              <w:jc w:val="center"/>
              <w:rPr>
                <w:rFonts w:hint="eastAsia" w:ascii="宋体" w:hAnsi="宋体" w:eastAsia="宋体" w:cs="宋体"/>
                <w:i w:val="0"/>
                <w:iCs w:val="0"/>
                <w:color w:val="000000"/>
                <w:sz w:val="22"/>
                <w:szCs w:val="22"/>
                <w:u w:val="none"/>
              </w:rPr>
            </w:pPr>
          </w:p>
        </w:tc>
        <w:tc>
          <w:tcPr>
            <w:tcW w:w="1421" w:type="dxa"/>
            <w:vMerge w:val="continue"/>
            <w:tcBorders>
              <w:top w:val="nil"/>
              <w:left w:val="nil"/>
              <w:bottom w:val="single" w:color="D4D4D4" w:sz="4" w:space="0"/>
              <w:right w:val="single" w:color="D4D4D4" w:sz="4" w:space="0"/>
            </w:tcBorders>
            <w:shd w:val="clear" w:color="auto" w:fill="auto"/>
            <w:vAlign w:val="center"/>
          </w:tcPr>
          <w:p w14:paraId="2C4EAEEA">
            <w:pPr>
              <w:jc w:val="center"/>
              <w:rPr>
                <w:rFonts w:hint="eastAsia" w:ascii="宋体" w:hAnsi="宋体" w:eastAsia="宋体" w:cs="宋体"/>
                <w:i w:val="0"/>
                <w:iCs w:val="0"/>
                <w:color w:val="000000"/>
                <w:sz w:val="22"/>
                <w:szCs w:val="22"/>
                <w:u w:val="none"/>
              </w:rPr>
            </w:pPr>
          </w:p>
        </w:tc>
        <w:tc>
          <w:tcPr>
            <w:tcW w:w="1421" w:type="dxa"/>
            <w:vMerge w:val="continue"/>
            <w:tcBorders>
              <w:top w:val="nil"/>
              <w:left w:val="nil"/>
              <w:bottom w:val="single" w:color="D4D4D4" w:sz="4" w:space="0"/>
              <w:right w:val="single" w:color="D4D4D4" w:sz="4" w:space="0"/>
            </w:tcBorders>
            <w:shd w:val="clear" w:color="auto" w:fill="auto"/>
            <w:vAlign w:val="center"/>
          </w:tcPr>
          <w:p w14:paraId="2FD55BF3">
            <w:pPr>
              <w:jc w:val="center"/>
              <w:rPr>
                <w:rFonts w:hint="eastAsia" w:ascii="宋体" w:hAnsi="宋体" w:eastAsia="宋体" w:cs="宋体"/>
                <w:i w:val="0"/>
                <w:iCs w:val="0"/>
                <w:color w:val="000000"/>
                <w:sz w:val="22"/>
                <w:szCs w:val="22"/>
                <w:u w:val="none"/>
              </w:rPr>
            </w:pPr>
          </w:p>
        </w:tc>
        <w:tc>
          <w:tcPr>
            <w:tcW w:w="1421" w:type="dxa"/>
            <w:vMerge w:val="continue"/>
            <w:tcBorders>
              <w:top w:val="nil"/>
              <w:left w:val="nil"/>
              <w:bottom w:val="single" w:color="D4D4D4" w:sz="4" w:space="0"/>
              <w:right w:val="single" w:color="D4D4D4" w:sz="4" w:space="0"/>
            </w:tcBorders>
            <w:shd w:val="clear" w:color="auto" w:fill="auto"/>
            <w:vAlign w:val="center"/>
          </w:tcPr>
          <w:p w14:paraId="4E1E34A5">
            <w:pPr>
              <w:jc w:val="center"/>
              <w:rPr>
                <w:rFonts w:hint="eastAsia" w:ascii="宋体" w:hAnsi="宋体" w:eastAsia="宋体" w:cs="宋体"/>
                <w:i w:val="0"/>
                <w:iCs w:val="0"/>
                <w:color w:val="000000"/>
                <w:sz w:val="22"/>
                <w:szCs w:val="22"/>
                <w:u w:val="none"/>
              </w:rPr>
            </w:pPr>
          </w:p>
        </w:tc>
      </w:tr>
      <w:tr w14:paraId="1297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29" w:type="dxa"/>
            <w:gridSpan w:val="4"/>
            <w:tcBorders>
              <w:top w:val="nil"/>
              <w:left w:val="nil"/>
              <w:bottom w:val="single" w:color="D4D4D4" w:sz="4" w:space="0"/>
              <w:right w:val="single" w:color="D4D4D4" w:sz="4" w:space="0"/>
            </w:tcBorders>
            <w:shd w:val="clear" w:color="auto" w:fill="auto"/>
            <w:noWrap/>
            <w:vAlign w:val="center"/>
          </w:tcPr>
          <w:p w14:paraId="04A3E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01" w:type="dxa"/>
            <w:tcBorders>
              <w:top w:val="nil"/>
              <w:left w:val="nil"/>
              <w:bottom w:val="single" w:color="D4D4D4" w:sz="4" w:space="0"/>
              <w:right w:val="single" w:color="D4D4D4" w:sz="4" w:space="0"/>
            </w:tcBorders>
            <w:shd w:val="clear" w:color="auto" w:fill="auto"/>
            <w:vAlign w:val="center"/>
          </w:tcPr>
          <w:p w14:paraId="08E8A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40" w:type="dxa"/>
            <w:tcBorders>
              <w:top w:val="nil"/>
              <w:left w:val="nil"/>
              <w:bottom w:val="single" w:color="D4D4D4" w:sz="4" w:space="0"/>
              <w:right w:val="single" w:color="D4D4D4" w:sz="4" w:space="0"/>
            </w:tcBorders>
            <w:shd w:val="clear" w:color="auto" w:fill="auto"/>
            <w:vAlign w:val="center"/>
          </w:tcPr>
          <w:p w14:paraId="6398F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21" w:type="dxa"/>
            <w:tcBorders>
              <w:top w:val="nil"/>
              <w:left w:val="nil"/>
              <w:bottom w:val="single" w:color="D4D4D4" w:sz="4" w:space="0"/>
              <w:right w:val="single" w:color="D4D4D4" w:sz="4" w:space="0"/>
            </w:tcBorders>
            <w:shd w:val="clear" w:color="auto" w:fill="auto"/>
            <w:vAlign w:val="center"/>
          </w:tcPr>
          <w:p w14:paraId="67CC4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21" w:type="dxa"/>
            <w:tcBorders>
              <w:top w:val="nil"/>
              <w:left w:val="nil"/>
              <w:bottom w:val="single" w:color="D4D4D4" w:sz="4" w:space="0"/>
              <w:right w:val="single" w:color="D4D4D4" w:sz="4" w:space="0"/>
            </w:tcBorders>
            <w:shd w:val="clear" w:color="auto" w:fill="auto"/>
            <w:vAlign w:val="center"/>
          </w:tcPr>
          <w:p w14:paraId="35466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21" w:type="dxa"/>
            <w:tcBorders>
              <w:top w:val="nil"/>
              <w:left w:val="nil"/>
              <w:bottom w:val="single" w:color="D4D4D4" w:sz="4" w:space="0"/>
              <w:right w:val="single" w:color="D4D4D4" w:sz="4" w:space="0"/>
            </w:tcBorders>
            <w:shd w:val="clear" w:color="auto" w:fill="auto"/>
            <w:vAlign w:val="center"/>
          </w:tcPr>
          <w:p w14:paraId="0845A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21" w:type="dxa"/>
            <w:tcBorders>
              <w:top w:val="nil"/>
              <w:left w:val="nil"/>
              <w:bottom w:val="single" w:color="D4D4D4" w:sz="4" w:space="0"/>
              <w:right w:val="single" w:color="D4D4D4" w:sz="4" w:space="0"/>
            </w:tcBorders>
            <w:shd w:val="clear" w:color="auto" w:fill="auto"/>
            <w:vAlign w:val="center"/>
          </w:tcPr>
          <w:p w14:paraId="3B280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21" w:type="dxa"/>
            <w:tcBorders>
              <w:top w:val="nil"/>
              <w:left w:val="nil"/>
              <w:bottom w:val="single" w:color="D4D4D4" w:sz="4" w:space="0"/>
              <w:right w:val="single" w:color="D4D4D4" w:sz="4" w:space="0"/>
            </w:tcBorders>
            <w:shd w:val="clear" w:color="auto" w:fill="auto"/>
            <w:vAlign w:val="center"/>
          </w:tcPr>
          <w:p w14:paraId="27C55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D284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5529" w:type="dxa"/>
            <w:gridSpan w:val="4"/>
            <w:tcBorders>
              <w:top w:val="nil"/>
              <w:left w:val="nil"/>
              <w:bottom w:val="single" w:color="D4D4D4" w:sz="4" w:space="0"/>
              <w:right w:val="single" w:color="D4D4D4" w:sz="4" w:space="0"/>
            </w:tcBorders>
            <w:shd w:val="clear" w:color="auto" w:fill="auto"/>
            <w:noWrap/>
            <w:vAlign w:val="center"/>
          </w:tcPr>
          <w:p w14:paraId="51F5E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1" w:type="dxa"/>
            <w:tcBorders>
              <w:top w:val="nil"/>
              <w:left w:val="nil"/>
              <w:bottom w:val="single" w:color="D4D4D4" w:sz="4" w:space="0"/>
              <w:right w:val="single" w:color="D4D4D4" w:sz="4" w:space="0"/>
            </w:tcBorders>
            <w:shd w:val="clear" w:color="auto" w:fill="auto"/>
            <w:noWrap/>
            <w:vAlign w:val="center"/>
          </w:tcPr>
          <w:p w14:paraId="72E7DD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947.20</w:t>
            </w:r>
          </w:p>
        </w:tc>
        <w:tc>
          <w:tcPr>
            <w:tcW w:w="1840" w:type="dxa"/>
            <w:tcBorders>
              <w:top w:val="nil"/>
              <w:left w:val="nil"/>
              <w:bottom w:val="single" w:color="D4D4D4" w:sz="4" w:space="0"/>
              <w:right w:val="single" w:color="D4D4D4" w:sz="4" w:space="0"/>
            </w:tcBorders>
            <w:shd w:val="clear" w:color="auto" w:fill="auto"/>
            <w:noWrap/>
            <w:vAlign w:val="center"/>
          </w:tcPr>
          <w:p w14:paraId="3FD159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895.53</w:t>
            </w:r>
          </w:p>
        </w:tc>
        <w:tc>
          <w:tcPr>
            <w:tcW w:w="1421" w:type="dxa"/>
            <w:tcBorders>
              <w:top w:val="nil"/>
              <w:left w:val="nil"/>
              <w:bottom w:val="single" w:color="D4D4D4" w:sz="4" w:space="0"/>
              <w:right w:val="single" w:color="D4D4D4" w:sz="4" w:space="0"/>
            </w:tcBorders>
            <w:shd w:val="clear" w:color="auto" w:fill="auto"/>
            <w:noWrap/>
            <w:vAlign w:val="center"/>
          </w:tcPr>
          <w:p w14:paraId="1340D6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6F6656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6241F58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648C68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5F925CF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51.66</w:t>
            </w:r>
          </w:p>
        </w:tc>
      </w:tr>
      <w:tr w14:paraId="5B56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427" w:type="dxa"/>
            <w:gridSpan w:val="3"/>
            <w:tcBorders>
              <w:top w:val="nil"/>
              <w:left w:val="nil"/>
              <w:bottom w:val="single" w:color="D4D4D4" w:sz="4" w:space="0"/>
              <w:right w:val="single" w:color="D4D4D4" w:sz="4" w:space="0"/>
            </w:tcBorders>
            <w:shd w:val="clear" w:color="auto" w:fill="auto"/>
            <w:noWrap/>
            <w:vAlign w:val="center"/>
          </w:tcPr>
          <w:p w14:paraId="6AFC2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102" w:type="dxa"/>
            <w:tcBorders>
              <w:top w:val="nil"/>
              <w:left w:val="nil"/>
              <w:bottom w:val="single" w:color="D4D4D4" w:sz="4" w:space="0"/>
              <w:right w:val="single" w:color="D4D4D4" w:sz="4" w:space="0"/>
            </w:tcBorders>
            <w:shd w:val="clear" w:color="auto" w:fill="auto"/>
            <w:noWrap/>
            <w:vAlign w:val="center"/>
          </w:tcPr>
          <w:p w14:paraId="57CFE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01" w:type="dxa"/>
            <w:tcBorders>
              <w:top w:val="nil"/>
              <w:left w:val="nil"/>
              <w:bottom w:val="single" w:color="D4D4D4" w:sz="4" w:space="0"/>
              <w:right w:val="single" w:color="D4D4D4" w:sz="4" w:space="0"/>
            </w:tcBorders>
            <w:shd w:val="clear" w:color="auto" w:fill="auto"/>
            <w:noWrap/>
            <w:vAlign w:val="center"/>
          </w:tcPr>
          <w:p w14:paraId="689465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1840" w:type="dxa"/>
            <w:tcBorders>
              <w:top w:val="nil"/>
              <w:left w:val="nil"/>
              <w:bottom w:val="single" w:color="D4D4D4" w:sz="4" w:space="0"/>
              <w:right w:val="single" w:color="D4D4D4" w:sz="4" w:space="0"/>
            </w:tcBorders>
            <w:shd w:val="clear" w:color="auto" w:fill="auto"/>
            <w:noWrap/>
            <w:vAlign w:val="center"/>
          </w:tcPr>
          <w:p w14:paraId="2ECDA2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1421" w:type="dxa"/>
            <w:tcBorders>
              <w:top w:val="nil"/>
              <w:left w:val="nil"/>
              <w:bottom w:val="single" w:color="D4D4D4" w:sz="4" w:space="0"/>
              <w:right w:val="single" w:color="D4D4D4" w:sz="4" w:space="0"/>
            </w:tcBorders>
            <w:shd w:val="clear" w:color="auto" w:fill="auto"/>
            <w:noWrap/>
            <w:vAlign w:val="center"/>
          </w:tcPr>
          <w:p w14:paraId="689EB1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6F4666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7995F3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45D7A8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47E3E2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C8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427" w:type="dxa"/>
            <w:gridSpan w:val="3"/>
            <w:tcBorders>
              <w:top w:val="nil"/>
              <w:left w:val="nil"/>
              <w:bottom w:val="single" w:color="D4D4D4" w:sz="4" w:space="0"/>
              <w:right w:val="single" w:color="D4D4D4" w:sz="4" w:space="0"/>
            </w:tcBorders>
            <w:shd w:val="clear" w:color="auto" w:fill="auto"/>
            <w:noWrap/>
            <w:vAlign w:val="center"/>
          </w:tcPr>
          <w:p w14:paraId="339D5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102" w:type="dxa"/>
            <w:tcBorders>
              <w:top w:val="nil"/>
              <w:left w:val="nil"/>
              <w:bottom w:val="single" w:color="D4D4D4" w:sz="4" w:space="0"/>
              <w:right w:val="single" w:color="D4D4D4" w:sz="4" w:space="0"/>
            </w:tcBorders>
            <w:shd w:val="clear" w:color="auto" w:fill="auto"/>
            <w:noWrap/>
            <w:vAlign w:val="center"/>
          </w:tcPr>
          <w:p w14:paraId="32BDB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01" w:type="dxa"/>
            <w:tcBorders>
              <w:top w:val="nil"/>
              <w:left w:val="nil"/>
              <w:bottom w:val="single" w:color="D4D4D4" w:sz="4" w:space="0"/>
              <w:right w:val="single" w:color="D4D4D4" w:sz="4" w:space="0"/>
            </w:tcBorders>
            <w:shd w:val="clear" w:color="auto" w:fill="auto"/>
            <w:noWrap/>
            <w:vAlign w:val="center"/>
          </w:tcPr>
          <w:p w14:paraId="798D95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1840" w:type="dxa"/>
            <w:tcBorders>
              <w:top w:val="nil"/>
              <w:left w:val="nil"/>
              <w:bottom w:val="single" w:color="D4D4D4" w:sz="4" w:space="0"/>
              <w:right w:val="single" w:color="D4D4D4" w:sz="4" w:space="0"/>
            </w:tcBorders>
            <w:shd w:val="clear" w:color="auto" w:fill="auto"/>
            <w:noWrap/>
            <w:vAlign w:val="center"/>
          </w:tcPr>
          <w:p w14:paraId="0107D4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1421" w:type="dxa"/>
            <w:tcBorders>
              <w:top w:val="nil"/>
              <w:left w:val="nil"/>
              <w:bottom w:val="single" w:color="D4D4D4" w:sz="4" w:space="0"/>
              <w:right w:val="single" w:color="D4D4D4" w:sz="4" w:space="0"/>
            </w:tcBorders>
            <w:shd w:val="clear" w:color="auto" w:fill="auto"/>
            <w:noWrap/>
            <w:vAlign w:val="center"/>
          </w:tcPr>
          <w:p w14:paraId="2CFFC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24DB84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7B4866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3D3A85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2BB5F5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760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427" w:type="dxa"/>
            <w:gridSpan w:val="3"/>
            <w:tcBorders>
              <w:top w:val="nil"/>
              <w:left w:val="nil"/>
              <w:bottom w:val="single" w:color="D4D4D4" w:sz="4" w:space="0"/>
              <w:right w:val="single" w:color="D4D4D4" w:sz="4" w:space="0"/>
            </w:tcBorders>
            <w:shd w:val="clear" w:color="auto" w:fill="auto"/>
            <w:noWrap/>
            <w:vAlign w:val="center"/>
          </w:tcPr>
          <w:p w14:paraId="01CA1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102" w:type="dxa"/>
            <w:tcBorders>
              <w:top w:val="nil"/>
              <w:left w:val="nil"/>
              <w:bottom w:val="single" w:color="D4D4D4" w:sz="4" w:space="0"/>
              <w:right w:val="single" w:color="D4D4D4" w:sz="4" w:space="0"/>
            </w:tcBorders>
            <w:shd w:val="clear" w:color="auto" w:fill="auto"/>
            <w:noWrap/>
            <w:vAlign w:val="center"/>
          </w:tcPr>
          <w:p w14:paraId="4E66D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01" w:type="dxa"/>
            <w:tcBorders>
              <w:top w:val="nil"/>
              <w:left w:val="nil"/>
              <w:bottom w:val="single" w:color="D4D4D4" w:sz="4" w:space="0"/>
              <w:right w:val="single" w:color="D4D4D4" w:sz="4" w:space="0"/>
            </w:tcBorders>
            <w:shd w:val="clear" w:color="auto" w:fill="auto"/>
            <w:noWrap/>
            <w:vAlign w:val="center"/>
          </w:tcPr>
          <w:p w14:paraId="4FEE25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1840" w:type="dxa"/>
            <w:tcBorders>
              <w:top w:val="nil"/>
              <w:left w:val="nil"/>
              <w:bottom w:val="single" w:color="D4D4D4" w:sz="4" w:space="0"/>
              <w:right w:val="single" w:color="D4D4D4" w:sz="4" w:space="0"/>
            </w:tcBorders>
            <w:shd w:val="clear" w:color="auto" w:fill="auto"/>
            <w:noWrap/>
            <w:vAlign w:val="center"/>
          </w:tcPr>
          <w:p w14:paraId="0DD048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1421" w:type="dxa"/>
            <w:tcBorders>
              <w:top w:val="nil"/>
              <w:left w:val="nil"/>
              <w:bottom w:val="single" w:color="D4D4D4" w:sz="4" w:space="0"/>
              <w:right w:val="single" w:color="D4D4D4" w:sz="4" w:space="0"/>
            </w:tcBorders>
            <w:shd w:val="clear" w:color="auto" w:fill="auto"/>
            <w:noWrap/>
            <w:vAlign w:val="center"/>
          </w:tcPr>
          <w:p w14:paraId="423D4E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2027C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557F67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4F9C17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33124C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F7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2427" w:type="dxa"/>
            <w:gridSpan w:val="3"/>
            <w:tcBorders>
              <w:top w:val="nil"/>
              <w:left w:val="nil"/>
              <w:bottom w:val="single" w:color="D4D4D4" w:sz="4" w:space="0"/>
              <w:right w:val="single" w:color="D4D4D4" w:sz="4" w:space="0"/>
            </w:tcBorders>
            <w:shd w:val="clear" w:color="auto" w:fill="auto"/>
            <w:noWrap/>
            <w:vAlign w:val="center"/>
          </w:tcPr>
          <w:p w14:paraId="2A58B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102" w:type="dxa"/>
            <w:tcBorders>
              <w:top w:val="nil"/>
              <w:left w:val="nil"/>
              <w:bottom w:val="single" w:color="D4D4D4" w:sz="4" w:space="0"/>
              <w:right w:val="single" w:color="D4D4D4" w:sz="4" w:space="0"/>
            </w:tcBorders>
            <w:shd w:val="clear" w:color="auto" w:fill="auto"/>
            <w:noWrap/>
            <w:vAlign w:val="center"/>
          </w:tcPr>
          <w:p w14:paraId="7D212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001" w:type="dxa"/>
            <w:tcBorders>
              <w:top w:val="nil"/>
              <w:left w:val="nil"/>
              <w:bottom w:val="single" w:color="D4D4D4" w:sz="4" w:space="0"/>
              <w:right w:val="single" w:color="D4D4D4" w:sz="4" w:space="0"/>
            </w:tcBorders>
            <w:shd w:val="clear" w:color="auto" w:fill="auto"/>
            <w:noWrap/>
            <w:vAlign w:val="center"/>
          </w:tcPr>
          <w:p w14:paraId="4C0DE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863.20</w:t>
            </w:r>
          </w:p>
        </w:tc>
        <w:tc>
          <w:tcPr>
            <w:tcW w:w="1840" w:type="dxa"/>
            <w:tcBorders>
              <w:top w:val="nil"/>
              <w:left w:val="nil"/>
              <w:bottom w:val="single" w:color="D4D4D4" w:sz="4" w:space="0"/>
              <w:right w:val="single" w:color="D4D4D4" w:sz="4" w:space="0"/>
            </w:tcBorders>
            <w:shd w:val="clear" w:color="auto" w:fill="auto"/>
            <w:noWrap/>
            <w:vAlign w:val="center"/>
          </w:tcPr>
          <w:p w14:paraId="4BD900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811.54</w:t>
            </w:r>
          </w:p>
        </w:tc>
        <w:tc>
          <w:tcPr>
            <w:tcW w:w="1421" w:type="dxa"/>
            <w:tcBorders>
              <w:top w:val="nil"/>
              <w:left w:val="nil"/>
              <w:bottom w:val="single" w:color="D4D4D4" w:sz="4" w:space="0"/>
              <w:right w:val="single" w:color="D4D4D4" w:sz="4" w:space="0"/>
            </w:tcBorders>
            <w:shd w:val="clear" w:color="auto" w:fill="auto"/>
            <w:noWrap/>
            <w:vAlign w:val="center"/>
          </w:tcPr>
          <w:p w14:paraId="2EF57E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16534D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586810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112225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503FFF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51.66</w:t>
            </w:r>
          </w:p>
        </w:tc>
      </w:tr>
      <w:tr w14:paraId="7448F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427" w:type="dxa"/>
            <w:gridSpan w:val="3"/>
            <w:tcBorders>
              <w:top w:val="nil"/>
              <w:left w:val="nil"/>
              <w:bottom w:val="single" w:color="D4D4D4" w:sz="4" w:space="0"/>
              <w:right w:val="single" w:color="D4D4D4" w:sz="4" w:space="0"/>
            </w:tcBorders>
            <w:shd w:val="clear" w:color="auto" w:fill="auto"/>
            <w:noWrap/>
            <w:vAlign w:val="center"/>
          </w:tcPr>
          <w:p w14:paraId="1CFD5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w:t>
            </w:r>
          </w:p>
        </w:tc>
        <w:tc>
          <w:tcPr>
            <w:tcW w:w="3102" w:type="dxa"/>
            <w:tcBorders>
              <w:top w:val="nil"/>
              <w:left w:val="nil"/>
              <w:bottom w:val="single" w:color="D4D4D4" w:sz="4" w:space="0"/>
              <w:right w:val="single" w:color="D4D4D4" w:sz="4" w:space="0"/>
            </w:tcBorders>
            <w:shd w:val="clear" w:color="auto" w:fill="auto"/>
            <w:noWrap/>
            <w:vAlign w:val="center"/>
          </w:tcPr>
          <w:p w14:paraId="4648A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卫生健康管理事务</w:t>
            </w:r>
          </w:p>
        </w:tc>
        <w:tc>
          <w:tcPr>
            <w:tcW w:w="1001" w:type="dxa"/>
            <w:tcBorders>
              <w:top w:val="nil"/>
              <w:left w:val="nil"/>
              <w:bottom w:val="single" w:color="D4D4D4" w:sz="4" w:space="0"/>
              <w:right w:val="single" w:color="D4D4D4" w:sz="4" w:space="0"/>
            </w:tcBorders>
            <w:shd w:val="clear" w:color="auto" w:fill="auto"/>
            <w:noWrap/>
            <w:vAlign w:val="center"/>
          </w:tcPr>
          <w:p w14:paraId="64B47F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1840" w:type="dxa"/>
            <w:tcBorders>
              <w:top w:val="nil"/>
              <w:left w:val="nil"/>
              <w:bottom w:val="single" w:color="D4D4D4" w:sz="4" w:space="0"/>
              <w:right w:val="single" w:color="D4D4D4" w:sz="4" w:space="0"/>
            </w:tcBorders>
            <w:shd w:val="clear" w:color="auto" w:fill="auto"/>
            <w:noWrap/>
            <w:vAlign w:val="center"/>
          </w:tcPr>
          <w:p w14:paraId="3B47A4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1421" w:type="dxa"/>
            <w:tcBorders>
              <w:top w:val="nil"/>
              <w:left w:val="nil"/>
              <w:bottom w:val="single" w:color="D4D4D4" w:sz="4" w:space="0"/>
              <w:right w:val="single" w:color="D4D4D4" w:sz="4" w:space="0"/>
            </w:tcBorders>
            <w:shd w:val="clear" w:color="auto" w:fill="auto"/>
            <w:noWrap/>
            <w:vAlign w:val="center"/>
          </w:tcPr>
          <w:p w14:paraId="7F91E6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6E1684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4B9E1A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300303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5F5ED3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BB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427" w:type="dxa"/>
            <w:gridSpan w:val="3"/>
            <w:tcBorders>
              <w:top w:val="nil"/>
              <w:left w:val="nil"/>
              <w:bottom w:val="single" w:color="D4D4D4" w:sz="4" w:space="0"/>
              <w:right w:val="single" w:color="D4D4D4" w:sz="4" w:space="0"/>
            </w:tcBorders>
            <w:shd w:val="clear" w:color="auto" w:fill="auto"/>
            <w:noWrap/>
            <w:vAlign w:val="center"/>
          </w:tcPr>
          <w:p w14:paraId="4A686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2100101</w:t>
            </w:r>
          </w:p>
        </w:tc>
        <w:tc>
          <w:tcPr>
            <w:tcW w:w="3102" w:type="dxa"/>
            <w:tcBorders>
              <w:top w:val="nil"/>
              <w:left w:val="nil"/>
              <w:bottom w:val="single" w:color="D4D4D4" w:sz="4" w:space="0"/>
              <w:right w:val="single" w:color="D4D4D4" w:sz="4" w:space="0"/>
            </w:tcBorders>
            <w:shd w:val="clear" w:color="auto" w:fill="auto"/>
            <w:noWrap/>
            <w:vAlign w:val="center"/>
          </w:tcPr>
          <w:p w14:paraId="2F784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001" w:type="dxa"/>
            <w:tcBorders>
              <w:top w:val="nil"/>
              <w:left w:val="nil"/>
              <w:bottom w:val="single" w:color="D4D4D4" w:sz="4" w:space="0"/>
              <w:right w:val="single" w:color="D4D4D4" w:sz="4" w:space="0"/>
            </w:tcBorders>
            <w:shd w:val="clear" w:color="auto" w:fill="auto"/>
            <w:noWrap/>
            <w:vAlign w:val="center"/>
          </w:tcPr>
          <w:p w14:paraId="137D26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1840" w:type="dxa"/>
            <w:tcBorders>
              <w:top w:val="nil"/>
              <w:left w:val="nil"/>
              <w:bottom w:val="single" w:color="D4D4D4" w:sz="4" w:space="0"/>
              <w:right w:val="single" w:color="D4D4D4" w:sz="4" w:space="0"/>
            </w:tcBorders>
            <w:shd w:val="clear" w:color="auto" w:fill="auto"/>
            <w:noWrap/>
            <w:vAlign w:val="center"/>
          </w:tcPr>
          <w:p w14:paraId="0EB4D3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1421" w:type="dxa"/>
            <w:tcBorders>
              <w:top w:val="nil"/>
              <w:left w:val="nil"/>
              <w:bottom w:val="single" w:color="D4D4D4" w:sz="4" w:space="0"/>
              <w:right w:val="single" w:color="D4D4D4" w:sz="4" w:space="0"/>
            </w:tcBorders>
            <w:shd w:val="clear" w:color="auto" w:fill="auto"/>
            <w:noWrap/>
            <w:vAlign w:val="center"/>
          </w:tcPr>
          <w:p w14:paraId="30208B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2E7E26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597F60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132927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269C24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41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427" w:type="dxa"/>
            <w:gridSpan w:val="3"/>
            <w:tcBorders>
              <w:top w:val="nil"/>
              <w:left w:val="nil"/>
              <w:bottom w:val="single" w:color="D4D4D4" w:sz="4" w:space="0"/>
              <w:right w:val="single" w:color="D4D4D4" w:sz="4" w:space="0"/>
            </w:tcBorders>
            <w:shd w:val="clear" w:color="auto" w:fill="auto"/>
            <w:noWrap/>
            <w:vAlign w:val="center"/>
          </w:tcPr>
          <w:p w14:paraId="07A4C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102" w:type="dxa"/>
            <w:tcBorders>
              <w:top w:val="nil"/>
              <w:left w:val="nil"/>
              <w:bottom w:val="single" w:color="D4D4D4" w:sz="4" w:space="0"/>
              <w:right w:val="single" w:color="D4D4D4" w:sz="4" w:space="0"/>
            </w:tcBorders>
            <w:shd w:val="clear" w:color="auto" w:fill="auto"/>
            <w:noWrap/>
            <w:vAlign w:val="center"/>
          </w:tcPr>
          <w:p w14:paraId="1BB8E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001" w:type="dxa"/>
            <w:tcBorders>
              <w:top w:val="nil"/>
              <w:left w:val="nil"/>
              <w:bottom w:val="single" w:color="D4D4D4" w:sz="4" w:space="0"/>
              <w:right w:val="single" w:color="D4D4D4" w:sz="4" w:space="0"/>
            </w:tcBorders>
            <w:shd w:val="clear" w:color="auto" w:fill="auto"/>
            <w:noWrap/>
            <w:vAlign w:val="center"/>
          </w:tcPr>
          <w:p w14:paraId="3BCCA3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w:t>
            </w:r>
          </w:p>
        </w:tc>
        <w:tc>
          <w:tcPr>
            <w:tcW w:w="1840" w:type="dxa"/>
            <w:tcBorders>
              <w:top w:val="nil"/>
              <w:left w:val="nil"/>
              <w:bottom w:val="single" w:color="D4D4D4" w:sz="4" w:space="0"/>
              <w:right w:val="single" w:color="D4D4D4" w:sz="4" w:space="0"/>
            </w:tcBorders>
            <w:shd w:val="clear" w:color="auto" w:fill="auto"/>
            <w:noWrap/>
            <w:vAlign w:val="center"/>
          </w:tcPr>
          <w:p w14:paraId="22FB57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w:t>
            </w:r>
          </w:p>
        </w:tc>
        <w:tc>
          <w:tcPr>
            <w:tcW w:w="1421" w:type="dxa"/>
            <w:tcBorders>
              <w:top w:val="nil"/>
              <w:left w:val="nil"/>
              <w:bottom w:val="single" w:color="D4D4D4" w:sz="4" w:space="0"/>
              <w:right w:val="single" w:color="D4D4D4" w:sz="4" w:space="0"/>
            </w:tcBorders>
            <w:shd w:val="clear" w:color="auto" w:fill="auto"/>
            <w:noWrap/>
            <w:vAlign w:val="center"/>
          </w:tcPr>
          <w:p w14:paraId="23A0C5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6F4A51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506EF4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39F4DD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1F2683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EBC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427" w:type="dxa"/>
            <w:gridSpan w:val="3"/>
            <w:tcBorders>
              <w:top w:val="nil"/>
              <w:left w:val="nil"/>
              <w:bottom w:val="single" w:color="D4D4D4" w:sz="4" w:space="0"/>
              <w:right w:val="single" w:color="D4D4D4" w:sz="4" w:space="0"/>
            </w:tcBorders>
            <w:shd w:val="clear" w:color="auto" w:fill="auto"/>
            <w:noWrap/>
            <w:vAlign w:val="center"/>
          </w:tcPr>
          <w:p w14:paraId="5279C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102" w:type="dxa"/>
            <w:tcBorders>
              <w:top w:val="nil"/>
              <w:left w:val="nil"/>
              <w:bottom w:val="single" w:color="D4D4D4" w:sz="4" w:space="0"/>
              <w:right w:val="single" w:color="D4D4D4" w:sz="4" w:space="0"/>
            </w:tcBorders>
            <w:shd w:val="clear" w:color="auto" w:fill="auto"/>
            <w:noWrap/>
            <w:vAlign w:val="center"/>
          </w:tcPr>
          <w:p w14:paraId="39DCC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001" w:type="dxa"/>
            <w:tcBorders>
              <w:top w:val="nil"/>
              <w:left w:val="nil"/>
              <w:bottom w:val="single" w:color="D4D4D4" w:sz="4" w:space="0"/>
              <w:right w:val="single" w:color="D4D4D4" w:sz="4" w:space="0"/>
            </w:tcBorders>
            <w:shd w:val="clear" w:color="auto" w:fill="auto"/>
            <w:noWrap/>
            <w:vAlign w:val="center"/>
          </w:tcPr>
          <w:p w14:paraId="69D5E9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w:t>
            </w:r>
          </w:p>
        </w:tc>
        <w:tc>
          <w:tcPr>
            <w:tcW w:w="1840" w:type="dxa"/>
            <w:tcBorders>
              <w:top w:val="nil"/>
              <w:left w:val="nil"/>
              <w:bottom w:val="single" w:color="D4D4D4" w:sz="4" w:space="0"/>
              <w:right w:val="single" w:color="D4D4D4" w:sz="4" w:space="0"/>
            </w:tcBorders>
            <w:shd w:val="clear" w:color="auto" w:fill="auto"/>
            <w:noWrap/>
            <w:vAlign w:val="center"/>
          </w:tcPr>
          <w:p w14:paraId="4A55E5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w:t>
            </w:r>
          </w:p>
        </w:tc>
        <w:tc>
          <w:tcPr>
            <w:tcW w:w="1421" w:type="dxa"/>
            <w:tcBorders>
              <w:top w:val="nil"/>
              <w:left w:val="nil"/>
              <w:bottom w:val="single" w:color="D4D4D4" w:sz="4" w:space="0"/>
              <w:right w:val="single" w:color="D4D4D4" w:sz="4" w:space="0"/>
            </w:tcBorders>
            <w:shd w:val="clear" w:color="auto" w:fill="auto"/>
            <w:noWrap/>
            <w:vAlign w:val="center"/>
          </w:tcPr>
          <w:p w14:paraId="28FC0A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284E6D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7324F6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2D3EED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665FDD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69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427" w:type="dxa"/>
            <w:gridSpan w:val="3"/>
            <w:tcBorders>
              <w:top w:val="nil"/>
              <w:left w:val="nil"/>
              <w:bottom w:val="single" w:color="D4D4D4" w:sz="4" w:space="0"/>
              <w:right w:val="single" w:color="D4D4D4" w:sz="4" w:space="0"/>
            </w:tcBorders>
            <w:shd w:val="clear" w:color="auto" w:fill="auto"/>
            <w:noWrap/>
            <w:vAlign w:val="center"/>
          </w:tcPr>
          <w:p w14:paraId="3C90D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3102" w:type="dxa"/>
            <w:tcBorders>
              <w:top w:val="nil"/>
              <w:left w:val="nil"/>
              <w:bottom w:val="single" w:color="D4D4D4" w:sz="4" w:space="0"/>
              <w:right w:val="single" w:color="D4D4D4" w:sz="4" w:space="0"/>
            </w:tcBorders>
            <w:shd w:val="clear" w:color="auto" w:fill="auto"/>
            <w:noWrap/>
            <w:vAlign w:val="center"/>
          </w:tcPr>
          <w:p w14:paraId="1A417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1001" w:type="dxa"/>
            <w:tcBorders>
              <w:top w:val="nil"/>
              <w:left w:val="nil"/>
              <w:bottom w:val="single" w:color="D4D4D4" w:sz="4" w:space="0"/>
              <w:right w:val="single" w:color="D4D4D4" w:sz="4" w:space="0"/>
            </w:tcBorders>
            <w:shd w:val="clear" w:color="auto" w:fill="auto"/>
            <w:noWrap/>
            <w:vAlign w:val="center"/>
          </w:tcPr>
          <w:p w14:paraId="168D5C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836.54</w:t>
            </w:r>
          </w:p>
        </w:tc>
        <w:tc>
          <w:tcPr>
            <w:tcW w:w="1840" w:type="dxa"/>
            <w:tcBorders>
              <w:top w:val="nil"/>
              <w:left w:val="nil"/>
              <w:bottom w:val="single" w:color="D4D4D4" w:sz="4" w:space="0"/>
              <w:right w:val="single" w:color="D4D4D4" w:sz="4" w:space="0"/>
            </w:tcBorders>
            <w:shd w:val="clear" w:color="auto" w:fill="auto"/>
            <w:noWrap/>
            <w:vAlign w:val="center"/>
          </w:tcPr>
          <w:p w14:paraId="751C3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784.88</w:t>
            </w:r>
          </w:p>
        </w:tc>
        <w:tc>
          <w:tcPr>
            <w:tcW w:w="1421" w:type="dxa"/>
            <w:tcBorders>
              <w:top w:val="nil"/>
              <w:left w:val="nil"/>
              <w:bottom w:val="single" w:color="D4D4D4" w:sz="4" w:space="0"/>
              <w:right w:val="single" w:color="D4D4D4" w:sz="4" w:space="0"/>
            </w:tcBorders>
            <w:shd w:val="clear" w:color="auto" w:fill="auto"/>
            <w:noWrap/>
            <w:vAlign w:val="center"/>
          </w:tcPr>
          <w:p w14:paraId="5876EF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249C83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0CEC0B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55E7EE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47F7D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51.66</w:t>
            </w:r>
          </w:p>
        </w:tc>
      </w:tr>
      <w:tr w14:paraId="6BFFB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427" w:type="dxa"/>
            <w:gridSpan w:val="3"/>
            <w:tcBorders>
              <w:top w:val="nil"/>
              <w:left w:val="nil"/>
              <w:bottom w:val="single" w:color="D4D4D4" w:sz="4" w:space="0"/>
              <w:right w:val="single" w:color="D4D4D4" w:sz="4" w:space="0"/>
            </w:tcBorders>
            <w:shd w:val="clear" w:color="auto" w:fill="auto"/>
            <w:noWrap/>
            <w:vAlign w:val="center"/>
          </w:tcPr>
          <w:p w14:paraId="551FD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2101501</w:t>
            </w:r>
          </w:p>
        </w:tc>
        <w:tc>
          <w:tcPr>
            <w:tcW w:w="3102" w:type="dxa"/>
            <w:tcBorders>
              <w:top w:val="nil"/>
              <w:left w:val="nil"/>
              <w:bottom w:val="single" w:color="D4D4D4" w:sz="4" w:space="0"/>
              <w:right w:val="single" w:color="D4D4D4" w:sz="4" w:space="0"/>
            </w:tcBorders>
            <w:shd w:val="clear" w:color="auto" w:fill="auto"/>
            <w:noWrap/>
            <w:vAlign w:val="center"/>
          </w:tcPr>
          <w:p w14:paraId="5CC91A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001" w:type="dxa"/>
            <w:tcBorders>
              <w:top w:val="nil"/>
              <w:left w:val="nil"/>
              <w:bottom w:val="single" w:color="D4D4D4" w:sz="4" w:space="0"/>
              <w:right w:val="single" w:color="D4D4D4" w:sz="4" w:space="0"/>
            </w:tcBorders>
            <w:shd w:val="clear" w:color="auto" w:fill="auto"/>
            <w:noWrap/>
            <w:vAlign w:val="center"/>
          </w:tcPr>
          <w:p w14:paraId="124510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581.65</w:t>
            </w:r>
          </w:p>
        </w:tc>
        <w:tc>
          <w:tcPr>
            <w:tcW w:w="1840" w:type="dxa"/>
            <w:tcBorders>
              <w:top w:val="nil"/>
              <w:left w:val="nil"/>
              <w:bottom w:val="single" w:color="D4D4D4" w:sz="4" w:space="0"/>
              <w:right w:val="single" w:color="D4D4D4" w:sz="4" w:space="0"/>
            </w:tcBorders>
            <w:shd w:val="clear" w:color="auto" w:fill="auto"/>
            <w:noWrap/>
            <w:vAlign w:val="center"/>
          </w:tcPr>
          <w:p w14:paraId="4346A7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529.99</w:t>
            </w:r>
          </w:p>
        </w:tc>
        <w:tc>
          <w:tcPr>
            <w:tcW w:w="1421" w:type="dxa"/>
            <w:tcBorders>
              <w:top w:val="nil"/>
              <w:left w:val="nil"/>
              <w:bottom w:val="single" w:color="D4D4D4" w:sz="4" w:space="0"/>
              <w:right w:val="single" w:color="D4D4D4" w:sz="4" w:space="0"/>
            </w:tcBorders>
            <w:shd w:val="clear" w:color="auto" w:fill="auto"/>
            <w:noWrap/>
            <w:vAlign w:val="center"/>
          </w:tcPr>
          <w:p w14:paraId="692C29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600EC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0239B9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41EB51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3C54BD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51.66</w:t>
            </w:r>
          </w:p>
        </w:tc>
      </w:tr>
      <w:tr w14:paraId="2DF0A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427" w:type="dxa"/>
            <w:gridSpan w:val="3"/>
            <w:tcBorders>
              <w:top w:val="nil"/>
              <w:left w:val="nil"/>
              <w:bottom w:val="single" w:color="D4D4D4" w:sz="4" w:space="0"/>
              <w:right w:val="single" w:color="D4D4D4" w:sz="4" w:space="0"/>
            </w:tcBorders>
            <w:shd w:val="clear" w:color="auto" w:fill="auto"/>
            <w:noWrap/>
            <w:vAlign w:val="center"/>
          </w:tcPr>
          <w:p w14:paraId="65CD0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2101505</w:t>
            </w:r>
          </w:p>
        </w:tc>
        <w:tc>
          <w:tcPr>
            <w:tcW w:w="3102" w:type="dxa"/>
            <w:tcBorders>
              <w:top w:val="nil"/>
              <w:left w:val="nil"/>
              <w:bottom w:val="single" w:color="D4D4D4" w:sz="4" w:space="0"/>
              <w:right w:val="single" w:color="D4D4D4" w:sz="4" w:space="0"/>
            </w:tcBorders>
            <w:shd w:val="clear" w:color="auto" w:fill="auto"/>
            <w:noWrap/>
            <w:vAlign w:val="center"/>
          </w:tcPr>
          <w:p w14:paraId="39619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医疗保障政策管理</w:t>
            </w:r>
          </w:p>
        </w:tc>
        <w:tc>
          <w:tcPr>
            <w:tcW w:w="1001" w:type="dxa"/>
            <w:tcBorders>
              <w:top w:val="nil"/>
              <w:left w:val="nil"/>
              <w:bottom w:val="single" w:color="D4D4D4" w:sz="4" w:space="0"/>
              <w:right w:val="single" w:color="D4D4D4" w:sz="4" w:space="0"/>
            </w:tcBorders>
            <w:shd w:val="clear" w:color="auto" w:fill="auto"/>
            <w:noWrap/>
            <w:vAlign w:val="center"/>
          </w:tcPr>
          <w:p w14:paraId="25C4A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w:t>
            </w:r>
          </w:p>
        </w:tc>
        <w:tc>
          <w:tcPr>
            <w:tcW w:w="1840" w:type="dxa"/>
            <w:tcBorders>
              <w:top w:val="nil"/>
              <w:left w:val="nil"/>
              <w:bottom w:val="single" w:color="D4D4D4" w:sz="4" w:space="0"/>
              <w:right w:val="single" w:color="D4D4D4" w:sz="4" w:space="0"/>
            </w:tcBorders>
            <w:shd w:val="clear" w:color="auto" w:fill="auto"/>
            <w:noWrap/>
            <w:vAlign w:val="center"/>
          </w:tcPr>
          <w:p w14:paraId="6D5F30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w:t>
            </w:r>
          </w:p>
        </w:tc>
        <w:tc>
          <w:tcPr>
            <w:tcW w:w="1421" w:type="dxa"/>
            <w:tcBorders>
              <w:top w:val="nil"/>
              <w:left w:val="nil"/>
              <w:bottom w:val="single" w:color="D4D4D4" w:sz="4" w:space="0"/>
              <w:right w:val="single" w:color="D4D4D4" w:sz="4" w:space="0"/>
            </w:tcBorders>
            <w:shd w:val="clear" w:color="auto" w:fill="auto"/>
            <w:noWrap/>
            <w:vAlign w:val="center"/>
          </w:tcPr>
          <w:p w14:paraId="7A4E86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347AB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7EBF4F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726B2F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269D30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9F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427" w:type="dxa"/>
            <w:gridSpan w:val="3"/>
            <w:tcBorders>
              <w:top w:val="nil"/>
              <w:left w:val="nil"/>
              <w:bottom w:val="single" w:color="D4D4D4" w:sz="4" w:space="0"/>
              <w:right w:val="single" w:color="D4D4D4" w:sz="4" w:space="0"/>
            </w:tcBorders>
            <w:shd w:val="clear" w:color="auto" w:fill="auto"/>
            <w:noWrap/>
            <w:vAlign w:val="center"/>
          </w:tcPr>
          <w:p w14:paraId="089C9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2101599</w:t>
            </w:r>
          </w:p>
        </w:tc>
        <w:tc>
          <w:tcPr>
            <w:tcW w:w="3102" w:type="dxa"/>
            <w:tcBorders>
              <w:top w:val="nil"/>
              <w:left w:val="nil"/>
              <w:bottom w:val="single" w:color="D4D4D4" w:sz="4" w:space="0"/>
              <w:right w:val="single" w:color="D4D4D4" w:sz="4" w:space="0"/>
            </w:tcBorders>
            <w:shd w:val="clear" w:color="auto" w:fill="auto"/>
            <w:noWrap/>
            <w:vAlign w:val="center"/>
          </w:tcPr>
          <w:p w14:paraId="26A2E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其他医疗保障管理事务支出</w:t>
            </w:r>
          </w:p>
        </w:tc>
        <w:tc>
          <w:tcPr>
            <w:tcW w:w="1001" w:type="dxa"/>
            <w:tcBorders>
              <w:top w:val="nil"/>
              <w:left w:val="nil"/>
              <w:bottom w:val="single" w:color="D4D4D4" w:sz="4" w:space="0"/>
              <w:right w:val="single" w:color="D4D4D4" w:sz="4" w:space="0"/>
            </w:tcBorders>
            <w:shd w:val="clear" w:color="auto" w:fill="auto"/>
            <w:noWrap/>
            <w:vAlign w:val="center"/>
          </w:tcPr>
          <w:p w14:paraId="70EF3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239.06</w:t>
            </w:r>
          </w:p>
        </w:tc>
        <w:tc>
          <w:tcPr>
            <w:tcW w:w="1840" w:type="dxa"/>
            <w:tcBorders>
              <w:top w:val="nil"/>
              <w:left w:val="nil"/>
              <w:bottom w:val="single" w:color="D4D4D4" w:sz="4" w:space="0"/>
              <w:right w:val="single" w:color="D4D4D4" w:sz="4" w:space="0"/>
            </w:tcBorders>
            <w:shd w:val="clear" w:color="auto" w:fill="auto"/>
            <w:noWrap/>
            <w:vAlign w:val="center"/>
          </w:tcPr>
          <w:p w14:paraId="25AB42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239.06</w:t>
            </w:r>
          </w:p>
        </w:tc>
        <w:tc>
          <w:tcPr>
            <w:tcW w:w="1421" w:type="dxa"/>
            <w:tcBorders>
              <w:top w:val="nil"/>
              <w:left w:val="nil"/>
              <w:bottom w:val="single" w:color="D4D4D4" w:sz="4" w:space="0"/>
              <w:right w:val="single" w:color="D4D4D4" w:sz="4" w:space="0"/>
            </w:tcBorders>
            <w:shd w:val="clear" w:color="auto" w:fill="auto"/>
            <w:noWrap/>
            <w:vAlign w:val="center"/>
          </w:tcPr>
          <w:p w14:paraId="4F2785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5EEB9B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172A5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0257EA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01055E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36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427" w:type="dxa"/>
            <w:gridSpan w:val="3"/>
            <w:tcBorders>
              <w:top w:val="nil"/>
              <w:left w:val="nil"/>
              <w:bottom w:val="single" w:color="D4D4D4" w:sz="4" w:space="0"/>
              <w:right w:val="single" w:color="D4D4D4" w:sz="4" w:space="0"/>
            </w:tcBorders>
            <w:shd w:val="clear" w:color="auto" w:fill="auto"/>
            <w:noWrap/>
            <w:vAlign w:val="center"/>
          </w:tcPr>
          <w:p w14:paraId="41E4E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102" w:type="dxa"/>
            <w:tcBorders>
              <w:top w:val="nil"/>
              <w:left w:val="nil"/>
              <w:bottom w:val="single" w:color="D4D4D4" w:sz="4" w:space="0"/>
              <w:right w:val="single" w:color="D4D4D4" w:sz="4" w:space="0"/>
            </w:tcBorders>
            <w:shd w:val="clear" w:color="auto" w:fill="auto"/>
            <w:noWrap/>
            <w:vAlign w:val="center"/>
          </w:tcPr>
          <w:p w14:paraId="42615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001" w:type="dxa"/>
            <w:tcBorders>
              <w:top w:val="nil"/>
              <w:left w:val="nil"/>
              <w:bottom w:val="single" w:color="D4D4D4" w:sz="4" w:space="0"/>
              <w:right w:val="single" w:color="D4D4D4" w:sz="4" w:space="0"/>
            </w:tcBorders>
            <w:shd w:val="clear" w:color="auto" w:fill="auto"/>
            <w:noWrap/>
            <w:vAlign w:val="center"/>
          </w:tcPr>
          <w:p w14:paraId="671D9F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1840" w:type="dxa"/>
            <w:tcBorders>
              <w:top w:val="nil"/>
              <w:left w:val="nil"/>
              <w:bottom w:val="single" w:color="D4D4D4" w:sz="4" w:space="0"/>
              <w:right w:val="single" w:color="D4D4D4" w:sz="4" w:space="0"/>
            </w:tcBorders>
            <w:shd w:val="clear" w:color="auto" w:fill="auto"/>
            <w:noWrap/>
            <w:vAlign w:val="center"/>
          </w:tcPr>
          <w:p w14:paraId="296086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1421" w:type="dxa"/>
            <w:tcBorders>
              <w:top w:val="nil"/>
              <w:left w:val="nil"/>
              <w:bottom w:val="single" w:color="D4D4D4" w:sz="4" w:space="0"/>
              <w:right w:val="single" w:color="D4D4D4" w:sz="4" w:space="0"/>
            </w:tcBorders>
            <w:shd w:val="clear" w:color="auto" w:fill="auto"/>
            <w:noWrap/>
            <w:vAlign w:val="center"/>
          </w:tcPr>
          <w:p w14:paraId="407793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26D837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33017C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30D4E2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5AEFF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BF3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427" w:type="dxa"/>
            <w:gridSpan w:val="3"/>
            <w:tcBorders>
              <w:top w:val="nil"/>
              <w:left w:val="nil"/>
              <w:bottom w:val="single" w:color="D4D4D4" w:sz="4" w:space="0"/>
              <w:right w:val="single" w:color="D4D4D4" w:sz="4" w:space="0"/>
            </w:tcBorders>
            <w:shd w:val="clear" w:color="auto" w:fill="auto"/>
            <w:noWrap/>
            <w:vAlign w:val="center"/>
          </w:tcPr>
          <w:p w14:paraId="161C2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102" w:type="dxa"/>
            <w:tcBorders>
              <w:top w:val="nil"/>
              <w:left w:val="nil"/>
              <w:bottom w:val="single" w:color="D4D4D4" w:sz="4" w:space="0"/>
              <w:right w:val="single" w:color="D4D4D4" w:sz="4" w:space="0"/>
            </w:tcBorders>
            <w:shd w:val="clear" w:color="auto" w:fill="auto"/>
            <w:noWrap/>
            <w:vAlign w:val="center"/>
          </w:tcPr>
          <w:p w14:paraId="271AB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001" w:type="dxa"/>
            <w:tcBorders>
              <w:top w:val="nil"/>
              <w:left w:val="nil"/>
              <w:bottom w:val="single" w:color="D4D4D4" w:sz="4" w:space="0"/>
              <w:right w:val="single" w:color="D4D4D4" w:sz="4" w:space="0"/>
            </w:tcBorders>
            <w:shd w:val="clear" w:color="auto" w:fill="auto"/>
            <w:noWrap/>
            <w:vAlign w:val="center"/>
          </w:tcPr>
          <w:p w14:paraId="3C7E6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1840" w:type="dxa"/>
            <w:tcBorders>
              <w:top w:val="nil"/>
              <w:left w:val="nil"/>
              <w:bottom w:val="single" w:color="D4D4D4" w:sz="4" w:space="0"/>
              <w:right w:val="single" w:color="D4D4D4" w:sz="4" w:space="0"/>
            </w:tcBorders>
            <w:shd w:val="clear" w:color="auto" w:fill="auto"/>
            <w:noWrap/>
            <w:vAlign w:val="center"/>
          </w:tcPr>
          <w:p w14:paraId="7C8939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1421" w:type="dxa"/>
            <w:tcBorders>
              <w:top w:val="nil"/>
              <w:left w:val="nil"/>
              <w:bottom w:val="single" w:color="D4D4D4" w:sz="4" w:space="0"/>
              <w:right w:val="single" w:color="D4D4D4" w:sz="4" w:space="0"/>
            </w:tcBorders>
            <w:shd w:val="clear" w:color="auto" w:fill="auto"/>
            <w:noWrap/>
            <w:vAlign w:val="center"/>
          </w:tcPr>
          <w:p w14:paraId="1972B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19B4D4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3C827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2E6548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5C5DB5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BB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427" w:type="dxa"/>
            <w:gridSpan w:val="3"/>
            <w:tcBorders>
              <w:top w:val="nil"/>
              <w:left w:val="nil"/>
              <w:bottom w:val="single" w:color="D4D4D4" w:sz="4" w:space="0"/>
              <w:right w:val="single" w:color="D4D4D4" w:sz="4" w:space="0"/>
            </w:tcBorders>
            <w:shd w:val="clear" w:color="auto" w:fill="auto"/>
            <w:noWrap/>
            <w:vAlign w:val="center"/>
          </w:tcPr>
          <w:p w14:paraId="1753F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102" w:type="dxa"/>
            <w:tcBorders>
              <w:top w:val="nil"/>
              <w:left w:val="nil"/>
              <w:bottom w:val="single" w:color="D4D4D4" w:sz="4" w:space="0"/>
              <w:right w:val="single" w:color="D4D4D4" w:sz="4" w:space="0"/>
            </w:tcBorders>
            <w:shd w:val="clear" w:color="auto" w:fill="auto"/>
            <w:noWrap/>
            <w:vAlign w:val="center"/>
          </w:tcPr>
          <w:p w14:paraId="6B699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001" w:type="dxa"/>
            <w:tcBorders>
              <w:top w:val="nil"/>
              <w:left w:val="nil"/>
              <w:bottom w:val="single" w:color="D4D4D4" w:sz="4" w:space="0"/>
              <w:right w:val="single" w:color="D4D4D4" w:sz="4" w:space="0"/>
            </w:tcBorders>
            <w:shd w:val="clear" w:color="auto" w:fill="auto"/>
            <w:noWrap/>
            <w:vAlign w:val="center"/>
          </w:tcPr>
          <w:p w14:paraId="74A267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1840" w:type="dxa"/>
            <w:tcBorders>
              <w:top w:val="nil"/>
              <w:left w:val="nil"/>
              <w:bottom w:val="single" w:color="D4D4D4" w:sz="4" w:space="0"/>
              <w:right w:val="single" w:color="D4D4D4" w:sz="4" w:space="0"/>
            </w:tcBorders>
            <w:shd w:val="clear" w:color="auto" w:fill="auto"/>
            <w:noWrap/>
            <w:vAlign w:val="center"/>
          </w:tcPr>
          <w:p w14:paraId="15F111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1421" w:type="dxa"/>
            <w:tcBorders>
              <w:top w:val="nil"/>
              <w:left w:val="nil"/>
              <w:bottom w:val="single" w:color="D4D4D4" w:sz="4" w:space="0"/>
              <w:right w:val="single" w:color="D4D4D4" w:sz="4" w:space="0"/>
            </w:tcBorders>
            <w:shd w:val="clear" w:color="auto" w:fill="auto"/>
            <w:noWrap/>
            <w:vAlign w:val="center"/>
          </w:tcPr>
          <w:p w14:paraId="27BB2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5B7ACD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3282A7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7CC672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1" w:type="dxa"/>
            <w:tcBorders>
              <w:top w:val="nil"/>
              <w:left w:val="nil"/>
              <w:bottom w:val="single" w:color="D4D4D4" w:sz="4" w:space="0"/>
              <w:right w:val="single" w:color="D4D4D4" w:sz="4" w:space="0"/>
            </w:tcBorders>
            <w:shd w:val="clear" w:color="auto" w:fill="auto"/>
            <w:noWrap/>
            <w:vAlign w:val="center"/>
          </w:tcPr>
          <w:p w14:paraId="56B347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C3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5475" w:type="dxa"/>
            <w:gridSpan w:val="11"/>
            <w:tcBorders>
              <w:top w:val="nil"/>
              <w:left w:val="nil"/>
              <w:bottom w:val="nil"/>
              <w:right w:val="nil"/>
            </w:tcBorders>
            <w:shd w:val="clear" w:color="auto" w:fill="auto"/>
            <w:noWrap/>
            <w:vAlign w:val="center"/>
          </w:tcPr>
          <w:p w14:paraId="207F5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465D8305">
      <w:pPr>
        <w:widowControl/>
        <w:jc w:val="center"/>
        <w:rPr>
          <w:rFonts w:hint="eastAsia"/>
          <w:sz w:val="32"/>
          <w:szCs w:val="32"/>
        </w:rPr>
      </w:pPr>
    </w:p>
    <w:p w14:paraId="2E27C8B9">
      <w:pPr>
        <w:widowControl/>
        <w:jc w:val="center"/>
        <w:rPr>
          <w:rFonts w:hint="eastAsia"/>
          <w:sz w:val="32"/>
          <w:szCs w:val="32"/>
        </w:rPr>
      </w:pPr>
    </w:p>
    <w:p w14:paraId="4C4BC462">
      <w:pPr>
        <w:widowControl/>
        <w:jc w:val="center"/>
        <w:rPr>
          <w:rFonts w:hint="eastAsia"/>
          <w:sz w:val="32"/>
          <w:szCs w:val="32"/>
        </w:rPr>
      </w:pPr>
      <w:r>
        <w:rPr>
          <w:rFonts w:hint="eastAsia"/>
          <w:sz w:val="32"/>
          <w:szCs w:val="32"/>
        </w:rPr>
        <w:t>支出决算表</w:t>
      </w:r>
    </w:p>
    <w:tbl>
      <w:tblPr>
        <w:tblStyle w:val="9"/>
        <w:tblW w:w="152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271"/>
        <w:gridCol w:w="271"/>
        <w:gridCol w:w="3736"/>
        <w:gridCol w:w="1454"/>
        <w:gridCol w:w="1454"/>
        <w:gridCol w:w="1454"/>
        <w:gridCol w:w="1454"/>
        <w:gridCol w:w="1455"/>
        <w:gridCol w:w="1616"/>
      </w:tblGrid>
      <w:tr w14:paraId="113A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09" w:type="dxa"/>
            <w:tcBorders>
              <w:top w:val="nil"/>
              <w:left w:val="nil"/>
              <w:bottom w:val="nil"/>
              <w:right w:val="nil"/>
            </w:tcBorders>
            <w:shd w:val="clear" w:color="auto" w:fill="auto"/>
            <w:noWrap/>
            <w:vAlign w:val="center"/>
          </w:tcPr>
          <w:p w14:paraId="293CE665">
            <w:pPr>
              <w:rPr>
                <w:rFonts w:hint="eastAsia" w:ascii="宋体" w:hAnsi="宋体" w:eastAsia="宋体" w:cs="宋体"/>
                <w:i w:val="0"/>
                <w:iCs w:val="0"/>
                <w:color w:val="000000"/>
                <w:sz w:val="22"/>
                <w:szCs w:val="22"/>
                <w:u w:val="none"/>
              </w:rPr>
            </w:pPr>
          </w:p>
        </w:tc>
        <w:tc>
          <w:tcPr>
            <w:tcW w:w="271" w:type="dxa"/>
            <w:tcBorders>
              <w:top w:val="nil"/>
              <w:left w:val="nil"/>
              <w:bottom w:val="nil"/>
              <w:right w:val="nil"/>
            </w:tcBorders>
            <w:shd w:val="clear" w:color="auto" w:fill="auto"/>
            <w:noWrap/>
            <w:vAlign w:val="center"/>
          </w:tcPr>
          <w:p w14:paraId="0F84804D">
            <w:pPr>
              <w:rPr>
                <w:rFonts w:hint="eastAsia" w:ascii="宋体" w:hAnsi="宋体" w:eastAsia="宋体" w:cs="宋体"/>
                <w:i w:val="0"/>
                <w:iCs w:val="0"/>
                <w:color w:val="000000"/>
                <w:sz w:val="22"/>
                <w:szCs w:val="22"/>
                <w:u w:val="none"/>
              </w:rPr>
            </w:pPr>
          </w:p>
        </w:tc>
        <w:tc>
          <w:tcPr>
            <w:tcW w:w="271" w:type="dxa"/>
            <w:tcBorders>
              <w:top w:val="nil"/>
              <w:left w:val="nil"/>
              <w:bottom w:val="nil"/>
              <w:right w:val="nil"/>
            </w:tcBorders>
            <w:shd w:val="clear" w:color="auto" w:fill="auto"/>
            <w:noWrap/>
            <w:vAlign w:val="center"/>
          </w:tcPr>
          <w:p w14:paraId="3B5422D8">
            <w:pPr>
              <w:rPr>
                <w:rFonts w:hint="eastAsia" w:ascii="宋体" w:hAnsi="宋体" w:eastAsia="宋体" w:cs="宋体"/>
                <w:i w:val="0"/>
                <w:iCs w:val="0"/>
                <w:color w:val="000000"/>
                <w:sz w:val="22"/>
                <w:szCs w:val="22"/>
                <w:u w:val="none"/>
              </w:rPr>
            </w:pPr>
          </w:p>
        </w:tc>
        <w:tc>
          <w:tcPr>
            <w:tcW w:w="3568" w:type="dxa"/>
            <w:tcBorders>
              <w:top w:val="nil"/>
              <w:left w:val="nil"/>
              <w:bottom w:val="nil"/>
              <w:right w:val="nil"/>
            </w:tcBorders>
            <w:shd w:val="clear" w:color="auto" w:fill="auto"/>
            <w:noWrap/>
            <w:vAlign w:val="center"/>
          </w:tcPr>
          <w:p w14:paraId="36ED7C35">
            <w:pPr>
              <w:rPr>
                <w:rFonts w:hint="eastAsia" w:ascii="宋体" w:hAnsi="宋体" w:eastAsia="宋体" w:cs="宋体"/>
                <w:i w:val="0"/>
                <w:iCs w:val="0"/>
                <w:color w:val="000000"/>
                <w:sz w:val="22"/>
                <w:szCs w:val="22"/>
                <w:u w:val="none"/>
              </w:rPr>
            </w:pPr>
          </w:p>
        </w:tc>
        <w:tc>
          <w:tcPr>
            <w:tcW w:w="1454" w:type="dxa"/>
            <w:tcBorders>
              <w:top w:val="nil"/>
              <w:left w:val="nil"/>
              <w:bottom w:val="nil"/>
              <w:right w:val="nil"/>
            </w:tcBorders>
            <w:shd w:val="clear" w:color="auto" w:fill="auto"/>
            <w:noWrap/>
            <w:vAlign w:val="center"/>
          </w:tcPr>
          <w:p w14:paraId="071E21F3">
            <w:pPr>
              <w:rPr>
                <w:rFonts w:hint="eastAsia" w:ascii="宋体" w:hAnsi="宋体" w:eastAsia="宋体" w:cs="宋体"/>
                <w:i w:val="0"/>
                <w:iCs w:val="0"/>
                <w:color w:val="000000"/>
                <w:sz w:val="22"/>
                <w:szCs w:val="22"/>
                <w:u w:val="none"/>
              </w:rPr>
            </w:pPr>
          </w:p>
        </w:tc>
        <w:tc>
          <w:tcPr>
            <w:tcW w:w="1454" w:type="dxa"/>
            <w:tcBorders>
              <w:top w:val="nil"/>
              <w:left w:val="nil"/>
              <w:bottom w:val="nil"/>
              <w:right w:val="nil"/>
            </w:tcBorders>
            <w:shd w:val="clear" w:color="auto" w:fill="auto"/>
            <w:noWrap/>
            <w:vAlign w:val="center"/>
          </w:tcPr>
          <w:p w14:paraId="132920E0">
            <w:pPr>
              <w:rPr>
                <w:rFonts w:hint="eastAsia" w:ascii="宋体" w:hAnsi="宋体" w:eastAsia="宋体" w:cs="宋体"/>
                <w:i w:val="0"/>
                <w:iCs w:val="0"/>
                <w:color w:val="000000"/>
                <w:sz w:val="22"/>
                <w:szCs w:val="22"/>
                <w:u w:val="none"/>
              </w:rPr>
            </w:pPr>
          </w:p>
        </w:tc>
        <w:tc>
          <w:tcPr>
            <w:tcW w:w="1454" w:type="dxa"/>
            <w:tcBorders>
              <w:top w:val="nil"/>
              <w:left w:val="nil"/>
              <w:bottom w:val="nil"/>
              <w:right w:val="nil"/>
            </w:tcBorders>
            <w:shd w:val="clear" w:color="auto" w:fill="auto"/>
            <w:noWrap/>
            <w:vAlign w:val="center"/>
          </w:tcPr>
          <w:p w14:paraId="66997255">
            <w:pPr>
              <w:rPr>
                <w:rFonts w:hint="eastAsia" w:ascii="宋体" w:hAnsi="宋体" w:eastAsia="宋体" w:cs="宋体"/>
                <w:i w:val="0"/>
                <w:iCs w:val="0"/>
                <w:color w:val="000000"/>
                <w:sz w:val="22"/>
                <w:szCs w:val="22"/>
                <w:u w:val="none"/>
              </w:rPr>
            </w:pPr>
          </w:p>
        </w:tc>
        <w:tc>
          <w:tcPr>
            <w:tcW w:w="1454" w:type="dxa"/>
            <w:tcBorders>
              <w:top w:val="nil"/>
              <w:left w:val="nil"/>
              <w:bottom w:val="nil"/>
              <w:right w:val="nil"/>
            </w:tcBorders>
            <w:shd w:val="clear" w:color="auto" w:fill="auto"/>
            <w:noWrap/>
            <w:vAlign w:val="center"/>
          </w:tcPr>
          <w:p w14:paraId="1C46E958">
            <w:pPr>
              <w:rPr>
                <w:rFonts w:hint="eastAsia" w:ascii="宋体" w:hAnsi="宋体" w:eastAsia="宋体" w:cs="宋体"/>
                <w:i w:val="0"/>
                <w:iCs w:val="0"/>
                <w:color w:val="000000"/>
                <w:sz w:val="22"/>
                <w:szCs w:val="22"/>
                <w:u w:val="none"/>
              </w:rPr>
            </w:pPr>
          </w:p>
        </w:tc>
        <w:tc>
          <w:tcPr>
            <w:tcW w:w="1455" w:type="dxa"/>
            <w:tcBorders>
              <w:top w:val="nil"/>
              <w:left w:val="nil"/>
              <w:bottom w:val="nil"/>
              <w:right w:val="nil"/>
            </w:tcBorders>
            <w:shd w:val="clear" w:color="auto" w:fill="auto"/>
            <w:noWrap/>
            <w:vAlign w:val="center"/>
          </w:tcPr>
          <w:p w14:paraId="266B36AC">
            <w:pPr>
              <w:rPr>
                <w:rFonts w:hint="eastAsia" w:ascii="宋体" w:hAnsi="宋体" w:eastAsia="宋体" w:cs="宋体"/>
                <w:i w:val="0"/>
                <w:iCs w:val="0"/>
                <w:color w:val="000000"/>
                <w:sz w:val="22"/>
                <w:szCs w:val="22"/>
                <w:u w:val="none"/>
              </w:rPr>
            </w:pPr>
          </w:p>
        </w:tc>
        <w:tc>
          <w:tcPr>
            <w:tcW w:w="1548" w:type="dxa"/>
            <w:tcBorders>
              <w:top w:val="nil"/>
              <w:left w:val="nil"/>
              <w:bottom w:val="nil"/>
              <w:right w:val="nil"/>
            </w:tcBorders>
            <w:shd w:val="clear" w:color="auto" w:fill="auto"/>
            <w:noWrap/>
            <w:vAlign w:val="bottom"/>
          </w:tcPr>
          <w:p w14:paraId="16D8420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7123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nil"/>
              <w:left w:val="nil"/>
              <w:bottom w:val="nil"/>
              <w:right w:val="nil"/>
            </w:tcBorders>
            <w:shd w:val="clear" w:color="auto" w:fill="auto"/>
            <w:noWrap/>
            <w:vAlign w:val="bottom"/>
          </w:tcPr>
          <w:p w14:paraId="07F359C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部门：溆浦县医疗保障局</w:t>
            </w:r>
          </w:p>
        </w:tc>
        <w:tc>
          <w:tcPr>
            <w:tcW w:w="0" w:type="auto"/>
            <w:tcBorders>
              <w:top w:val="nil"/>
              <w:left w:val="nil"/>
              <w:bottom w:val="nil"/>
              <w:right w:val="nil"/>
            </w:tcBorders>
            <w:shd w:val="clear" w:color="auto" w:fill="auto"/>
            <w:noWrap/>
            <w:vAlign w:val="center"/>
          </w:tcPr>
          <w:p w14:paraId="7B13829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B9FF3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B77D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6840F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56F00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8AD6C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0A2E5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5A6D52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076E93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EE1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gridSpan w:val="4"/>
            <w:tcBorders>
              <w:top w:val="nil"/>
              <w:left w:val="nil"/>
              <w:bottom w:val="single" w:color="D4D4D4" w:sz="4" w:space="0"/>
              <w:right w:val="single" w:color="D4D4D4" w:sz="4" w:space="0"/>
            </w:tcBorders>
            <w:shd w:val="clear" w:color="auto" w:fill="auto"/>
            <w:noWrap/>
            <w:vAlign w:val="center"/>
          </w:tcPr>
          <w:p w14:paraId="64495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54" w:type="dxa"/>
            <w:vMerge w:val="restart"/>
            <w:tcBorders>
              <w:top w:val="nil"/>
              <w:left w:val="nil"/>
              <w:bottom w:val="single" w:color="D4D4D4" w:sz="4" w:space="0"/>
              <w:right w:val="single" w:color="D4D4D4" w:sz="4" w:space="0"/>
            </w:tcBorders>
            <w:shd w:val="clear" w:color="auto" w:fill="auto"/>
            <w:vAlign w:val="center"/>
          </w:tcPr>
          <w:p w14:paraId="2FA87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54" w:type="dxa"/>
            <w:vMerge w:val="restart"/>
            <w:tcBorders>
              <w:top w:val="nil"/>
              <w:left w:val="nil"/>
              <w:bottom w:val="single" w:color="D4D4D4" w:sz="4" w:space="0"/>
              <w:right w:val="single" w:color="D4D4D4" w:sz="4" w:space="0"/>
            </w:tcBorders>
            <w:shd w:val="clear" w:color="auto" w:fill="auto"/>
            <w:vAlign w:val="center"/>
          </w:tcPr>
          <w:p w14:paraId="46915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54" w:type="dxa"/>
            <w:vMerge w:val="restart"/>
            <w:tcBorders>
              <w:top w:val="nil"/>
              <w:left w:val="nil"/>
              <w:bottom w:val="single" w:color="D4D4D4" w:sz="4" w:space="0"/>
              <w:right w:val="single" w:color="D4D4D4" w:sz="4" w:space="0"/>
            </w:tcBorders>
            <w:shd w:val="clear" w:color="auto" w:fill="auto"/>
            <w:vAlign w:val="center"/>
          </w:tcPr>
          <w:p w14:paraId="54A64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54" w:type="dxa"/>
            <w:vMerge w:val="restart"/>
            <w:tcBorders>
              <w:top w:val="nil"/>
              <w:left w:val="nil"/>
              <w:bottom w:val="single" w:color="D4D4D4" w:sz="4" w:space="0"/>
              <w:right w:val="single" w:color="D4D4D4" w:sz="4" w:space="0"/>
            </w:tcBorders>
            <w:shd w:val="clear" w:color="auto" w:fill="auto"/>
            <w:vAlign w:val="center"/>
          </w:tcPr>
          <w:p w14:paraId="42B6A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55" w:type="dxa"/>
            <w:vMerge w:val="restart"/>
            <w:tcBorders>
              <w:top w:val="nil"/>
              <w:left w:val="nil"/>
              <w:bottom w:val="single" w:color="D4D4D4" w:sz="4" w:space="0"/>
              <w:right w:val="single" w:color="D4D4D4" w:sz="4" w:space="0"/>
            </w:tcBorders>
            <w:shd w:val="clear" w:color="auto" w:fill="auto"/>
            <w:vAlign w:val="center"/>
          </w:tcPr>
          <w:p w14:paraId="5C12F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48" w:type="dxa"/>
            <w:vMerge w:val="restart"/>
            <w:tcBorders>
              <w:top w:val="nil"/>
              <w:left w:val="nil"/>
              <w:bottom w:val="single" w:color="D4D4D4" w:sz="4" w:space="0"/>
              <w:right w:val="single" w:color="D4D4D4" w:sz="4" w:space="0"/>
            </w:tcBorders>
            <w:shd w:val="clear" w:color="auto" w:fill="auto"/>
            <w:vAlign w:val="center"/>
          </w:tcPr>
          <w:p w14:paraId="2423E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6C34F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2851" w:type="dxa"/>
            <w:gridSpan w:val="3"/>
            <w:vMerge w:val="restart"/>
            <w:tcBorders>
              <w:top w:val="nil"/>
              <w:left w:val="nil"/>
              <w:bottom w:val="single" w:color="D4D4D4" w:sz="4" w:space="0"/>
              <w:right w:val="single" w:color="D4D4D4" w:sz="4" w:space="0"/>
            </w:tcBorders>
            <w:shd w:val="clear" w:color="auto" w:fill="auto"/>
            <w:vAlign w:val="center"/>
          </w:tcPr>
          <w:p w14:paraId="72D93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D4D4D4" w:sz="4" w:space="0"/>
              <w:right w:val="single" w:color="D4D4D4" w:sz="4" w:space="0"/>
            </w:tcBorders>
            <w:shd w:val="clear" w:color="auto" w:fill="auto"/>
            <w:noWrap/>
            <w:vAlign w:val="center"/>
          </w:tcPr>
          <w:p w14:paraId="6A509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54" w:type="dxa"/>
            <w:vMerge w:val="continue"/>
            <w:tcBorders>
              <w:top w:val="nil"/>
              <w:left w:val="nil"/>
              <w:bottom w:val="single" w:color="D4D4D4" w:sz="4" w:space="0"/>
              <w:right w:val="single" w:color="D4D4D4" w:sz="4" w:space="0"/>
            </w:tcBorders>
            <w:shd w:val="clear" w:color="auto" w:fill="auto"/>
            <w:vAlign w:val="center"/>
          </w:tcPr>
          <w:p w14:paraId="41296777">
            <w:pPr>
              <w:jc w:val="center"/>
              <w:rPr>
                <w:rFonts w:hint="eastAsia" w:ascii="宋体" w:hAnsi="宋体" w:eastAsia="宋体" w:cs="宋体"/>
                <w:i w:val="0"/>
                <w:iCs w:val="0"/>
                <w:color w:val="000000"/>
                <w:sz w:val="22"/>
                <w:szCs w:val="22"/>
                <w:u w:val="none"/>
              </w:rPr>
            </w:pPr>
          </w:p>
        </w:tc>
        <w:tc>
          <w:tcPr>
            <w:tcW w:w="1454" w:type="dxa"/>
            <w:vMerge w:val="continue"/>
            <w:tcBorders>
              <w:top w:val="nil"/>
              <w:left w:val="nil"/>
              <w:bottom w:val="single" w:color="D4D4D4" w:sz="4" w:space="0"/>
              <w:right w:val="single" w:color="D4D4D4" w:sz="4" w:space="0"/>
            </w:tcBorders>
            <w:shd w:val="clear" w:color="auto" w:fill="auto"/>
            <w:vAlign w:val="center"/>
          </w:tcPr>
          <w:p w14:paraId="79E34664">
            <w:pPr>
              <w:jc w:val="center"/>
              <w:rPr>
                <w:rFonts w:hint="eastAsia" w:ascii="宋体" w:hAnsi="宋体" w:eastAsia="宋体" w:cs="宋体"/>
                <w:i w:val="0"/>
                <w:iCs w:val="0"/>
                <w:color w:val="000000"/>
                <w:sz w:val="22"/>
                <w:szCs w:val="22"/>
                <w:u w:val="none"/>
              </w:rPr>
            </w:pPr>
          </w:p>
        </w:tc>
        <w:tc>
          <w:tcPr>
            <w:tcW w:w="1454" w:type="dxa"/>
            <w:vMerge w:val="continue"/>
            <w:tcBorders>
              <w:top w:val="nil"/>
              <w:left w:val="nil"/>
              <w:bottom w:val="single" w:color="D4D4D4" w:sz="4" w:space="0"/>
              <w:right w:val="single" w:color="D4D4D4" w:sz="4" w:space="0"/>
            </w:tcBorders>
            <w:shd w:val="clear" w:color="auto" w:fill="auto"/>
            <w:vAlign w:val="center"/>
          </w:tcPr>
          <w:p w14:paraId="06526992">
            <w:pPr>
              <w:jc w:val="center"/>
              <w:rPr>
                <w:rFonts w:hint="eastAsia" w:ascii="宋体" w:hAnsi="宋体" w:eastAsia="宋体" w:cs="宋体"/>
                <w:i w:val="0"/>
                <w:iCs w:val="0"/>
                <w:color w:val="000000"/>
                <w:sz w:val="22"/>
                <w:szCs w:val="22"/>
                <w:u w:val="none"/>
              </w:rPr>
            </w:pPr>
          </w:p>
        </w:tc>
        <w:tc>
          <w:tcPr>
            <w:tcW w:w="1454" w:type="dxa"/>
            <w:vMerge w:val="continue"/>
            <w:tcBorders>
              <w:top w:val="nil"/>
              <w:left w:val="nil"/>
              <w:bottom w:val="single" w:color="D4D4D4" w:sz="4" w:space="0"/>
              <w:right w:val="single" w:color="D4D4D4" w:sz="4" w:space="0"/>
            </w:tcBorders>
            <w:shd w:val="clear" w:color="auto" w:fill="auto"/>
            <w:vAlign w:val="center"/>
          </w:tcPr>
          <w:p w14:paraId="2A5F495D">
            <w:pPr>
              <w:jc w:val="center"/>
              <w:rPr>
                <w:rFonts w:hint="eastAsia" w:ascii="宋体" w:hAnsi="宋体" w:eastAsia="宋体" w:cs="宋体"/>
                <w:i w:val="0"/>
                <w:iCs w:val="0"/>
                <w:color w:val="000000"/>
                <w:sz w:val="22"/>
                <w:szCs w:val="22"/>
                <w:u w:val="none"/>
              </w:rPr>
            </w:pPr>
          </w:p>
        </w:tc>
        <w:tc>
          <w:tcPr>
            <w:tcW w:w="1455" w:type="dxa"/>
            <w:vMerge w:val="continue"/>
            <w:tcBorders>
              <w:top w:val="nil"/>
              <w:left w:val="nil"/>
              <w:bottom w:val="single" w:color="D4D4D4" w:sz="4" w:space="0"/>
              <w:right w:val="single" w:color="D4D4D4" w:sz="4" w:space="0"/>
            </w:tcBorders>
            <w:shd w:val="clear" w:color="auto" w:fill="auto"/>
            <w:vAlign w:val="center"/>
          </w:tcPr>
          <w:p w14:paraId="5224CF8D">
            <w:pPr>
              <w:jc w:val="center"/>
              <w:rPr>
                <w:rFonts w:hint="eastAsia" w:ascii="宋体" w:hAnsi="宋体" w:eastAsia="宋体" w:cs="宋体"/>
                <w:i w:val="0"/>
                <w:iCs w:val="0"/>
                <w:color w:val="000000"/>
                <w:sz w:val="22"/>
                <w:szCs w:val="22"/>
                <w:u w:val="none"/>
              </w:rPr>
            </w:pPr>
          </w:p>
        </w:tc>
        <w:tc>
          <w:tcPr>
            <w:tcW w:w="1548" w:type="dxa"/>
            <w:vMerge w:val="continue"/>
            <w:tcBorders>
              <w:top w:val="nil"/>
              <w:left w:val="nil"/>
              <w:bottom w:val="single" w:color="D4D4D4" w:sz="4" w:space="0"/>
              <w:right w:val="single" w:color="D4D4D4" w:sz="4" w:space="0"/>
            </w:tcBorders>
            <w:shd w:val="clear" w:color="auto" w:fill="auto"/>
            <w:vAlign w:val="center"/>
          </w:tcPr>
          <w:p w14:paraId="1364141F">
            <w:pPr>
              <w:jc w:val="center"/>
              <w:rPr>
                <w:rFonts w:hint="eastAsia" w:ascii="宋体" w:hAnsi="宋体" w:eastAsia="宋体" w:cs="宋体"/>
                <w:i w:val="0"/>
                <w:iCs w:val="0"/>
                <w:color w:val="000000"/>
                <w:sz w:val="22"/>
                <w:szCs w:val="22"/>
                <w:u w:val="none"/>
              </w:rPr>
            </w:pPr>
          </w:p>
        </w:tc>
      </w:tr>
      <w:tr w14:paraId="6E75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2851" w:type="dxa"/>
            <w:gridSpan w:val="3"/>
            <w:vMerge w:val="continue"/>
            <w:tcBorders>
              <w:top w:val="nil"/>
              <w:left w:val="nil"/>
              <w:bottom w:val="single" w:color="D4D4D4" w:sz="4" w:space="0"/>
              <w:right w:val="single" w:color="D4D4D4" w:sz="4" w:space="0"/>
            </w:tcBorders>
            <w:shd w:val="clear" w:color="auto" w:fill="auto"/>
            <w:vAlign w:val="center"/>
          </w:tcPr>
          <w:p w14:paraId="47AA81DA">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auto"/>
            <w:noWrap/>
            <w:vAlign w:val="center"/>
          </w:tcPr>
          <w:p w14:paraId="22ABD52E">
            <w:pPr>
              <w:jc w:val="center"/>
              <w:rPr>
                <w:rFonts w:hint="eastAsia" w:ascii="宋体" w:hAnsi="宋体" w:eastAsia="宋体" w:cs="宋体"/>
                <w:i w:val="0"/>
                <w:iCs w:val="0"/>
                <w:color w:val="000000"/>
                <w:sz w:val="22"/>
                <w:szCs w:val="22"/>
                <w:u w:val="none"/>
              </w:rPr>
            </w:pPr>
          </w:p>
        </w:tc>
        <w:tc>
          <w:tcPr>
            <w:tcW w:w="1454" w:type="dxa"/>
            <w:vMerge w:val="continue"/>
            <w:tcBorders>
              <w:top w:val="nil"/>
              <w:left w:val="nil"/>
              <w:bottom w:val="single" w:color="D4D4D4" w:sz="4" w:space="0"/>
              <w:right w:val="single" w:color="D4D4D4" w:sz="4" w:space="0"/>
            </w:tcBorders>
            <w:shd w:val="clear" w:color="auto" w:fill="auto"/>
            <w:vAlign w:val="center"/>
          </w:tcPr>
          <w:p w14:paraId="07FDAA03">
            <w:pPr>
              <w:jc w:val="center"/>
              <w:rPr>
                <w:rFonts w:hint="eastAsia" w:ascii="宋体" w:hAnsi="宋体" w:eastAsia="宋体" w:cs="宋体"/>
                <w:i w:val="0"/>
                <w:iCs w:val="0"/>
                <w:color w:val="000000"/>
                <w:sz w:val="22"/>
                <w:szCs w:val="22"/>
                <w:u w:val="none"/>
              </w:rPr>
            </w:pPr>
          </w:p>
        </w:tc>
        <w:tc>
          <w:tcPr>
            <w:tcW w:w="1454" w:type="dxa"/>
            <w:vMerge w:val="continue"/>
            <w:tcBorders>
              <w:top w:val="nil"/>
              <w:left w:val="nil"/>
              <w:bottom w:val="single" w:color="D4D4D4" w:sz="4" w:space="0"/>
              <w:right w:val="single" w:color="D4D4D4" w:sz="4" w:space="0"/>
            </w:tcBorders>
            <w:shd w:val="clear" w:color="auto" w:fill="auto"/>
            <w:vAlign w:val="center"/>
          </w:tcPr>
          <w:p w14:paraId="4F5ACB79">
            <w:pPr>
              <w:jc w:val="center"/>
              <w:rPr>
                <w:rFonts w:hint="eastAsia" w:ascii="宋体" w:hAnsi="宋体" w:eastAsia="宋体" w:cs="宋体"/>
                <w:i w:val="0"/>
                <w:iCs w:val="0"/>
                <w:color w:val="000000"/>
                <w:sz w:val="22"/>
                <w:szCs w:val="22"/>
                <w:u w:val="none"/>
              </w:rPr>
            </w:pPr>
          </w:p>
        </w:tc>
        <w:tc>
          <w:tcPr>
            <w:tcW w:w="1454" w:type="dxa"/>
            <w:vMerge w:val="continue"/>
            <w:tcBorders>
              <w:top w:val="nil"/>
              <w:left w:val="nil"/>
              <w:bottom w:val="single" w:color="D4D4D4" w:sz="4" w:space="0"/>
              <w:right w:val="single" w:color="D4D4D4" w:sz="4" w:space="0"/>
            </w:tcBorders>
            <w:shd w:val="clear" w:color="auto" w:fill="auto"/>
            <w:vAlign w:val="center"/>
          </w:tcPr>
          <w:p w14:paraId="51128EF3">
            <w:pPr>
              <w:jc w:val="center"/>
              <w:rPr>
                <w:rFonts w:hint="eastAsia" w:ascii="宋体" w:hAnsi="宋体" w:eastAsia="宋体" w:cs="宋体"/>
                <w:i w:val="0"/>
                <w:iCs w:val="0"/>
                <w:color w:val="000000"/>
                <w:sz w:val="22"/>
                <w:szCs w:val="22"/>
                <w:u w:val="none"/>
              </w:rPr>
            </w:pPr>
          </w:p>
        </w:tc>
        <w:tc>
          <w:tcPr>
            <w:tcW w:w="1454" w:type="dxa"/>
            <w:vMerge w:val="continue"/>
            <w:tcBorders>
              <w:top w:val="nil"/>
              <w:left w:val="nil"/>
              <w:bottom w:val="single" w:color="D4D4D4" w:sz="4" w:space="0"/>
              <w:right w:val="single" w:color="D4D4D4" w:sz="4" w:space="0"/>
            </w:tcBorders>
            <w:shd w:val="clear" w:color="auto" w:fill="auto"/>
            <w:vAlign w:val="center"/>
          </w:tcPr>
          <w:p w14:paraId="06B9C9F0">
            <w:pPr>
              <w:jc w:val="center"/>
              <w:rPr>
                <w:rFonts w:hint="eastAsia" w:ascii="宋体" w:hAnsi="宋体" w:eastAsia="宋体" w:cs="宋体"/>
                <w:i w:val="0"/>
                <w:iCs w:val="0"/>
                <w:color w:val="000000"/>
                <w:sz w:val="22"/>
                <w:szCs w:val="22"/>
                <w:u w:val="none"/>
              </w:rPr>
            </w:pPr>
          </w:p>
        </w:tc>
        <w:tc>
          <w:tcPr>
            <w:tcW w:w="1455" w:type="dxa"/>
            <w:vMerge w:val="continue"/>
            <w:tcBorders>
              <w:top w:val="nil"/>
              <w:left w:val="nil"/>
              <w:bottom w:val="single" w:color="D4D4D4" w:sz="4" w:space="0"/>
              <w:right w:val="single" w:color="D4D4D4" w:sz="4" w:space="0"/>
            </w:tcBorders>
            <w:shd w:val="clear" w:color="auto" w:fill="auto"/>
            <w:vAlign w:val="center"/>
          </w:tcPr>
          <w:p w14:paraId="759BB4C4">
            <w:pPr>
              <w:jc w:val="center"/>
              <w:rPr>
                <w:rFonts w:hint="eastAsia" w:ascii="宋体" w:hAnsi="宋体" w:eastAsia="宋体" w:cs="宋体"/>
                <w:i w:val="0"/>
                <w:iCs w:val="0"/>
                <w:color w:val="000000"/>
                <w:sz w:val="22"/>
                <w:szCs w:val="22"/>
                <w:u w:val="none"/>
              </w:rPr>
            </w:pPr>
          </w:p>
        </w:tc>
        <w:tc>
          <w:tcPr>
            <w:tcW w:w="1548" w:type="dxa"/>
            <w:vMerge w:val="continue"/>
            <w:tcBorders>
              <w:top w:val="nil"/>
              <w:left w:val="nil"/>
              <w:bottom w:val="single" w:color="D4D4D4" w:sz="4" w:space="0"/>
              <w:right w:val="single" w:color="D4D4D4" w:sz="4" w:space="0"/>
            </w:tcBorders>
            <w:shd w:val="clear" w:color="auto" w:fill="auto"/>
            <w:vAlign w:val="center"/>
          </w:tcPr>
          <w:p w14:paraId="6673BE94">
            <w:pPr>
              <w:jc w:val="center"/>
              <w:rPr>
                <w:rFonts w:hint="eastAsia" w:ascii="宋体" w:hAnsi="宋体" w:eastAsia="宋体" w:cs="宋体"/>
                <w:i w:val="0"/>
                <w:iCs w:val="0"/>
                <w:color w:val="000000"/>
                <w:sz w:val="22"/>
                <w:szCs w:val="22"/>
                <w:u w:val="none"/>
              </w:rPr>
            </w:pPr>
          </w:p>
        </w:tc>
      </w:tr>
      <w:tr w14:paraId="6555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2851" w:type="dxa"/>
            <w:gridSpan w:val="3"/>
            <w:vMerge w:val="continue"/>
            <w:tcBorders>
              <w:top w:val="nil"/>
              <w:left w:val="nil"/>
              <w:bottom w:val="single" w:color="D4D4D4" w:sz="4" w:space="0"/>
              <w:right w:val="single" w:color="D4D4D4" w:sz="4" w:space="0"/>
            </w:tcBorders>
            <w:shd w:val="clear" w:color="auto" w:fill="auto"/>
            <w:vAlign w:val="center"/>
          </w:tcPr>
          <w:p w14:paraId="759FF537">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auto"/>
            <w:noWrap/>
            <w:vAlign w:val="center"/>
          </w:tcPr>
          <w:p w14:paraId="64BF6317">
            <w:pPr>
              <w:jc w:val="center"/>
              <w:rPr>
                <w:rFonts w:hint="eastAsia" w:ascii="宋体" w:hAnsi="宋体" w:eastAsia="宋体" w:cs="宋体"/>
                <w:i w:val="0"/>
                <w:iCs w:val="0"/>
                <w:color w:val="000000"/>
                <w:sz w:val="22"/>
                <w:szCs w:val="22"/>
                <w:u w:val="none"/>
              </w:rPr>
            </w:pPr>
          </w:p>
        </w:tc>
        <w:tc>
          <w:tcPr>
            <w:tcW w:w="1454" w:type="dxa"/>
            <w:vMerge w:val="continue"/>
            <w:tcBorders>
              <w:top w:val="nil"/>
              <w:left w:val="nil"/>
              <w:bottom w:val="single" w:color="D4D4D4" w:sz="4" w:space="0"/>
              <w:right w:val="single" w:color="D4D4D4" w:sz="4" w:space="0"/>
            </w:tcBorders>
            <w:shd w:val="clear" w:color="auto" w:fill="auto"/>
            <w:vAlign w:val="center"/>
          </w:tcPr>
          <w:p w14:paraId="3866931A">
            <w:pPr>
              <w:jc w:val="center"/>
              <w:rPr>
                <w:rFonts w:hint="eastAsia" w:ascii="宋体" w:hAnsi="宋体" w:eastAsia="宋体" w:cs="宋体"/>
                <w:i w:val="0"/>
                <w:iCs w:val="0"/>
                <w:color w:val="000000"/>
                <w:sz w:val="22"/>
                <w:szCs w:val="22"/>
                <w:u w:val="none"/>
              </w:rPr>
            </w:pPr>
          </w:p>
        </w:tc>
        <w:tc>
          <w:tcPr>
            <w:tcW w:w="1454" w:type="dxa"/>
            <w:vMerge w:val="continue"/>
            <w:tcBorders>
              <w:top w:val="nil"/>
              <w:left w:val="nil"/>
              <w:bottom w:val="single" w:color="D4D4D4" w:sz="4" w:space="0"/>
              <w:right w:val="single" w:color="D4D4D4" w:sz="4" w:space="0"/>
            </w:tcBorders>
            <w:shd w:val="clear" w:color="auto" w:fill="auto"/>
            <w:vAlign w:val="center"/>
          </w:tcPr>
          <w:p w14:paraId="37219A52">
            <w:pPr>
              <w:jc w:val="center"/>
              <w:rPr>
                <w:rFonts w:hint="eastAsia" w:ascii="宋体" w:hAnsi="宋体" w:eastAsia="宋体" w:cs="宋体"/>
                <w:i w:val="0"/>
                <w:iCs w:val="0"/>
                <w:color w:val="000000"/>
                <w:sz w:val="22"/>
                <w:szCs w:val="22"/>
                <w:u w:val="none"/>
              </w:rPr>
            </w:pPr>
          </w:p>
        </w:tc>
        <w:tc>
          <w:tcPr>
            <w:tcW w:w="1454" w:type="dxa"/>
            <w:vMerge w:val="continue"/>
            <w:tcBorders>
              <w:top w:val="nil"/>
              <w:left w:val="nil"/>
              <w:bottom w:val="single" w:color="D4D4D4" w:sz="4" w:space="0"/>
              <w:right w:val="single" w:color="D4D4D4" w:sz="4" w:space="0"/>
            </w:tcBorders>
            <w:shd w:val="clear" w:color="auto" w:fill="auto"/>
            <w:vAlign w:val="center"/>
          </w:tcPr>
          <w:p w14:paraId="572ED7AC">
            <w:pPr>
              <w:jc w:val="center"/>
              <w:rPr>
                <w:rFonts w:hint="eastAsia" w:ascii="宋体" w:hAnsi="宋体" w:eastAsia="宋体" w:cs="宋体"/>
                <w:i w:val="0"/>
                <w:iCs w:val="0"/>
                <w:color w:val="000000"/>
                <w:sz w:val="22"/>
                <w:szCs w:val="22"/>
                <w:u w:val="none"/>
              </w:rPr>
            </w:pPr>
          </w:p>
        </w:tc>
        <w:tc>
          <w:tcPr>
            <w:tcW w:w="1454" w:type="dxa"/>
            <w:vMerge w:val="continue"/>
            <w:tcBorders>
              <w:top w:val="nil"/>
              <w:left w:val="nil"/>
              <w:bottom w:val="single" w:color="D4D4D4" w:sz="4" w:space="0"/>
              <w:right w:val="single" w:color="D4D4D4" w:sz="4" w:space="0"/>
            </w:tcBorders>
            <w:shd w:val="clear" w:color="auto" w:fill="auto"/>
            <w:vAlign w:val="center"/>
          </w:tcPr>
          <w:p w14:paraId="27C27686">
            <w:pPr>
              <w:jc w:val="center"/>
              <w:rPr>
                <w:rFonts w:hint="eastAsia" w:ascii="宋体" w:hAnsi="宋体" w:eastAsia="宋体" w:cs="宋体"/>
                <w:i w:val="0"/>
                <w:iCs w:val="0"/>
                <w:color w:val="000000"/>
                <w:sz w:val="22"/>
                <w:szCs w:val="22"/>
                <w:u w:val="none"/>
              </w:rPr>
            </w:pPr>
          </w:p>
        </w:tc>
        <w:tc>
          <w:tcPr>
            <w:tcW w:w="1455" w:type="dxa"/>
            <w:vMerge w:val="continue"/>
            <w:tcBorders>
              <w:top w:val="nil"/>
              <w:left w:val="nil"/>
              <w:bottom w:val="single" w:color="D4D4D4" w:sz="4" w:space="0"/>
              <w:right w:val="single" w:color="D4D4D4" w:sz="4" w:space="0"/>
            </w:tcBorders>
            <w:shd w:val="clear" w:color="auto" w:fill="auto"/>
            <w:vAlign w:val="center"/>
          </w:tcPr>
          <w:p w14:paraId="11A780EB">
            <w:pPr>
              <w:jc w:val="center"/>
              <w:rPr>
                <w:rFonts w:hint="eastAsia" w:ascii="宋体" w:hAnsi="宋体" w:eastAsia="宋体" w:cs="宋体"/>
                <w:i w:val="0"/>
                <w:iCs w:val="0"/>
                <w:color w:val="000000"/>
                <w:sz w:val="22"/>
                <w:szCs w:val="22"/>
                <w:u w:val="none"/>
              </w:rPr>
            </w:pPr>
          </w:p>
        </w:tc>
        <w:tc>
          <w:tcPr>
            <w:tcW w:w="1548" w:type="dxa"/>
            <w:vMerge w:val="continue"/>
            <w:tcBorders>
              <w:top w:val="nil"/>
              <w:left w:val="nil"/>
              <w:bottom w:val="single" w:color="D4D4D4" w:sz="4" w:space="0"/>
              <w:right w:val="single" w:color="D4D4D4" w:sz="4" w:space="0"/>
            </w:tcBorders>
            <w:shd w:val="clear" w:color="auto" w:fill="auto"/>
            <w:vAlign w:val="center"/>
          </w:tcPr>
          <w:p w14:paraId="0713913A">
            <w:pPr>
              <w:jc w:val="center"/>
              <w:rPr>
                <w:rFonts w:hint="eastAsia" w:ascii="宋体" w:hAnsi="宋体" w:eastAsia="宋体" w:cs="宋体"/>
                <w:i w:val="0"/>
                <w:iCs w:val="0"/>
                <w:color w:val="000000"/>
                <w:sz w:val="22"/>
                <w:szCs w:val="22"/>
                <w:u w:val="none"/>
              </w:rPr>
            </w:pPr>
          </w:p>
        </w:tc>
      </w:tr>
      <w:tr w14:paraId="2EF75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0" w:type="auto"/>
            <w:gridSpan w:val="4"/>
            <w:tcBorders>
              <w:top w:val="nil"/>
              <w:left w:val="nil"/>
              <w:bottom w:val="single" w:color="D4D4D4" w:sz="4" w:space="0"/>
              <w:right w:val="single" w:color="D4D4D4" w:sz="4" w:space="0"/>
            </w:tcBorders>
            <w:shd w:val="clear" w:color="auto" w:fill="auto"/>
            <w:noWrap/>
            <w:vAlign w:val="center"/>
          </w:tcPr>
          <w:p w14:paraId="04A34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54" w:type="dxa"/>
            <w:tcBorders>
              <w:top w:val="nil"/>
              <w:left w:val="nil"/>
              <w:bottom w:val="single" w:color="D4D4D4" w:sz="4" w:space="0"/>
              <w:right w:val="single" w:color="D4D4D4" w:sz="4" w:space="0"/>
            </w:tcBorders>
            <w:shd w:val="clear" w:color="auto" w:fill="auto"/>
            <w:vAlign w:val="center"/>
          </w:tcPr>
          <w:p w14:paraId="7B936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4" w:type="dxa"/>
            <w:tcBorders>
              <w:top w:val="nil"/>
              <w:left w:val="nil"/>
              <w:bottom w:val="single" w:color="D4D4D4" w:sz="4" w:space="0"/>
              <w:right w:val="single" w:color="D4D4D4" w:sz="4" w:space="0"/>
            </w:tcBorders>
            <w:shd w:val="clear" w:color="auto" w:fill="auto"/>
            <w:vAlign w:val="center"/>
          </w:tcPr>
          <w:p w14:paraId="5A55E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4" w:type="dxa"/>
            <w:tcBorders>
              <w:top w:val="nil"/>
              <w:left w:val="nil"/>
              <w:bottom w:val="single" w:color="D4D4D4" w:sz="4" w:space="0"/>
              <w:right w:val="single" w:color="D4D4D4" w:sz="4" w:space="0"/>
            </w:tcBorders>
            <w:shd w:val="clear" w:color="auto" w:fill="auto"/>
            <w:vAlign w:val="center"/>
          </w:tcPr>
          <w:p w14:paraId="67017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4" w:type="dxa"/>
            <w:tcBorders>
              <w:top w:val="nil"/>
              <w:left w:val="nil"/>
              <w:bottom w:val="single" w:color="D4D4D4" w:sz="4" w:space="0"/>
              <w:right w:val="single" w:color="D4D4D4" w:sz="4" w:space="0"/>
            </w:tcBorders>
            <w:shd w:val="clear" w:color="auto" w:fill="auto"/>
            <w:vAlign w:val="center"/>
          </w:tcPr>
          <w:p w14:paraId="69CFA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5" w:type="dxa"/>
            <w:tcBorders>
              <w:top w:val="nil"/>
              <w:left w:val="nil"/>
              <w:bottom w:val="single" w:color="D4D4D4" w:sz="4" w:space="0"/>
              <w:right w:val="single" w:color="D4D4D4" w:sz="4" w:space="0"/>
            </w:tcBorders>
            <w:shd w:val="clear" w:color="auto" w:fill="auto"/>
            <w:vAlign w:val="center"/>
          </w:tcPr>
          <w:p w14:paraId="695E3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8" w:type="dxa"/>
            <w:tcBorders>
              <w:top w:val="nil"/>
              <w:left w:val="nil"/>
              <w:bottom w:val="single" w:color="D4D4D4" w:sz="4" w:space="0"/>
              <w:right w:val="single" w:color="D4D4D4" w:sz="4" w:space="0"/>
            </w:tcBorders>
            <w:shd w:val="clear" w:color="auto" w:fill="auto"/>
            <w:vAlign w:val="center"/>
          </w:tcPr>
          <w:p w14:paraId="596A9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581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0" w:type="auto"/>
            <w:gridSpan w:val="4"/>
            <w:tcBorders>
              <w:top w:val="nil"/>
              <w:left w:val="nil"/>
              <w:bottom w:val="single" w:color="D4D4D4" w:sz="4" w:space="0"/>
              <w:right w:val="single" w:color="D4D4D4" w:sz="4" w:space="0"/>
            </w:tcBorders>
            <w:shd w:val="clear" w:color="auto" w:fill="auto"/>
            <w:noWrap/>
            <w:vAlign w:val="center"/>
          </w:tcPr>
          <w:p w14:paraId="1F2BC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D4D4D4" w:sz="4" w:space="0"/>
              <w:right w:val="single" w:color="D4D4D4" w:sz="4" w:space="0"/>
            </w:tcBorders>
            <w:shd w:val="clear" w:color="auto" w:fill="auto"/>
            <w:noWrap/>
            <w:vAlign w:val="center"/>
          </w:tcPr>
          <w:p w14:paraId="6E8476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947.20</w:t>
            </w:r>
          </w:p>
        </w:tc>
        <w:tc>
          <w:tcPr>
            <w:tcW w:w="0" w:type="auto"/>
            <w:tcBorders>
              <w:top w:val="nil"/>
              <w:left w:val="nil"/>
              <w:bottom w:val="single" w:color="D4D4D4" w:sz="4" w:space="0"/>
              <w:right w:val="single" w:color="D4D4D4" w:sz="4" w:space="0"/>
            </w:tcBorders>
            <w:shd w:val="clear" w:color="auto" w:fill="auto"/>
            <w:noWrap/>
            <w:vAlign w:val="center"/>
          </w:tcPr>
          <w:p w14:paraId="4CF5E7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838.56</w:t>
            </w:r>
          </w:p>
        </w:tc>
        <w:tc>
          <w:tcPr>
            <w:tcW w:w="0" w:type="auto"/>
            <w:tcBorders>
              <w:top w:val="nil"/>
              <w:left w:val="nil"/>
              <w:bottom w:val="single" w:color="D4D4D4" w:sz="4" w:space="0"/>
              <w:right w:val="single" w:color="D4D4D4" w:sz="4" w:space="0"/>
            </w:tcBorders>
            <w:shd w:val="clear" w:color="auto" w:fill="auto"/>
            <w:noWrap/>
            <w:vAlign w:val="center"/>
          </w:tcPr>
          <w:p w14:paraId="7554E2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108.64</w:t>
            </w:r>
          </w:p>
        </w:tc>
        <w:tc>
          <w:tcPr>
            <w:tcW w:w="0" w:type="auto"/>
            <w:tcBorders>
              <w:top w:val="nil"/>
              <w:left w:val="nil"/>
              <w:bottom w:val="single" w:color="D4D4D4" w:sz="4" w:space="0"/>
              <w:right w:val="single" w:color="D4D4D4" w:sz="4" w:space="0"/>
            </w:tcBorders>
            <w:shd w:val="clear" w:color="auto" w:fill="auto"/>
            <w:noWrap/>
            <w:vAlign w:val="center"/>
          </w:tcPr>
          <w:p w14:paraId="4379A00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62A66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17239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067E7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0" w:type="auto"/>
            <w:gridSpan w:val="3"/>
            <w:tcBorders>
              <w:top w:val="nil"/>
              <w:left w:val="nil"/>
              <w:bottom w:val="single" w:color="D4D4D4" w:sz="4" w:space="0"/>
              <w:right w:val="single" w:color="D4D4D4" w:sz="4" w:space="0"/>
            </w:tcBorders>
            <w:shd w:val="clear" w:color="auto" w:fill="auto"/>
            <w:noWrap/>
            <w:vAlign w:val="center"/>
          </w:tcPr>
          <w:p w14:paraId="222B8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D4D4D4" w:sz="4" w:space="0"/>
              <w:right w:val="single" w:color="D4D4D4" w:sz="4" w:space="0"/>
            </w:tcBorders>
            <w:shd w:val="clear" w:color="auto" w:fill="auto"/>
            <w:noWrap/>
            <w:vAlign w:val="center"/>
          </w:tcPr>
          <w:p w14:paraId="50EED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D4D4D4" w:sz="4" w:space="0"/>
              <w:right w:val="single" w:color="D4D4D4" w:sz="4" w:space="0"/>
            </w:tcBorders>
            <w:shd w:val="clear" w:color="auto" w:fill="auto"/>
            <w:noWrap/>
            <w:vAlign w:val="center"/>
          </w:tcPr>
          <w:p w14:paraId="330188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0" w:type="auto"/>
            <w:tcBorders>
              <w:top w:val="nil"/>
              <w:left w:val="nil"/>
              <w:bottom w:val="single" w:color="D4D4D4" w:sz="4" w:space="0"/>
              <w:right w:val="single" w:color="D4D4D4" w:sz="4" w:space="0"/>
            </w:tcBorders>
            <w:shd w:val="clear" w:color="auto" w:fill="auto"/>
            <w:noWrap/>
            <w:vAlign w:val="center"/>
          </w:tcPr>
          <w:p w14:paraId="2D30AB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0" w:type="auto"/>
            <w:tcBorders>
              <w:top w:val="nil"/>
              <w:left w:val="nil"/>
              <w:bottom w:val="single" w:color="D4D4D4" w:sz="4" w:space="0"/>
              <w:right w:val="single" w:color="D4D4D4" w:sz="4" w:space="0"/>
            </w:tcBorders>
            <w:shd w:val="clear" w:color="auto" w:fill="auto"/>
            <w:noWrap/>
            <w:vAlign w:val="center"/>
          </w:tcPr>
          <w:p w14:paraId="5F6100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3AD350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F784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010F8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27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0" w:type="auto"/>
            <w:gridSpan w:val="3"/>
            <w:tcBorders>
              <w:top w:val="nil"/>
              <w:left w:val="nil"/>
              <w:bottom w:val="single" w:color="D4D4D4" w:sz="4" w:space="0"/>
              <w:right w:val="single" w:color="D4D4D4" w:sz="4" w:space="0"/>
            </w:tcBorders>
            <w:shd w:val="clear" w:color="auto" w:fill="auto"/>
            <w:noWrap/>
            <w:vAlign w:val="center"/>
          </w:tcPr>
          <w:p w14:paraId="17CE2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D4D4D4" w:sz="4" w:space="0"/>
              <w:right w:val="single" w:color="D4D4D4" w:sz="4" w:space="0"/>
            </w:tcBorders>
            <w:shd w:val="clear" w:color="auto" w:fill="auto"/>
            <w:noWrap/>
            <w:vAlign w:val="center"/>
          </w:tcPr>
          <w:p w14:paraId="3953D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D4D4D4" w:sz="4" w:space="0"/>
              <w:right w:val="single" w:color="D4D4D4" w:sz="4" w:space="0"/>
            </w:tcBorders>
            <w:shd w:val="clear" w:color="auto" w:fill="auto"/>
            <w:noWrap/>
            <w:vAlign w:val="center"/>
          </w:tcPr>
          <w:p w14:paraId="04CBE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0" w:type="auto"/>
            <w:tcBorders>
              <w:top w:val="nil"/>
              <w:left w:val="nil"/>
              <w:bottom w:val="single" w:color="D4D4D4" w:sz="4" w:space="0"/>
              <w:right w:val="single" w:color="D4D4D4" w:sz="4" w:space="0"/>
            </w:tcBorders>
            <w:shd w:val="clear" w:color="auto" w:fill="auto"/>
            <w:noWrap/>
            <w:vAlign w:val="center"/>
          </w:tcPr>
          <w:p w14:paraId="0731D9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0" w:type="auto"/>
            <w:tcBorders>
              <w:top w:val="nil"/>
              <w:left w:val="nil"/>
              <w:bottom w:val="single" w:color="D4D4D4" w:sz="4" w:space="0"/>
              <w:right w:val="single" w:color="D4D4D4" w:sz="4" w:space="0"/>
            </w:tcBorders>
            <w:shd w:val="clear" w:color="auto" w:fill="auto"/>
            <w:noWrap/>
            <w:vAlign w:val="center"/>
          </w:tcPr>
          <w:p w14:paraId="0D2942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3ADF3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078893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7DD87A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C3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0" w:type="auto"/>
            <w:gridSpan w:val="3"/>
            <w:tcBorders>
              <w:top w:val="nil"/>
              <w:left w:val="nil"/>
              <w:bottom w:val="single" w:color="D4D4D4" w:sz="4" w:space="0"/>
              <w:right w:val="single" w:color="D4D4D4" w:sz="4" w:space="0"/>
            </w:tcBorders>
            <w:shd w:val="clear" w:color="auto" w:fill="auto"/>
            <w:noWrap/>
            <w:vAlign w:val="center"/>
          </w:tcPr>
          <w:p w14:paraId="5A3EA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D4D4D4" w:sz="4" w:space="0"/>
              <w:right w:val="single" w:color="D4D4D4" w:sz="4" w:space="0"/>
            </w:tcBorders>
            <w:shd w:val="clear" w:color="auto" w:fill="auto"/>
            <w:noWrap/>
            <w:vAlign w:val="center"/>
          </w:tcPr>
          <w:p w14:paraId="21ED8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nil"/>
              <w:left w:val="nil"/>
              <w:bottom w:val="single" w:color="D4D4D4" w:sz="4" w:space="0"/>
              <w:right w:val="single" w:color="D4D4D4" w:sz="4" w:space="0"/>
            </w:tcBorders>
            <w:shd w:val="clear" w:color="auto" w:fill="auto"/>
            <w:noWrap/>
            <w:vAlign w:val="center"/>
          </w:tcPr>
          <w:p w14:paraId="3E305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0" w:type="auto"/>
            <w:tcBorders>
              <w:top w:val="nil"/>
              <w:left w:val="nil"/>
              <w:bottom w:val="single" w:color="D4D4D4" w:sz="4" w:space="0"/>
              <w:right w:val="single" w:color="D4D4D4" w:sz="4" w:space="0"/>
            </w:tcBorders>
            <w:shd w:val="clear" w:color="auto" w:fill="auto"/>
            <w:noWrap/>
            <w:vAlign w:val="center"/>
          </w:tcPr>
          <w:p w14:paraId="0189CF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0" w:type="auto"/>
            <w:tcBorders>
              <w:top w:val="nil"/>
              <w:left w:val="nil"/>
              <w:bottom w:val="single" w:color="D4D4D4" w:sz="4" w:space="0"/>
              <w:right w:val="single" w:color="D4D4D4" w:sz="4" w:space="0"/>
            </w:tcBorders>
            <w:shd w:val="clear" w:color="auto" w:fill="auto"/>
            <w:noWrap/>
            <w:vAlign w:val="center"/>
          </w:tcPr>
          <w:p w14:paraId="75400B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5835F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FE019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19A83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9D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0" w:type="auto"/>
            <w:gridSpan w:val="3"/>
            <w:tcBorders>
              <w:top w:val="nil"/>
              <w:left w:val="nil"/>
              <w:bottom w:val="single" w:color="D4D4D4" w:sz="4" w:space="0"/>
              <w:right w:val="single" w:color="D4D4D4" w:sz="4" w:space="0"/>
            </w:tcBorders>
            <w:shd w:val="clear" w:color="auto" w:fill="auto"/>
            <w:noWrap/>
            <w:vAlign w:val="center"/>
          </w:tcPr>
          <w:p w14:paraId="714C7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D4D4D4" w:sz="4" w:space="0"/>
              <w:right w:val="single" w:color="D4D4D4" w:sz="4" w:space="0"/>
            </w:tcBorders>
            <w:shd w:val="clear" w:color="auto" w:fill="auto"/>
            <w:noWrap/>
            <w:vAlign w:val="center"/>
          </w:tcPr>
          <w:p w14:paraId="633AF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D4D4D4" w:sz="4" w:space="0"/>
              <w:right w:val="single" w:color="D4D4D4" w:sz="4" w:space="0"/>
            </w:tcBorders>
            <w:shd w:val="clear" w:color="auto" w:fill="auto"/>
            <w:noWrap/>
            <w:vAlign w:val="center"/>
          </w:tcPr>
          <w:p w14:paraId="47596E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863.20</w:t>
            </w:r>
          </w:p>
        </w:tc>
        <w:tc>
          <w:tcPr>
            <w:tcW w:w="0" w:type="auto"/>
            <w:tcBorders>
              <w:top w:val="nil"/>
              <w:left w:val="nil"/>
              <w:bottom w:val="single" w:color="D4D4D4" w:sz="4" w:space="0"/>
              <w:right w:val="single" w:color="D4D4D4" w:sz="4" w:space="0"/>
            </w:tcBorders>
            <w:shd w:val="clear" w:color="auto" w:fill="auto"/>
            <w:noWrap/>
            <w:vAlign w:val="center"/>
          </w:tcPr>
          <w:p w14:paraId="1FEBA4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754.56</w:t>
            </w:r>
          </w:p>
        </w:tc>
        <w:tc>
          <w:tcPr>
            <w:tcW w:w="0" w:type="auto"/>
            <w:tcBorders>
              <w:top w:val="nil"/>
              <w:left w:val="nil"/>
              <w:bottom w:val="single" w:color="D4D4D4" w:sz="4" w:space="0"/>
              <w:right w:val="single" w:color="D4D4D4" w:sz="4" w:space="0"/>
            </w:tcBorders>
            <w:shd w:val="clear" w:color="auto" w:fill="auto"/>
            <w:noWrap/>
            <w:vAlign w:val="center"/>
          </w:tcPr>
          <w:p w14:paraId="033FC9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108.64</w:t>
            </w:r>
          </w:p>
        </w:tc>
        <w:tc>
          <w:tcPr>
            <w:tcW w:w="0" w:type="auto"/>
            <w:tcBorders>
              <w:top w:val="nil"/>
              <w:left w:val="nil"/>
              <w:bottom w:val="single" w:color="D4D4D4" w:sz="4" w:space="0"/>
              <w:right w:val="single" w:color="D4D4D4" w:sz="4" w:space="0"/>
            </w:tcBorders>
            <w:shd w:val="clear" w:color="auto" w:fill="auto"/>
            <w:noWrap/>
            <w:vAlign w:val="center"/>
          </w:tcPr>
          <w:p w14:paraId="628E71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3F15E2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733DF3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5FF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0" w:type="auto"/>
            <w:gridSpan w:val="3"/>
            <w:tcBorders>
              <w:top w:val="nil"/>
              <w:left w:val="nil"/>
              <w:bottom w:val="single" w:color="D4D4D4" w:sz="4" w:space="0"/>
              <w:right w:val="single" w:color="D4D4D4" w:sz="4" w:space="0"/>
            </w:tcBorders>
            <w:shd w:val="clear" w:color="auto" w:fill="auto"/>
            <w:noWrap/>
            <w:vAlign w:val="center"/>
          </w:tcPr>
          <w:p w14:paraId="5FFC4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w:t>
            </w:r>
          </w:p>
        </w:tc>
        <w:tc>
          <w:tcPr>
            <w:tcW w:w="0" w:type="auto"/>
            <w:tcBorders>
              <w:top w:val="nil"/>
              <w:left w:val="nil"/>
              <w:bottom w:val="single" w:color="D4D4D4" w:sz="4" w:space="0"/>
              <w:right w:val="single" w:color="D4D4D4" w:sz="4" w:space="0"/>
            </w:tcBorders>
            <w:shd w:val="clear" w:color="auto" w:fill="auto"/>
            <w:noWrap/>
            <w:vAlign w:val="center"/>
          </w:tcPr>
          <w:p w14:paraId="5E708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卫生健康管理事务</w:t>
            </w:r>
          </w:p>
        </w:tc>
        <w:tc>
          <w:tcPr>
            <w:tcW w:w="0" w:type="auto"/>
            <w:tcBorders>
              <w:top w:val="nil"/>
              <w:left w:val="nil"/>
              <w:bottom w:val="single" w:color="D4D4D4" w:sz="4" w:space="0"/>
              <w:right w:val="single" w:color="D4D4D4" w:sz="4" w:space="0"/>
            </w:tcBorders>
            <w:shd w:val="clear" w:color="auto" w:fill="auto"/>
            <w:noWrap/>
            <w:vAlign w:val="center"/>
          </w:tcPr>
          <w:p w14:paraId="40BAC2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0" w:type="auto"/>
            <w:tcBorders>
              <w:top w:val="nil"/>
              <w:left w:val="nil"/>
              <w:bottom w:val="single" w:color="D4D4D4" w:sz="4" w:space="0"/>
              <w:right w:val="single" w:color="D4D4D4" w:sz="4" w:space="0"/>
            </w:tcBorders>
            <w:shd w:val="clear" w:color="auto" w:fill="auto"/>
            <w:noWrap/>
            <w:vAlign w:val="center"/>
          </w:tcPr>
          <w:p w14:paraId="673F02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0" w:type="auto"/>
            <w:tcBorders>
              <w:top w:val="nil"/>
              <w:left w:val="nil"/>
              <w:bottom w:val="single" w:color="D4D4D4" w:sz="4" w:space="0"/>
              <w:right w:val="single" w:color="D4D4D4" w:sz="4" w:space="0"/>
            </w:tcBorders>
            <w:shd w:val="clear" w:color="auto" w:fill="auto"/>
            <w:noWrap/>
            <w:vAlign w:val="center"/>
          </w:tcPr>
          <w:p w14:paraId="5EE384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CF3C2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34279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321A3D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63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0" w:type="auto"/>
            <w:gridSpan w:val="3"/>
            <w:tcBorders>
              <w:top w:val="nil"/>
              <w:left w:val="nil"/>
              <w:bottom w:val="single" w:color="D4D4D4" w:sz="4" w:space="0"/>
              <w:right w:val="single" w:color="D4D4D4" w:sz="4" w:space="0"/>
            </w:tcBorders>
            <w:shd w:val="clear" w:color="auto" w:fill="auto"/>
            <w:noWrap/>
            <w:vAlign w:val="center"/>
          </w:tcPr>
          <w:p w14:paraId="69D48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2100101</w:t>
            </w:r>
          </w:p>
        </w:tc>
        <w:tc>
          <w:tcPr>
            <w:tcW w:w="0" w:type="auto"/>
            <w:tcBorders>
              <w:top w:val="nil"/>
              <w:left w:val="nil"/>
              <w:bottom w:val="single" w:color="D4D4D4" w:sz="4" w:space="0"/>
              <w:right w:val="single" w:color="D4D4D4" w:sz="4" w:space="0"/>
            </w:tcBorders>
            <w:shd w:val="clear" w:color="auto" w:fill="auto"/>
            <w:noWrap/>
            <w:vAlign w:val="center"/>
          </w:tcPr>
          <w:p w14:paraId="4A01C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nil"/>
              <w:left w:val="nil"/>
              <w:bottom w:val="single" w:color="D4D4D4" w:sz="4" w:space="0"/>
              <w:right w:val="single" w:color="D4D4D4" w:sz="4" w:space="0"/>
            </w:tcBorders>
            <w:shd w:val="clear" w:color="auto" w:fill="auto"/>
            <w:noWrap/>
            <w:vAlign w:val="center"/>
          </w:tcPr>
          <w:p w14:paraId="285168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0" w:type="auto"/>
            <w:tcBorders>
              <w:top w:val="nil"/>
              <w:left w:val="nil"/>
              <w:bottom w:val="single" w:color="D4D4D4" w:sz="4" w:space="0"/>
              <w:right w:val="single" w:color="D4D4D4" w:sz="4" w:space="0"/>
            </w:tcBorders>
            <w:shd w:val="clear" w:color="auto" w:fill="auto"/>
            <w:noWrap/>
            <w:vAlign w:val="center"/>
          </w:tcPr>
          <w:p w14:paraId="7BF81B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0" w:type="auto"/>
            <w:tcBorders>
              <w:top w:val="nil"/>
              <w:left w:val="nil"/>
              <w:bottom w:val="single" w:color="D4D4D4" w:sz="4" w:space="0"/>
              <w:right w:val="single" w:color="D4D4D4" w:sz="4" w:space="0"/>
            </w:tcBorders>
            <w:shd w:val="clear" w:color="auto" w:fill="auto"/>
            <w:noWrap/>
            <w:vAlign w:val="center"/>
          </w:tcPr>
          <w:p w14:paraId="055954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6147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592F07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6B6D2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37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0" w:type="auto"/>
            <w:gridSpan w:val="3"/>
            <w:tcBorders>
              <w:top w:val="nil"/>
              <w:left w:val="nil"/>
              <w:bottom w:val="single" w:color="D4D4D4" w:sz="4" w:space="0"/>
              <w:right w:val="single" w:color="D4D4D4" w:sz="4" w:space="0"/>
            </w:tcBorders>
            <w:shd w:val="clear" w:color="auto" w:fill="auto"/>
            <w:noWrap/>
            <w:vAlign w:val="center"/>
          </w:tcPr>
          <w:p w14:paraId="1E4EE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D4D4D4" w:sz="4" w:space="0"/>
              <w:right w:val="single" w:color="D4D4D4" w:sz="4" w:space="0"/>
            </w:tcBorders>
            <w:shd w:val="clear" w:color="auto" w:fill="auto"/>
            <w:noWrap/>
            <w:vAlign w:val="center"/>
          </w:tcPr>
          <w:p w14:paraId="7EE4D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D4D4D4" w:sz="4" w:space="0"/>
              <w:right w:val="single" w:color="D4D4D4" w:sz="4" w:space="0"/>
            </w:tcBorders>
            <w:shd w:val="clear" w:color="auto" w:fill="auto"/>
            <w:noWrap/>
            <w:vAlign w:val="center"/>
          </w:tcPr>
          <w:p w14:paraId="1E0ABC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w:t>
            </w:r>
          </w:p>
        </w:tc>
        <w:tc>
          <w:tcPr>
            <w:tcW w:w="0" w:type="auto"/>
            <w:tcBorders>
              <w:top w:val="nil"/>
              <w:left w:val="nil"/>
              <w:bottom w:val="single" w:color="D4D4D4" w:sz="4" w:space="0"/>
              <w:right w:val="single" w:color="D4D4D4" w:sz="4" w:space="0"/>
            </w:tcBorders>
            <w:shd w:val="clear" w:color="auto" w:fill="auto"/>
            <w:noWrap/>
            <w:vAlign w:val="center"/>
          </w:tcPr>
          <w:p w14:paraId="042ED1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w:t>
            </w:r>
          </w:p>
        </w:tc>
        <w:tc>
          <w:tcPr>
            <w:tcW w:w="0" w:type="auto"/>
            <w:tcBorders>
              <w:top w:val="nil"/>
              <w:left w:val="nil"/>
              <w:bottom w:val="single" w:color="D4D4D4" w:sz="4" w:space="0"/>
              <w:right w:val="single" w:color="D4D4D4" w:sz="4" w:space="0"/>
            </w:tcBorders>
            <w:shd w:val="clear" w:color="auto" w:fill="auto"/>
            <w:noWrap/>
            <w:vAlign w:val="center"/>
          </w:tcPr>
          <w:p w14:paraId="77492C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91F73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174CE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3704EA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DC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0" w:type="auto"/>
            <w:gridSpan w:val="3"/>
            <w:tcBorders>
              <w:top w:val="nil"/>
              <w:left w:val="nil"/>
              <w:bottom w:val="single" w:color="D4D4D4" w:sz="4" w:space="0"/>
              <w:right w:val="single" w:color="D4D4D4" w:sz="4" w:space="0"/>
            </w:tcBorders>
            <w:shd w:val="clear" w:color="auto" w:fill="auto"/>
            <w:noWrap/>
            <w:vAlign w:val="center"/>
          </w:tcPr>
          <w:p w14:paraId="4C2CB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D4D4D4" w:sz="4" w:space="0"/>
              <w:right w:val="single" w:color="D4D4D4" w:sz="4" w:space="0"/>
            </w:tcBorders>
            <w:shd w:val="clear" w:color="auto" w:fill="auto"/>
            <w:noWrap/>
            <w:vAlign w:val="center"/>
          </w:tcPr>
          <w:p w14:paraId="158B3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nil"/>
              <w:left w:val="nil"/>
              <w:bottom w:val="single" w:color="D4D4D4" w:sz="4" w:space="0"/>
              <w:right w:val="single" w:color="D4D4D4" w:sz="4" w:space="0"/>
            </w:tcBorders>
            <w:shd w:val="clear" w:color="auto" w:fill="auto"/>
            <w:noWrap/>
            <w:vAlign w:val="center"/>
          </w:tcPr>
          <w:p w14:paraId="68E08E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w:t>
            </w:r>
          </w:p>
        </w:tc>
        <w:tc>
          <w:tcPr>
            <w:tcW w:w="0" w:type="auto"/>
            <w:tcBorders>
              <w:top w:val="nil"/>
              <w:left w:val="nil"/>
              <w:bottom w:val="single" w:color="D4D4D4" w:sz="4" w:space="0"/>
              <w:right w:val="single" w:color="D4D4D4" w:sz="4" w:space="0"/>
            </w:tcBorders>
            <w:shd w:val="clear" w:color="auto" w:fill="auto"/>
            <w:noWrap/>
            <w:vAlign w:val="center"/>
          </w:tcPr>
          <w:p w14:paraId="2C6849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w:t>
            </w:r>
          </w:p>
        </w:tc>
        <w:tc>
          <w:tcPr>
            <w:tcW w:w="0" w:type="auto"/>
            <w:tcBorders>
              <w:top w:val="nil"/>
              <w:left w:val="nil"/>
              <w:bottom w:val="single" w:color="D4D4D4" w:sz="4" w:space="0"/>
              <w:right w:val="single" w:color="D4D4D4" w:sz="4" w:space="0"/>
            </w:tcBorders>
            <w:shd w:val="clear" w:color="auto" w:fill="auto"/>
            <w:noWrap/>
            <w:vAlign w:val="center"/>
          </w:tcPr>
          <w:p w14:paraId="128DDD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050BF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5F1772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C3FCD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1B1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0" w:type="auto"/>
            <w:gridSpan w:val="3"/>
            <w:tcBorders>
              <w:top w:val="nil"/>
              <w:left w:val="nil"/>
              <w:bottom w:val="single" w:color="D4D4D4" w:sz="4" w:space="0"/>
              <w:right w:val="single" w:color="D4D4D4" w:sz="4" w:space="0"/>
            </w:tcBorders>
            <w:shd w:val="clear" w:color="auto" w:fill="auto"/>
            <w:noWrap/>
            <w:vAlign w:val="center"/>
          </w:tcPr>
          <w:p w14:paraId="1B809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0" w:type="auto"/>
            <w:tcBorders>
              <w:top w:val="nil"/>
              <w:left w:val="nil"/>
              <w:bottom w:val="single" w:color="D4D4D4" w:sz="4" w:space="0"/>
              <w:right w:val="single" w:color="D4D4D4" w:sz="4" w:space="0"/>
            </w:tcBorders>
            <w:shd w:val="clear" w:color="auto" w:fill="auto"/>
            <w:noWrap/>
            <w:vAlign w:val="center"/>
          </w:tcPr>
          <w:p w14:paraId="42EFC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0" w:type="auto"/>
            <w:tcBorders>
              <w:top w:val="nil"/>
              <w:left w:val="nil"/>
              <w:bottom w:val="single" w:color="D4D4D4" w:sz="4" w:space="0"/>
              <w:right w:val="single" w:color="D4D4D4" w:sz="4" w:space="0"/>
            </w:tcBorders>
            <w:shd w:val="clear" w:color="auto" w:fill="auto"/>
            <w:noWrap/>
            <w:vAlign w:val="center"/>
          </w:tcPr>
          <w:p w14:paraId="4280B8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836.54</w:t>
            </w:r>
          </w:p>
        </w:tc>
        <w:tc>
          <w:tcPr>
            <w:tcW w:w="0" w:type="auto"/>
            <w:tcBorders>
              <w:top w:val="nil"/>
              <w:left w:val="nil"/>
              <w:bottom w:val="single" w:color="D4D4D4" w:sz="4" w:space="0"/>
              <w:right w:val="single" w:color="D4D4D4" w:sz="4" w:space="0"/>
            </w:tcBorders>
            <w:shd w:val="clear" w:color="auto" w:fill="auto"/>
            <w:noWrap/>
            <w:vAlign w:val="center"/>
          </w:tcPr>
          <w:p w14:paraId="6309EF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727.90</w:t>
            </w:r>
          </w:p>
        </w:tc>
        <w:tc>
          <w:tcPr>
            <w:tcW w:w="0" w:type="auto"/>
            <w:tcBorders>
              <w:top w:val="nil"/>
              <w:left w:val="nil"/>
              <w:bottom w:val="single" w:color="D4D4D4" w:sz="4" w:space="0"/>
              <w:right w:val="single" w:color="D4D4D4" w:sz="4" w:space="0"/>
            </w:tcBorders>
            <w:shd w:val="clear" w:color="auto" w:fill="auto"/>
            <w:noWrap/>
            <w:vAlign w:val="center"/>
          </w:tcPr>
          <w:p w14:paraId="6D26F0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108.64</w:t>
            </w:r>
          </w:p>
        </w:tc>
        <w:tc>
          <w:tcPr>
            <w:tcW w:w="0" w:type="auto"/>
            <w:tcBorders>
              <w:top w:val="nil"/>
              <w:left w:val="nil"/>
              <w:bottom w:val="single" w:color="D4D4D4" w:sz="4" w:space="0"/>
              <w:right w:val="single" w:color="D4D4D4" w:sz="4" w:space="0"/>
            </w:tcBorders>
            <w:shd w:val="clear" w:color="auto" w:fill="auto"/>
            <w:noWrap/>
            <w:vAlign w:val="center"/>
          </w:tcPr>
          <w:p w14:paraId="6447B8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71AD8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5FDB55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EC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0" w:type="auto"/>
            <w:gridSpan w:val="3"/>
            <w:tcBorders>
              <w:top w:val="nil"/>
              <w:left w:val="nil"/>
              <w:bottom w:val="single" w:color="D4D4D4" w:sz="4" w:space="0"/>
              <w:right w:val="single" w:color="D4D4D4" w:sz="4" w:space="0"/>
            </w:tcBorders>
            <w:shd w:val="clear" w:color="auto" w:fill="auto"/>
            <w:noWrap/>
            <w:vAlign w:val="center"/>
          </w:tcPr>
          <w:p w14:paraId="09A18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2101501</w:t>
            </w:r>
          </w:p>
        </w:tc>
        <w:tc>
          <w:tcPr>
            <w:tcW w:w="0" w:type="auto"/>
            <w:tcBorders>
              <w:top w:val="nil"/>
              <w:left w:val="nil"/>
              <w:bottom w:val="single" w:color="D4D4D4" w:sz="4" w:space="0"/>
              <w:right w:val="single" w:color="D4D4D4" w:sz="4" w:space="0"/>
            </w:tcBorders>
            <w:shd w:val="clear" w:color="auto" w:fill="auto"/>
            <w:noWrap/>
            <w:vAlign w:val="center"/>
          </w:tcPr>
          <w:p w14:paraId="4A411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nil"/>
              <w:left w:val="nil"/>
              <w:bottom w:val="single" w:color="D4D4D4" w:sz="4" w:space="0"/>
              <w:right w:val="single" w:color="D4D4D4" w:sz="4" w:space="0"/>
            </w:tcBorders>
            <w:shd w:val="clear" w:color="auto" w:fill="auto"/>
            <w:noWrap/>
            <w:vAlign w:val="center"/>
          </w:tcPr>
          <w:p w14:paraId="51FCD6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581.65</w:t>
            </w:r>
          </w:p>
        </w:tc>
        <w:tc>
          <w:tcPr>
            <w:tcW w:w="0" w:type="auto"/>
            <w:tcBorders>
              <w:top w:val="nil"/>
              <w:left w:val="nil"/>
              <w:bottom w:val="single" w:color="D4D4D4" w:sz="4" w:space="0"/>
              <w:right w:val="single" w:color="D4D4D4" w:sz="4" w:space="0"/>
            </w:tcBorders>
            <w:shd w:val="clear" w:color="auto" w:fill="auto"/>
            <w:noWrap/>
            <w:vAlign w:val="center"/>
          </w:tcPr>
          <w:p w14:paraId="7C7CB7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581.65</w:t>
            </w:r>
          </w:p>
        </w:tc>
        <w:tc>
          <w:tcPr>
            <w:tcW w:w="0" w:type="auto"/>
            <w:tcBorders>
              <w:top w:val="nil"/>
              <w:left w:val="nil"/>
              <w:bottom w:val="single" w:color="D4D4D4" w:sz="4" w:space="0"/>
              <w:right w:val="single" w:color="D4D4D4" w:sz="4" w:space="0"/>
            </w:tcBorders>
            <w:shd w:val="clear" w:color="auto" w:fill="auto"/>
            <w:noWrap/>
            <w:vAlign w:val="center"/>
          </w:tcPr>
          <w:p w14:paraId="52FC9D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7FBF06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BAEEF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747FB0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32F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0" w:type="auto"/>
            <w:gridSpan w:val="3"/>
            <w:tcBorders>
              <w:top w:val="nil"/>
              <w:left w:val="nil"/>
              <w:bottom w:val="single" w:color="D4D4D4" w:sz="4" w:space="0"/>
              <w:right w:val="single" w:color="D4D4D4" w:sz="4" w:space="0"/>
            </w:tcBorders>
            <w:shd w:val="clear" w:color="auto" w:fill="auto"/>
            <w:noWrap/>
            <w:vAlign w:val="center"/>
          </w:tcPr>
          <w:p w14:paraId="0B885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2101505</w:t>
            </w:r>
          </w:p>
        </w:tc>
        <w:tc>
          <w:tcPr>
            <w:tcW w:w="0" w:type="auto"/>
            <w:tcBorders>
              <w:top w:val="nil"/>
              <w:left w:val="nil"/>
              <w:bottom w:val="single" w:color="D4D4D4" w:sz="4" w:space="0"/>
              <w:right w:val="single" w:color="D4D4D4" w:sz="4" w:space="0"/>
            </w:tcBorders>
            <w:shd w:val="clear" w:color="auto" w:fill="auto"/>
            <w:noWrap/>
            <w:vAlign w:val="center"/>
          </w:tcPr>
          <w:p w14:paraId="4F54C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医疗保障政策管理</w:t>
            </w:r>
          </w:p>
        </w:tc>
        <w:tc>
          <w:tcPr>
            <w:tcW w:w="0" w:type="auto"/>
            <w:tcBorders>
              <w:top w:val="nil"/>
              <w:left w:val="nil"/>
              <w:bottom w:val="single" w:color="D4D4D4" w:sz="4" w:space="0"/>
              <w:right w:val="single" w:color="D4D4D4" w:sz="4" w:space="0"/>
            </w:tcBorders>
            <w:shd w:val="clear" w:color="auto" w:fill="auto"/>
            <w:noWrap/>
            <w:vAlign w:val="center"/>
          </w:tcPr>
          <w:p w14:paraId="257249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w:t>
            </w:r>
          </w:p>
        </w:tc>
        <w:tc>
          <w:tcPr>
            <w:tcW w:w="0" w:type="auto"/>
            <w:tcBorders>
              <w:top w:val="nil"/>
              <w:left w:val="nil"/>
              <w:bottom w:val="single" w:color="D4D4D4" w:sz="4" w:space="0"/>
              <w:right w:val="single" w:color="D4D4D4" w:sz="4" w:space="0"/>
            </w:tcBorders>
            <w:shd w:val="clear" w:color="auto" w:fill="auto"/>
            <w:noWrap/>
            <w:vAlign w:val="center"/>
          </w:tcPr>
          <w:p w14:paraId="14413C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5E4C29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w:t>
            </w:r>
          </w:p>
        </w:tc>
        <w:tc>
          <w:tcPr>
            <w:tcW w:w="0" w:type="auto"/>
            <w:tcBorders>
              <w:top w:val="nil"/>
              <w:left w:val="nil"/>
              <w:bottom w:val="single" w:color="D4D4D4" w:sz="4" w:space="0"/>
              <w:right w:val="single" w:color="D4D4D4" w:sz="4" w:space="0"/>
            </w:tcBorders>
            <w:shd w:val="clear" w:color="auto" w:fill="auto"/>
            <w:noWrap/>
            <w:vAlign w:val="center"/>
          </w:tcPr>
          <w:p w14:paraId="5A7757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3E96C2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702016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F8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0" w:type="auto"/>
            <w:gridSpan w:val="3"/>
            <w:tcBorders>
              <w:top w:val="nil"/>
              <w:left w:val="nil"/>
              <w:bottom w:val="single" w:color="D4D4D4" w:sz="4" w:space="0"/>
              <w:right w:val="single" w:color="D4D4D4" w:sz="4" w:space="0"/>
            </w:tcBorders>
            <w:shd w:val="clear" w:color="auto" w:fill="auto"/>
            <w:noWrap/>
            <w:vAlign w:val="center"/>
          </w:tcPr>
          <w:p w14:paraId="0A7AC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2101599</w:t>
            </w:r>
          </w:p>
        </w:tc>
        <w:tc>
          <w:tcPr>
            <w:tcW w:w="0" w:type="auto"/>
            <w:tcBorders>
              <w:top w:val="nil"/>
              <w:left w:val="nil"/>
              <w:bottom w:val="single" w:color="D4D4D4" w:sz="4" w:space="0"/>
              <w:right w:val="single" w:color="D4D4D4" w:sz="4" w:space="0"/>
            </w:tcBorders>
            <w:shd w:val="clear" w:color="auto" w:fill="auto"/>
            <w:noWrap/>
            <w:vAlign w:val="center"/>
          </w:tcPr>
          <w:p w14:paraId="5B5A6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其他医疗保障管理事务支出</w:t>
            </w:r>
          </w:p>
        </w:tc>
        <w:tc>
          <w:tcPr>
            <w:tcW w:w="0" w:type="auto"/>
            <w:tcBorders>
              <w:top w:val="nil"/>
              <w:left w:val="nil"/>
              <w:bottom w:val="single" w:color="D4D4D4" w:sz="4" w:space="0"/>
              <w:right w:val="single" w:color="D4D4D4" w:sz="4" w:space="0"/>
            </w:tcBorders>
            <w:shd w:val="clear" w:color="auto" w:fill="auto"/>
            <w:noWrap/>
            <w:vAlign w:val="center"/>
          </w:tcPr>
          <w:p w14:paraId="33949D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239.06</w:t>
            </w:r>
          </w:p>
        </w:tc>
        <w:tc>
          <w:tcPr>
            <w:tcW w:w="0" w:type="auto"/>
            <w:tcBorders>
              <w:top w:val="nil"/>
              <w:left w:val="nil"/>
              <w:bottom w:val="single" w:color="D4D4D4" w:sz="4" w:space="0"/>
              <w:right w:val="single" w:color="D4D4D4" w:sz="4" w:space="0"/>
            </w:tcBorders>
            <w:shd w:val="clear" w:color="auto" w:fill="auto"/>
            <w:noWrap/>
            <w:vAlign w:val="center"/>
          </w:tcPr>
          <w:p w14:paraId="6103C8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146.25</w:t>
            </w:r>
          </w:p>
        </w:tc>
        <w:tc>
          <w:tcPr>
            <w:tcW w:w="0" w:type="auto"/>
            <w:tcBorders>
              <w:top w:val="nil"/>
              <w:left w:val="nil"/>
              <w:bottom w:val="single" w:color="D4D4D4" w:sz="4" w:space="0"/>
              <w:right w:val="single" w:color="D4D4D4" w:sz="4" w:space="0"/>
            </w:tcBorders>
            <w:shd w:val="clear" w:color="auto" w:fill="auto"/>
            <w:noWrap/>
            <w:vAlign w:val="center"/>
          </w:tcPr>
          <w:p w14:paraId="4786D2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92.81</w:t>
            </w:r>
          </w:p>
        </w:tc>
        <w:tc>
          <w:tcPr>
            <w:tcW w:w="0" w:type="auto"/>
            <w:tcBorders>
              <w:top w:val="nil"/>
              <w:left w:val="nil"/>
              <w:bottom w:val="single" w:color="D4D4D4" w:sz="4" w:space="0"/>
              <w:right w:val="single" w:color="D4D4D4" w:sz="4" w:space="0"/>
            </w:tcBorders>
            <w:shd w:val="clear" w:color="auto" w:fill="auto"/>
            <w:noWrap/>
            <w:vAlign w:val="center"/>
          </w:tcPr>
          <w:p w14:paraId="59E251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FD4BB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AEE7A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30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0" w:type="auto"/>
            <w:gridSpan w:val="3"/>
            <w:tcBorders>
              <w:top w:val="nil"/>
              <w:left w:val="nil"/>
              <w:bottom w:val="single" w:color="D4D4D4" w:sz="4" w:space="0"/>
              <w:right w:val="single" w:color="D4D4D4" w:sz="4" w:space="0"/>
            </w:tcBorders>
            <w:shd w:val="clear" w:color="auto" w:fill="auto"/>
            <w:noWrap/>
            <w:vAlign w:val="center"/>
          </w:tcPr>
          <w:p w14:paraId="6C5FB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D4D4D4" w:sz="4" w:space="0"/>
              <w:right w:val="single" w:color="D4D4D4" w:sz="4" w:space="0"/>
            </w:tcBorders>
            <w:shd w:val="clear" w:color="auto" w:fill="auto"/>
            <w:noWrap/>
            <w:vAlign w:val="center"/>
          </w:tcPr>
          <w:p w14:paraId="4631A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D4D4D4" w:sz="4" w:space="0"/>
              <w:right w:val="single" w:color="D4D4D4" w:sz="4" w:space="0"/>
            </w:tcBorders>
            <w:shd w:val="clear" w:color="auto" w:fill="auto"/>
            <w:noWrap/>
            <w:vAlign w:val="center"/>
          </w:tcPr>
          <w:p w14:paraId="0317CE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0" w:type="auto"/>
            <w:tcBorders>
              <w:top w:val="nil"/>
              <w:left w:val="nil"/>
              <w:bottom w:val="single" w:color="D4D4D4" w:sz="4" w:space="0"/>
              <w:right w:val="single" w:color="D4D4D4" w:sz="4" w:space="0"/>
            </w:tcBorders>
            <w:shd w:val="clear" w:color="auto" w:fill="auto"/>
            <w:noWrap/>
            <w:vAlign w:val="center"/>
          </w:tcPr>
          <w:p w14:paraId="0AC49B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0" w:type="auto"/>
            <w:tcBorders>
              <w:top w:val="nil"/>
              <w:left w:val="nil"/>
              <w:bottom w:val="single" w:color="D4D4D4" w:sz="4" w:space="0"/>
              <w:right w:val="single" w:color="D4D4D4" w:sz="4" w:space="0"/>
            </w:tcBorders>
            <w:shd w:val="clear" w:color="auto" w:fill="auto"/>
            <w:noWrap/>
            <w:vAlign w:val="center"/>
          </w:tcPr>
          <w:p w14:paraId="40BC85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0837F9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7C0774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0E119A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D6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0" w:type="auto"/>
            <w:gridSpan w:val="3"/>
            <w:tcBorders>
              <w:top w:val="nil"/>
              <w:left w:val="nil"/>
              <w:bottom w:val="single" w:color="D4D4D4" w:sz="4" w:space="0"/>
              <w:right w:val="single" w:color="D4D4D4" w:sz="4" w:space="0"/>
            </w:tcBorders>
            <w:shd w:val="clear" w:color="auto" w:fill="auto"/>
            <w:noWrap/>
            <w:vAlign w:val="center"/>
          </w:tcPr>
          <w:p w14:paraId="1B027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D4D4D4" w:sz="4" w:space="0"/>
              <w:right w:val="single" w:color="D4D4D4" w:sz="4" w:space="0"/>
            </w:tcBorders>
            <w:shd w:val="clear" w:color="auto" w:fill="auto"/>
            <w:noWrap/>
            <w:vAlign w:val="center"/>
          </w:tcPr>
          <w:p w14:paraId="356DF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D4D4D4" w:sz="4" w:space="0"/>
              <w:right w:val="single" w:color="D4D4D4" w:sz="4" w:space="0"/>
            </w:tcBorders>
            <w:shd w:val="clear" w:color="auto" w:fill="auto"/>
            <w:noWrap/>
            <w:vAlign w:val="center"/>
          </w:tcPr>
          <w:p w14:paraId="6C25AF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0" w:type="auto"/>
            <w:tcBorders>
              <w:top w:val="nil"/>
              <w:left w:val="nil"/>
              <w:bottom w:val="single" w:color="D4D4D4" w:sz="4" w:space="0"/>
              <w:right w:val="single" w:color="D4D4D4" w:sz="4" w:space="0"/>
            </w:tcBorders>
            <w:shd w:val="clear" w:color="auto" w:fill="auto"/>
            <w:noWrap/>
            <w:vAlign w:val="center"/>
          </w:tcPr>
          <w:p w14:paraId="700CB1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0" w:type="auto"/>
            <w:tcBorders>
              <w:top w:val="nil"/>
              <w:left w:val="nil"/>
              <w:bottom w:val="single" w:color="D4D4D4" w:sz="4" w:space="0"/>
              <w:right w:val="single" w:color="D4D4D4" w:sz="4" w:space="0"/>
            </w:tcBorders>
            <w:shd w:val="clear" w:color="auto" w:fill="auto"/>
            <w:noWrap/>
            <w:vAlign w:val="center"/>
          </w:tcPr>
          <w:p w14:paraId="343CA8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C678D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64D99C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008222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A1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0" w:type="auto"/>
            <w:gridSpan w:val="3"/>
            <w:tcBorders>
              <w:top w:val="nil"/>
              <w:left w:val="nil"/>
              <w:bottom w:val="single" w:color="D4D4D4" w:sz="4" w:space="0"/>
              <w:right w:val="single" w:color="D4D4D4" w:sz="4" w:space="0"/>
            </w:tcBorders>
            <w:shd w:val="clear" w:color="auto" w:fill="auto"/>
            <w:noWrap/>
            <w:vAlign w:val="center"/>
          </w:tcPr>
          <w:p w14:paraId="4DC1B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D4D4D4" w:sz="4" w:space="0"/>
              <w:right w:val="single" w:color="D4D4D4" w:sz="4" w:space="0"/>
            </w:tcBorders>
            <w:shd w:val="clear" w:color="auto" w:fill="auto"/>
            <w:noWrap/>
            <w:vAlign w:val="center"/>
          </w:tcPr>
          <w:p w14:paraId="10B10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nil"/>
              <w:left w:val="nil"/>
              <w:bottom w:val="single" w:color="D4D4D4" w:sz="4" w:space="0"/>
              <w:right w:val="single" w:color="D4D4D4" w:sz="4" w:space="0"/>
            </w:tcBorders>
            <w:shd w:val="clear" w:color="auto" w:fill="auto"/>
            <w:noWrap/>
            <w:vAlign w:val="center"/>
          </w:tcPr>
          <w:p w14:paraId="33EBF4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0" w:type="auto"/>
            <w:tcBorders>
              <w:top w:val="nil"/>
              <w:left w:val="nil"/>
              <w:bottom w:val="single" w:color="D4D4D4" w:sz="4" w:space="0"/>
              <w:right w:val="single" w:color="D4D4D4" w:sz="4" w:space="0"/>
            </w:tcBorders>
            <w:shd w:val="clear" w:color="auto" w:fill="auto"/>
            <w:noWrap/>
            <w:vAlign w:val="center"/>
          </w:tcPr>
          <w:p w14:paraId="51FABF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0" w:type="auto"/>
            <w:tcBorders>
              <w:top w:val="nil"/>
              <w:left w:val="nil"/>
              <w:bottom w:val="single" w:color="D4D4D4" w:sz="4" w:space="0"/>
              <w:right w:val="single" w:color="D4D4D4" w:sz="4" w:space="0"/>
            </w:tcBorders>
            <w:shd w:val="clear" w:color="auto" w:fill="auto"/>
            <w:noWrap/>
            <w:vAlign w:val="center"/>
          </w:tcPr>
          <w:p w14:paraId="79939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C078B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70B27E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FB8F5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9A5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0" w:type="auto"/>
            <w:gridSpan w:val="10"/>
            <w:tcBorders>
              <w:top w:val="nil"/>
              <w:left w:val="nil"/>
              <w:bottom w:val="nil"/>
              <w:right w:val="nil"/>
            </w:tcBorders>
            <w:shd w:val="clear" w:color="auto" w:fill="auto"/>
            <w:noWrap/>
            <w:vAlign w:val="center"/>
          </w:tcPr>
          <w:p w14:paraId="06D29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r w14:paraId="54E78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nil"/>
              <w:left w:val="nil"/>
              <w:bottom w:val="nil"/>
              <w:right w:val="nil"/>
            </w:tcBorders>
            <w:shd w:val="clear" w:color="auto" w:fill="auto"/>
            <w:noWrap/>
            <w:vAlign w:val="center"/>
          </w:tcPr>
          <w:p w14:paraId="17B0E52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F96D0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9D923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B4C21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1158C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5187A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BE4C4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E1B7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DEC43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E3A499">
            <w:pPr>
              <w:rPr>
                <w:rFonts w:hint="eastAsia" w:ascii="宋体" w:hAnsi="宋体" w:eastAsia="宋体" w:cs="宋体"/>
                <w:i w:val="0"/>
                <w:iCs w:val="0"/>
                <w:color w:val="000000"/>
                <w:sz w:val="22"/>
                <w:szCs w:val="22"/>
                <w:u w:val="none"/>
              </w:rPr>
            </w:pPr>
          </w:p>
        </w:tc>
      </w:tr>
    </w:tbl>
    <w:p w14:paraId="1E5449C4">
      <w:pPr>
        <w:widowControl/>
        <w:jc w:val="center"/>
        <w:rPr>
          <w:rFonts w:hint="eastAsia"/>
          <w:sz w:val="32"/>
          <w:szCs w:val="32"/>
        </w:rPr>
      </w:pPr>
    </w:p>
    <w:p w14:paraId="4C3FA826">
      <w:pPr>
        <w:widowControl/>
        <w:jc w:val="center"/>
        <w:rPr>
          <w:rFonts w:hint="eastAsia"/>
          <w:sz w:val="32"/>
          <w:szCs w:val="32"/>
        </w:rPr>
      </w:pPr>
    </w:p>
    <w:p w14:paraId="7D6FDF4C">
      <w:pPr>
        <w:widowControl/>
        <w:jc w:val="center"/>
        <w:rPr>
          <w:rFonts w:hint="eastAsia"/>
          <w:sz w:val="32"/>
          <w:szCs w:val="32"/>
        </w:rPr>
      </w:pPr>
      <w:r>
        <w:rPr>
          <w:rFonts w:hint="eastAsia"/>
          <w:sz w:val="32"/>
          <w:szCs w:val="32"/>
        </w:rPr>
        <w:t>财政拨款收入支出决算总表</w:t>
      </w:r>
    </w:p>
    <w:tbl>
      <w:tblPr>
        <w:tblStyle w:val="9"/>
        <w:tblW w:w="155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88"/>
        <w:gridCol w:w="515"/>
        <w:gridCol w:w="1517"/>
        <w:gridCol w:w="3508"/>
        <w:gridCol w:w="515"/>
        <w:gridCol w:w="1517"/>
        <w:gridCol w:w="1517"/>
        <w:gridCol w:w="1517"/>
        <w:gridCol w:w="1627"/>
      </w:tblGrid>
      <w:tr w14:paraId="0A9F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275" w:type="dxa"/>
            <w:tcBorders>
              <w:top w:val="nil"/>
              <w:left w:val="nil"/>
              <w:bottom w:val="nil"/>
              <w:right w:val="nil"/>
            </w:tcBorders>
            <w:shd w:val="clear" w:color="auto" w:fill="auto"/>
            <w:noWrap/>
            <w:vAlign w:val="center"/>
          </w:tcPr>
          <w:p w14:paraId="345C0281">
            <w:pPr>
              <w:rPr>
                <w:rFonts w:hint="eastAsia" w:ascii="宋体" w:hAnsi="宋体" w:eastAsia="宋体" w:cs="宋体"/>
                <w:i w:val="0"/>
                <w:iCs w:val="0"/>
                <w:color w:val="000000"/>
                <w:sz w:val="22"/>
                <w:szCs w:val="22"/>
                <w:u w:val="none"/>
              </w:rPr>
            </w:pPr>
          </w:p>
        </w:tc>
        <w:tc>
          <w:tcPr>
            <w:tcW w:w="516" w:type="dxa"/>
            <w:tcBorders>
              <w:top w:val="nil"/>
              <w:left w:val="nil"/>
              <w:bottom w:val="nil"/>
              <w:right w:val="nil"/>
            </w:tcBorders>
            <w:shd w:val="clear" w:color="auto" w:fill="auto"/>
            <w:noWrap/>
            <w:vAlign w:val="center"/>
          </w:tcPr>
          <w:p w14:paraId="651C49D5">
            <w:pPr>
              <w:rPr>
                <w:rFonts w:hint="eastAsia" w:ascii="宋体" w:hAnsi="宋体" w:eastAsia="宋体" w:cs="宋体"/>
                <w:i w:val="0"/>
                <w:iCs w:val="0"/>
                <w:color w:val="000000"/>
                <w:sz w:val="22"/>
                <w:szCs w:val="22"/>
                <w:u w:val="none"/>
              </w:rPr>
            </w:pPr>
          </w:p>
        </w:tc>
        <w:tc>
          <w:tcPr>
            <w:tcW w:w="1520" w:type="dxa"/>
            <w:tcBorders>
              <w:top w:val="nil"/>
              <w:left w:val="nil"/>
              <w:bottom w:val="nil"/>
              <w:right w:val="nil"/>
            </w:tcBorders>
            <w:shd w:val="clear" w:color="auto" w:fill="auto"/>
            <w:noWrap/>
            <w:vAlign w:val="center"/>
          </w:tcPr>
          <w:p w14:paraId="7C1D96C6">
            <w:pPr>
              <w:rPr>
                <w:rFonts w:hint="eastAsia" w:ascii="宋体" w:hAnsi="宋体" w:eastAsia="宋体" w:cs="宋体"/>
                <w:i w:val="0"/>
                <w:iCs w:val="0"/>
                <w:color w:val="000000"/>
                <w:sz w:val="22"/>
                <w:szCs w:val="22"/>
                <w:u w:val="none"/>
              </w:rPr>
            </w:pPr>
          </w:p>
        </w:tc>
        <w:tc>
          <w:tcPr>
            <w:tcW w:w="3494" w:type="dxa"/>
            <w:tcBorders>
              <w:top w:val="nil"/>
              <w:left w:val="nil"/>
              <w:bottom w:val="nil"/>
              <w:right w:val="nil"/>
            </w:tcBorders>
            <w:shd w:val="clear" w:color="auto" w:fill="auto"/>
            <w:noWrap/>
            <w:vAlign w:val="center"/>
          </w:tcPr>
          <w:p w14:paraId="5994F865">
            <w:pPr>
              <w:rPr>
                <w:rFonts w:hint="eastAsia" w:ascii="宋体" w:hAnsi="宋体" w:eastAsia="宋体" w:cs="宋体"/>
                <w:i w:val="0"/>
                <w:iCs w:val="0"/>
                <w:color w:val="000000"/>
                <w:sz w:val="22"/>
                <w:szCs w:val="22"/>
                <w:u w:val="none"/>
              </w:rPr>
            </w:pPr>
          </w:p>
        </w:tc>
        <w:tc>
          <w:tcPr>
            <w:tcW w:w="516" w:type="dxa"/>
            <w:tcBorders>
              <w:top w:val="nil"/>
              <w:left w:val="nil"/>
              <w:bottom w:val="nil"/>
              <w:right w:val="nil"/>
            </w:tcBorders>
            <w:shd w:val="clear" w:color="auto" w:fill="auto"/>
            <w:noWrap/>
            <w:vAlign w:val="center"/>
          </w:tcPr>
          <w:p w14:paraId="77FBCC0B">
            <w:pPr>
              <w:rPr>
                <w:rFonts w:hint="eastAsia" w:ascii="宋体" w:hAnsi="宋体" w:eastAsia="宋体" w:cs="宋体"/>
                <w:i w:val="0"/>
                <w:iCs w:val="0"/>
                <w:color w:val="000000"/>
                <w:sz w:val="22"/>
                <w:szCs w:val="22"/>
                <w:u w:val="none"/>
              </w:rPr>
            </w:pPr>
          </w:p>
        </w:tc>
        <w:tc>
          <w:tcPr>
            <w:tcW w:w="1520" w:type="dxa"/>
            <w:tcBorders>
              <w:top w:val="nil"/>
              <w:left w:val="nil"/>
              <w:bottom w:val="nil"/>
              <w:right w:val="nil"/>
            </w:tcBorders>
            <w:shd w:val="clear" w:color="auto" w:fill="auto"/>
            <w:noWrap/>
            <w:vAlign w:val="center"/>
          </w:tcPr>
          <w:p w14:paraId="1ACC80B0">
            <w:pPr>
              <w:rPr>
                <w:rFonts w:hint="eastAsia" w:ascii="宋体" w:hAnsi="宋体" w:eastAsia="宋体" w:cs="宋体"/>
                <w:i w:val="0"/>
                <w:iCs w:val="0"/>
                <w:color w:val="000000"/>
                <w:sz w:val="22"/>
                <w:szCs w:val="22"/>
                <w:u w:val="none"/>
              </w:rPr>
            </w:pPr>
          </w:p>
        </w:tc>
        <w:tc>
          <w:tcPr>
            <w:tcW w:w="1520" w:type="dxa"/>
            <w:tcBorders>
              <w:top w:val="nil"/>
              <w:left w:val="nil"/>
              <w:bottom w:val="nil"/>
              <w:right w:val="nil"/>
            </w:tcBorders>
            <w:shd w:val="clear" w:color="auto" w:fill="auto"/>
            <w:noWrap/>
            <w:vAlign w:val="center"/>
          </w:tcPr>
          <w:p w14:paraId="1E904F57">
            <w:pPr>
              <w:rPr>
                <w:rFonts w:hint="eastAsia" w:ascii="宋体" w:hAnsi="宋体" w:eastAsia="宋体" w:cs="宋体"/>
                <w:i w:val="0"/>
                <w:iCs w:val="0"/>
                <w:color w:val="000000"/>
                <w:sz w:val="22"/>
                <w:szCs w:val="22"/>
                <w:u w:val="none"/>
              </w:rPr>
            </w:pPr>
          </w:p>
        </w:tc>
        <w:tc>
          <w:tcPr>
            <w:tcW w:w="1520" w:type="dxa"/>
            <w:tcBorders>
              <w:top w:val="nil"/>
              <w:left w:val="nil"/>
              <w:bottom w:val="nil"/>
              <w:right w:val="nil"/>
            </w:tcBorders>
            <w:shd w:val="clear" w:color="auto" w:fill="auto"/>
            <w:noWrap/>
            <w:vAlign w:val="center"/>
          </w:tcPr>
          <w:p w14:paraId="5F9F6DB2">
            <w:pPr>
              <w:rPr>
                <w:rFonts w:hint="eastAsia" w:ascii="宋体" w:hAnsi="宋体" w:eastAsia="宋体" w:cs="宋体"/>
                <w:i w:val="0"/>
                <w:iCs w:val="0"/>
                <w:color w:val="000000"/>
                <w:sz w:val="22"/>
                <w:szCs w:val="22"/>
                <w:u w:val="none"/>
              </w:rPr>
            </w:pPr>
          </w:p>
        </w:tc>
        <w:tc>
          <w:tcPr>
            <w:tcW w:w="1631" w:type="dxa"/>
            <w:tcBorders>
              <w:top w:val="nil"/>
              <w:left w:val="nil"/>
              <w:bottom w:val="nil"/>
              <w:right w:val="nil"/>
            </w:tcBorders>
            <w:shd w:val="clear" w:color="auto" w:fill="auto"/>
            <w:noWrap/>
            <w:vAlign w:val="bottom"/>
          </w:tcPr>
          <w:p w14:paraId="4E950EE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55427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tcBorders>
              <w:top w:val="nil"/>
              <w:left w:val="nil"/>
              <w:bottom w:val="nil"/>
              <w:right w:val="nil"/>
            </w:tcBorders>
            <w:shd w:val="clear" w:color="auto" w:fill="auto"/>
            <w:noWrap/>
            <w:vAlign w:val="bottom"/>
          </w:tcPr>
          <w:p w14:paraId="4B692B1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部门：溆浦县医疗保障局</w:t>
            </w:r>
          </w:p>
        </w:tc>
        <w:tc>
          <w:tcPr>
            <w:tcW w:w="0" w:type="auto"/>
            <w:tcBorders>
              <w:top w:val="nil"/>
              <w:left w:val="nil"/>
              <w:bottom w:val="nil"/>
              <w:right w:val="nil"/>
            </w:tcBorders>
            <w:shd w:val="clear" w:color="auto" w:fill="auto"/>
            <w:noWrap/>
            <w:vAlign w:val="center"/>
          </w:tcPr>
          <w:p w14:paraId="3F3F9C3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594C1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EAF85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60499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4DFF7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825DB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203E3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6CE93B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511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gridSpan w:val="3"/>
            <w:tcBorders>
              <w:top w:val="nil"/>
              <w:left w:val="nil"/>
              <w:bottom w:val="single" w:color="D4D4D4" w:sz="4" w:space="0"/>
              <w:right w:val="single" w:color="D4D4D4" w:sz="4" w:space="0"/>
            </w:tcBorders>
            <w:shd w:val="clear" w:color="auto" w:fill="auto"/>
            <w:noWrap/>
            <w:vAlign w:val="center"/>
          </w:tcPr>
          <w:p w14:paraId="7CD36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nil"/>
              <w:left w:val="nil"/>
              <w:bottom w:val="single" w:color="D4D4D4" w:sz="4" w:space="0"/>
              <w:right w:val="single" w:color="D4D4D4" w:sz="4" w:space="0"/>
            </w:tcBorders>
            <w:shd w:val="clear" w:color="auto" w:fill="auto"/>
            <w:noWrap/>
            <w:vAlign w:val="center"/>
          </w:tcPr>
          <w:p w14:paraId="4C6B3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2BAD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3275" w:type="dxa"/>
            <w:vMerge w:val="restart"/>
            <w:tcBorders>
              <w:top w:val="nil"/>
              <w:left w:val="nil"/>
              <w:bottom w:val="single" w:color="D4D4D4" w:sz="4" w:space="0"/>
              <w:right w:val="single" w:color="D4D4D4" w:sz="4" w:space="0"/>
            </w:tcBorders>
            <w:shd w:val="clear" w:color="auto" w:fill="auto"/>
            <w:vAlign w:val="center"/>
          </w:tcPr>
          <w:p w14:paraId="77370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6" w:type="dxa"/>
            <w:vMerge w:val="restart"/>
            <w:tcBorders>
              <w:top w:val="nil"/>
              <w:left w:val="nil"/>
              <w:bottom w:val="single" w:color="D4D4D4" w:sz="4" w:space="0"/>
              <w:right w:val="single" w:color="D4D4D4" w:sz="4" w:space="0"/>
            </w:tcBorders>
            <w:shd w:val="clear" w:color="auto" w:fill="auto"/>
            <w:vAlign w:val="center"/>
          </w:tcPr>
          <w:p w14:paraId="1407C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20" w:type="dxa"/>
            <w:vMerge w:val="restart"/>
            <w:tcBorders>
              <w:top w:val="nil"/>
              <w:left w:val="nil"/>
              <w:bottom w:val="single" w:color="D4D4D4" w:sz="4" w:space="0"/>
              <w:right w:val="single" w:color="D4D4D4" w:sz="4" w:space="0"/>
            </w:tcBorders>
            <w:shd w:val="clear" w:color="auto" w:fill="auto"/>
            <w:vAlign w:val="center"/>
          </w:tcPr>
          <w:p w14:paraId="5A1ED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494" w:type="dxa"/>
            <w:vMerge w:val="restart"/>
            <w:tcBorders>
              <w:top w:val="nil"/>
              <w:left w:val="nil"/>
              <w:bottom w:val="single" w:color="D4D4D4" w:sz="4" w:space="0"/>
              <w:right w:val="single" w:color="D4D4D4" w:sz="4" w:space="0"/>
            </w:tcBorders>
            <w:shd w:val="clear" w:color="auto" w:fill="auto"/>
            <w:vAlign w:val="center"/>
          </w:tcPr>
          <w:p w14:paraId="76C7F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6" w:type="dxa"/>
            <w:vMerge w:val="restart"/>
            <w:tcBorders>
              <w:top w:val="nil"/>
              <w:left w:val="nil"/>
              <w:bottom w:val="single" w:color="D4D4D4" w:sz="4" w:space="0"/>
              <w:right w:val="single" w:color="D4D4D4" w:sz="4" w:space="0"/>
            </w:tcBorders>
            <w:shd w:val="clear" w:color="auto" w:fill="auto"/>
            <w:vAlign w:val="center"/>
          </w:tcPr>
          <w:p w14:paraId="6AB56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D4D4D4" w:sz="4" w:space="0"/>
              <w:right w:val="single" w:color="D4D4D4" w:sz="4" w:space="0"/>
            </w:tcBorders>
            <w:shd w:val="clear" w:color="auto" w:fill="auto"/>
            <w:noWrap/>
            <w:vAlign w:val="center"/>
          </w:tcPr>
          <w:p w14:paraId="704C9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20" w:type="dxa"/>
            <w:vMerge w:val="restart"/>
            <w:tcBorders>
              <w:top w:val="nil"/>
              <w:left w:val="nil"/>
              <w:bottom w:val="single" w:color="D4D4D4" w:sz="4" w:space="0"/>
              <w:right w:val="single" w:color="D4D4D4" w:sz="4" w:space="0"/>
            </w:tcBorders>
            <w:shd w:val="clear" w:color="auto" w:fill="auto"/>
            <w:vAlign w:val="center"/>
          </w:tcPr>
          <w:p w14:paraId="1B55D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520" w:type="dxa"/>
            <w:vMerge w:val="restart"/>
            <w:tcBorders>
              <w:top w:val="nil"/>
              <w:left w:val="nil"/>
              <w:bottom w:val="single" w:color="D4D4D4" w:sz="4" w:space="0"/>
              <w:right w:val="single" w:color="D4D4D4" w:sz="4" w:space="0"/>
            </w:tcBorders>
            <w:shd w:val="clear" w:color="auto" w:fill="auto"/>
            <w:vAlign w:val="center"/>
          </w:tcPr>
          <w:p w14:paraId="23E2D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31" w:type="dxa"/>
            <w:vMerge w:val="restart"/>
            <w:tcBorders>
              <w:top w:val="nil"/>
              <w:left w:val="nil"/>
              <w:bottom w:val="single" w:color="D4D4D4" w:sz="4" w:space="0"/>
              <w:right w:val="single" w:color="D4D4D4" w:sz="4" w:space="0"/>
            </w:tcBorders>
            <w:shd w:val="clear" w:color="auto" w:fill="auto"/>
            <w:vAlign w:val="center"/>
          </w:tcPr>
          <w:p w14:paraId="335CA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5128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3275" w:type="dxa"/>
            <w:vMerge w:val="continue"/>
            <w:tcBorders>
              <w:top w:val="nil"/>
              <w:left w:val="nil"/>
              <w:bottom w:val="single" w:color="D4D4D4" w:sz="4" w:space="0"/>
              <w:right w:val="single" w:color="D4D4D4" w:sz="4" w:space="0"/>
            </w:tcBorders>
            <w:shd w:val="clear" w:color="auto" w:fill="auto"/>
            <w:vAlign w:val="center"/>
          </w:tcPr>
          <w:p w14:paraId="0DB66FA8">
            <w:pPr>
              <w:jc w:val="center"/>
              <w:rPr>
                <w:rFonts w:hint="eastAsia" w:ascii="宋体" w:hAnsi="宋体" w:eastAsia="宋体" w:cs="宋体"/>
                <w:i w:val="0"/>
                <w:iCs w:val="0"/>
                <w:color w:val="000000"/>
                <w:sz w:val="22"/>
                <w:szCs w:val="22"/>
                <w:u w:val="none"/>
              </w:rPr>
            </w:pPr>
          </w:p>
        </w:tc>
        <w:tc>
          <w:tcPr>
            <w:tcW w:w="516" w:type="dxa"/>
            <w:vMerge w:val="continue"/>
            <w:tcBorders>
              <w:top w:val="nil"/>
              <w:left w:val="nil"/>
              <w:bottom w:val="single" w:color="D4D4D4" w:sz="4" w:space="0"/>
              <w:right w:val="single" w:color="D4D4D4" w:sz="4" w:space="0"/>
            </w:tcBorders>
            <w:shd w:val="clear" w:color="auto" w:fill="auto"/>
            <w:vAlign w:val="center"/>
          </w:tcPr>
          <w:p w14:paraId="6450D0CB">
            <w:pPr>
              <w:jc w:val="center"/>
              <w:rPr>
                <w:rFonts w:hint="eastAsia" w:ascii="宋体" w:hAnsi="宋体" w:eastAsia="宋体" w:cs="宋体"/>
                <w:i w:val="0"/>
                <w:iCs w:val="0"/>
                <w:color w:val="000000"/>
                <w:sz w:val="22"/>
                <w:szCs w:val="22"/>
                <w:u w:val="none"/>
              </w:rPr>
            </w:pPr>
          </w:p>
        </w:tc>
        <w:tc>
          <w:tcPr>
            <w:tcW w:w="1520" w:type="dxa"/>
            <w:vMerge w:val="continue"/>
            <w:tcBorders>
              <w:top w:val="nil"/>
              <w:left w:val="nil"/>
              <w:bottom w:val="single" w:color="D4D4D4" w:sz="4" w:space="0"/>
              <w:right w:val="single" w:color="D4D4D4" w:sz="4" w:space="0"/>
            </w:tcBorders>
            <w:shd w:val="clear" w:color="auto" w:fill="auto"/>
            <w:vAlign w:val="center"/>
          </w:tcPr>
          <w:p w14:paraId="3435CFF2">
            <w:pPr>
              <w:jc w:val="center"/>
              <w:rPr>
                <w:rFonts w:hint="eastAsia" w:ascii="宋体" w:hAnsi="宋体" w:eastAsia="宋体" w:cs="宋体"/>
                <w:i w:val="0"/>
                <w:iCs w:val="0"/>
                <w:color w:val="000000"/>
                <w:sz w:val="22"/>
                <w:szCs w:val="22"/>
                <w:u w:val="none"/>
              </w:rPr>
            </w:pPr>
          </w:p>
        </w:tc>
        <w:tc>
          <w:tcPr>
            <w:tcW w:w="3494" w:type="dxa"/>
            <w:vMerge w:val="continue"/>
            <w:tcBorders>
              <w:top w:val="nil"/>
              <w:left w:val="nil"/>
              <w:bottom w:val="single" w:color="D4D4D4" w:sz="4" w:space="0"/>
              <w:right w:val="single" w:color="D4D4D4" w:sz="4" w:space="0"/>
            </w:tcBorders>
            <w:shd w:val="clear" w:color="auto" w:fill="auto"/>
            <w:vAlign w:val="center"/>
          </w:tcPr>
          <w:p w14:paraId="7E33B18B">
            <w:pPr>
              <w:jc w:val="center"/>
              <w:rPr>
                <w:rFonts w:hint="eastAsia" w:ascii="宋体" w:hAnsi="宋体" w:eastAsia="宋体" w:cs="宋体"/>
                <w:i w:val="0"/>
                <w:iCs w:val="0"/>
                <w:color w:val="000000"/>
                <w:sz w:val="22"/>
                <w:szCs w:val="22"/>
                <w:u w:val="none"/>
              </w:rPr>
            </w:pPr>
          </w:p>
        </w:tc>
        <w:tc>
          <w:tcPr>
            <w:tcW w:w="516" w:type="dxa"/>
            <w:vMerge w:val="continue"/>
            <w:tcBorders>
              <w:top w:val="nil"/>
              <w:left w:val="nil"/>
              <w:bottom w:val="single" w:color="D4D4D4" w:sz="4" w:space="0"/>
              <w:right w:val="single" w:color="D4D4D4" w:sz="4" w:space="0"/>
            </w:tcBorders>
            <w:shd w:val="clear" w:color="auto" w:fill="auto"/>
            <w:vAlign w:val="center"/>
          </w:tcPr>
          <w:p w14:paraId="57201908">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auto"/>
            <w:noWrap/>
            <w:vAlign w:val="center"/>
          </w:tcPr>
          <w:p w14:paraId="586A8311">
            <w:pPr>
              <w:jc w:val="center"/>
              <w:rPr>
                <w:rFonts w:hint="eastAsia" w:ascii="宋体" w:hAnsi="宋体" w:eastAsia="宋体" w:cs="宋体"/>
                <w:i w:val="0"/>
                <w:iCs w:val="0"/>
                <w:color w:val="000000"/>
                <w:sz w:val="22"/>
                <w:szCs w:val="22"/>
                <w:u w:val="none"/>
              </w:rPr>
            </w:pPr>
          </w:p>
        </w:tc>
        <w:tc>
          <w:tcPr>
            <w:tcW w:w="1520" w:type="dxa"/>
            <w:vMerge w:val="continue"/>
            <w:tcBorders>
              <w:top w:val="nil"/>
              <w:left w:val="nil"/>
              <w:bottom w:val="single" w:color="D4D4D4" w:sz="4" w:space="0"/>
              <w:right w:val="single" w:color="D4D4D4" w:sz="4" w:space="0"/>
            </w:tcBorders>
            <w:shd w:val="clear" w:color="auto" w:fill="auto"/>
            <w:vAlign w:val="center"/>
          </w:tcPr>
          <w:p w14:paraId="6C1512FF">
            <w:pPr>
              <w:jc w:val="center"/>
              <w:rPr>
                <w:rFonts w:hint="eastAsia" w:ascii="宋体" w:hAnsi="宋体" w:eastAsia="宋体" w:cs="宋体"/>
                <w:i w:val="0"/>
                <w:iCs w:val="0"/>
                <w:color w:val="000000"/>
                <w:sz w:val="22"/>
                <w:szCs w:val="22"/>
                <w:u w:val="none"/>
              </w:rPr>
            </w:pPr>
          </w:p>
        </w:tc>
        <w:tc>
          <w:tcPr>
            <w:tcW w:w="1520" w:type="dxa"/>
            <w:vMerge w:val="continue"/>
            <w:tcBorders>
              <w:top w:val="nil"/>
              <w:left w:val="nil"/>
              <w:bottom w:val="single" w:color="D4D4D4" w:sz="4" w:space="0"/>
              <w:right w:val="single" w:color="D4D4D4" w:sz="4" w:space="0"/>
            </w:tcBorders>
            <w:shd w:val="clear" w:color="auto" w:fill="auto"/>
            <w:vAlign w:val="center"/>
          </w:tcPr>
          <w:p w14:paraId="4701C07E">
            <w:pPr>
              <w:jc w:val="center"/>
              <w:rPr>
                <w:rFonts w:hint="eastAsia" w:ascii="宋体" w:hAnsi="宋体" w:eastAsia="宋体" w:cs="宋体"/>
                <w:i w:val="0"/>
                <w:iCs w:val="0"/>
                <w:color w:val="000000"/>
                <w:sz w:val="22"/>
                <w:szCs w:val="22"/>
                <w:u w:val="none"/>
              </w:rPr>
            </w:pPr>
          </w:p>
        </w:tc>
        <w:tc>
          <w:tcPr>
            <w:tcW w:w="1631" w:type="dxa"/>
            <w:vMerge w:val="continue"/>
            <w:tcBorders>
              <w:top w:val="nil"/>
              <w:left w:val="nil"/>
              <w:bottom w:val="single" w:color="D4D4D4" w:sz="4" w:space="0"/>
              <w:right w:val="single" w:color="D4D4D4" w:sz="4" w:space="0"/>
            </w:tcBorders>
            <w:shd w:val="clear" w:color="auto" w:fill="auto"/>
            <w:vAlign w:val="center"/>
          </w:tcPr>
          <w:p w14:paraId="4C9E8C5B">
            <w:pPr>
              <w:jc w:val="center"/>
              <w:rPr>
                <w:rFonts w:hint="eastAsia" w:ascii="宋体" w:hAnsi="宋体" w:eastAsia="宋体" w:cs="宋体"/>
                <w:i w:val="0"/>
                <w:iCs w:val="0"/>
                <w:color w:val="000000"/>
                <w:sz w:val="22"/>
                <w:szCs w:val="22"/>
                <w:u w:val="none"/>
              </w:rPr>
            </w:pPr>
          </w:p>
        </w:tc>
      </w:tr>
      <w:tr w14:paraId="091F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6CACA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auto"/>
            <w:noWrap/>
            <w:vAlign w:val="center"/>
          </w:tcPr>
          <w:p w14:paraId="6B14160A">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3CC6B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auto"/>
            <w:noWrap/>
            <w:vAlign w:val="center"/>
          </w:tcPr>
          <w:p w14:paraId="0B2F9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auto"/>
            <w:noWrap/>
            <w:vAlign w:val="center"/>
          </w:tcPr>
          <w:p w14:paraId="4351601E">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67B69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D4D4D4" w:sz="4" w:space="0"/>
              <w:right w:val="single" w:color="D4D4D4" w:sz="4" w:space="0"/>
            </w:tcBorders>
            <w:shd w:val="clear" w:color="auto" w:fill="auto"/>
            <w:noWrap/>
            <w:vAlign w:val="center"/>
          </w:tcPr>
          <w:p w14:paraId="7120A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D4D4D4" w:sz="4" w:space="0"/>
              <w:right w:val="single" w:color="D4D4D4" w:sz="4" w:space="0"/>
            </w:tcBorders>
            <w:shd w:val="clear" w:color="auto" w:fill="auto"/>
            <w:noWrap/>
            <w:vAlign w:val="center"/>
          </w:tcPr>
          <w:p w14:paraId="0C042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D4D4D4" w:sz="4" w:space="0"/>
              <w:right w:val="single" w:color="D4D4D4" w:sz="4" w:space="0"/>
            </w:tcBorders>
            <w:shd w:val="clear" w:color="auto" w:fill="auto"/>
            <w:noWrap/>
            <w:vAlign w:val="center"/>
          </w:tcPr>
          <w:p w14:paraId="2A3C6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66D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24611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D4D4D4" w:sz="4" w:space="0"/>
              <w:right w:val="single" w:color="D4D4D4" w:sz="4" w:space="0"/>
            </w:tcBorders>
            <w:shd w:val="clear" w:color="auto" w:fill="auto"/>
            <w:noWrap/>
            <w:vAlign w:val="center"/>
          </w:tcPr>
          <w:p w14:paraId="48183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auto"/>
            <w:noWrap/>
            <w:vAlign w:val="center"/>
          </w:tcPr>
          <w:p w14:paraId="7E430A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895.53</w:t>
            </w:r>
          </w:p>
        </w:tc>
        <w:tc>
          <w:tcPr>
            <w:tcW w:w="0" w:type="auto"/>
            <w:tcBorders>
              <w:top w:val="nil"/>
              <w:left w:val="nil"/>
              <w:bottom w:val="single" w:color="D4D4D4" w:sz="4" w:space="0"/>
              <w:right w:val="single" w:color="D4D4D4" w:sz="4" w:space="0"/>
            </w:tcBorders>
            <w:shd w:val="clear" w:color="auto" w:fill="auto"/>
            <w:noWrap/>
            <w:vAlign w:val="center"/>
          </w:tcPr>
          <w:p w14:paraId="1E14C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D4D4D4" w:sz="4" w:space="0"/>
              <w:right w:val="single" w:color="D4D4D4" w:sz="4" w:space="0"/>
            </w:tcBorders>
            <w:shd w:val="clear" w:color="auto" w:fill="auto"/>
            <w:noWrap/>
            <w:vAlign w:val="center"/>
          </w:tcPr>
          <w:p w14:paraId="4F650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D4D4D4" w:sz="4" w:space="0"/>
              <w:right w:val="single" w:color="D4D4D4" w:sz="4" w:space="0"/>
            </w:tcBorders>
            <w:shd w:val="clear" w:color="auto" w:fill="auto"/>
            <w:noWrap/>
            <w:vAlign w:val="center"/>
          </w:tcPr>
          <w:p w14:paraId="7A2841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A38AF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42E58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791DA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C9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5C619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D4D4D4" w:sz="4" w:space="0"/>
              <w:right w:val="single" w:color="D4D4D4" w:sz="4" w:space="0"/>
            </w:tcBorders>
            <w:shd w:val="clear" w:color="auto" w:fill="auto"/>
            <w:noWrap/>
            <w:vAlign w:val="center"/>
          </w:tcPr>
          <w:p w14:paraId="609C2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D4D4D4" w:sz="4" w:space="0"/>
              <w:right w:val="single" w:color="D4D4D4" w:sz="4" w:space="0"/>
            </w:tcBorders>
            <w:shd w:val="clear" w:color="auto" w:fill="auto"/>
            <w:noWrap/>
            <w:vAlign w:val="center"/>
          </w:tcPr>
          <w:p w14:paraId="744035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3F8AD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D4D4D4" w:sz="4" w:space="0"/>
              <w:right w:val="single" w:color="D4D4D4" w:sz="4" w:space="0"/>
            </w:tcBorders>
            <w:shd w:val="clear" w:color="auto" w:fill="auto"/>
            <w:noWrap/>
            <w:vAlign w:val="center"/>
          </w:tcPr>
          <w:p w14:paraId="771DF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D4D4D4" w:sz="4" w:space="0"/>
              <w:right w:val="single" w:color="D4D4D4" w:sz="4" w:space="0"/>
            </w:tcBorders>
            <w:shd w:val="clear" w:color="auto" w:fill="auto"/>
            <w:noWrap/>
            <w:vAlign w:val="center"/>
          </w:tcPr>
          <w:p w14:paraId="38D88D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74623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C20A6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7E76A6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CB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1EAEB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D4D4D4" w:sz="4" w:space="0"/>
              <w:right w:val="single" w:color="D4D4D4" w:sz="4" w:space="0"/>
            </w:tcBorders>
            <w:shd w:val="clear" w:color="auto" w:fill="auto"/>
            <w:noWrap/>
            <w:vAlign w:val="center"/>
          </w:tcPr>
          <w:p w14:paraId="57FF2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D4D4D4" w:sz="4" w:space="0"/>
              <w:right w:val="single" w:color="D4D4D4" w:sz="4" w:space="0"/>
            </w:tcBorders>
            <w:shd w:val="clear" w:color="auto" w:fill="auto"/>
            <w:noWrap/>
            <w:vAlign w:val="center"/>
          </w:tcPr>
          <w:p w14:paraId="7F795E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63EC4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D4D4D4" w:sz="4" w:space="0"/>
              <w:right w:val="single" w:color="D4D4D4" w:sz="4" w:space="0"/>
            </w:tcBorders>
            <w:shd w:val="clear" w:color="auto" w:fill="auto"/>
            <w:noWrap/>
            <w:vAlign w:val="center"/>
          </w:tcPr>
          <w:p w14:paraId="51A13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D4D4D4" w:sz="4" w:space="0"/>
              <w:right w:val="single" w:color="D4D4D4" w:sz="4" w:space="0"/>
            </w:tcBorders>
            <w:shd w:val="clear" w:color="auto" w:fill="auto"/>
            <w:noWrap/>
            <w:vAlign w:val="center"/>
          </w:tcPr>
          <w:p w14:paraId="58F5A8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06995F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E6E65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EEB54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8DC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19ADBCFB">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1F03C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D4D4D4" w:sz="4" w:space="0"/>
              <w:right w:val="single" w:color="D4D4D4" w:sz="4" w:space="0"/>
            </w:tcBorders>
            <w:shd w:val="clear" w:color="auto" w:fill="auto"/>
            <w:noWrap/>
            <w:vAlign w:val="center"/>
          </w:tcPr>
          <w:p w14:paraId="06CA4C34">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00671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D4D4D4" w:sz="4" w:space="0"/>
              <w:right w:val="single" w:color="D4D4D4" w:sz="4" w:space="0"/>
            </w:tcBorders>
            <w:shd w:val="clear" w:color="auto" w:fill="auto"/>
            <w:noWrap/>
            <w:vAlign w:val="center"/>
          </w:tcPr>
          <w:p w14:paraId="5E66F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D4D4D4" w:sz="4" w:space="0"/>
              <w:right w:val="single" w:color="D4D4D4" w:sz="4" w:space="0"/>
            </w:tcBorders>
            <w:shd w:val="clear" w:color="auto" w:fill="auto"/>
            <w:noWrap/>
            <w:vAlign w:val="center"/>
          </w:tcPr>
          <w:p w14:paraId="51E524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C6FF3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E3AC9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96CD7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93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11079700">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0A031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D4D4D4" w:sz="4" w:space="0"/>
              <w:right w:val="single" w:color="D4D4D4" w:sz="4" w:space="0"/>
            </w:tcBorders>
            <w:shd w:val="clear" w:color="auto" w:fill="auto"/>
            <w:noWrap/>
            <w:vAlign w:val="center"/>
          </w:tcPr>
          <w:p w14:paraId="61C7E74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73556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D4D4D4" w:sz="4" w:space="0"/>
              <w:right w:val="single" w:color="D4D4D4" w:sz="4" w:space="0"/>
            </w:tcBorders>
            <w:shd w:val="clear" w:color="auto" w:fill="auto"/>
            <w:noWrap/>
            <w:vAlign w:val="center"/>
          </w:tcPr>
          <w:p w14:paraId="0BA0F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D4D4D4" w:sz="4" w:space="0"/>
              <w:right w:val="single" w:color="D4D4D4" w:sz="4" w:space="0"/>
            </w:tcBorders>
            <w:shd w:val="clear" w:color="auto" w:fill="auto"/>
            <w:noWrap/>
            <w:vAlign w:val="center"/>
          </w:tcPr>
          <w:p w14:paraId="29E3A7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7033F2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62FFCA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0B02E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C75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0B1FB0CE">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79986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D4D4D4" w:sz="4" w:space="0"/>
              <w:right w:val="single" w:color="D4D4D4" w:sz="4" w:space="0"/>
            </w:tcBorders>
            <w:shd w:val="clear" w:color="auto" w:fill="auto"/>
            <w:noWrap/>
            <w:vAlign w:val="center"/>
          </w:tcPr>
          <w:p w14:paraId="4B13B757">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2678D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D4D4D4" w:sz="4" w:space="0"/>
              <w:right w:val="single" w:color="D4D4D4" w:sz="4" w:space="0"/>
            </w:tcBorders>
            <w:shd w:val="clear" w:color="auto" w:fill="auto"/>
            <w:noWrap/>
            <w:vAlign w:val="center"/>
          </w:tcPr>
          <w:p w14:paraId="26A8C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D4D4D4" w:sz="4" w:space="0"/>
              <w:right w:val="single" w:color="D4D4D4" w:sz="4" w:space="0"/>
            </w:tcBorders>
            <w:shd w:val="clear" w:color="auto" w:fill="auto"/>
            <w:noWrap/>
            <w:vAlign w:val="center"/>
          </w:tcPr>
          <w:p w14:paraId="6D5904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3F6602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3B4EF7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8B673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D88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36367261">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72699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D4D4D4" w:sz="4" w:space="0"/>
              <w:right w:val="single" w:color="D4D4D4" w:sz="4" w:space="0"/>
            </w:tcBorders>
            <w:shd w:val="clear" w:color="auto" w:fill="auto"/>
            <w:noWrap/>
            <w:vAlign w:val="center"/>
          </w:tcPr>
          <w:p w14:paraId="3FDF760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6E153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D4D4D4" w:sz="4" w:space="0"/>
              <w:right w:val="single" w:color="D4D4D4" w:sz="4" w:space="0"/>
            </w:tcBorders>
            <w:shd w:val="clear" w:color="auto" w:fill="auto"/>
            <w:noWrap/>
            <w:vAlign w:val="center"/>
          </w:tcPr>
          <w:p w14:paraId="27D95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D4D4D4" w:sz="4" w:space="0"/>
              <w:right w:val="single" w:color="D4D4D4" w:sz="4" w:space="0"/>
            </w:tcBorders>
            <w:shd w:val="clear" w:color="auto" w:fill="auto"/>
            <w:noWrap/>
            <w:vAlign w:val="center"/>
          </w:tcPr>
          <w:p w14:paraId="4EEAD1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6A5CE0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08A965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A164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7A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2A89C0A4">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2EDDF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D4D4D4" w:sz="4" w:space="0"/>
              <w:right w:val="single" w:color="D4D4D4" w:sz="4" w:space="0"/>
            </w:tcBorders>
            <w:shd w:val="clear" w:color="auto" w:fill="auto"/>
            <w:noWrap/>
            <w:vAlign w:val="center"/>
          </w:tcPr>
          <w:p w14:paraId="0CCA79A1">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7D908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D4D4D4" w:sz="4" w:space="0"/>
              <w:right w:val="single" w:color="D4D4D4" w:sz="4" w:space="0"/>
            </w:tcBorders>
            <w:shd w:val="clear" w:color="auto" w:fill="auto"/>
            <w:noWrap/>
            <w:vAlign w:val="center"/>
          </w:tcPr>
          <w:p w14:paraId="3941B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D4D4D4" w:sz="4" w:space="0"/>
              <w:right w:val="single" w:color="D4D4D4" w:sz="4" w:space="0"/>
            </w:tcBorders>
            <w:shd w:val="clear" w:color="auto" w:fill="auto"/>
            <w:noWrap/>
            <w:vAlign w:val="center"/>
          </w:tcPr>
          <w:p w14:paraId="325D4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0" w:type="auto"/>
            <w:tcBorders>
              <w:top w:val="nil"/>
              <w:left w:val="nil"/>
              <w:bottom w:val="single" w:color="D4D4D4" w:sz="4" w:space="0"/>
              <w:right w:val="single" w:color="D4D4D4" w:sz="4" w:space="0"/>
            </w:tcBorders>
            <w:shd w:val="clear" w:color="auto" w:fill="auto"/>
            <w:noWrap/>
            <w:vAlign w:val="center"/>
          </w:tcPr>
          <w:p w14:paraId="332D27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0" w:type="auto"/>
            <w:tcBorders>
              <w:top w:val="nil"/>
              <w:left w:val="nil"/>
              <w:bottom w:val="single" w:color="D4D4D4" w:sz="4" w:space="0"/>
              <w:right w:val="single" w:color="D4D4D4" w:sz="4" w:space="0"/>
            </w:tcBorders>
            <w:shd w:val="clear" w:color="auto" w:fill="auto"/>
            <w:noWrap/>
            <w:vAlign w:val="center"/>
          </w:tcPr>
          <w:p w14:paraId="755746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D7778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04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71D0E469">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7C2C0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D4D4D4" w:sz="4" w:space="0"/>
              <w:right w:val="single" w:color="D4D4D4" w:sz="4" w:space="0"/>
            </w:tcBorders>
            <w:shd w:val="clear" w:color="auto" w:fill="auto"/>
            <w:noWrap/>
            <w:vAlign w:val="center"/>
          </w:tcPr>
          <w:p w14:paraId="0AC842C7">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62F5C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D4D4D4" w:sz="4" w:space="0"/>
              <w:right w:val="single" w:color="D4D4D4" w:sz="4" w:space="0"/>
            </w:tcBorders>
            <w:shd w:val="clear" w:color="auto" w:fill="auto"/>
            <w:noWrap/>
            <w:vAlign w:val="center"/>
          </w:tcPr>
          <w:p w14:paraId="4B282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D4D4D4" w:sz="4" w:space="0"/>
              <w:right w:val="single" w:color="D4D4D4" w:sz="4" w:space="0"/>
            </w:tcBorders>
            <w:shd w:val="clear" w:color="auto" w:fill="auto"/>
            <w:noWrap/>
            <w:vAlign w:val="center"/>
          </w:tcPr>
          <w:p w14:paraId="51FEBE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811.54</w:t>
            </w:r>
          </w:p>
        </w:tc>
        <w:tc>
          <w:tcPr>
            <w:tcW w:w="0" w:type="auto"/>
            <w:tcBorders>
              <w:top w:val="nil"/>
              <w:left w:val="nil"/>
              <w:bottom w:val="single" w:color="D4D4D4" w:sz="4" w:space="0"/>
              <w:right w:val="single" w:color="D4D4D4" w:sz="4" w:space="0"/>
            </w:tcBorders>
            <w:shd w:val="clear" w:color="auto" w:fill="auto"/>
            <w:noWrap/>
            <w:vAlign w:val="center"/>
          </w:tcPr>
          <w:p w14:paraId="35B032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811.54</w:t>
            </w:r>
          </w:p>
        </w:tc>
        <w:tc>
          <w:tcPr>
            <w:tcW w:w="0" w:type="auto"/>
            <w:tcBorders>
              <w:top w:val="nil"/>
              <w:left w:val="nil"/>
              <w:bottom w:val="single" w:color="D4D4D4" w:sz="4" w:space="0"/>
              <w:right w:val="single" w:color="D4D4D4" w:sz="4" w:space="0"/>
            </w:tcBorders>
            <w:shd w:val="clear" w:color="auto" w:fill="auto"/>
            <w:noWrap/>
            <w:vAlign w:val="center"/>
          </w:tcPr>
          <w:p w14:paraId="4685AB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796E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C7E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2115B46D">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64B63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D4D4D4" w:sz="4" w:space="0"/>
              <w:right w:val="single" w:color="D4D4D4" w:sz="4" w:space="0"/>
            </w:tcBorders>
            <w:shd w:val="clear" w:color="auto" w:fill="auto"/>
            <w:noWrap/>
            <w:vAlign w:val="center"/>
          </w:tcPr>
          <w:p w14:paraId="0630A3E7">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1332F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D4D4D4" w:sz="4" w:space="0"/>
              <w:right w:val="single" w:color="D4D4D4" w:sz="4" w:space="0"/>
            </w:tcBorders>
            <w:shd w:val="clear" w:color="auto" w:fill="auto"/>
            <w:noWrap/>
            <w:vAlign w:val="center"/>
          </w:tcPr>
          <w:p w14:paraId="3A64E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D4D4D4" w:sz="4" w:space="0"/>
              <w:right w:val="single" w:color="D4D4D4" w:sz="4" w:space="0"/>
            </w:tcBorders>
            <w:shd w:val="clear" w:color="auto" w:fill="auto"/>
            <w:noWrap/>
            <w:vAlign w:val="center"/>
          </w:tcPr>
          <w:p w14:paraId="202870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CE95E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630399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6F548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0B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50F767F3">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2C0A2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D4D4D4" w:sz="4" w:space="0"/>
              <w:right w:val="single" w:color="D4D4D4" w:sz="4" w:space="0"/>
            </w:tcBorders>
            <w:shd w:val="clear" w:color="auto" w:fill="auto"/>
            <w:noWrap/>
            <w:vAlign w:val="center"/>
          </w:tcPr>
          <w:p w14:paraId="09A1AD7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53053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D4D4D4" w:sz="4" w:space="0"/>
              <w:right w:val="single" w:color="D4D4D4" w:sz="4" w:space="0"/>
            </w:tcBorders>
            <w:shd w:val="clear" w:color="auto" w:fill="auto"/>
            <w:noWrap/>
            <w:vAlign w:val="center"/>
          </w:tcPr>
          <w:p w14:paraId="0B5AC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D4D4D4" w:sz="4" w:space="0"/>
              <w:right w:val="single" w:color="D4D4D4" w:sz="4" w:space="0"/>
            </w:tcBorders>
            <w:shd w:val="clear" w:color="auto" w:fill="auto"/>
            <w:noWrap/>
            <w:vAlign w:val="center"/>
          </w:tcPr>
          <w:p w14:paraId="5C961B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CB979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798019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31E3F9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CA9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648320FA">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69D33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D4D4D4" w:sz="4" w:space="0"/>
              <w:right w:val="single" w:color="D4D4D4" w:sz="4" w:space="0"/>
            </w:tcBorders>
            <w:shd w:val="clear" w:color="auto" w:fill="auto"/>
            <w:noWrap/>
            <w:vAlign w:val="center"/>
          </w:tcPr>
          <w:p w14:paraId="49F5057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47F95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D4D4D4" w:sz="4" w:space="0"/>
              <w:right w:val="single" w:color="D4D4D4" w:sz="4" w:space="0"/>
            </w:tcBorders>
            <w:shd w:val="clear" w:color="auto" w:fill="auto"/>
            <w:noWrap/>
            <w:vAlign w:val="center"/>
          </w:tcPr>
          <w:p w14:paraId="73DAE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D4D4D4" w:sz="4" w:space="0"/>
              <w:right w:val="single" w:color="D4D4D4" w:sz="4" w:space="0"/>
            </w:tcBorders>
            <w:shd w:val="clear" w:color="auto" w:fill="auto"/>
            <w:noWrap/>
            <w:vAlign w:val="center"/>
          </w:tcPr>
          <w:p w14:paraId="43139F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6677E9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09A5C5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3224CB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DA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78F0E12E">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342C5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D4D4D4" w:sz="4" w:space="0"/>
              <w:right w:val="single" w:color="D4D4D4" w:sz="4" w:space="0"/>
            </w:tcBorders>
            <w:shd w:val="clear" w:color="auto" w:fill="auto"/>
            <w:noWrap/>
            <w:vAlign w:val="center"/>
          </w:tcPr>
          <w:p w14:paraId="2C59900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782E9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D4D4D4" w:sz="4" w:space="0"/>
              <w:right w:val="single" w:color="D4D4D4" w:sz="4" w:space="0"/>
            </w:tcBorders>
            <w:shd w:val="clear" w:color="auto" w:fill="auto"/>
            <w:noWrap/>
            <w:vAlign w:val="center"/>
          </w:tcPr>
          <w:p w14:paraId="47FBD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D4D4D4" w:sz="4" w:space="0"/>
              <w:right w:val="single" w:color="D4D4D4" w:sz="4" w:space="0"/>
            </w:tcBorders>
            <w:shd w:val="clear" w:color="auto" w:fill="auto"/>
            <w:noWrap/>
            <w:vAlign w:val="center"/>
          </w:tcPr>
          <w:p w14:paraId="50DC09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62D52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754AA4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D4993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00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18664A32">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2422F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D4D4D4" w:sz="4" w:space="0"/>
              <w:right w:val="single" w:color="D4D4D4" w:sz="4" w:space="0"/>
            </w:tcBorders>
            <w:shd w:val="clear" w:color="auto" w:fill="auto"/>
            <w:noWrap/>
            <w:vAlign w:val="center"/>
          </w:tcPr>
          <w:p w14:paraId="5D292B7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10F24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D4D4D4" w:sz="4" w:space="0"/>
              <w:right w:val="single" w:color="D4D4D4" w:sz="4" w:space="0"/>
            </w:tcBorders>
            <w:shd w:val="clear" w:color="auto" w:fill="auto"/>
            <w:noWrap/>
            <w:vAlign w:val="center"/>
          </w:tcPr>
          <w:p w14:paraId="52699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D4D4D4" w:sz="4" w:space="0"/>
              <w:right w:val="single" w:color="D4D4D4" w:sz="4" w:space="0"/>
            </w:tcBorders>
            <w:shd w:val="clear" w:color="auto" w:fill="auto"/>
            <w:noWrap/>
            <w:vAlign w:val="center"/>
          </w:tcPr>
          <w:p w14:paraId="18D2D3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0CE06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C36BA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42C64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79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62CBE649">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0F7E8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D4D4D4" w:sz="4" w:space="0"/>
              <w:right w:val="single" w:color="D4D4D4" w:sz="4" w:space="0"/>
            </w:tcBorders>
            <w:shd w:val="clear" w:color="auto" w:fill="auto"/>
            <w:noWrap/>
            <w:vAlign w:val="center"/>
          </w:tcPr>
          <w:p w14:paraId="284B34F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21783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D4D4D4" w:sz="4" w:space="0"/>
              <w:right w:val="single" w:color="D4D4D4" w:sz="4" w:space="0"/>
            </w:tcBorders>
            <w:shd w:val="clear" w:color="auto" w:fill="auto"/>
            <w:noWrap/>
            <w:vAlign w:val="center"/>
          </w:tcPr>
          <w:p w14:paraId="3441C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D4D4D4" w:sz="4" w:space="0"/>
              <w:right w:val="single" w:color="D4D4D4" w:sz="4" w:space="0"/>
            </w:tcBorders>
            <w:shd w:val="clear" w:color="auto" w:fill="auto"/>
            <w:noWrap/>
            <w:vAlign w:val="center"/>
          </w:tcPr>
          <w:p w14:paraId="4016B7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7D27D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B4E01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CBC3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5F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45E6FD14">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5D48B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D4D4D4" w:sz="4" w:space="0"/>
              <w:right w:val="single" w:color="D4D4D4" w:sz="4" w:space="0"/>
            </w:tcBorders>
            <w:shd w:val="clear" w:color="auto" w:fill="auto"/>
            <w:noWrap/>
            <w:vAlign w:val="center"/>
          </w:tcPr>
          <w:p w14:paraId="33BCCA6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1CE7B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D4D4D4" w:sz="4" w:space="0"/>
              <w:right w:val="single" w:color="D4D4D4" w:sz="4" w:space="0"/>
            </w:tcBorders>
            <w:shd w:val="clear" w:color="auto" w:fill="auto"/>
            <w:noWrap/>
            <w:vAlign w:val="center"/>
          </w:tcPr>
          <w:p w14:paraId="5F98A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D4D4D4" w:sz="4" w:space="0"/>
              <w:right w:val="single" w:color="D4D4D4" w:sz="4" w:space="0"/>
            </w:tcBorders>
            <w:shd w:val="clear" w:color="auto" w:fill="auto"/>
            <w:noWrap/>
            <w:vAlign w:val="center"/>
          </w:tcPr>
          <w:p w14:paraId="45CD76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3AF67C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01107F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6CF29B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1F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1DFE2749">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0D8EB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D4D4D4" w:sz="4" w:space="0"/>
              <w:right w:val="single" w:color="D4D4D4" w:sz="4" w:space="0"/>
            </w:tcBorders>
            <w:shd w:val="clear" w:color="auto" w:fill="auto"/>
            <w:noWrap/>
            <w:vAlign w:val="center"/>
          </w:tcPr>
          <w:p w14:paraId="392B304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3FAD8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D4D4D4" w:sz="4" w:space="0"/>
              <w:right w:val="single" w:color="D4D4D4" w:sz="4" w:space="0"/>
            </w:tcBorders>
            <w:shd w:val="clear" w:color="auto" w:fill="auto"/>
            <w:noWrap/>
            <w:vAlign w:val="center"/>
          </w:tcPr>
          <w:p w14:paraId="19ACB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D4D4D4" w:sz="4" w:space="0"/>
              <w:right w:val="single" w:color="D4D4D4" w:sz="4" w:space="0"/>
            </w:tcBorders>
            <w:shd w:val="clear" w:color="auto" w:fill="auto"/>
            <w:noWrap/>
            <w:vAlign w:val="center"/>
          </w:tcPr>
          <w:p w14:paraId="04FA1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45CAB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7B1F14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018BE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E8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2647EC9F">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1ABA1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D4D4D4" w:sz="4" w:space="0"/>
              <w:right w:val="single" w:color="D4D4D4" w:sz="4" w:space="0"/>
            </w:tcBorders>
            <w:shd w:val="clear" w:color="auto" w:fill="auto"/>
            <w:noWrap/>
            <w:vAlign w:val="center"/>
          </w:tcPr>
          <w:p w14:paraId="0B06B95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7D262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D4D4D4" w:sz="4" w:space="0"/>
              <w:right w:val="single" w:color="D4D4D4" w:sz="4" w:space="0"/>
            </w:tcBorders>
            <w:shd w:val="clear" w:color="auto" w:fill="auto"/>
            <w:noWrap/>
            <w:vAlign w:val="center"/>
          </w:tcPr>
          <w:p w14:paraId="7F379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D4D4D4" w:sz="4" w:space="0"/>
              <w:right w:val="single" w:color="D4D4D4" w:sz="4" w:space="0"/>
            </w:tcBorders>
            <w:shd w:val="clear" w:color="auto" w:fill="auto"/>
            <w:noWrap/>
            <w:vAlign w:val="center"/>
          </w:tcPr>
          <w:p w14:paraId="69E855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AD290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1DDA5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318761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04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2D8F1471">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3CC34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D4D4D4" w:sz="4" w:space="0"/>
              <w:right w:val="single" w:color="D4D4D4" w:sz="4" w:space="0"/>
            </w:tcBorders>
            <w:shd w:val="clear" w:color="auto" w:fill="auto"/>
            <w:noWrap/>
            <w:vAlign w:val="center"/>
          </w:tcPr>
          <w:p w14:paraId="14A9D469">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02940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D4D4D4" w:sz="4" w:space="0"/>
              <w:right w:val="single" w:color="D4D4D4" w:sz="4" w:space="0"/>
            </w:tcBorders>
            <w:shd w:val="clear" w:color="auto" w:fill="auto"/>
            <w:noWrap/>
            <w:vAlign w:val="center"/>
          </w:tcPr>
          <w:p w14:paraId="66EB0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D4D4D4" w:sz="4" w:space="0"/>
              <w:right w:val="single" w:color="D4D4D4" w:sz="4" w:space="0"/>
            </w:tcBorders>
            <w:shd w:val="clear" w:color="auto" w:fill="auto"/>
            <w:noWrap/>
            <w:vAlign w:val="center"/>
          </w:tcPr>
          <w:p w14:paraId="073AD6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0" w:type="auto"/>
            <w:tcBorders>
              <w:top w:val="nil"/>
              <w:left w:val="nil"/>
              <w:bottom w:val="single" w:color="D4D4D4" w:sz="4" w:space="0"/>
              <w:right w:val="single" w:color="D4D4D4" w:sz="4" w:space="0"/>
            </w:tcBorders>
            <w:shd w:val="clear" w:color="auto" w:fill="auto"/>
            <w:noWrap/>
            <w:vAlign w:val="center"/>
          </w:tcPr>
          <w:p w14:paraId="15FC2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0" w:type="auto"/>
            <w:tcBorders>
              <w:top w:val="nil"/>
              <w:left w:val="nil"/>
              <w:bottom w:val="single" w:color="D4D4D4" w:sz="4" w:space="0"/>
              <w:right w:val="single" w:color="D4D4D4" w:sz="4" w:space="0"/>
            </w:tcBorders>
            <w:shd w:val="clear" w:color="auto" w:fill="auto"/>
            <w:noWrap/>
            <w:vAlign w:val="center"/>
          </w:tcPr>
          <w:p w14:paraId="5CF3B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0FCB4A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05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39E103B5">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6BB06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D4D4D4" w:sz="4" w:space="0"/>
              <w:right w:val="single" w:color="D4D4D4" w:sz="4" w:space="0"/>
            </w:tcBorders>
            <w:shd w:val="clear" w:color="auto" w:fill="auto"/>
            <w:noWrap/>
            <w:vAlign w:val="center"/>
          </w:tcPr>
          <w:p w14:paraId="6480887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2E9FF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D4D4D4" w:sz="4" w:space="0"/>
              <w:right w:val="single" w:color="D4D4D4" w:sz="4" w:space="0"/>
            </w:tcBorders>
            <w:shd w:val="clear" w:color="auto" w:fill="auto"/>
            <w:noWrap/>
            <w:vAlign w:val="center"/>
          </w:tcPr>
          <w:p w14:paraId="096FA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D4D4D4" w:sz="4" w:space="0"/>
              <w:right w:val="single" w:color="D4D4D4" w:sz="4" w:space="0"/>
            </w:tcBorders>
            <w:shd w:val="clear" w:color="auto" w:fill="auto"/>
            <w:noWrap/>
            <w:vAlign w:val="center"/>
          </w:tcPr>
          <w:p w14:paraId="05BF87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5EA6F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0A08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3DFF6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CD8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32DAB5DE">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0ABC6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D4D4D4" w:sz="4" w:space="0"/>
              <w:right w:val="single" w:color="D4D4D4" w:sz="4" w:space="0"/>
            </w:tcBorders>
            <w:shd w:val="clear" w:color="auto" w:fill="auto"/>
            <w:noWrap/>
            <w:vAlign w:val="center"/>
          </w:tcPr>
          <w:p w14:paraId="6BF4B95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08785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D4D4D4" w:sz="4" w:space="0"/>
              <w:right w:val="single" w:color="D4D4D4" w:sz="4" w:space="0"/>
            </w:tcBorders>
            <w:shd w:val="clear" w:color="auto" w:fill="auto"/>
            <w:noWrap/>
            <w:vAlign w:val="center"/>
          </w:tcPr>
          <w:p w14:paraId="1E37E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D4D4D4" w:sz="4" w:space="0"/>
              <w:right w:val="single" w:color="D4D4D4" w:sz="4" w:space="0"/>
            </w:tcBorders>
            <w:shd w:val="clear" w:color="auto" w:fill="auto"/>
            <w:noWrap/>
            <w:vAlign w:val="center"/>
          </w:tcPr>
          <w:p w14:paraId="1706EB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621E1E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785E38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A5394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D43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2B1DF0DF">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5726B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D4D4D4" w:sz="4" w:space="0"/>
              <w:right w:val="single" w:color="D4D4D4" w:sz="4" w:space="0"/>
            </w:tcBorders>
            <w:shd w:val="clear" w:color="auto" w:fill="auto"/>
            <w:noWrap/>
            <w:vAlign w:val="center"/>
          </w:tcPr>
          <w:p w14:paraId="7F1E64F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43F5C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D4D4D4" w:sz="4" w:space="0"/>
              <w:right w:val="single" w:color="D4D4D4" w:sz="4" w:space="0"/>
            </w:tcBorders>
            <w:shd w:val="clear" w:color="auto" w:fill="auto"/>
            <w:noWrap/>
            <w:vAlign w:val="center"/>
          </w:tcPr>
          <w:p w14:paraId="2B568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D4D4D4" w:sz="4" w:space="0"/>
              <w:right w:val="single" w:color="D4D4D4" w:sz="4" w:space="0"/>
            </w:tcBorders>
            <w:shd w:val="clear" w:color="auto" w:fill="auto"/>
            <w:noWrap/>
            <w:vAlign w:val="center"/>
          </w:tcPr>
          <w:p w14:paraId="2B2472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59C3E2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633B46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E3B4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07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072C69DF">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1E749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D4D4D4" w:sz="4" w:space="0"/>
              <w:right w:val="single" w:color="D4D4D4" w:sz="4" w:space="0"/>
            </w:tcBorders>
            <w:shd w:val="clear" w:color="auto" w:fill="auto"/>
            <w:noWrap/>
            <w:vAlign w:val="center"/>
          </w:tcPr>
          <w:p w14:paraId="01A9411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58A40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D4D4D4" w:sz="4" w:space="0"/>
              <w:right w:val="single" w:color="D4D4D4" w:sz="4" w:space="0"/>
            </w:tcBorders>
            <w:shd w:val="clear" w:color="auto" w:fill="auto"/>
            <w:noWrap/>
            <w:vAlign w:val="center"/>
          </w:tcPr>
          <w:p w14:paraId="31E10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D4D4D4" w:sz="4" w:space="0"/>
              <w:right w:val="single" w:color="D4D4D4" w:sz="4" w:space="0"/>
            </w:tcBorders>
            <w:shd w:val="clear" w:color="auto" w:fill="auto"/>
            <w:noWrap/>
            <w:vAlign w:val="center"/>
          </w:tcPr>
          <w:p w14:paraId="2F7AA1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A74D5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5DDEB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3F9C1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73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15207393">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auto"/>
            <w:noWrap/>
            <w:vAlign w:val="center"/>
          </w:tcPr>
          <w:p w14:paraId="3ED95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D4D4D4" w:sz="4" w:space="0"/>
              <w:right w:val="single" w:color="D4D4D4" w:sz="4" w:space="0"/>
            </w:tcBorders>
            <w:shd w:val="clear" w:color="auto" w:fill="auto"/>
            <w:noWrap/>
            <w:vAlign w:val="center"/>
          </w:tcPr>
          <w:p w14:paraId="32D1506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6D99B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D4D4D4" w:sz="4" w:space="0"/>
              <w:right w:val="single" w:color="D4D4D4" w:sz="4" w:space="0"/>
            </w:tcBorders>
            <w:shd w:val="clear" w:color="auto" w:fill="auto"/>
            <w:noWrap/>
            <w:vAlign w:val="center"/>
          </w:tcPr>
          <w:p w14:paraId="36C8C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D4D4D4" w:sz="4" w:space="0"/>
              <w:right w:val="single" w:color="D4D4D4" w:sz="4" w:space="0"/>
            </w:tcBorders>
            <w:shd w:val="clear" w:color="auto" w:fill="auto"/>
            <w:noWrap/>
            <w:vAlign w:val="center"/>
          </w:tcPr>
          <w:p w14:paraId="621A7A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35564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03325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78856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206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4B6A3487">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auto"/>
            <w:noWrap/>
            <w:vAlign w:val="center"/>
          </w:tcPr>
          <w:p w14:paraId="1799A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D4D4D4" w:sz="4" w:space="0"/>
              <w:right w:val="single" w:color="D4D4D4" w:sz="4" w:space="0"/>
            </w:tcBorders>
            <w:shd w:val="clear" w:color="auto" w:fill="auto"/>
            <w:noWrap/>
            <w:vAlign w:val="center"/>
          </w:tcPr>
          <w:p w14:paraId="01C1822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2A6E6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D4D4D4" w:sz="4" w:space="0"/>
              <w:right w:val="single" w:color="D4D4D4" w:sz="4" w:space="0"/>
            </w:tcBorders>
            <w:shd w:val="clear" w:color="auto" w:fill="auto"/>
            <w:noWrap/>
            <w:vAlign w:val="center"/>
          </w:tcPr>
          <w:p w14:paraId="7474A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D4D4D4" w:sz="4" w:space="0"/>
              <w:right w:val="single" w:color="D4D4D4" w:sz="4" w:space="0"/>
            </w:tcBorders>
            <w:shd w:val="clear" w:color="auto" w:fill="auto"/>
            <w:noWrap/>
            <w:vAlign w:val="center"/>
          </w:tcPr>
          <w:p w14:paraId="568485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0A8C5B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55DF0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5CDD8C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C4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4A4E6A35">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auto"/>
            <w:noWrap/>
            <w:vAlign w:val="center"/>
          </w:tcPr>
          <w:p w14:paraId="08D01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D4D4D4" w:sz="4" w:space="0"/>
              <w:right w:val="single" w:color="D4D4D4" w:sz="4" w:space="0"/>
            </w:tcBorders>
            <w:shd w:val="clear" w:color="auto" w:fill="auto"/>
            <w:noWrap/>
            <w:vAlign w:val="center"/>
          </w:tcPr>
          <w:p w14:paraId="6869131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3F668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D4D4D4" w:sz="4" w:space="0"/>
              <w:right w:val="single" w:color="D4D4D4" w:sz="4" w:space="0"/>
            </w:tcBorders>
            <w:shd w:val="clear" w:color="auto" w:fill="auto"/>
            <w:noWrap/>
            <w:vAlign w:val="center"/>
          </w:tcPr>
          <w:p w14:paraId="0E179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D4D4D4" w:sz="4" w:space="0"/>
              <w:right w:val="single" w:color="D4D4D4" w:sz="4" w:space="0"/>
            </w:tcBorders>
            <w:shd w:val="clear" w:color="auto" w:fill="auto"/>
            <w:noWrap/>
            <w:vAlign w:val="center"/>
          </w:tcPr>
          <w:p w14:paraId="6B12A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BFF7E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0EE5E9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7F40E6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954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1DA9A1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D4D4D4" w:sz="4" w:space="0"/>
              <w:right w:val="single" w:color="D4D4D4" w:sz="4" w:space="0"/>
            </w:tcBorders>
            <w:shd w:val="clear" w:color="auto" w:fill="auto"/>
            <w:noWrap/>
            <w:vAlign w:val="center"/>
          </w:tcPr>
          <w:p w14:paraId="0392C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D4D4D4" w:sz="4" w:space="0"/>
              <w:right w:val="single" w:color="D4D4D4" w:sz="4" w:space="0"/>
            </w:tcBorders>
            <w:shd w:val="clear" w:color="auto" w:fill="auto"/>
            <w:noWrap/>
            <w:vAlign w:val="center"/>
          </w:tcPr>
          <w:p w14:paraId="01CF15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895.53</w:t>
            </w:r>
          </w:p>
        </w:tc>
        <w:tc>
          <w:tcPr>
            <w:tcW w:w="0" w:type="auto"/>
            <w:tcBorders>
              <w:top w:val="nil"/>
              <w:left w:val="nil"/>
              <w:bottom w:val="single" w:color="D4D4D4" w:sz="4" w:space="0"/>
              <w:right w:val="single" w:color="D4D4D4" w:sz="4" w:space="0"/>
            </w:tcBorders>
            <w:shd w:val="clear" w:color="auto" w:fill="auto"/>
            <w:noWrap/>
            <w:vAlign w:val="center"/>
          </w:tcPr>
          <w:p w14:paraId="763A8A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D4D4D4" w:sz="4" w:space="0"/>
              <w:right w:val="single" w:color="D4D4D4" w:sz="4" w:space="0"/>
            </w:tcBorders>
            <w:shd w:val="clear" w:color="auto" w:fill="auto"/>
            <w:noWrap/>
            <w:vAlign w:val="center"/>
          </w:tcPr>
          <w:p w14:paraId="0F449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D4D4D4" w:sz="4" w:space="0"/>
              <w:right w:val="single" w:color="D4D4D4" w:sz="4" w:space="0"/>
            </w:tcBorders>
            <w:shd w:val="clear" w:color="auto" w:fill="auto"/>
            <w:noWrap/>
            <w:vAlign w:val="center"/>
          </w:tcPr>
          <w:p w14:paraId="0050FD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895.53</w:t>
            </w:r>
          </w:p>
        </w:tc>
        <w:tc>
          <w:tcPr>
            <w:tcW w:w="0" w:type="auto"/>
            <w:tcBorders>
              <w:top w:val="nil"/>
              <w:left w:val="nil"/>
              <w:bottom w:val="single" w:color="D4D4D4" w:sz="4" w:space="0"/>
              <w:right w:val="single" w:color="D4D4D4" w:sz="4" w:space="0"/>
            </w:tcBorders>
            <w:shd w:val="clear" w:color="auto" w:fill="auto"/>
            <w:noWrap/>
            <w:vAlign w:val="center"/>
          </w:tcPr>
          <w:p w14:paraId="0BDAD1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895.53</w:t>
            </w:r>
          </w:p>
        </w:tc>
        <w:tc>
          <w:tcPr>
            <w:tcW w:w="0" w:type="auto"/>
            <w:tcBorders>
              <w:top w:val="nil"/>
              <w:left w:val="nil"/>
              <w:bottom w:val="single" w:color="D4D4D4" w:sz="4" w:space="0"/>
              <w:right w:val="single" w:color="D4D4D4" w:sz="4" w:space="0"/>
            </w:tcBorders>
            <w:shd w:val="clear" w:color="auto" w:fill="auto"/>
            <w:noWrap/>
            <w:vAlign w:val="center"/>
          </w:tcPr>
          <w:p w14:paraId="37945F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08A7C1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29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1CB35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D4D4D4" w:sz="4" w:space="0"/>
              <w:right w:val="single" w:color="D4D4D4" w:sz="4" w:space="0"/>
            </w:tcBorders>
            <w:shd w:val="clear" w:color="auto" w:fill="auto"/>
            <w:noWrap/>
            <w:vAlign w:val="center"/>
          </w:tcPr>
          <w:p w14:paraId="46E08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D4D4D4" w:sz="4" w:space="0"/>
              <w:right w:val="single" w:color="D4D4D4" w:sz="4" w:space="0"/>
            </w:tcBorders>
            <w:shd w:val="clear" w:color="auto" w:fill="auto"/>
            <w:noWrap/>
            <w:vAlign w:val="center"/>
          </w:tcPr>
          <w:p w14:paraId="658405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65E19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D4D4D4" w:sz="4" w:space="0"/>
              <w:right w:val="single" w:color="D4D4D4" w:sz="4" w:space="0"/>
            </w:tcBorders>
            <w:shd w:val="clear" w:color="auto" w:fill="auto"/>
            <w:noWrap/>
            <w:vAlign w:val="center"/>
          </w:tcPr>
          <w:p w14:paraId="664D7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D4D4D4" w:sz="4" w:space="0"/>
              <w:right w:val="single" w:color="D4D4D4" w:sz="4" w:space="0"/>
            </w:tcBorders>
            <w:shd w:val="clear" w:color="auto" w:fill="auto"/>
            <w:noWrap/>
            <w:vAlign w:val="center"/>
          </w:tcPr>
          <w:p w14:paraId="454D91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1B24F7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561908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0205F3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F0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31B1E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D4D4D4" w:sz="4" w:space="0"/>
              <w:right w:val="single" w:color="D4D4D4" w:sz="4" w:space="0"/>
            </w:tcBorders>
            <w:shd w:val="clear" w:color="auto" w:fill="auto"/>
            <w:noWrap/>
            <w:vAlign w:val="center"/>
          </w:tcPr>
          <w:p w14:paraId="0058F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D4D4D4" w:sz="4" w:space="0"/>
              <w:right w:val="single" w:color="D4D4D4" w:sz="4" w:space="0"/>
            </w:tcBorders>
            <w:shd w:val="clear" w:color="auto" w:fill="auto"/>
            <w:noWrap/>
            <w:vAlign w:val="center"/>
          </w:tcPr>
          <w:p w14:paraId="53ED4D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7CBB2026">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762F0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D4D4D4" w:sz="4" w:space="0"/>
              <w:right w:val="single" w:color="D4D4D4" w:sz="4" w:space="0"/>
            </w:tcBorders>
            <w:shd w:val="clear" w:color="auto" w:fill="auto"/>
            <w:noWrap/>
            <w:vAlign w:val="center"/>
          </w:tcPr>
          <w:p w14:paraId="43BEBBE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7973618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06335069">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2EEF4040">
            <w:pPr>
              <w:jc w:val="right"/>
              <w:rPr>
                <w:rFonts w:hint="eastAsia" w:ascii="宋体" w:hAnsi="宋体" w:eastAsia="宋体" w:cs="宋体"/>
                <w:i w:val="0"/>
                <w:iCs w:val="0"/>
                <w:color w:val="000000"/>
                <w:sz w:val="22"/>
                <w:szCs w:val="22"/>
                <w:u w:val="none"/>
              </w:rPr>
            </w:pPr>
          </w:p>
        </w:tc>
      </w:tr>
      <w:tr w14:paraId="3F8A1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6A38F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D4D4D4" w:sz="4" w:space="0"/>
              <w:right w:val="single" w:color="D4D4D4" w:sz="4" w:space="0"/>
            </w:tcBorders>
            <w:shd w:val="clear" w:color="auto" w:fill="auto"/>
            <w:noWrap/>
            <w:vAlign w:val="center"/>
          </w:tcPr>
          <w:p w14:paraId="0F1BB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D4D4D4" w:sz="4" w:space="0"/>
              <w:right w:val="single" w:color="D4D4D4" w:sz="4" w:space="0"/>
            </w:tcBorders>
            <w:shd w:val="clear" w:color="auto" w:fill="auto"/>
            <w:noWrap/>
            <w:vAlign w:val="center"/>
          </w:tcPr>
          <w:p w14:paraId="56B696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62332269">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1780B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D4D4D4" w:sz="4" w:space="0"/>
              <w:right w:val="single" w:color="D4D4D4" w:sz="4" w:space="0"/>
            </w:tcBorders>
            <w:shd w:val="clear" w:color="auto" w:fill="auto"/>
            <w:noWrap/>
            <w:vAlign w:val="center"/>
          </w:tcPr>
          <w:p w14:paraId="13906FD9">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7832C877">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31FC50D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2D553732">
            <w:pPr>
              <w:jc w:val="right"/>
              <w:rPr>
                <w:rFonts w:hint="eastAsia" w:ascii="宋体" w:hAnsi="宋体" w:eastAsia="宋体" w:cs="宋体"/>
                <w:i w:val="0"/>
                <w:iCs w:val="0"/>
                <w:color w:val="000000"/>
                <w:sz w:val="22"/>
                <w:szCs w:val="22"/>
                <w:u w:val="none"/>
              </w:rPr>
            </w:pPr>
          </w:p>
        </w:tc>
      </w:tr>
      <w:tr w14:paraId="3A4E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1B095D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D4D4D4" w:sz="4" w:space="0"/>
              <w:right w:val="single" w:color="D4D4D4" w:sz="4" w:space="0"/>
            </w:tcBorders>
            <w:shd w:val="clear" w:color="auto" w:fill="auto"/>
            <w:noWrap/>
            <w:vAlign w:val="center"/>
          </w:tcPr>
          <w:p w14:paraId="33618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D4D4D4" w:sz="4" w:space="0"/>
              <w:right w:val="single" w:color="D4D4D4" w:sz="4" w:space="0"/>
            </w:tcBorders>
            <w:shd w:val="clear" w:color="auto" w:fill="auto"/>
            <w:noWrap/>
            <w:vAlign w:val="center"/>
          </w:tcPr>
          <w:p w14:paraId="32580E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64BB6115">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3599D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D4D4D4" w:sz="4" w:space="0"/>
              <w:right w:val="single" w:color="D4D4D4" w:sz="4" w:space="0"/>
            </w:tcBorders>
            <w:shd w:val="clear" w:color="auto" w:fill="auto"/>
            <w:noWrap/>
            <w:vAlign w:val="center"/>
          </w:tcPr>
          <w:p w14:paraId="7215463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185030C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28D80B7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auto"/>
            <w:noWrap/>
            <w:vAlign w:val="center"/>
          </w:tcPr>
          <w:p w14:paraId="49CA689B">
            <w:pPr>
              <w:jc w:val="right"/>
              <w:rPr>
                <w:rFonts w:hint="eastAsia" w:ascii="宋体" w:hAnsi="宋体" w:eastAsia="宋体" w:cs="宋体"/>
                <w:i w:val="0"/>
                <w:iCs w:val="0"/>
                <w:color w:val="000000"/>
                <w:sz w:val="22"/>
                <w:szCs w:val="22"/>
                <w:u w:val="none"/>
              </w:rPr>
            </w:pPr>
          </w:p>
        </w:tc>
      </w:tr>
      <w:tr w14:paraId="13F5D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single" w:color="D4D4D4" w:sz="4" w:space="0"/>
              <w:right w:val="single" w:color="D4D4D4" w:sz="4" w:space="0"/>
            </w:tcBorders>
            <w:shd w:val="clear" w:color="auto" w:fill="auto"/>
            <w:noWrap/>
            <w:vAlign w:val="center"/>
          </w:tcPr>
          <w:p w14:paraId="48D02D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D4D4D4" w:sz="4" w:space="0"/>
              <w:right w:val="single" w:color="D4D4D4" w:sz="4" w:space="0"/>
            </w:tcBorders>
            <w:shd w:val="clear" w:color="auto" w:fill="auto"/>
            <w:noWrap/>
            <w:vAlign w:val="center"/>
          </w:tcPr>
          <w:p w14:paraId="15F86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D4D4D4" w:sz="4" w:space="0"/>
              <w:right w:val="single" w:color="D4D4D4" w:sz="4" w:space="0"/>
            </w:tcBorders>
            <w:shd w:val="clear" w:color="auto" w:fill="auto"/>
            <w:noWrap/>
            <w:vAlign w:val="center"/>
          </w:tcPr>
          <w:p w14:paraId="70CAA9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895.53</w:t>
            </w:r>
          </w:p>
        </w:tc>
        <w:tc>
          <w:tcPr>
            <w:tcW w:w="0" w:type="auto"/>
            <w:tcBorders>
              <w:top w:val="nil"/>
              <w:left w:val="nil"/>
              <w:bottom w:val="single" w:color="D4D4D4" w:sz="4" w:space="0"/>
              <w:right w:val="single" w:color="D4D4D4" w:sz="4" w:space="0"/>
            </w:tcBorders>
            <w:shd w:val="clear" w:color="auto" w:fill="auto"/>
            <w:noWrap/>
            <w:vAlign w:val="center"/>
          </w:tcPr>
          <w:p w14:paraId="7AC3F7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D4D4D4" w:sz="4" w:space="0"/>
              <w:right w:val="single" w:color="D4D4D4" w:sz="4" w:space="0"/>
            </w:tcBorders>
            <w:shd w:val="clear" w:color="auto" w:fill="auto"/>
            <w:noWrap/>
            <w:vAlign w:val="center"/>
          </w:tcPr>
          <w:p w14:paraId="38827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D4D4D4" w:sz="4" w:space="0"/>
              <w:right w:val="single" w:color="D4D4D4" w:sz="4" w:space="0"/>
            </w:tcBorders>
            <w:shd w:val="clear" w:color="auto" w:fill="auto"/>
            <w:noWrap/>
            <w:vAlign w:val="center"/>
          </w:tcPr>
          <w:p w14:paraId="1ADFD9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895.53</w:t>
            </w:r>
          </w:p>
        </w:tc>
        <w:tc>
          <w:tcPr>
            <w:tcW w:w="0" w:type="auto"/>
            <w:tcBorders>
              <w:top w:val="nil"/>
              <w:left w:val="nil"/>
              <w:bottom w:val="single" w:color="D4D4D4" w:sz="4" w:space="0"/>
              <w:right w:val="single" w:color="D4D4D4" w:sz="4" w:space="0"/>
            </w:tcBorders>
            <w:shd w:val="clear" w:color="auto" w:fill="auto"/>
            <w:noWrap/>
            <w:vAlign w:val="center"/>
          </w:tcPr>
          <w:p w14:paraId="25EA97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895.53</w:t>
            </w:r>
          </w:p>
        </w:tc>
        <w:tc>
          <w:tcPr>
            <w:tcW w:w="0" w:type="auto"/>
            <w:tcBorders>
              <w:top w:val="nil"/>
              <w:left w:val="nil"/>
              <w:bottom w:val="single" w:color="D4D4D4" w:sz="4" w:space="0"/>
              <w:right w:val="single" w:color="D4D4D4" w:sz="4" w:space="0"/>
            </w:tcBorders>
            <w:shd w:val="clear" w:color="auto" w:fill="auto"/>
            <w:noWrap/>
            <w:vAlign w:val="center"/>
          </w:tcPr>
          <w:p w14:paraId="4852C3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11819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AA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8"/>
            <w:tcBorders>
              <w:top w:val="nil"/>
              <w:left w:val="nil"/>
              <w:bottom w:val="nil"/>
              <w:right w:val="nil"/>
            </w:tcBorders>
            <w:shd w:val="clear" w:color="auto" w:fill="auto"/>
            <w:noWrap/>
            <w:vAlign w:val="center"/>
          </w:tcPr>
          <w:p w14:paraId="544C5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14:paraId="572E2335">
            <w:pPr>
              <w:jc w:val="left"/>
              <w:rPr>
                <w:rFonts w:hint="eastAsia" w:ascii="宋体" w:hAnsi="宋体" w:eastAsia="宋体" w:cs="宋体"/>
                <w:i w:val="0"/>
                <w:iCs w:val="0"/>
                <w:color w:val="000000"/>
                <w:sz w:val="20"/>
                <w:szCs w:val="20"/>
                <w:u w:val="none"/>
              </w:rPr>
            </w:pPr>
          </w:p>
        </w:tc>
      </w:tr>
    </w:tbl>
    <w:p w14:paraId="11E42DDC">
      <w:pPr>
        <w:widowControl/>
        <w:jc w:val="center"/>
        <w:rPr>
          <w:rFonts w:hint="eastAsia"/>
          <w:sz w:val="32"/>
          <w:szCs w:val="32"/>
        </w:rPr>
      </w:pPr>
    </w:p>
    <w:p w14:paraId="3BE6301A">
      <w:pPr>
        <w:widowControl/>
        <w:jc w:val="center"/>
        <w:rPr>
          <w:rFonts w:hint="eastAsia"/>
          <w:sz w:val="32"/>
          <w:szCs w:val="32"/>
        </w:rPr>
      </w:pPr>
    </w:p>
    <w:p w14:paraId="4D4EEAA4">
      <w:pPr>
        <w:widowControl/>
        <w:jc w:val="center"/>
        <w:rPr>
          <w:rFonts w:hint="eastAsia"/>
          <w:sz w:val="32"/>
          <w:szCs w:val="32"/>
        </w:rPr>
      </w:pPr>
    </w:p>
    <w:p w14:paraId="7793FA97">
      <w:pPr>
        <w:widowControl/>
        <w:jc w:val="center"/>
        <w:rPr>
          <w:rFonts w:hint="eastAsia"/>
          <w:sz w:val="32"/>
          <w:szCs w:val="32"/>
        </w:rPr>
      </w:pPr>
    </w:p>
    <w:p w14:paraId="5B891074">
      <w:pPr>
        <w:widowControl/>
        <w:jc w:val="center"/>
        <w:rPr>
          <w:rFonts w:hint="eastAsia"/>
          <w:sz w:val="32"/>
          <w:szCs w:val="32"/>
        </w:rPr>
      </w:pPr>
    </w:p>
    <w:p w14:paraId="0E89D686">
      <w:pPr>
        <w:widowControl/>
        <w:jc w:val="center"/>
        <w:rPr>
          <w:rFonts w:hint="eastAsia"/>
          <w:sz w:val="32"/>
          <w:szCs w:val="32"/>
        </w:rPr>
      </w:pPr>
      <w:r>
        <w:rPr>
          <w:rFonts w:hint="eastAsia"/>
          <w:sz w:val="32"/>
          <w:szCs w:val="32"/>
        </w:rPr>
        <w:t>一般公共预算财政拨款支出决算表</w:t>
      </w:r>
    </w:p>
    <w:tbl>
      <w:tblPr>
        <w:tblStyle w:val="9"/>
        <w:tblW w:w="15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15"/>
        <w:gridCol w:w="370"/>
        <w:gridCol w:w="370"/>
        <w:gridCol w:w="4416"/>
        <w:gridCol w:w="2528"/>
        <w:gridCol w:w="2528"/>
        <w:gridCol w:w="2528"/>
      </w:tblGrid>
      <w:tr w14:paraId="5877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715" w:type="dxa"/>
            <w:tcBorders>
              <w:top w:val="nil"/>
              <w:left w:val="nil"/>
              <w:bottom w:val="nil"/>
              <w:right w:val="nil"/>
            </w:tcBorders>
            <w:shd w:val="clear" w:color="auto" w:fill="auto"/>
            <w:noWrap/>
            <w:vAlign w:val="center"/>
          </w:tcPr>
          <w:p w14:paraId="375AB999">
            <w:pPr>
              <w:rPr>
                <w:rFonts w:hint="eastAsia" w:ascii="宋体" w:hAnsi="宋体" w:eastAsia="宋体" w:cs="宋体"/>
                <w:i w:val="0"/>
                <w:iCs w:val="0"/>
                <w:color w:val="000000"/>
                <w:sz w:val="22"/>
                <w:szCs w:val="22"/>
                <w:u w:val="none"/>
              </w:rPr>
            </w:pPr>
          </w:p>
        </w:tc>
        <w:tc>
          <w:tcPr>
            <w:tcW w:w="370" w:type="dxa"/>
            <w:tcBorders>
              <w:top w:val="nil"/>
              <w:left w:val="nil"/>
              <w:bottom w:val="nil"/>
              <w:right w:val="nil"/>
            </w:tcBorders>
            <w:shd w:val="clear" w:color="auto" w:fill="auto"/>
            <w:noWrap/>
            <w:vAlign w:val="center"/>
          </w:tcPr>
          <w:p w14:paraId="3C90A295">
            <w:pPr>
              <w:rPr>
                <w:rFonts w:hint="eastAsia" w:ascii="宋体" w:hAnsi="宋体" w:eastAsia="宋体" w:cs="宋体"/>
                <w:i w:val="0"/>
                <w:iCs w:val="0"/>
                <w:color w:val="000000"/>
                <w:sz w:val="22"/>
                <w:szCs w:val="22"/>
                <w:u w:val="none"/>
              </w:rPr>
            </w:pPr>
          </w:p>
        </w:tc>
        <w:tc>
          <w:tcPr>
            <w:tcW w:w="370" w:type="dxa"/>
            <w:tcBorders>
              <w:top w:val="nil"/>
              <w:left w:val="nil"/>
              <w:bottom w:val="nil"/>
              <w:right w:val="nil"/>
            </w:tcBorders>
            <w:shd w:val="clear" w:color="auto" w:fill="auto"/>
            <w:noWrap/>
            <w:vAlign w:val="center"/>
          </w:tcPr>
          <w:p w14:paraId="36213D90">
            <w:pPr>
              <w:rPr>
                <w:rFonts w:hint="eastAsia" w:ascii="宋体" w:hAnsi="宋体" w:eastAsia="宋体" w:cs="宋体"/>
                <w:i w:val="0"/>
                <w:iCs w:val="0"/>
                <w:color w:val="000000"/>
                <w:sz w:val="22"/>
                <w:szCs w:val="22"/>
                <w:u w:val="none"/>
              </w:rPr>
            </w:pPr>
          </w:p>
        </w:tc>
        <w:tc>
          <w:tcPr>
            <w:tcW w:w="4416" w:type="dxa"/>
            <w:tcBorders>
              <w:top w:val="nil"/>
              <w:left w:val="nil"/>
              <w:bottom w:val="nil"/>
              <w:right w:val="nil"/>
            </w:tcBorders>
            <w:shd w:val="clear" w:color="auto" w:fill="auto"/>
            <w:noWrap/>
            <w:vAlign w:val="center"/>
          </w:tcPr>
          <w:p w14:paraId="1F23A677">
            <w:pPr>
              <w:rPr>
                <w:rFonts w:hint="eastAsia" w:ascii="宋体" w:hAnsi="宋体" w:eastAsia="宋体" w:cs="宋体"/>
                <w:i w:val="0"/>
                <w:iCs w:val="0"/>
                <w:color w:val="000000"/>
                <w:sz w:val="22"/>
                <w:szCs w:val="22"/>
                <w:u w:val="none"/>
              </w:rPr>
            </w:pPr>
          </w:p>
        </w:tc>
        <w:tc>
          <w:tcPr>
            <w:tcW w:w="2528" w:type="dxa"/>
            <w:tcBorders>
              <w:top w:val="nil"/>
              <w:left w:val="nil"/>
              <w:bottom w:val="nil"/>
              <w:right w:val="nil"/>
            </w:tcBorders>
            <w:shd w:val="clear" w:color="auto" w:fill="auto"/>
            <w:noWrap/>
            <w:vAlign w:val="center"/>
          </w:tcPr>
          <w:p w14:paraId="4D6A3255">
            <w:pPr>
              <w:rPr>
                <w:rFonts w:hint="eastAsia" w:ascii="宋体" w:hAnsi="宋体" w:eastAsia="宋体" w:cs="宋体"/>
                <w:i w:val="0"/>
                <w:iCs w:val="0"/>
                <w:color w:val="000000"/>
                <w:sz w:val="22"/>
                <w:szCs w:val="22"/>
                <w:u w:val="none"/>
              </w:rPr>
            </w:pPr>
          </w:p>
        </w:tc>
        <w:tc>
          <w:tcPr>
            <w:tcW w:w="2528" w:type="dxa"/>
            <w:tcBorders>
              <w:top w:val="nil"/>
              <w:left w:val="nil"/>
              <w:bottom w:val="nil"/>
              <w:right w:val="nil"/>
            </w:tcBorders>
            <w:shd w:val="clear" w:color="auto" w:fill="auto"/>
            <w:noWrap/>
            <w:vAlign w:val="center"/>
          </w:tcPr>
          <w:p w14:paraId="3A77065A">
            <w:pPr>
              <w:rPr>
                <w:rFonts w:hint="eastAsia" w:ascii="宋体" w:hAnsi="宋体" w:eastAsia="宋体" w:cs="宋体"/>
                <w:i w:val="0"/>
                <w:iCs w:val="0"/>
                <w:color w:val="000000"/>
                <w:sz w:val="22"/>
                <w:szCs w:val="22"/>
                <w:u w:val="none"/>
              </w:rPr>
            </w:pPr>
          </w:p>
        </w:tc>
        <w:tc>
          <w:tcPr>
            <w:tcW w:w="2528" w:type="dxa"/>
            <w:tcBorders>
              <w:top w:val="nil"/>
              <w:left w:val="nil"/>
              <w:bottom w:val="nil"/>
              <w:right w:val="nil"/>
            </w:tcBorders>
            <w:shd w:val="clear" w:color="auto" w:fill="auto"/>
            <w:noWrap/>
            <w:vAlign w:val="bottom"/>
          </w:tcPr>
          <w:p w14:paraId="41679C8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649BD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nil"/>
              <w:bottom w:val="nil"/>
              <w:right w:val="nil"/>
            </w:tcBorders>
            <w:shd w:val="clear" w:color="auto" w:fill="auto"/>
            <w:noWrap/>
            <w:vAlign w:val="bottom"/>
          </w:tcPr>
          <w:p w14:paraId="5AE620C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部门：溆浦县医疗保障局</w:t>
            </w:r>
          </w:p>
        </w:tc>
        <w:tc>
          <w:tcPr>
            <w:tcW w:w="0" w:type="auto"/>
            <w:tcBorders>
              <w:top w:val="nil"/>
              <w:left w:val="nil"/>
              <w:bottom w:val="nil"/>
              <w:right w:val="nil"/>
            </w:tcBorders>
            <w:shd w:val="clear" w:color="auto" w:fill="auto"/>
            <w:noWrap/>
            <w:vAlign w:val="center"/>
          </w:tcPr>
          <w:p w14:paraId="0226436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4C764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A2BA7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75A2E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9C2EA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11630C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3F0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gridSpan w:val="4"/>
            <w:tcBorders>
              <w:top w:val="nil"/>
              <w:left w:val="nil"/>
              <w:bottom w:val="single" w:color="D4D4D4" w:sz="4" w:space="0"/>
              <w:right w:val="single" w:color="D4D4D4" w:sz="4" w:space="0"/>
            </w:tcBorders>
            <w:shd w:val="clear" w:color="auto" w:fill="auto"/>
            <w:noWrap/>
            <w:vAlign w:val="center"/>
          </w:tcPr>
          <w:p w14:paraId="3D357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584" w:type="dxa"/>
            <w:gridSpan w:val="3"/>
            <w:tcBorders>
              <w:top w:val="nil"/>
              <w:left w:val="nil"/>
              <w:bottom w:val="single" w:color="D4D4D4" w:sz="4" w:space="0"/>
              <w:right w:val="single" w:color="D4D4D4" w:sz="4" w:space="0"/>
            </w:tcBorders>
            <w:shd w:val="clear" w:color="auto" w:fill="auto"/>
            <w:vAlign w:val="center"/>
          </w:tcPr>
          <w:p w14:paraId="16DB5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4F73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55" w:type="dxa"/>
            <w:gridSpan w:val="3"/>
            <w:vMerge w:val="restart"/>
            <w:tcBorders>
              <w:top w:val="nil"/>
              <w:left w:val="nil"/>
              <w:bottom w:val="single" w:color="D4D4D4" w:sz="4" w:space="0"/>
              <w:right w:val="single" w:color="D4D4D4" w:sz="4" w:space="0"/>
            </w:tcBorders>
            <w:shd w:val="clear" w:color="auto" w:fill="auto"/>
            <w:vAlign w:val="center"/>
          </w:tcPr>
          <w:p w14:paraId="1BB0E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D4D4D4" w:sz="4" w:space="0"/>
              <w:right w:val="single" w:color="D4D4D4" w:sz="4" w:space="0"/>
            </w:tcBorders>
            <w:shd w:val="clear" w:color="auto" w:fill="auto"/>
            <w:noWrap/>
            <w:vAlign w:val="center"/>
          </w:tcPr>
          <w:p w14:paraId="50BE8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28" w:type="dxa"/>
            <w:vMerge w:val="restart"/>
            <w:tcBorders>
              <w:top w:val="nil"/>
              <w:left w:val="nil"/>
              <w:bottom w:val="single" w:color="D4D4D4" w:sz="4" w:space="0"/>
              <w:right w:val="single" w:color="D4D4D4" w:sz="4" w:space="0"/>
            </w:tcBorders>
            <w:shd w:val="clear" w:color="auto" w:fill="auto"/>
            <w:vAlign w:val="center"/>
          </w:tcPr>
          <w:p w14:paraId="3D893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28" w:type="dxa"/>
            <w:vMerge w:val="restart"/>
            <w:tcBorders>
              <w:top w:val="nil"/>
              <w:left w:val="nil"/>
              <w:bottom w:val="single" w:color="D4D4D4" w:sz="4" w:space="0"/>
              <w:right w:val="single" w:color="D4D4D4" w:sz="4" w:space="0"/>
            </w:tcBorders>
            <w:shd w:val="clear" w:color="auto" w:fill="auto"/>
            <w:vAlign w:val="center"/>
          </w:tcPr>
          <w:p w14:paraId="3CBD3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528" w:type="dxa"/>
            <w:vMerge w:val="restart"/>
            <w:tcBorders>
              <w:top w:val="nil"/>
              <w:left w:val="nil"/>
              <w:bottom w:val="single" w:color="D4D4D4" w:sz="4" w:space="0"/>
              <w:right w:val="single" w:color="D4D4D4" w:sz="4" w:space="0"/>
            </w:tcBorders>
            <w:shd w:val="clear" w:color="auto" w:fill="auto"/>
            <w:vAlign w:val="center"/>
          </w:tcPr>
          <w:p w14:paraId="4C205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70D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55" w:type="dxa"/>
            <w:gridSpan w:val="3"/>
            <w:vMerge w:val="continue"/>
            <w:tcBorders>
              <w:top w:val="nil"/>
              <w:left w:val="nil"/>
              <w:bottom w:val="single" w:color="D4D4D4" w:sz="4" w:space="0"/>
              <w:right w:val="single" w:color="D4D4D4" w:sz="4" w:space="0"/>
            </w:tcBorders>
            <w:shd w:val="clear" w:color="auto" w:fill="auto"/>
            <w:vAlign w:val="center"/>
          </w:tcPr>
          <w:p w14:paraId="7B8298B7">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auto"/>
            <w:noWrap/>
            <w:vAlign w:val="center"/>
          </w:tcPr>
          <w:p w14:paraId="62480082">
            <w:pPr>
              <w:jc w:val="center"/>
              <w:rPr>
                <w:rFonts w:hint="eastAsia" w:ascii="宋体" w:hAnsi="宋体" w:eastAsia="宋体" w:cs="宋体"/>
                <w:i w:val="0"/>
                <w:iCs w:val="0"/>
                <w:color w:val="000000"/>
                <w:sz w:val="22"/>
                <w:szCs w:val="22"/>
                <w:u w:val="none"/>
              </w:rPr>
            </w:pPr>
          </w:p>
        </w:tc>
        <w:tc>
          <w:tcPr>
            <w:tcW w:w="2528" w:type="dxa"/>
            <w:vMerge w:val="continue"/>
            <w:tcBorders>
              <w:top w:val="nil"/>
              <w:left w:val="nil"/>
              <w:bottom w:val="single" w:color="D4D4D4" w:sz="4" w:space="0"/>
              <w:right w:val="single" w:color="D4D4D4" w:sz="4" w:space="0"/>
            </w:tcBorders>
            <w:shd w:val="clear" w:color="auto" w:fill="auto"/>
            <w:vAlign w:val="center"/>
          </w:tcPr>
          <w:p w14:paraId="15D9396B">
            <w:pPr>
              <w:jc w:val="center"/>
              <w:rPr>
                <w:rFonts w:hint="eastAsia" w:ascii="宋体" w:hAnsi="宋体" w:eastAsia="宋体" w:cs="宋体"/>
                <w:i w:val="0"/>
                <w:iCs w:val="0"/>
                <w:color w:val="000000"/>
                <w:sz w:val="22"/>
                <w:szCs w:val="22"/>
                <w:u w:val="none"/>
              </w:rPr>
            </w:pPr>
          </w:p>
        </w:tc>
        <w:tc>
          <w:tcPr>
            <w:tcW w:w="2528" w:type="dxa"/>
            <w:vMerge w:val="continue"/>
            <w:tcBorders>
              <w:top w:val="nil"/>
              <w:left w:val="nil"/>
              <w:bottom w:val="single" w:color="D4D4D4" w:sz="4" w:space="0"/>
              <w:right w:val="single" w:color="D4D4D4" w:sz="4" w:space="0"/>
            </w:tcBorders>
            <w:shd w:val="clear" w:color="auto" w:fill="auto"/>
            <w:vAlign w:val="center"/>
          </w:tcPr>
          <w:p w14:paraId="2D968E9D">
            <w:pPr>
              <w:jc w:val="center"/>
              <w:rPr>
                <w:rFonts w:hint="eastAsia" w:ascii="宋体" w:hAnsi="宋体" w:eastAsia="宋体" w:cs="宋体"/>
                <w:i w:val="0"/>
                <w:iCs w:val="0"/>
                <w:color w:val="000000"/>
                <w:sz w:val="22"/>
                <w:szCs w:val="22"/>
                <w:u w:val="none"/>
              </w:rPr>
            </w:pPr>
          </w:p>
        </w:tc>
        <w:tc>
          <w:tcPr>
            <w:tcW w:w="2528" w:type="dxa"/>
            <w:vMerge w:val="continue"/>
            <w:tcBorders>
              <w:top w:val="nil"/>
              <w:left w:val="nil"/>
              <w:bottom w:val="single" w:color="D4D4D4" w:sz="4" w:space="0"/>
              <w:right w:val="single" w:color="D4D4D4" w:sz="4" w:space="0"/>
            </w:tcBorders>
            <w:shd w:val="clear" w:color="auto" w:fill="auto"/>
            <w:vAlign w:val="center"/>
          </w:tcPr>
          <w:p w14:paraId="056C18F2">
            <w:pPr>
              <w:jc w:val="center"/>
              <w:rPr>
                <w:rFonts w:hint="eastAsia" w:ascii="宋体" w:hAnsi="宋体" w:eastAsia="宋体" w:cs="宋体"/>
                <w:i w:val="0"/>
                <w:iCs w:val="0"/>
                <w:color w:val="000000"/>
                <w:sz w:val="22"/>
                <w:szCs w:val="22"/>
                <w:u w:val="none"/>
              </w:rPr>
            </w:pPr>
          </w:p>
        </w:tc>
      </w:tr>
      <w:tr w14:paraId="7D983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55" w:type="dxa"/>
            <w:gridSpan w:val="3"/>
            <w:vMerge w:val="continue"/>
            <w:tcBorders>
              <w:top w:val="nil"/>
              <w:left w:val="nil"/>
              <w:bottom w:val="single" w:color="D4D4D4" w:sz="4" w:space="0"/>
              <w:right w:val="single" w:color="D4D4D4" w:sz="4" w:space="0"/>
            </w:tcBorders>
            <w:shd w:val="clear" w:color="auto" w:fill="auto"/>
            <w:vAlign w:val="center"/>
          </w:tcPr>
          <w:p w14:paraId="4D7B5C87">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auto"/>
            <w:noWrap/>
            <w:vAlign w:val="center"/>
          </w:tcPr>
          <w:p w14:paraId="1348B73C">
            <w:pPr>
              <w:jc w:val="center"/>
              <w:rPr>
                <w:rFonts w:hint="eastAsia" w:ascii="宋体" w:hAnsi="宋体" w:eastAsia="宋体" w:cs="宋体"/>
                <w:i w:val="0"/>
                <w:iCs w:val="0"/>
                <w:color w:val="000000"/>
                <w:sz w:val="22"/>
                <w:szCs w:val="22"/>
                <w:u w:val="none"/>
              </w:rPr>
            </w:pPr>
          </w:p>
        </w:tc>
        <w:tc>
          <w:tcPr>
            <w:tcW w:w="2528" w:type="dxa"/>
            <w:vMerge w:val="continue"/>
            <w:tcBorders>
              <w:top w:val="nil"/>
              <w:left w:val="nil"/>
              <w:bottom w:val="single" w:color="D4D4D4" w:sz="4" w:space="0"/>
              <w:right w:val="single" w:color="D4D4D4" w:sz="4" w:space="0"/>
            </w:tcBorders>
            <w:shd w:val="clear" w:color="auto" w:fill="auto"/>
            <w:vAlign w:val="center"/>
          </w:tcPr>
          <w:p w14:paraId="01F9DE78">
            <w:pPr>
              <w:jc w:val="center"/>
              <w:rPr>
                <w:rFonts w:hint="eastAsia" w:ascii="宋体" w:hAnsi="宋体" w:eastAsia="宋体" w:cs="宋体"/>
                <w:i w:val="0"/>
                <w:iCs w:val="0"/>
                <w:color w:val="000000"/>
                <w:sz w:val="22"/>
                <w:szCs w:val="22"/>
                <w:u w:val="none"/>
              </w:rPr>
            </w:pPr>
          </w:p>
        </w:tc>
        <w:tc>
          <w:tcPr>
            <w:tcW w:w="2528" w:type="dxa"/>
            <w:vMerge w:val="continue"/>
            <w:tcBorders>
              <w:top w:val="nil"/>
              <w:left w:val="nil"/>
              <w:bottom w:val="single" w:color="D4D4D4" w:sz="4" w:space="0"/>
              <w:right w:val="single" w:color="D4D4D4" w:sz="4" w:space="0"/>
            </w:tcBorders>
            <w:shd w:val="clear" w:color="auto" w:fill="auto"/>
            <w:vAlign w:val="center"/>
          </w:tcPr>
          <w:p w14:paraId="1989D7B4">
            <w:pPr>
              <w:jc w:val="center"/>
              <w:rPr>
                <w:rFonts w:hint="eastAsia" w:ascii="宋体" w:hAnsi="宋体" w:eastAsia="宋体" w:cs="宋体"/>
                <w:i w:val="0"/>
                <w:iCs w:val="0"/>
                <w:color w:val="000000"/>
                <w:sz w:val="22"/>
                <w:szCs w:val="22"/>
                <w:u w:val="none"/>
              </w:rPr>
            </w:pPr>
          </w:p>
        </w:tc>
        <w:tc>
          <w:tcPr>
            <w:tcW w:w="2528" w:type="dxa"/>
            <w:vMerge w:val="continue"/>
            <w:tcBorders>
              <w:top w:val="nil"/>
              <w:left w:val="nil"/>
              <w:bottom w:val="single" w:color="D4D4D4" w:sz="4" w:space="0"/>
              <w:right w:val="single" w:color="D4D4D4" w:sz="4" w:space="0"/>
            </w:tcBorders>
            <w:shd w:val="clear" w:color="auto" w:fill="auto"/>
            <w:vAlign w:val="center"/>
          </w:tcPr>
          <w:p w14:paraId="2AD0EAF9">
            <w:pPr>
              <w:jc w:val="center"/>
              <w:rPr>
                <w:rFonts w:hint="eastAsia" w:ascii="宋体" w:hAnsi="宋体" w:eastAsia="宋体" w:cs="宋体"/>
                <w:i w:val="0"/>
                <w:iCs w:val="0"/>
                <w:color w:val="000000"/>
                <w:sz w:val="22"/>
                <w:szCs w:val="22"/>
                <w:u w:val="none"/>
              </w:rPr>
            </w:pPr>
          </w:p>
        </w:tc>
      </w:tr>
      <w:tr w14:paraId="0A06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4"/>
            <w:tcBorders>
              <w:top w:val="nil"/>
              <w:left w:val="nil"/>
              <w:bottom w:val="single" w:color="D4D4D4" w:sz="4" w:space="0"/>
              <w:right w:val="single" w:color="D4D4D4" w:sz="4" w:space="0"/>
            </w:tcBorders>
            <w:shd w:val="clear" w:color="auto" w:fill="auto"/>
            <w:noWrap/>
            <w:vAlign w:val="center"/>
          </w:tcPr>
          <w:p w14:paraId="15112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auto"/>
            <w:noWrap/>
            <w:vAlign w:val="center"/>
          </w:tcPr>
          <w:p w14:paraId="1A3BA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auto"/>
            <w:noWrap/>
            <w:vAlign w:val="center"/>
          </w:tcPr>
          <w:p w14:paraId="378F0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D4D4D4" w:sz="4" w:space="0"/>
              <w:right w:val="single" w:color="D4D4D4" w:sz="4" w:space="0"/>
            </w:tcBorders>
            <w:shd w:val="clear" w:color="auto" w:fill="auto"/>
            <w:noWrap/>
            <w:vAlign w:val="center"/>
          </w:tcPr>
          <w:p w14:paraId="0AD88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7CE8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4"/>
            <w:tcBorders>
              <w:top w:val="nil"/>
              <w:left w:val="nil"/>
              <w:bottom w:val="single" w:color="D4D4D4" w:sz="4" w:space="0"/>
              <w:right w:val="single" w:color="D4D4D4" w:sz="4" w:space="0"/>
            </w:tcBorders>
            <w:shd w:val="clear" w:color="auto" w:fill="auto"/>
            <w:noWrap/>
            <w:vAlign w:val="center"/>
          </w:tcPr>
          <w:p w14:paraId="6EDC4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D4D4D4" w:sz="4" w:space="0"/>
              <w:right w:val="single" w:color="D4D4D4" w:sz="4" w:space="0"/>
            </w:tcBorders>
            <w:shd w:val="clear" w:color="auto" w:fill="auto"/>
            <w:noWrap/>
            <w:vAlign w:val="center"/>
          </w:tcPr>
          <w:p w14:paraId="745E23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895.53</w:t>
            </w:r>
          </w:p>
        </w:tc>
        <w:tc>
          <w:tcPr>
            <w:tcW w:w="0" w:type="auto"/>
            <w:tcBorders>
              <w:top w:val="nil"/>
              <w:left w:val="nil"/>
              <w:bottom w:val="single" w:color="D4D4D4" w:sz="4" w:space="0"/>
              <w:right w:val="single" w:color="D4D4D4" w:sz="4" w:space="0"/>
            </w:tcBorders>
            <w:shd w:val="clear" w:color="auto" w:fill="auto"/>
            <w:noWrap/>
            <w:vAlign w:val="center"/>
          </w:tcPr>
          <w:p w14:paraId="53FE91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786.89</w:t>
            </w:r>
          </w:p>
        </w:tc>
        <w:tc>
          <w:tcPr>
            <w:tcW w:w="0" w:type="auto"/>
            <w:tcBorders>
              <w:top w:val="nil"/>
              <w:left w:val="nil"/>
              <w:bottom w:val="single" w:color="D4D4D4" w:sz="4" w:space="0"/>
              <w:right w:val="single" w:color="D4D4D4" w:sz="4" w:space="0"/>
            </w:tcBorders>
            <w:shd w:val="clear" w:color="auto" w:fill="auto"/>
            <w:noWrap/>
            <w:vAlign w:val="center"/>
          </w:tcPr>
          <w:p w14:paraId="30C1CF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108.64</w:t>
            </w:r>
          </w:p>
        </w:tc>
      </w:tr>
      <w:tr w14:paraId="1140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nil"/>
              <w:bottom w:val="single" w:color="D4D4D4" w:sz="4" w:space="0"/>
              <w:right w:val="single" w:color="D4D4D4" w:sz="4" w:space="0"/>
            </w:tcBorders>
            <w:shd w:val="clear" w:color="auto" w:fill="auto"/>
            <w:noWrap/>
            <w:vAlign w:val="center"/>
          </w:tcPr>
          <w:p w14:paraId="18DFD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D4D4D4" w:sz="4" w:space="0"/>
              <w:right w:val="single" w:color="D4D4D4" w:sz="4" w:space="0"/>
            </w:tcBorders>
            <w:shd w:val="clear" w:color="auto" w:fill="auto"/>
            <w:noWrap/>
            <w:vAlign w:val="center"/>
          </w:tcPr>
          <w:p w14:paraId="636F6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D4D4D4" w:sz="4" w:space="0"/>
              <w:right w:val="single" w:color="D4D4D4" w:sz="4" w:space="0"/>
            </w:tcBorders>
            <w:shd w:val="clear" w:color="auto" w:fill="auto"/>
            <w:noWrap/>
            <w:vAlign w:val="center"/>
          </w:tcPr>
          <w:p w14:paraId="75F797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0" w:type="auto"/>
            <w:tcBorders>
              <w:top w:val="nil"/>
              <w:left w:val="nil"/>
              <w:bottom w:val="single" w:color="D4D4D4" w:sz="4" w:space="0"/>
              <w:right w:val="single" w:color="D4D4D4" w:sz="4" w:space="0"/>
            </w:tcBorders>
            <w:shd w:val="clear" w:color="auto" w:fill="auto"/>
            <w:noWrap/>
            <w:vAlign w:val="center"/>
          </w:tcPr>
          <w:p w14:paraId="50C05D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0" w:type="auto"/>
            <w:tcBorders>
              <w:top w:val="nil"/>
              <w:left w:val="nil"/>
              <w:bottom w:val="single" w:color="D4D4D4" w:sz="4" w:space="0"/>
              <w:right w:val="single" w:color="D4D4D4" w:sz="4" w:space="0"/>
            </w:tcBorders>
            <w:shd w:val="clear" w:color="auto" w:fill="auto"/>
            <w:noWrap/>
            <w:vAlign w:val="center"/>
          </w:tcPr>
          <w:p w14:paraId="643832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C9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nil"/>
              <w:bottom w:val="single" w:color="D4D4D4" w:sz="4" w:space="0"/>
              <w:right w:val="single" w:color="D4D4D4" w:sz="4" w:space="0"/>
            </w:tcBorders>
            <w:shd w:val="clear" w:color="auto" w:fill="auto"/>
            <w:noWrap/>
            <w:vAlign w:val="center"/>
          </w:tcPr>
          <w:p w14:paraId="58E87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D4D4D4" w:sz="4" w:space="0"/>
              <w:right w:val="single" w:color="D4D4D4" w:sz="4" w:space="0"/>
            </w:tcBorders>
            <w:shd w:val="clear" w:color="auto" w:fill="auto"/>
            <w:noWrap/>
            <w:vAlign w:val="center"/>
          </w:tcPr>
          <w:p w14:paraId="1720A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D4D4D4" w:sz="4" w:space="0"/>
              <w:right w:val="single" w:color="D4D4D4" w:sz="4" w:space="0"/>
            </w:tcBorders>
            <w:shd w:val="clear" w:color="auto" w:fill="auto"/>
            <w:noWrap/>
            <w:vAlign w:val="center"/>
          </w:tcPr>
          <w:p w14:paraId="270FAF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0" w:type="auto"/>
            <w:tcBorders>
              <w:top w:val="nil"/>
              <w:left w:val="nil"/>
              <w:bottom w:val="single" w:color="D4D4D4" w:sz="4" w:space="0"/>
              <w:right w:val="single" w:color="D4D4D4" w:sz="4" w:space="0"/>
            </w:tcBorders>
            <w:shd w:val="clear" w:color="auto" w:fill="auto"/>
            <w:noWrap/>
            <w:vAlign w:val="center"/>
          </w:tcPr>
          <w:p w14:paraId="70839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0" w:type="auto"/>
            <w:tcBorders>
              <w:top w:val="nil"/>
              <w:left w:val="nil"/>
              <w:bottom w:val="single" w:color="D4D4D4" w:sz="4" w:space="0"/>
              <w:right w:val="single" w:color="D4D4D4" w:sz="4" w:space="0"/>
            </w:tcBorders>
            <w:shd w:val="clear" w:color="auto" w:fill="auto"/>
            <w:noWrap/>
            <w:vAlign w:val="center"/>
          </w:tcPr>
          <w:p w14:paraId="710B81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251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nil"/>
              <w:bottom w:val="single" w:color="D4D4D4" w:sz="4" w:space="0"/>
              <w:right w:val="single" w:color="D4D4D4" w:sz="4" w:space="0"/>
            </w:tcBorders>
            <w:shd w:val="clear" w:color="auto" w:fill="auto"/>
            <w:noWrap/>
            <w:vAlign w:val="center"/>
          </w:tcPr>
          <w:p w14:paraId="4FA2F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D4D4D4" w:sz="4" w:space="0"/>
              <w:right w:val="single" w:color="D4D4D4" w:sz="4" w:space="0"/>
            </w:tcBorders>
            <w:shd w:val="clear" w:color="auto" w:fill="auto"/>
            <w:noWrap/>
            <w:vAlign w:val="center"/>
          </w:tcPr>
          <w:p w14:paraId="16B75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nil"/>
              <w:left w:val="nil"/>
              <w:bottom w:val="single" w:color="D4D4D4" w:sz="4" w:space="0"/>
              <w:right w:val="single" w:color="D4D4D4" w:sz="4" w:space="0"/>
            </w:tcBorders>
            <w:shd w:val="clear" w:color="auto" w:fill="auto"/>
            <w:noWrap/>
            <w:vAlign w:val="center"/>
          </w:tcPr>
          <w:p w14:paraId="2AD0A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0" w:type="auto"/>
            <w:tcBorders>
              <w:top w:val="nil"/>
              <w:left w:val="nil"/>
              <w:bottom w:val="single" w:color="D4D4D4" w:sz="4" w:space="0"/>
              <w:right w:val="single" w:color="D4D4D4" w:sz="4" w:space="0"/>
            </w:tcBorders>
            <w:shd w:val="clear" w:color="auto" w:fill="auto"/>
            <w:noWrap/>
            <w:vAlign w:val="center"/>
          </w:tcPr>
          <w:p w14:paraId="59F614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0" w:type="auto"/>
            <w:tcBorders>
              <w:top w:val="nil"/>
              <w:left w:val="nil"/>
              <w:bottom w:val="single" w:color="D4D4D4" w:sz="4" w:space="0"/>
              <w:right w:val="single" w:color="D4D4D4" w:sz="4" w:space="0"/>
            </w:tcBorders>
            <w:shd w:val="clear" w:color="auto" w:fill="auto"/>
            <w:noWrap/>
            <w:vAlign w:val="center"/>
          </w:tcPr>
          <w:p w14:paraId="3383D0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0A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nil"/>
              <w:bottom w:val="single" w:color="D4D4D4" w:sz="4" w:space="0"/>
              <w:right w:val="single" w:color="D4D4D4" w:sz="4" w:space="0"/>
            </w:tcBorders>
            <w:shd w:val="clear" w:color="auto" w:fill="auto"/>
            <w:noWrap/>
            <w:vAlign w:val="center"/>
          </w:tcPr>
          <w:p w14:paraId="2F532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D4D4D4" w:sz="4" w:space="0"/>
              <w:right w:val="single" w:color="D4D4D4" w:sz="4" w:space="0"/>
            </w:tcBorders>
            <w:shd w:val="clear" w:color="auto" w:fill="auto"/>
            <w:noWrap/>
            <w:vAlign w:val="center"/>
          </w:tcPr>
          <w:p w14:paraId="6C86E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D4D4D4" w:sz="4" w:space="0"/>
              <w:right w:val="single" w:color="D4D4D4" w:sz="4" w:space="0"/>
            </w:tcBorders>
            <w:shd w:val="clear" w:color="auto" w:fill="auto"/>
            <w:noWrap/>
            <w:vAlign w:val="center"/>
          </w:tcPr>
          <w:p w14:paraId="2264CA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811.54</w:t>
            </w:r>
          </w:p>
        </w:tc>
        <w:tc>
          <w:tcPr>
            <w:tcW w:w="0" w:type="auto"/>
            <w:tcBorders>
              <w:top w:val="nil"/>
              <w:left w:val="nil"/>
              <w:bottom w:val="single" w:color="D4D4D4" w:sz="4" w:space="0"/>
              <w:right w:val="single" w:color="D4D4D4" w:sz="4" w:space="0"/>
            </w:tcBorders>
            <w:shd w:val="clear" w:color="auto" w:fill="auto"/>
            <w:noWrap/>
            <w:vAlign w:val="center"/>
          </w:tcPr>
          <w:p w14:paraId="3BFFC3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702.90</w:t>
            </w:r>
          </w:p>
        </w:tc>
        <w:tc>
          <w:tcPr>
            <w:tcW w:w="0" w:type="auto"/>
            <w:tcBorders>
              <w:top w:val="nil"/>
              <w:left w:val="nil"/>
              <w:bottom w:val="single" w:color="D4D4D4" w:sz="4" w:space="0"/>
              <w:right w:val="single" w:color="D4D4D4" w:sz="4" w:space="0"/>
            </w:tcBorders>
            <w:shd w:val="clear" w:color="auto" w:fill="auto"/>
            <w:noWrap/>
            <w:vAlign w:val="center"/>
          </w:tcPr>
          <w:p w14:paraId="1F8446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108.64</w:t>
            </w:r>
          </w:p>
        </w:tc>
      </w:tr>
      <w:tr w14:paraId="4227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nil"/>
              <w:bottom w:val="single" w:color="D4D4D4" w:sz="4" w:space="0"/>
              <w:right w:val="single" w:color="D4D4D4" w:sz="4" w:space="0"/>
            </w:tcBorders>
            <w:shd w:val="clear" w:color="auto" w:fill="auto"/>
            <w:noWrap/>
            <w:vAlign w:val="center"/>
          </w:tcPr>
          <w:p w14:paraId="02C9E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w:t>
            </w:r>
          </w:p>
        </w:tc>
        <w:tc>
          <w:tcPr>
            <w:tcW w:w="0" w:type="auto"/>
            <w:tcBorders>
              <w:top w:val="nil"/>
              <w:left w:val="nil"/>
              <w:bottom w:val="single" w:color="D4D4D4" w:sz="4" w:space="0"/>
              <w:right w:val="single" w:color="D4D4D4" w:sz="4" w:space="0"/>
            </w:tcBorders>
            <w:shd w:val="clear" w:color="auto" w:fill="auto"/>
            <w:noWrap/>
            <w:vAlign w:val="center"/>
          </w:tcPr>
          <w:p w14:paraId="6DDCBD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卫生健康管理事务</w:t>
            </w:r>
          </w:p>
        </w:tc>
        <w:tc>
          <w:tcPr>
            <w:tcW w:w="0" w:type="auto"/>
            <w:tcBorders>
              <w:top w:val="nil"/>
              <w:left w:val="nil"/>
              <w:bottom w:val="single" w:color="D4D4D4" w:sz="4" w:space="0"/>
              <w:right w:val="single" w:color="D4D4D4" w:sz="4" w:space="0"/>
            </w:tcBorders>
            <w:shd w:val="clear" w:color="auto" w:fill="auto"/>
            <w:noWrap/>
            <w:vAlign w:val="center"/>
          </w:tcPr>
          <w:p w14:paraId="190CF3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0" w:type="auto"/>
            <w:tcBorders>
              <w:top w:val="nil"/>
              <w:left w:val="nil"/>
              <w:bottom w:val="single" w:color="D4D4D4" w:sz="4" w:space="0"/>
              <w:right w:val="single" w:color="D4D4D4" w:sz="4" w:space="0"/>
            </w:tcBorders>
            <w:shd w:val="clear" w:color="auto" w:fill="auto"/>
            <w:noWrap/>
            <w:vAlign w:val="center"/>
          </w:tcPr>
          <w:p w14:paraId="1E34C3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0" w:type="auto"/>
            <w:tcBorders>
              <w:top w:val="nil"/>
              <w:left w:val="nil"/>
              <w:bottom w:val="single" w:color="D4D4D4" w:sz="4" w:space="0"/>
              <w:right w:val="single" w:color="D4D4D4" w:sz="4" w:space="0"/>
            </w:tcBorders>
            <w:shd w:val="clear" w:color="auto" w:fill="auto"/>
            <w:noWrap/>
            <w:vAlign w:val="center"/>
          </w:tcPr>
          <w:p w14:paraId="0D7F4F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17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nil"/>
              <w:bottom w:val="single" w:color="D4D4D4" w:sz="4" w:space="0"/>
              <w:right w:val="single" w:color="D4D4D4" w:sz="4" w:space="0"/>
            </w:tcBorders>
            <w:shd w:val="clear" w:color="auto" w:fill="auto"/>
            <w:noWrap/>
            <w:vAlign w:val="center"/>
          </w:tcPr>
          <w:p w14:paraId="741BA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2100101</w:t>
            </w:r>
          </w:p>
        </w:tc>
        <w:tc>
          <w:tcPr>
            <w:tcW w:w="0" w:type="auto"/>
            <w:tcBorders>
              <w:top w:val="nil"/>
              <w:left w:val="nil"/>
              <w:bottom w:val="single" w:color="D4D4D4" w:sz="4" w:space="0"/>
              <w:right w:val="single" w:color="D4D4D4" w:sz="4" w:space="0"/>
            </w:tcBorders>
            <w:shd w:val="clear" w:color="auto" w:fill="auto"/>
            <w:noWrap/>
            <w:vAlign w:val="center"/>
          </w:tcPr>
          <w:p w14:paraId="54E88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nil"/>
              <w:left w:val="nil"/>
              <w:bottom w:val="single" w:color="D4D4D4" w:sz="4" w:space="0"/>
              <w:right w:val="single" w:color="D4D4D4" w:sz="4" w:space="0"/>
            </w:tcBorders>
            <w:shd w:val="clear" w:color="auto" w:fill="auto"/>
            <w:noWrap/>
            <w:vAlign w:val="center"/>
          </w:tcPr>
          <w:p w14:paraId="196973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0" w:type="auto"/>
            <w:tcBorders>
              <w:top w:val="nil"/>
              <w:left w:val="nil"/>
              <w:bottom w:val="single" w:color="D4D4D4" w:sz="4" w:space="0"/>
              <w:right w:val="single" w:color="D4D4D4" w:sz="4" w:space="0"/>
            </w:tcBorders>
            <w:shd w:val="clear" w:color="auto" w:fill="auto"/>
            <w:noWrap/>
            <w:vAlign w:val="center"/>
          </w:tcPr>
          <w:p w14:paraId="5402C3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0" w:type="auto"/>
            <w:tcBorders>
              <w:top w:val="nil"/>
              <w:left w:val="nil"/>
              <w:bottom w:val="single" w:color="D4D4D4" w:sz="4" w:space="0"/>
              <w:right w:val="single" w:color="D4D4D4" w:sz="4" w:space="0"/>
            </w:tcBorders>
            <w:shd w:val="clear" w:color="auto" w:fill="auto"/>
            <w:noWrap/>
            <w:vAlign w:val="center"/>
          </w:tcPr>
          <w:p w14:paraId="180F09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DB9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nil"/>
              <w:bottom w:val="single" w:color="D4D4D4" w:sz="4" w:space="0"/>
              <w:right w:val="single" w:color="D4D4D4" w:sz="4" w:space="0"/>
            </w:tcBorders>
            <w:shd w:val="clear" w:color="auto" w:fill="auto"/>
            <w:noWrap/>
            <w:vAlign w:val="center"/>
          </w:tcPr>
          <w:p w14:paraId="75227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D4D4D4" w:sz="4" w:space="0"/>
              <w:right w:val="single" w:color="D4D4D4" w:sz="4" w:space="0"/>
            </w:tcBorders>
            <w:shd w:val="clear" w:color="auto" w:fill="auto"/>
            <w:noWrap/>
            <w:vAlign w:val="center"/>
          </w:tcPr>
          <w:p w14:paraId="07113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D4D4D4" w:sz="4" w:space="0"/>
              <w:right w:val="single" w:color="D4D4D4" w:sz="4" w:space="0"/>
            </w:tcBorders>
            <w:shd w:val="clear" w:color="auto" w:fill="auto"/>
            <w:noWrap/>
            <w:vAlign w:val="center"/>
          </w:tcPr>
          <w:p w14:paraId="52CDC4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w:t>
            </w:r>
          </w:p>
        </w:tc>
        <w:tc>
          <w:tcPr>
            <w:tcW w:w="0" w:type="auto"/>
            <w:tcBorders>
              <w:top w:val="nil"/>
              <w:left w:val="nil"/>
              <w:bottom w:val="single" w:color="D4D4D4" w:sz="4" w:space="0"/>
              <w:right w:val="single" w:color="D4D4D4" w:sz="4" w:space="0"/>
            </w:tcBorders>
            <w:shd w:val="clear" w:color="auto" w:fill="auto"/>
            <w:noWrap/>
            <w:vAlign w:val="center"/>
          </w:tcPr>
          <w:p w14:paraId="326650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w:t>
            </w:r>
          </w:p>
        </w:tc>
        <w:tc>
          <w:tcPr>
            <w:tcW w:w="0" w:type="auto"/>
            <w:tcBorders>
              <w:top w:val="nil"/>
              <w:left w:val="nil"/>
              <w:bottom w:val="single" w:color="D4D4D4" w:sz="4" w:space="0"/>
              <w:right w:val="single" w:color="D4D4D4" w:sz="4" w:space="0"/>
            </w:tcBorders>
            <w:shd w:val="clear" w:color="auto" w:fill="auto"/>
            <w:noWrap/>
            <w:vAlign w:val="center"/>
          </w:tcPr>
          <w:p w14:paraId="0A3E25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A11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nil"/>
              <w:bottom w:val="single" w:color="D4D4D4" w:sz="4" w:space="0"/>
              <w:right w:val="single" w:color="D4D4D4" w:sz="4" w:space="0"/>
            </w:tcBorders>
            <w:shd w:val="clear" w:color="auto" w:fill="auto"/>
            <w:noWrap/>
            <w:vAlign w:val="center"/>
          </w:tcPr>
          <w:p w14:paraId="5CEBA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D4D4D4" w:sz="4" w:space="0"/>
              <w:right w:val="single" w:color="D4D4D4" w:sz="4" w:space="0"/>
            </w:tcBorders>
            <w:shd w:val="clear" w:color="auto" w:fill="auto"/>
            <w:noWrap/>
            <w:vAlign w:val="center"/>
          </w:tcPr>
          <w:p w14:paraId="3B5B7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nil"/>
              <w:left w:val="nil"/>
              <w:bottom w:val="single" w:color="D4D4D4" w:sz="4" w:space="0"/>
              <w:right w:val="single" w:color="D4D4D4" w:sz="4" w:space="0"/>
            </w:tcBorders>
            <w:shd w:val="clear" w:color="auto" w:fill="auto"/>
            <w:noWrap/>
            <w:vAlign w:val="center"/>
          </w:tcPr>
          <w:p w14:paraId="7FE7E0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w:t>
            </w:r>
          </w:p>
        </w:tc>
        <w:tc>
          <w:tcPr>
            <w:tcW w:w="0" w:type="auto"/>
            <w:tcBorders>
              <w:top w:val="nil"/>
              <w:left w:val="nil"/>
              <w:bottom w:val="single" w:color="D4D4D4" w:sz="4" w:space="0"/>
              <w:right w:val="single" w:color="D4D4D4" w:sz="4" w:space="0"/>
            </w:tcBorders>
            <w:shd w:val="clear" w:color="auto" w:fill="auto"/>
            <w:noWrap/>
            <w:vAlign w:val="center"/>
          </w:tcPr>
          <w:p w14:paraId="0C40E4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w:t>
            </w:r>
          </w:p>
        </w:tc>
        <w:tc>
          <w:tcPr>
            <w:tcW w:w="0" w:type="auto"/>
            <w:tcBorders>
              <w:top w:val="nil"/>
              <w:left w:val="nil"/>
              <w:bottom w:val="single" w:color="D4D4D4" w:sz="4" w:space="0"/>
              <w:right w:val="single" w:color="D4D4D4" w:sz="4" w:space="0"/>
            </w:tcBorders>
            <w:shd w:val="clear" w:color="auto" w:fill="auto"/>
            <w:noWrap/>
            <w:vAlign w:val="center"/>
          </w:tcPr>
          <w:p w14:paraId="0B08ED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DA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nil"/>
              <w:bottom w:val="single" w:color="D4D4D4" w:sz="4" w:space="0"/>
              <w:right w:val="single" w:color="D4D4D4" w:sz="4" w:space="0"/>
            </w:tcBorders>
            <w:shd w:val="clear" w:color="auto" w:fill="auto"/>
            <w:noWrap/>
            <w:vAlign w:val="center"/>
          </w:tcPr>
          <w:p w14:paraId="23603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0" w:type="auto"/>
            <w:tcBorders>
              <w:top w:val="nil"/>
              <w:left w:val="nil"/>
              <w:bottom w:val="single" w:color="D4D4D4" w:sz="4" w:space="0"/>
              <w:right w:val="single" w:color="D4D4D4" w:sz="4" w:space="0"/>
            </w:tcBorders>
            <w:shd w:val="clear" w:color="auto" w:fill="auto"/>
            <w:noWrap/>
            <w:vAlign w:val="center"/>
          </w:tcPr>
          <w:p w14:paraId="74E2C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0" w:type="auto"/>
            <w:tcBorders>
              <w:top w:val="nil"/>
              <w:left w:val="nil"/>
              <w:bottom w:val="single" w:color="D4D4D4" w:sz="4" w:space="0"/>
              <w:right w:val="single" w:color="D4D4D4" w:sz="4" w:space="0"/>
            </w:tcBorders>
            <w:shd w:val="clear" w:color="auto" w:fill="auto"/>
            <w:noWrap/>
            <w:vAlign w:val="center"/>
          </w:tcPr>
          <w:p w14:paraId="1B0B86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784.88</w:t>
            </w:r>
          </w:p>
        </w:tc>
        <w:tc>
          <w:tcPr>
            <w:tcW w:w="0" w:type="auto"/>
            <w:tcBorders>
              <w:top w:val="nil"/>
              <w:left w:val="nil"/>
              <w:bottom w:val="single" w:color="D4D4D4" w:sz="4" w:space="0"/>
              <w:right w:val="single" w:color="D4D4D4" w:sz="4" w:space="0"/>
            </w:tcBorders>
            <w:shd w:val="clear" w:color="auto" w:fill="auto"/>
            <w:noWrap/>
            <w:vAlign w:val="center"/>
          </w:tcPr>
          <w:p w14:paraId="40ECF0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676.24</w:t>
            </w:r>
          </w:p>
        </w:tc>
        <w:tc>
          <w:tcPr>
            <w:tcW w:w="0" w:type="auto"/>
            <w:tcBorders>
              <w:top w:val="nil"/>
              <w:left w:val="nil"/>
              <w:bottom w:val="single" w:color="D4D4D4" w:sz="4" w:space="0"/>
              <w:right w:val="single" w:color="D4D4D4" w:sz="4" w:space="0"/>
            </w:tcBorders>
            <w:shd w:val="clear" w:color="auto" w:fill="auto"/>
            <w:noWrap/>
            <w:vAlign w:val="center"/>
          </w:tcPr>
          <w:p w14:paraId="599A34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108.64</w:t>
            </w:r>
          </w:p>
        </w:tc>
      </w:tr>
      <w:tr w14:paraId="6C7F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nil"/>
              <w:bottom w:val="single" w:color="D4D4D4" w:sz="4" w:space="0"/>
              <w:right w:val="single" w:color="D4D4D4" w:sz="4" w:space="0"/>
            </w:tcBorders>
            <w:shd w:val="clear" w:color="auto" w:fill="auto"/>
            <w:noWrap/>
            <w:vAlign w:val="center"/>
          </w:tcPr>
          <w:p w14:paraId="0E105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2101501</w:t>
            </w:r>
          </w:p>
        </w:tc>
        <w:tc>
          <w:tcPr>
            <w:tcW w:w="0" w:type="auto"/>
            <w:tcBorders>
              <w:top w:val="nil"/>
              <w:left w:val="nil"/>
              <w:bottom w:val="single" w:color="D4D4D4" w:sz="4" w:space="0"/>
              <w:right w:val="single" w:color="D4D4D4" w:sz="4" w:space="0"/>
            </w:tcBorders>
            <w:shd w:val="clear" w:color="auto" w:fill="auto"/>
            <w:noWrap/>
            <w:vAlign w:val="center"/>
          </w:tcPr>
          <w:p w14:paraId="212C6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nil"/>
              <w:left w:val="nil"/>
              <w:bottom w:val="single" w:color="D4D4D4" w:sz="4" w:space="0"/>
              <w:right w:val="single" w:color="D4D4D4" w:sz="4" w:space="0"/>
            </w:tcBorders>
            <w:shd w:val="clear" w:color="auto" w:fill="auto"/>
            <w:noWrap/>
            <w:vAlign w:val="center"/>
          </w:tcPr>
          <w:p w14:paraId="37FA8F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529.99</w:t>
            </w:r>
          </w:p>
        </w:tc>
        <w:tc>
          <w:tcPr>
            <w:tcW w:w="0" w:type="auto"/>
            <w:tcBorders>
              <w:top w:val="nil"/>
              <w:left w:val="nil"/>
              <w:bottom w:val="single" w:color="D4D4D4" w:sz="4" w:space="0"/>
              <w:right w:val="single" w:color="D4D4D4" w:sz="4" w:space="0"/>
            </w:tcBorders>
            <w:shd w:val="clear" w:color="auto" w:fill="auto"/>
            <w:noWrap/>
            <w:vAlign w:val="center"/>
          </w:tcPr>
          <w:p w14:paraId="6F1958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529.99</w:t>
            </w:r>
          </w:p>
        </w:tc>
        <w:tc>
          <w:tcPr>
            <w:tcW w:w="0" w:type="auto"/>
            <w:tcBorders>
              <w:top w:val="nil"/>
              <w:left w:val="nil"/>
              <w:bottom w:val="single" w:color="D4D4D4" w:sz="4" w:space="0"/>
              <w:right w:val="single" w:color="D4D4D4" w:sz="4" w:space="0"/>
            </w:tcBorders>
            <w:shd w:val="clear" w:color="auto" w:fill="auto"/>
            <w:noWrap/>
            <w:vAlign w:val="center"/>
          </w:tcPr>
          <w:p w14:paraId="12B7EB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31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nil"/>
              <w:bottom w:val="single" w:color="D4D4D4" w:sz="4" w:space="0"/>
              <w:right w:val="single" w:color="D4D4D4" w:sz="4" w:space="0"/>
            </w:tcBorders>
            <w:shd w:val="clear" w:color="auto" w:fill="auto"/>
            <w:noWrap/>
            <w:vAlign w:val="center"/>
          </w:tcPr>
          <w:p w14:paraId="26A01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2101505</w:t>
            </w:r>
          </w:p>
        </w:tc>
        <w:tc>
          <w:tcPr>
            <w:tcW w:w="0" w:type="auto"/>
            <w:tcBorders>
              <w:top w:val="nil"/>
              <w:left w:val="nil"/>
              <w:bottom w:val="single" w:color="D4D4D4" w:sz="4" w:space="0"/>
              <w:right w:val="single" w:color="D4D4D4" w:sz="4" w:space="0"/>
            </w:tcBorders>
            <w:shd w:val="clear" w:color="auto" w:fill="auto"/>
            <w:noWrap/>
            <w:vAlign w:val="center"/>
          </w:tcPr>
          <w:p w14:paraId="0DA4E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医疗保障政策管理</w:t>
            </w:r>
          </w:p>
        </w:tc>
        <w:tc>
          <w:tcPr>
            <w:tcW w:w="0" w:type="auto"/>
            <w:tcBorders>
              <w:top w:val="nil"/>
              <w:left w:val="nil"/>
              <w:bottom w:val="single" w:color="D4D4D4" w:sz="4" w:space="0"/>
              <w:right w:val="single" w:color="D4D4D4" w:sz="4" w:space="0"/>
            </w:tcBorders>
            <w:shd w:val="clear" w:color="auto" w:fill="auto"/>
            <w:noWrap/>
            <w:vAlign w:val="center"/>
          </w:tcPr>
          <w:p w14:paraId="160165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w:t>
            </w:r>
          </w:p>
        </w:tc>
        <w:tc>
          <w:tcPr>
            <w:tcW w:w="0" w:type="auto"/>
            <w:tcBorders>
              <w:top w:val="nil"/>
              <w:left w:val="nil"/>
              <w:bottom w:val="single" w:color="D4D4D4" w:sz="4" w:space="0"/>
              <w:right w:val="single" w:color="D4D4D4" w:sz="4" w:space="0"/>
            </w:tcBorders>
            <w:shd w:val="clear" w:color="auto" w:fill="auto"/>
            <w:noWrap/>
            <w:vAlign w:val="center"/>
          </w:tcPr>
          <w:p w14:paraId="6F82DE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CC7A4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w:t>
            </w:r>
          </w:p>
        </w:tc>
      </w:tr>
      <w:tr w14:paraId="31EB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nil"/>
              <w:bottom w:val="single" w:color="D4D4D4" w:sz="4" w:space="0"/>
              <w:right w:val="single" w:color="D4D4D4" w:sz="4" w:space="0"/>
            </w:tcBorders>
            <w:shd w:val="clear" w:color="auto" w:fill="auto"/>
            <w:noWrap/>
            <w:vAlign w:val="center"/>
          </w:tcPr>
          <w:p w14:paraId="6018D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2101599</w:t>
            </w:r>
          </w:p>
        </w:tc>
        <w:tc>
          <w:tcPr>
            <w:tcW w:w="0" w:type="auto"/>
            <w:tcBorders>
              <w:top w:val="nil"/>
              <w:left w:val="nil"/>
              <w:bottom w:val="single" w:color="D4D4D4" w:sz="4" w:space="0"/>
              <w:right w:val="single" w:color="D4D4D4" w:sz="4" w:space="0"/>
            </w:tcBorders>
            <w:shd w:val="clear" w:color="auto" w:fill="auto"/>
            <w:noWrap/>
            <w:vAlign w:val="center"/>
          </w:tcPr>
          <w:p w14:paraId="79A6B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其他医疗保障管理事务支出</w:t>
            </w:r>
          </w:p>
        </w:tc>
        <w:tc>
          <w:tcPr>
            <w:tcW w:w="0" w:type="auto"/>
            <w:tcBorders>
              <w:top w:val="nil"/>
              <w:left w:val="nil"/>
              <w:bottom w:val="single" w:color="D4D4D4" w:sz="4" w:space="0"/>
              <w:right w:val="single" w:color="D4D4D4" w:sz="4" w:space="0"/>
            </w:tcBorders>
            <w:shd w:val="clear" w:color="auto" w:fill="auto"/>
            <w:noWrap/>
            <w:vAlign w:val="center"/>
          </w:tcPr>
          <w:p w14:paraId="20FCF4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239.06</w:t>
            </w:r>
          </w:p>
        </w:tc>
        <w:tc>
          <w:tcPr>
            <w:tcW w:w="0" w:type="auto"/>
            <w:tcBorders>
              <w:top w:val="nil"/>
              <w:left w:val="nil"/>
              <w:bottom w:val="single" w:color="D4D4D4" w:sz="4" w:space="0"/>
              <w:right w:val="single" w:color="D4D4D4" w:sz="4" w:space="0"/>
            </w:tcBorders>
            <w:shd w:val="clear" w:color="auto" w:fill="auto"/>
            <w:noWrap/>
            <w:vAlign w:val="center"/>
          </w:tcPr>
          <w:p w14:paraId="42A8B2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146.25</w:t>
            </w:r>
          </w:p>
        </w:tc>
        <w:tc>
          <w:tcPr>
            <w:tcW w:w="0" w:type="auto"/>
            <w:tcBorders>
              <w:top w:val="nil"/>
              <w:left w:val="nil"/>
              <w:bottom w:val="single" w:color="D4D4D4" w:sz="4" w:space="0"/>
              <w:right w:val="single" w:color="D4D4D4" w:sz="4" w:space="0"/>
            </w:tcBorders>
            <w:shd w:val="clear" w:color="auto" w:fill="auto"/>
            <w:noWrap/>
            <w:vAlign w:val="center"/>
          </w:tcPr>
          <w:p w14:paraId="58E97A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92.81</w:t>
            </w:r>
          </w:p>
        </w:tc>
      </w:tr>
      <w:tr w14:paraId="681B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nil"/>
              <w:bottom w:val="single" w:color="D4D4D4" w:sz="4" w:space="0"/>
              <w:right w:val="single" w:color="D4D4D4" w:sz="4" w:space="0"/>
            </w:tcBorders>
            <w:shd w:val="clear" w:color="auto" w:fill="auto"/>
            <w:noWrap/>
            <w:vAlign w:val="center"/>
          </w:tcPr>
          <w:p w14:paraId="4F73C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D4D4D4" w:sz="4" w:space="0"/>
              <w:right w:val="single" w:color="D4D4D4" w:sz="4" w:space="0"/>
            </w:tcBorders>
            <w:shd w:val="clear" w:color="auto" w:fill="auto"/>
            <w:noWrap/>
            <w:vAlign w:val="center"/>
          </w:tcPr>
          <w:p w14:paraId="1F265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D4D4D4" w:sz="4" w:space="0"/>
              <w:right w:val="single" w:color="D4D4D4" w:sz="4" w:space="0"/>
            </w:tcBorders>
            <w:shd w:val="clear" w:color="auto" w:fill="auto"/>
            <w:noWrap/>
            <w:vAlign w:val="center"/>
          </w:tcPr>
          <w:p w14:paraId="2D607D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0" w:type="auto"/>
            <w:tcBorders>
              <w:top w:val="nil"/>
              <w:left w:val="nil"/>
              <w:bottom w:val="single" w:color="D4D4D4" w:sz="4" w:space="0"/>
              <w:right w:val="single" w:color="D4D4D4" w:sz="4" w:space="0"/>
            </w:tcBorders>
            <w:shd w:val="clear" w:color="auto" w:fill="auto"/>
            <w:noWrap/>
            <w:vAlign w:val="center"/>
          </w:tcPr>
          <w:p w14:paraId="57F0FA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0" w:type="auto"/>
            <w:tcBorders>
              <w:top w:val="nil"/>
              <w:left w:val="nil"/>
              <w:bottom w:val="single" w:color="D4D4D4" w:sz="4" w:space="0"/>
              <w:right w:val="single" w:color="D4D4D4" w:sz="4" w:space="0"/>
            </w:tcBorders>
            <w:shd w:val="clear" w:color="auto" w:fill="auto"/>
            <w:noWrap/>
            <w:vAlign w:val="center"/>
          </w:tcPr>
          <w:p w14:paraId="2263E0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FC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nil"/>
              <w:bottom w:val="single" w:color="D4D4D4" w:sz="4" w:space="0"/>
              <w:right w:val="single" w:color="D4D4D4" w:sz="4" w:space="0"/>
            </w:tcBorders>
            <w:shd w:val="clear" w:color="auto" w:fill="auto"/>
            <w:noWrap/>
            <w:vAlign w:val="center"/>
          </w:tcPr>
          <w:p w14:paraId="4CDA6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D4D4D4" w:sz="4" w:space="0"/>
              <w:right w:val="single" w:color="D4D4D4" w:sz="4" w:space="0"/>
            </w:tcBorders>
            <w:shd w:val="clear" w:color="auto" w:fill="auto"/>
            <w:noWrap/>
            <w:vAlign w:val="center"/>
          </w:tcPr>
          <w:p w14:paraId="1A433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D4D4D4" w:sz="4" w:space="0"/>
              <w:right w:val="single" w:color="D4D4D4" w:sz="4" w:space="0"/>
            </w:tcBorders>
            <w:shd w:val="clear" w:color="auto" w:fill="auto"/>
            <w:noWrap/>
            <w:vAlign w:val="center"/>
          </w:tcPr>
          <w:p w14:paraId="01C696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0" w:type="auto"/>
            <w:tcBorders>
              <w:top w:val="nil"/>
              <w:left w:val="nil"/>
              <w:bottom w:val="single" w:color="D4D4D4" w:sz="4" w:space="0"/>
              <w:right w:val="single" w:color="D4D4D4" w:sz="4" w:space="0"/>
            </w:tcBorders>
            <w:shd w:val="clear" w:color="auto" w:fill="auto"/>
            <w:noWrap/>
            <w:vAlign w:val="center"/>
          </w:tcPr>
          <w:p w14:paraId="7EAD85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0" w:type="auto"/>
            <w:tcBorders>
              <w:top w:val="nil"/>
              <w:left w:val="nil"/>
              <w:bottom w:val="single" w:color="D4D4D4" w:sz="4" w:space="0"/>
              <w:right w:val="single" w:color="D4D4D4" w:sz="4" w:space="0"/>
            </w:tcBorders>
            <w:shd w:val="clear" w:color="auto" w:fill="auto"/>
            <w:noWrap/>
            <w:vAlign w:val="center"/>
          </w:tcPr>
          <w:p w14:paraId="4CB7C8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FD6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nil"/>
              <w:bottom w:val="single" w:color="D4D4D4" w:sz="4" w:space="0"/>
              <w:right w:val="single" w:color="D4D4D4" w:sz="4" w:space="0"/>
            </w:tcBorders>
            <w:shd w:val="clear" w:color="auto" w:fill="auto"/>
            <w:noWrap/>
            <w:vAlign w:val="center"/>
          </w:tcPr>
          <w:p w14:paraId="167AE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D4D4D4" w:sz="4" w:space="0"/>
              <w:right w:val="single" w:color="D4D4D4" w:sz="4" w:space="0"/>
            </w:tcBorders>
            <w:shd w:val="clear" w:color="auto" w:fill="auto"/>
            <w:noWrap/>
            <w:vAlign w:val="center"/>
          </w:tcPr>
          <w:p w14:paraId="275C1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nil"/>
              <w:left w:val="nil"/>
              <w:bottom w:val="single" w:color="D4D4D4" w:sz="4" w:space="0"/>
              <w:right w:val="single" w:color="D4D4D4" w:sz="4" w:space="0"/>
            </w:tcBorders>
            <w:shd w:val="clear" w:color="auto" w:fill="auto"/>
            <w:noWrap/>
            <w:vAlign w:val="center"/>
          </w:tcPr>
          <w:p w14:paraId="21748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0" w:type="auto"/>
            <w:tcBorders>
              <w:top w:val="nil"/>
              <w:left w:val="nil"/>
              <w:bottom w:val="single" w:color="D4D4D4" w:sz="4" w:space="0"/>
              <w:right w:val="single" w:color="D4D4D4" w:sz="4" w:space="0"/>
            </w:tcBorders>
            <w:shd w:val="clear" w:color="auto" w:fill="auto"/>
            <w:noWrap/>
            <w:vAlign w:val="center"/>
          </w:tcPr>
          <w:p w14:paraId="6759CD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0" w:type="auto"/>
            <w:tcBorders>
              <w:top w:val="nil"/>
              <w:left w:val="nil"/>
              <w:bottom w:val="single" w:color="D4D4D4" w:sz="4" w:space="0"/>
              <w:right w:val="single" w:color="D4D4D4" w:sz="4" w:space="0"/>
            </w:tcBorders>
            <w:shd w:val="clear" w:color="auto" w:fill="auto"/>
            <w:noWrap/>
            <w:vAlign w:val="center"/>
          </w:tcPr>
          <w:p w14:paraId="647BDD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11F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7"/>
            <w:tcBorders>
              <w:top w:val="nil"/>
              <w:left w:val="nil"/>
              <w:bottom w:val="nil"/>
              <w:right w:val="nil"/>
            </w:tcBorders>
            <w:shd w:val="clear" w:color="auto" w:fill="auto"/>
            <w:noWrap/>
            <w:vAlign w:val="center"/>
          </w:tcPr>
          <w:p w14:paraId="13A4C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7AF7EAAC">
      <w:pPr>
        <w:widowControl/>
        <w:jc w:val="center"/>
        <w:rPr>
          <w:rFonts w:hint="eastAsia"/>
          <w:sz w:val="32"/>
          <w:szCs w:val="32"/>
        </w:rPr>
      </w:pPr>
    </w:p>
    <w:p w14:paraId="2A9452A2">
      <w:pPr>
        <w:widowControl/>
        <w:jc w:val="center"/>
        <w:rPr>
          <w:rFonts w:hint="eastAsia"/>
          <w:sz w:val="32"/>
          <w:szCs w:val="32"/>
        </w:rPr>
      </w:pPr>
    </w:p>
    <w:p w14:paraId="2F4D5B07">
      <w:pPr>
        <w:widowControl/>
        <w:jc w:val="center"/>
        <w:rPr>
          <w:rFonts w:hint="eastAsia"/>
          <w:sz w:val="32"/>
          <w:szCs w:val="32"/>
        </w:rPr>
      </w:pPr>
    </w:p>
    <w:p w14:paraId="20D5FD2B">
      <w:pPr>
        <w:widowControl/>
        <w:jc w:val="center"/>
        <w:rPr>
          <w:rFonts w:hint="eastAsia"/>
          <w:sz w:val="32"/>
          <w:szCs w:val="32"/>
        </w:rPr>
      </w:pPr>
      <w:r>
        <w:rPr>
          <w:rFonts w:hint="eastAsia"/>
          <w:sz w:val="32"/>
          <w:szCs w:val="32"/>
        </w:rPr>
        <w:t>一般公共预算财政拨款基本支出决算明细表</w:t>
      </w:r>
    </w:p>
    <w:tbl>
      <w:tblPr>
        <w:tblStyle w:val="9"/>
        <w:tblW w:w="157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53"/>
        <w:gridCol w:w="3450"/>
        <w:gridCol w:w="1012"/>
        <w:gridCol w:w="863"/>
        <w:gridCol w:w="2362"/>
        <w:gridCol w:w="1206"/>
        <w:gridCol w:w="766"/>
        <w:gridCol w:w="2884"/>
        <w:gridCol w:w="1451"/>
      </w:tblGrid>
      <w:tr w14:paraId="6D95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753" w:type="dxa"/>
            <w:tcBorders>
              <w:top w:val="nil"/>
              <w:left w:val="nil"/>
              <w:bottom w:val="nil"/>
              <w:right w:val="nil"/>
            </w:tcBorders>
            <w:shd w:val="clear" w:color="auto" w:fill="auto"/>
            <w:noWrap/>
            <w:vAlign w:val="center"/>
          </w:tcPr>
          <w:p w14:paraId="7D013052">
            <w:pPr>
              <w:rPr>
                <w:rFonts w:hint="eastAsia" w:ascii="宋体" w:hAnsi="宋体" w:eastAsia="宋体" w:cs="宋体"/>
                <w:i w:val="0"/>
                <w:iCs w:val="0"/>
                <w:color w:val="000000"/>
                <w:sz w:val="22"/>
                <w:szCs w:val="22"/>
                <w:u w:val="none"/>
              </w:rPr>
            </w:pPr>
          </w:p>
        </w:tc>
        <w:tc>
          <w:tcPr>
            <w:tcW w:w="3450" w:type="dxa"/>
            <w:tcBorders>
              <w:top w:val="nil"/>
              <w:left w:val="nil"/>
              <w:bottom w:val="nil"/>
              <w:right w:val="nil"/>
            </w:tcBorders>
            <w:shd w:val="clear" w:color="auto" w:fill="auto"/>
            <w:noWrap/>
            <w:vAlign w:val="center"/>
          </w:tcPr>
          <w:p w14:paraId="393E81D3">
            <w:pPr>
              <w:rPr>
                <w:rFonts w:hint="eastAsia" w:ascii="宋体" w:hAnsi="宋体" w:eastAsia="宋体" w:cs="宋体"/>
                <w:i w:val="0"/>
                <w:iCs w:val="0"/>
                <w:color w:val="000000"/>
                <w:sz w:val="22"/>
                <w:szCs w:val="22"/>
                <w:u w:val="none"/>
              </w:rPr>
            </w:pPr>
          </w:p>
        </w:tc>
        <w:tc>
          <w:tcPr>
            <w:tcW w:w="1012" w:type="dxa"/>
            <w:tcBorders>
              <w:top w:val="nil"/>
              <w:left w:val="nil"/>
              <w:bottom w:val="nil"/>
              <w:right w:val="nil"/>
            </w:tcBorders>
            <w:shd w:val="clear" w:color="auto" w:fill="auto"/>
            <w:noWrap/>
            <w:vAlign w:val="center"/>
          </w:tcPr>
          <w:p w14:paraId="2F84E11A">
            <w:pPr>
              <w:rPr>
                <w:rFonts w:hint="eastAsia" w:ascii="宋体" w:hAnsi="宋体" w:eastAsia="宋体" w:cs="宋体"/>
                <w:i w:val="0"/>
                <w:iCs w:val="0"/>
                <w:color w:val="000000"/>
                <w:sz w:val="22"/>
                <w:szCs w:val="22"/>
                <w:u w:val="none"/>
              </w:rPr>
            </w:pPr>
          </w:p>
        </w:tc>
        <w:tc>
          <w:tcPr>
            <w:tcW w:w="863" w:type="dxa"/>
            <w:tcBorders>
              <w:top w:val="nil"/>
              <w:left w:val="nil"/>
              <w:bottom w:val="nil"/>
              <w:right w:val="nil"/>
            </w:tcBorders>
            <w:shd w:val="clear" w:color="auto" w:fill="auto"/>
            <w:noWrap/>
            <w:vAlign w:val="center"/>
          </w:tcPr>
          <w:p w14:paraId="428430FE">
            <w:pPr>
              <w:rPr>
                <w:rFonts w:hint="eastAsia" w:ascii="宋体" w:hAnsi="宋体" w:eastAsia="宋体" w:cs="宋体"/>
                <w:i w:val="0"/>
                <w:iCs w:val="0"/>
                <w:color w:val="000000"/>
                <w:sz w:val="22"/>
                <w:szCs w:val="22"/>
                <w:u w:val="none"/>
              </w:rPr>
            </w:pPr>
          </w:p>
        </w:tc>
        <w:tc>
          <w:tcPr>
            <w:tcW w:w="2362" w:type="dxa"/>
            <w:tcBorders>
              <w:top w:val="nil"/>
              <w:left w:val="nil"/>
              <w:bottom w:val="nil"/>
              <w:right w:val="nil"/>
            </w:tcBorders>
            <w:shd w:val="clear" w:color="auto" w:fill="auto"/>
            <w:noWrap/>
            <w:vAlign w:val="center"/>
          </w:tcPr>
          <w:p w14:paraId="4EB04A3C">
            <w:pPr>
              <w:rPr>
                <w:rFonts w:hint="eastAsia" w:ascii="宋体" w:hAnsi="宋体" w:eastAsia="宋体" w:cs="宋体"/>
                <w:i w:val="0"/>
                <w:iCs w:val="0"/>
                <w:color w:val="000000"/>
                <w:sz w:val="22"/>
                <w:szCs w:val="22"/>
                <w:u w:val="none"/>
              </w:rPr>
            </w:pPr>
          </w:p>
        </w:tc>
        <w:tc>
          <w:tcPr>
            <w:tcW w:w="1206" w:type="dxa"/>
            <w:tcBorders>
              <w:top w:val="nil"/>
              <w:left w:val="nil"/>
              <w:bottom w:val="nil"/>
              <w:right w:val="nil"/>
            </w:tcBorders>
            <w:shd w:val="clear" w:color="auto" w:fill="auto"/>
            <w:noWrap/>
            <w:vAlign w:val="center"/>
          </w:tcPr>
          <w:p w14:paraId="4136AF5C">
            <w:pPr>
              <w:rPr>
                <w:rFonts w:hint="eastAsia" w:ascii="宋体" w:hAnsi="宋体" w:eastAsia="宋体" w:cs="宋体"/>
                <w:i w:val="0"/>
                <w:iCs w:val="0"/>
                <w:color w:val="000000"/>
                <w:sz w:val="22"/>
                <w:szCs w:val="22"/>
                <w:u w:val="none"/>
              </w:rPr>
            </w:pPr>
          </w:p>
        </w:tc>
        <w:tc>
          <w:tcPr>
            <w:tcW w:w="766" w:type="dxa"/>
            <w:tcBorders>
              <w:top w:val="nil"/>
              <w:left w:val="nil"/>
              <w:bottom w:val="nil"/>
              <w:right w:val="nil"/>
            </w:tcBorders>
            <w:shd w:val="clear" w:color="auto" w:fill="auto"/>
            <w:noWrap/>
            <w:vAlign w:val="center"/>
          </w:tcPr>
          <w:p w14:paraId="3E80DEBA">
            <w:pPr>
              <w:rPr>
                <w:rFonts w:hint="eastAsia" w:ascii="宋体" w:hAnsi="宋体" w:eastAsia="宋体" w:cs="宋体"/>
                <w:i w:val="0"/>
                <w:iCs w:val="0"/>
                <w:color w:val="000000"/>
                <w:sz w:val="22"/>
                <w:szCs w:val="22"/>
                <w:u w:val="none"/>
              </w:rPr>
            </w:pPr>
          </w:p>
        </w:tc>
        <w:tc>
          <w:tcPr>
            <w:tcW w:w="2884" w:type="dxa"/>
            <w:tcBorders>
              <w:top w:val="nil"/>
              <w:left w:val="nil"/>
              <w:bottom w:val="nil"/>
              <w:right w:val="nil"/>
            </w:tcBorders>
            <w:shd w:val="clear" w:color="auto" w:fill="auto"/>
            <w:noWrap/>
            <w:vAlign w:val="center"/>
          </w:tcPr>
          <w:p w14:paraId="16E2F235">
            <w:pPr>
              <w:rPr>
                <w:rFonts w:hint="eastAsia" w:ascii="宋体" w:hAnsi="宋体" w:eastAsia="宋体" w:cs="宋体"/>
                <w:i w:val="0"/>
                <w:iCs w:val="0"/>
                <w:color w:val="000000"/>
                <w:sz w:val="22"/>
                <w:szCs w:val="22"/>
                <w:u w:val="none"/>
              </w:rPr>
            </w:pPr>
          </w:p>
        </w:tc>
        <w:tc>
          <w:tcPr>
            <w:tcW w:w="1451" w:type="dxa"/>
            <w:tcBorders>
              <w:top w:val="nil"/>
              <w:left w:val="nil"/>
              <w:bottom w:val="nil"/>
              <w:right w:val="nil"/>
            </w:tcBorders>
            <w:shd w:val="clear" w:color="auto" w:fill="auto"/>
            <w:noWrap/>
            <w:vAlign w:val="bottom"/>
          </w:tcPr>
          <w:p w14:paraId="47045BF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60DB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753" w:type="dxa"/>
            <w:tcBorders>
              <w:top w:val="nil"/>
              <w:left w:val="nil"/>
              <w:bottom w:val="nil"/>
              <w:right w:val="nil"/>
            </w:tcBorders>
            <w:shd w:val="clear" w:color="auto" w:fill="auto"/>
            <w:noWrap/>
            <w:vAlign w:val="bottom"/>
          </w:tcPr>
          <w:p w14:paraId="4842988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部门：溆浦县医疗保障局</w:t>
            </w:r>
          </w:p>
        </w:tc>
        <w:tc>
          <w:tcPr>
            <w:tcW w:w="3450" w:type="dxa"/>
            <w:tcBorders>
              <w:top w:val="nil"/>
              <w:left w:val="nil"/>
              <w:bottom w:val="nil"/>
              <w:right w:val="nil"/>
            </w:tcBorders>
            <w:shd w:val="clear" w:color="auto" w:fill="auto"/>
            <w:noWrap/>
            <w:vAlign w:val="center"/>
          </w:tcPr>
          <w:p w14:paraId="5751604F">
            <w:pPr>
              <w:rPr>
                <w:rFonts w:hint="eastAsia" w:ascii="宋体" w:hAnsi="宋体" w:eastAsia="宋体" w:cs="宋体"/>
                <w:i w:val="0"/>
                <w:iCs w:val="0"/>
                <w:color w:val="000000"/>
                <w:sz w:val="22"/>
                <w:szCs w:val="22"/>
                <w:u w:val="none"/>
              </w:rPr>
            </w:pPr>
          </w:p>
        </w:tc>
        <w:tc>
          <w:tcPr>
            <w:tcW w:w="1012" w:type="dxa"/>
            <w:tcBorders>
              <w:top w:val="nil"/>
              <w:left w:val="nil"/>
              <w:bottom w:val="nil"/>
              <w:right w:val="nil"/>
            </w:tcBorders>
            <w:shd w:val="clear" w:color="auto" w:fill="auto"/>
            <w:noWrap/>
            <w:vAlign w:val="center"/>
          </w:tcPr>
          <w:p w14:paraId="7F52E3B9">
            <w:pPr>
              <w:rPr>
                <w:rFonts w:hint="eastAsia" w:ascii="宋体" w:hAnsi="宋体" w:eastAsia="宋体" w:cs="宋体"/>
                <w:i w:val="0"/>
                <w:iCs w:val="0"/>
                <w:color w:val="000000"/>
                <w:sz w:val="22"/>
                <w:szCs w:val="22"/>
                <w:u w:val="none"/>
              </w:rPr>
            </w:pPr>
          </w:p>
        </w:tc>
        <w:tc>
          <w:tcPr>
            <w:tcW w:w="863" w:type="dxa"/>
            <w:tcBorders>
              <w:top w:val="nil"/>
              <w:left w:val="nil"/>
              <w:bottom w:val="nil"/>
              <w:right w:val="nil"/>
            </w:tcBorders>
            <w:shd w:val="clear" w:color="auto" w:fill="auto"/>
            <w:noWrap/>
            <w:vAlign w:val="center"/>
          </w:tcPr>
          <w:p w14:paraId="7255A585">
            <w:pPr>
              <w:rPr>
                <w:rFonts w:hint="eastAsia" w:ascii="宋体" w:hAnsi="宋体" w:eastAsia="宋体" w:cs="宋体"/>
                <w:i w:val="0"/>
                <w:iCs w:val="0"/>
                <w:color w:val="000000"/>
                <w:sz w:val="22"/>
                <w:szCs w:val="22"/>
                <w:u w:val="none"/>
              </w:rPr>
            </w:pPr>
          </w:p>
        </w:tc>
        <w:tc>
          <w:tcPr>
            <w:tcW w:w="2362" w:type="dxa"/>
            <w:tcBorders>
              <w:top w:val="nil"/>
              <w:left w:val="nil"/>
              <w:bottom w:val="nil"/>
              <w:right w:val="nil"/>
            </w:tcBorders>
            <w:shd w:val="clear" w:color="auto" w:fill="auto"/>
            <w:noWrap/>
            <w:vAlign w:val="center"/>
          </w:tcPr>
          <w:p w14:paraId="5FD83690">
            <w:pPr>
              <w:rPr>
                <w:rFonts w:hint="eastAsia" w:ascii="宋体" w:hAnsi="宋体" w:eastAsia="宋体" w:cs="宋体"/>
                <w:i w:val="0"/>
                <w:iCs w:val="0"/>
                <w:color w:val="000000"/>
                <w:sz w:val="22"/>
                <w:szCs w:val="22"/>
                <w:u w:val="none"/>
              </w:rPr>
            </w:pPr>
          </w:p>
        </w:tc>
        <w:tc>
          <w:tcPr>
            <w:tcW w:w="1206" w:type="dxa"/>
            <w:tcBorders>
              <w:top w:val="nil"/>
              <w:left w:val="nil"/>
              <w:bottom w:val="nil"/>
              <w:right w:val="nil"/>
            </w:tcBorders>
            <w:shd w:val="clear" w:color="auto" w:fill="auto"/>
            <w:noWrap/>
            <w:vAlign w:val="center"/>
          </w:tcPr>
          <w:p w14:paraId="1C9CADE9">
            <w:pPr>
              <w:rPr>
                <w:rFonts w:hint="eastAsia" w:ascii="宋体" w:hAnsi="宋体" w:eastAsia="宋体" w:cs="宋体"/>
                <w:i w:val="0"/>
                <w:iCs w:val="0"/>
                <w:color w:val="000000"/>
                <w:sz w:val="22"/>
                <w:szCs w:val="22"/>
                <w:u w:val="none"/>
              </w:rPr>
            </w:pPr>
          </w:p>
        </w:tc>
        <w:tc>
          <w:tcPr>
            <w:tcW w:w="766" w:type="dxa"/>
            <w:tcBorders>
              <w:top w:val="nil"/>
              <w:left w:val="nil"/>
              <w:bottom w:val="nil"/>
              <w:right w:val="nil"/>
            </w:tcBorders>
            <w:shd w:val="clear" w:color="auto" w:fill="auto"/>
            <w:noWrap/>
            <w:vAlign w:val="center"/>
          </w:tcPr>
          <w:p w14:paraId="642A680C">
            <w:pPr>
              <w:rPr>
                <w:rFonts w:hint="eastAsia" w:ascii="宋体" w:hAnsi="宋体" w:eastAsia="宋体" w:cs="宋体"/>
                <w:i w:val="0"/>
                <w:iCs w:val="0"/>
                <w:color w:val="000000"/>
                <w:sz w:val="22"/>
                <w:szCs w:val="22"/>
                <w:u w:val="none"/>
              </w:rPr>
            </w:pPr>
          </w:p>
        </w:tc>
        <w:tc>
          <w:tcPr>
            <w:tcW w:w="2884" w:type="dxa"/>
            <w:tcBorders>
              <w:top w:val="nil"/>
              <w:left w:val="nil"/>
              <w:bottom w:val="nil"/>
              <w:right w:val="nil"/>
            </w:tcBorders>
            <w:shd w:val="clear" w:color="auto" w:fill="auto"/>
            <w:noWrap/>
            <w:vAlign w:val="center"/>
          </w:tcPr>
          <w:p w14:paraId="1E8F548A">
            <w:pPr>
              <w:rPr>
                <w:rFonts w:hint="eastAsia" w:ascii="宋体" w:hAnsi="宋体" w:eastAsia="宋体" w:cs="宋体"/>
                <w:i w:val="0"/>
                <w:iCs w:val="0"/>
                <w:color w:val="000000"/>
                <w:sz w:val="22"/>
                <w:szCs w:val="22"/>
                <w:u w:val="none"/>
              </w:rPr>
            </w:pPr>
          </w:p>
        </w:tc>
        <w:tc>
          <w:tcPr>
            <w:tcW w:w="1451" w:type="dxa"/>
            <w:tcBorders>
              <w:top w:val="nil"/>
              <w:left w:val="nil"/>
              <w:bottom w:val="nil"/>
              <w:right w:val="nil"/>
            </w:tcBorders>
            <w:shd w:val="clear" w:color="auto" w:fill="auto"/>
            <w:noWrap/>
            <w:vAlign w:val="bottom"/>
          </w:tcPr>
          <w:p w14:paraId="2EA6D71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6455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6215" w:type="dxa"/>
            <w:gridSpan w:val="3"/>
            <w:tcBorders>
              <w:top w:val="nil"/>
              <w:left w:val="nil"/>
              <w:bottom w:val="single" w:color="D4D4D4" w:sz="4" w:space="0"/>
              <w:right w:val="single" w:color="D4D4D4" w:sz="4" w:space="0"/>
            </w:tcBorders>
            <w:shd w:val="clear" w:color="auto" w:fill="auto"/>
            <w:noWrap/>
            <w:vAlign w:val="center"/>
          </w:tcPr>
          <w:p w14:paraId="203F4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532" w:type="dxa"/>
            <w:gridSpan w:val="6"/>
            <w:tcBorders>
              <w:top w:val="nil"/>
              <w:left w:val="nil"/>
              <w:bottom w:val="single" w:color="D4D4D4" w:sz="4" w:space="0"/>
              <w:right w:val="single" w:color="D4D4D4" w:sz="4" w:space="0"/>
            </w:tcBorders>
            <w:shd w:val="clear" w:color="auto" w:fill="auto"/>
            <w:noWrap/>
            <w:vAlign w:val="center"/>
          </w:tcPr>
          <w:p w14:paraId="03D5F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5F98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1753" w:type="dxa"/>
            <w:vMerge w:val="restart"/>
            <w:tcBorders>
              <w:top w:val="nil"/>
              <w:left w:val="nil"/>
              <w:bottom w:val="single" w:color="D4D4D4" w:sz="4" w:space="0"/>
              <w:right w:val="single" w:color="D4D4D4" w:sz="4" w:space="0"/>
            </w:tcBorders>
            <w:shd w:val="clear" w:color="auto" w:fill="auto"/>
            <w:vAlign w:val="center"/>
          </w:tcPr>
          <w:p w14:paraId="79643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450" w:type="dxa"/>
            <w:vMerge w:val="restart"/>
            <w:tcBorders>
              <w:top w:val="nil"/>
              <w:left w:val="nil"/>
              <w:bottom w:val="single" w:color="D4D4D4" w:sz="4" w:space="0"/>
              <w:right w:val="single" w:color="D4D4D4" w:sz="4" w:space="0"/>
            </w:tcBorders>
            <w:shd w:val="clear" w:color="auto" w:fill="auto"/>
            <w:vAlign w:val="center"/>
          </w:tcPr>
          <w:p w14:paraId="22DDD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12" w:type="dxa"/>
            <w:vMerge w:val="restart"/>
            <w:tcBorders>
              <w:top w:val="nil"/>
              <w:left w:val="nil"/>
              <w:bottom w:val="single" w:color="D4D4D4" w:sz="4" w:space="0"/>
              <w:right w:val="single" w:color="D4D4D4" w:sz="4" w:space="0"/>
            </w:tcBorders>
            <w:shd w:val="clear" w:color="auto" w:fill="auto"/>
            <w:vAlign w:val="center"/>
          </w:tcPr>
          <w:p w14:paraId="545BB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63" w:type="dxa"/>
            <w:vMerge w:val="restart"/>
            <w:tcBorders>
              <w:top w:val="nil"/>
              <w:left w:val="nil"/>
              <w:bottom w:val="single" w:color="D4D4D4" w:sz="4" w:space="0"/>
              <w:right w:val="single" w:color="D4D4D4" w:sz="4" w:space="0"/>
            </w:tcBorders>
            <w:shd w:val="clear" w:color="auto" w:fill="auto"/>
            <w:vAlign w:val="center"/>
          </w:tcPr>
          <w:p w14:paraId="0560D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362" w:type="dxa"/>
            <w:vMerge w:val="restart"/>
            <w:tcBorders>
              <w:top w:val="nil"/>
              <w:left w:val="nil"/>
              <w:bottom w:val="single" w:color="D4D4D4" w:sz="4" w:space="0"/>
              <w:right w:val="single" w:color="D4D4D4" w:sz="4" w:space="0"/>
            </w:tcBorders>
            <w:shd w:val="clear" w:color="auto" w:fill="auto"/>
            <w:vAlign w:val="center"/>
          </w:tcPr>
          <w:p w14:paraId="593F8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06" w:type="dxa"/>
            <w:vMerge w:val="restart"/>
            <w:tcBorders>
              <w:top w:val="nil"/>
              <w:left w:val="nil"/>
              <w:bottom w:val="single" w:color="D4D4D4" w:sz="4" w:space="0"/>
              <w:right w:val="single" w:color="D4D4D4" w:sz="4" w:space="0"/>
            </w:tcBorders>
            <w:shd w:val="clear" w:color="auto" w:fill="auto"/>
            <w:vAlign w:val="center"/>
          </w:tcPr>
          <w:p w14:paraId="79BF4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D4D4D4" w:sz="4" w:space="0"/>
              <w:right w:val="single" w:color="D4D4D4" w:sz="4" w:space="0"/>
            </w:tcBorders>
            <w:shd w:val="clear" w:color="auto" w:fill="auto"/>
            <w:vAlign w:val="center"/>
          </w:tcPr>
          <w:p w14:paraId="3A4A4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84" w:type="dxa"/>
            <w:vMerge w:val="restart"/>
            <w:tcBorders>
              <w:top w:val="nil"/>
              <w:left w:val="nil"/>
              <w:bottom w:val="single" w:color="D4D4D4" w:sz="4" w:space="0"/>
              <w:right w:val="single" w:color="D4D4D4" w:sz="4" w:space="0"/>
            </w:tcBorders>
            <w:shd w:val="clear" w:color="auto" w:fill="auto"/>
            <w:vAlign w:val="center"/>
          </w:tcPr>
          <w:p w14:paraId="01833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51" w:type="dxa"/>
            <w:vMerge w:val="restart"/>
            <w:tcBorders>
              <w:top w:val="nil"/>
              <w:left w:val="nil"/>
              <w:bottom w:val="single" w:color="D4D4D4" w:sz="4" w:space="0"/>
              <w:right w:val="single" w:color="D4D4D4" w:sz="4" w:space="0"/>
            </w:tcBorders>
            <w:shd w:val="clear" w:color="auto" w:fill="auto"/>
            <w:vAlign w:val="center"/>
          </w:tcPr>
          <w:p w14:paraId="3B5DB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0697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1753" w:type="dxa"/>
            <w:vMerge w:val="continue"/>
            <w:tcBorders>
              <w:top w:val="nil"/>
              <w:left w:val="nil"/>
              <w:bottom w:val="single" w:color="D4D4D4" w:sz="4" w:space="0"/>
              <w:right w:val="single" w:color="D4D4D4" w:sz="4" w:space="0"/>
            </w:tcBorders>
            <w:shd w:val="clear" w:color="auto" w:fill="auto"/>
            <w:vAlign w:val="center"/>
          </w:tcPr>
          <w:p w14:paraId="2925C1C3">
            <w:pPr>
              <w:jc w:val="center"/>
              <w:rPr>
                <w:rFonts w:hint="eastAsia" w:ascii="宋体" w:hAnsi="宋体" w:eastAsia="宋体" w:cs="宋体"/>
                <w:i w:val="0"/>
                <w:iCs w:val="0"/>
                <w:color w:val="000000"/>
                <w:sz w:val="22"/>
                <w:szCs w:val="22"/>
                <w:u w:val="none"/>
              </w:rPr>
            </w:pPr>
          </w:p>
        </w:tc>
        <w:tc>
          <w:tcPr>
            <w:tcW w:w="3450" w:type="dxa"/>
            <w:vMerge w:val="continue"/>
            <w:tcBorders>
              <w:top w:val="nil"/>
              <w:left w:val="nil"/>
              <w:bottom w:val="single" w:color="D4D4D4" w:sz="4" w:space="0"/>
              <w:right w:val="single" w:color="D4D4D4" w:sz="4" w:space="0"/>
            </w:tcBorders>
            <w:shd w:val="clear" w:color="auto" w:fill="auto"/>
            <w:vAlign w:val="center"/>
          </w:tcPr>
          <w:p w14:paraId="4FC8C27C">
            <w:pPr>
              <w:jc w:val="center"/>
              <w:rPr>
                <w:rFonts w:hint="eastAsia" w:ascii="宋体" w:hAnsi="宋体" w:eastAsia="宋体" w:cs="宋体"/>
                <w:i w:val="0"/>
                <w:iCs w:val="0"/>
                <w:color w:val="000000"/>
                <w:sz w:val="22"/>
                <w:szCs w:val="22"/>
                <w:u w:val="none"/>
              </w:rPr>
            </w:pPr>
          </w:p>
        </w:tc>
        <w:tc>
          <w:tcPr>
            <w:tcW w:w="1012" w:type="dxa"/>
            <w:vMerge w:val="continue"/>
            <w:tcBorders>
              <w:top w:val="nil"/>
              <w:left w:val="nil"/>
              <w:bottom w:val="single" w:color="D4D4D4" w:sz="4" w:space="0"/>
              <w:right w:val="single" w:color="D4D4D4" w:sz="4" w:space="0"/>
            </w:tcBorders>
            <w:shd w:val="clear" w:color="auto" w:fill="auto"/>
            <w:vAlign w:val="center"/>
          </w:tcPr>
          <w:p w14:paraId="16749099">
            <w:pPr>
              <w:jc w:val="center"/>
              <w:rPr>
                <w:rFonts w:hint="eastAsia" w:ascii="宋体" w:hAnsi="宋体" w:eastAsia="宋体" w:cs="宋体"/>
                <w:i w:val="0"/>
                <w:iCs w:val="0"/>
                <w:color w:val="000000"/>
                <w:sz w:val="22"/>
                <w:szCs w:val="22"/>
                <w:u w:val="none"/>
              </w:rPr>
            </w:pPr>
          </w:p>
        </w:tc>
        <w:tc>
          <w:tcPr>
            <w:tcW w:w="863" w:type="dxa"/>
            <w:vMerge w:val="continue"/>
            <w:tcBorders>
              <w:top w:val="nil"/>
              <w:left w:val="nil"/>
              <w:bottom w:val="single" w:color="D4D4D4" w:sz="4" w:space="0"/>
              <w:right w:val="single" w:color="D4D4D4" w:sz="4" w:space="0"/>
            </w:tcBorders>
            <w:shd w:val="clear" w:color="auto" w:fill="auto"/>
            <w:vAlign w:val="center"/>
          </w:tcPr>
          <w:p w14:paraId="6FB02E70">
            <w:pPr>
              <w:jc w:val="center"/>
              <w:rPr>
                <w:rFonts w:hint="eastAsia" w:ascii="宋体" w:hAnsi="宋体" w:eastAsia="宋体" w:cs="宋体"/>
                <w:i w:val="0"/>
                <w:iCs w:val="0"/>
                <w:color w:val="000000"/>
                <w:sz w:val="22"/>
                <w:szCs w:val="22"/>
                <w:u w:val="none"/>
              </w:rPr>
            </w:pPr>
          </w:p>
        </w:tc>
        <w:tc>
          <w:tcPr>
            <w:tcW w:w="2362" w:type="dxa"/>
            <w:vMerge w:val="continue"/>
            <w:tcBorders>
              <w:top w:val="nil"/>
              <w:left w:val="nil"/>
              <w:bottom w:val="single" w:color="D4D4D4" w:sz="4" w:space="0"/>
              <w:right w:val="single" w:color="D4D4D4" w:sz="4" w:space="0"/>
            </w:tcBorders>
            <w:shd w:val="clear" w:color="auto" w:fill="auto"/>
            <w:vAlign w:val="center"/>
          </w:tcPr>
          <w:p w14:paraId="69ECCC91">
            <w:pPr>
              <w:jc w:val="center"/>
              <w:rPr>
                <w:rFonts w:hint="eastAsia" w:ascii="宋体" w:hAnsi="宋体" w:eastAsia="宋体" w:cs="宋体"/>
                <w:i w:val="0"/>
                <w:iCs w:val="0"/>
                <w:color w:val="000000"/>
                <w:sz w:val="22"/>
                <w:szCs w:val="22"/>
                <w:u w:val="none"/>
              </w:rPr>
            </w:pPr>
          </w:p>
        </w:tc>
        <w:tc>
          <w:tcPr>
            <w:tcW w:w="1206" w:type="dxa"/>
            <w:vMerge w:val="continue"/>
            <w:tcBorders>
              <w:top w:val="nil"/>
              <w:left w:val="nil"/>
              <w:bottom w:val="single" w:color="D4D4D4" w:sz="4" w:space="0"/>
              <w:right w:val="single" w:color="D4D4D4" w:sz="4" w:space="0"/>
            </w:tcBorders>
            <w:shd w:val="clear" w:color="auto" w:fill="auto"/>
            <w:vAlign w:val="center"/>
          </w:tcPr>
          <w:p w14:paraId="457C6EA7">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D4D4D4" w:sz="4" w:space="0"/>
              <w:right w:val="single" w:color="D4D4D4" w:sz="4" w:space="0"/>
            </w:tcBorders>
            <w:shd w:val="clear" w:color="auto" w:fill="auto"/>
            <w:vAlign w:val="center"/>
          </w:tcPr>
          <w:p w14:paraId="560D1D4D">
            <w:pPr>
              <w:jc w:val="center"/>
              <w:rPr>
                <w:rFonts w:hint="eastAsia" w:ascii="宋体" w:hAnsi="宋体" w:eastAsia="宋体" w:cs="宋体"/>
                <w:i w:val="0"/>
                <w:iCs w:val="0"/>
                <w:color w:val="000000"/>
                <w:sz w:val="22"/>
                <w:szCs w:val="22"/>
                <w:u w:val="none"/>
              </w:rPr>
            </w:pPr>
          </w:p>
        </w:tc>
        <w:tc>
          <w:tcPr>
            <w:tcW w:w="2884" w:type="dxa"/>
            <w:vMerge w:val="continue"/>
            <w:tcBorders>
              <w:top w:val="nil"/>
              <w:left w:val="nil"/>
              <w:bottom w:val="single" w:color="D4D4D4" w:sz="4" w:space="0"/>
              <w:right w:val="single" w:color="D4D4D4" w:sz="4" w:space="0"/>
            </w:tcBorders>
            <w:shd w:val="clear" w:color="auto" w:fill="auto"/>
            <w:vAlign w:val="center"/>
          </w:tcPr>
          <w:p w14:paraId="4B04ACC8">
            <w:pPr>
              <w:jc w:val="center"/>
              <w:rPr>
                <w:rFonts w:hint="eastAsia" w:ascii="宋体" w:hAnsi="宋体" w:eastAsia="宋体" w:cs="宋体"/>
                <w:i w:val="0"/>
                <w:iCs w:val="0"/>
                <w:color w:val="000000"/>
                <w:sz w:val="22"/>
                <w:szCs w:val="22"/>
                <w:u w:val="none"/>
              </w:rPr>
            </w:pPr>
          </w:p>
        </w:tc>
        <w:tc>
          <w:tcPr>
            <w:tcW w:w="1451" w:type="dxa"/>
            <w:vMerge w:val="continue"/>
            <w:tcBorders>
              <w:top w:val="nil"/>
              <w:left w:val="nil"/>
              <w:bottom w:val="single" w:color="D4D4D4" w:sz="4" w:space="0"/>
              <w:right w:val="single" w:color="D4D4D4" w:sz="4" w:space="0"/>
            </w:tcBorders>
            <w:shd w:val="clear" w:color="auto" w:fill="auto"/>
            <w:vAlign w:val="center"/>
          </w:tcPr>
          <w:p w14:paraId="1CA6463B">
            <w:pPr>
              <w:jc w:val="center"/>
              <w:rPr>
                <w:rFonts w:hint="eastAsia" w:ascii="宋体" w:hAnsi="宋体" w:eastAsia="宋体" w:cs="宋体"/>
                <w:i w:val="0"/>
                <w:iCs w:val="0"/>
                <w:color w:val="000000"/>
                <w:sz w:val="22"/>
                <w:szCs w:val="22"/>
                <w:u w:val="none"/>
              </w:rPr>
            </w:pPr>
          </w:p>
        </w:tc>
      </w:tr>
      <w:tr w14:paraId="047A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34939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450" w:type="dxa"/>
            <w:tcBorders>
              <w:top w:val="nil"/>
              <w:left w:val="nil"/>
              <w:bottom w:val="single" w:color="D4D4D4" w:sz="4" w:space="0"/>
              <w:right w:val="single" w:color="D4D4D4" w:sz="4" w:space="0"/>
            </w:tcBorders>
            <w:shd w:val="clear" w:color="auto" w:fill="auto"/>
            <w:noWrap/>
            <w:vAlign w:val="center"/>
          </w:tcPr>
          <w:p w14:paraId="434F3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12" w:type="dxa"/>
            <w:tcBorders>
              <w:top w:val="nil"/>
              <w:left w:val="nil"/>
              <w:bottom w:val="single" w:color="D4D4D4" w:sz="4" w:space="0"/>
              <w:right w:val="single" w:color="D4D4D4" w:sz="4" w:space="0"/>
            </w:tcBorders>
            <w:shd w:val="clear" w:color="auto" w:fill="auto"/>
            <w:noWrap/>
            <w:vAlign w:val="center"/>
          </w:tcPr>
          <w:p w14:paraId="522D66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607.64</w:t>
            </w:r>
          </w:p>
        </w:tc>
        <w:tc>
          <w:tcPr>
            <w:tcW w:w="863" w:type="dxa"/>
            <w:tcBorders>
              <w:top w:val="nil"/>
              <w:left w:val="nil"/>
              <w:bottom w:val="single" w:color="D4D4D4" w:sz="4" w:space="0"/>
              <w:right w:val="single" w:color="D4D4D4" w:sz="4" w:space="0"/>
            </w:tcBorders>
            <w:shd w:val="clear" w:color="auto" w:fill="auto"/>
            <w:noWrap/>
            <w:vAlign w:val="center"/>
          </w:tcPr>
          <w:p w14:paraId="16B89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362" w:type="dxa"/>
            <w:tcBorders>
              <w:top w:val="nil"/>
              <w:left w:val="nil"/>
              <w:bottom w:val="single" w:color="D4D4D4" w:sz="4" w:space="0"/>
              <w:right w:val="single" w:color="D4D4D4" w:sz="4" w:space="0"/>
            </w:tcBorders>
            <w:shd w:val="clear" w:color="auto" w:fill="auto"/>
            <w:noWrap/>
            <w:vAlign w:val="center"/>
          </w:tcPr>
          <w:p w14:paraId="33A638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206" w:type="dxa"/>
            <w:tcBorders>
              <w:top w:val="nil"/>
              <w:left w:val="nil"/>
              <w:bottom w:val="single" w:color="D4D4D4" w:sz="4" w:space="0"/>
              <w:right w:val="single" w:color="D4D4D4" w:sz="4" w:space="0"/>
            </w:tcBorders>
            <w:shd w:val="clear" w:color="auto" w:fill="auto"/>
            <w:noWrap/>
            <w:vAlign w:val="center"/>
          </w:tcPr>
          <w:p w14:paraId="209ABD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165.20</w:t>
            </w:r>
          </w:p>
        </w:tc>
        <w:tc>
          <w:tcPr>
            <w:tcW w:w="766" w:type="dxa"/>
            <w:tcBorders>
              <w:top w:val="nil"/>
              <w:left w:val="nil"/>
              <w:bottom w:val="single" w:color="D4D4D4" w:sz="4" w:space="0"/>
              <w:right w:val="single" w:color="D4D4D4" w:sz="4" w:space="0"/>
            </w:tcBorders>
            <w:shd w:val="clear" w:color="auto" w:fill="auto"/>
            <w:noWrap/>
            <w:vAlign w:val="center"/>
          </w:tcPr>
          <w:p w14:paraId="6E22E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884" w:type="dxa"/>
            <w:tcBorders>
              <w:top w:val="nil"/>
              <w:left w:val="nil"/>
              <w:bottom w:val="single" w:color="D4D4D4" w:sz="4" w:space="0"/>
              <w:right w:val="single" w:color="D4D4D4" w:sz="4" w:space="0"/>
            </w:tcBorders>
            <w:shd w:val="clear" w:color="auto" w:fill="auto"/>
            <w:noWrap/>
            <w:vAlign w:val="center"/>
          </w:tcPr>
          <w:p w14:paraId="1728D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451" w:type="dxa"/>
            <w:tcBorders>
              <w:top w:val="nil"/>
              <w:left w:val="nil"/>
              <w:bottom w:val="single" w:color="D4D4D4" w:sz="4" w:space="0"/>
              <w:right w:val="single" w:color="D4D4D4" w:sz="4" w:space="0"/>
            </w:tcBorders>
            <w:shd w:val="clear" w:color="auto" w:fill="auto"/>
            <w:noWrap/>
            <w:vAlign w:val="center"/>
          </w:tcPr>
          <w:p w14:paraId="1D8E29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91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2217D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450" w:type="dxa"/>
            <w:tcBorders>
              <w:top w:val="nil"/>
              <w:left w:val="nil"/>
              <w:bottom w:val="single" w:color="D4D4D4" w:sz="4" w:space="0"/>
              <w:right w:val="single" w:color="D4D4D4" w:sz="4" w:space="0"/>
            </w:tcBorders>
            <w:shd w:val="clear" w:color="auto" w:fill="auto"/>
            <w:noWrap/>
            <w:vAlign w:val="center"/>
          </w:tcPr>
          <w:p w14:paraId="290A4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12" w:type="dxa"/>
            <w:tcBorders>
              <w:top w:val="nil"/>
              <w:left w:val="nil"/>
              <w:bottom w:val="single" w:color="D4D4D4" w:sz="4" w:space="0"/>
              <w:right w:val="single" w:color="D4D4D4" w:sz="4" w:space="0"/>
            </w:tcBorders>
            <w:shd w:val="clear" w:color="auto" w:fill="auto"/>
            <w:noWrap/>
            <w:vAlign w:val="center"/>
          </w:tcPr>
          <w:p w14:paraId="7701E5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278.33</w:t>
            </w:r>
          </w:p>
        </w:tc>
        <w:tc>
          <w:tcPr>
            <w:tcW w:w="863" w:type="dxa"/>
            <w:tcBorders>
              <w:top w:val="nil"/>
              <w:left w:val="nil"/>
              <w:bottom w:val="single" w:color="D4D4D4" w:sz="4" w:space="0"/>
              <w:right w:val="single" w:color="D4D4D4" w:sz="4" w:space="0"/>
            </w:tcBorders>
            <w:shd w:val="clear" w:color="auto" w:fill="auto"/>
            <w:noWrap/>
            <w:vAlign w:val="center"/>
          </w:tcPr>
          <w:p w14:paraId="61966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362" w:type="dxa"/>
            <w:tcBorders>
              <w:top w:val="nil"/>
              <w:left w:val="nil"/>
              <w:bottom w:val="single" w:color="D4D4D4" w:sz="4" w:space="0"/>
              <w:right w:val="single" w:color="D4D4D4" w:sz="4" w:space="0"/>
            </w:tcBorders>
            <w:shd w:val="clear" w:color="auto" w:fill="auto"/>
            <w:noWrap/>
            <w:vAlign w:val="center"/>
          </w:tcPr>
          <w:p w14:paraId="64504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206" w:type="dxa"/>
            <w:tcBorders>
              <w:top w:val="nil"/>
              <w:left w:val="nil"/>
              <w:bottom w:val="single" w:color="D4D4D4" w:sz="4" w:space="0"/>
              <w:right w:val="single" w:color="D4D4D4" w:sz="4" w:space="0"/>
            </w:tcBorders>
            <w:shd w:val="clear" w:color="auto" w:fill="auto"/>
            <w:noWrap/>
            <w:vAlign w:val="center"/>
          </w:tcPr>
          <w:p w14:paraId="55EB0E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17.77</w:t>
            </w:r>
          </w:p>
        </w:tc>
        <w:tc>
          <w:tcPr>
            <w:tcW w:w="766" w:type="dxa"/>
            <w:tcBorders>
              <w:top w:val="nil"/>
              <w:left w:val="nil"/>
              <w:bottom w:val="single" w:color="D4D4D4" w:sz="4" w:space="0"/>
              <w:right w:val="single" w:color="D4D4D4" w:sz="4" w:space="0"/>
            </w:tcBorders>
            <w:shd w:val="clear" w:color="auto" w:fill="auto"/>
            <w:noWrap/>
            <w:vAlign w:val="center"/>
          </w:tcPr>
          <w:p w14:paraId="50477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884" w:type="dxa"/>
            <w:tcBorders>
              <w:top w:val="nil"/>
              <w:left w:val="nil"/>
              <w:bottom w:val="single" w:color="D4D4D4" w:sz="4" w:space="0"/>
              <w:right w:val="single" w:color="D4D4D4" w:sz="4" w:space="0"/>
            </w:tcBorders>
            <w:shd w:val="clear" w:color="auto" w:fill="auto"/>
            <w:noWrap/>
            <w:vAlign w:val="center"/>
          </w:tcPr>
          <w:p w14:paraId="66828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451" w:type="dxa"/>
            <w:tcBorders>
              <w:top w:val="nil"/>
              <w:left w:val="nil"/>
              <w:bottom w:val="single" w:color="D4D4D4" w:sz="4" w:space="0"/>
              <w:right w:val="single" w:color="D4D4D4" w:sz="4" w:space="0"/>
            </w:tcBorders>
            <w:shd w:val="clear" w:color="auto" w:fill="auto"/>
            <w:noWrap/>
            <w:vAlign w:val="center"/>
          </w:tcPr>
          <w:p w14:paraId="388EC6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59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48D47A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450" w:type="dxa"/>
            <w:tcBorders>
              <w:top w:val="nil"/>
              <w:left w:val="nil"/>
              <w:bottom w:val="single" w:color="D4D4D4" w:sz="4" w:space="0"/>
              <w:right w:val="single" w:color="D4D4D4" w:sz="4" w:space="0"/>
            </w:tcBorders>
            <w:shd w:val="clear" w:color="auto" w:fill="auto"/>
            <w:noWrap/>
            <w:vAlign w:val="center"/>
          </w:tcPr>
          <w:p w14:paraId="6160D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12" w:type="dxa"/>
            <w:tcBorders>
              <w:top w:val="nil"/>
              <w:left w:val="nil"/>
              <w:bottom w:val="single" w:color="D4D4D4" w:sz="4" w:space="0"/>
              <w:right w:val="single" w:color="D4D4D4" w:sz="4" w:space="0"/>
            </w:tcBorders>
            <w:shd w:val="clear" w:color="auto" w:fill="auto"/>
            <w:noWrap/>
            <w:vAlign w:val="center"/>
          </w:tcPr>
          <w:p w14:paraId="4D6E2A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85.53</w:t>
            </w:r>
          </w:p>
        </w:tc>
        <w:tc>
          <w:tcPr>
            <w:tcW w:w="863" w:type="dxa"/>
            <w:tcBorders>
              <w:top w:val="nil"/>
              <w:left w:val="nil"/>
              <w:bottom w:val="single" w:color="D4D4D4" w:sz="4" w:space="0"/>
              <w:right w:val="single" w:color="D4D4D4" w:sz="4" w:space="0"/>
            </w:tcBorders>
            <w:shd w:val="clear" w:color="auto" w:fill="auto"/>
            <w:noWrap/>
            <w:vAlign w:val="center"/>
          </w:tcPr>
          <w:p w14:paraId="7B4C3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362" w:type="dxa"/>
            <w:tcBorders>
              <w:top w:val="nil"/>
              <w:left w:val="nil"/>
              <w:bottom w:val="single" w:color="D4D4D4" w:sz="4" w:space="0"/>
              <w:right w:val="single" w:color="D4D4D4" w:sz="4" w:space="0"/>
            </w:tcBorders>
            <w:shd w:val="clear" w:color="auto" w:fill="auto"/>
            <w:noWrap/>
            <w:vAlign w:val="center"/>
          </w:tcPr>
          <w:p w14:paraId="1866D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206" w:type="dxa"/>
            <w:tcBorders>
              <w:top w:val="nil"/>
              <w:left w:val="nil"/>
              <w:bottom w:val="single" w:color="D4D4D4" w:sz="4" w:space="0"/>
              <w:right w:val="single" w:color="D4D4D4" w:sz="4" w:space="0"/>
            </w:tcBorders>
            <w:shd w:val="clear" w:color="auto" w:fill="auto"/>
            <w:noWrap/>
            <w:vAlign w:val="center"/>
          </w:tcPr>
          <w:p w14:paraId="14902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766" w:type="dxa"/>
            <w:tcBorders>
              <w:top w:val="nil"/>
              <w:left w:val="nil"/>
              <w:bottom w:val="single" w:color="D4D4D4" w:sz="4" w:space="0"/>
              <w:right w:val="single" w:color="D4D4D4" w:sz="4" w:space="0"/>
            </w:tcBorders>
            <w:shd w:val="clear" w:color="auto" w:fill="auto"/>
            <w:noWrap/>
            <w:vAlign w:val="center"/>
          </w:tcPr>
          <w:p w14:paraId="1C269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884" w:type="dxa"/>
            <w:tcBorders>
              <w:top w:val="nil"/>
              <w:left w:val="nil"/>
              <w:bottom w:val="single" w:color="D4D4D4" w:sz="4" w:space="0"/>
              <w:right w:val="single" w:color="D4D4D4" w:sz="4" w:space="0"/>
            </w:tcBorders>
            <w:shd w:val="clear" w:color="auto" w:fill="auto"/>
            <w:noWrap/>
            <w:vAlign w:val="center"/>
          </w:tcPr>
          <w:p w14:paraId="11914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451" w:type="dxa"/>
            <w:tcBorders>
              <w:top w:val="nil"/>
              <w:left w:val="nil"/>
              <w:bottom w:val="single" w:color="D4D4D4" w:sz="4" w:space="0"/>
              <w:right w:val="single" w:color="D4D4D4" w:sz="4" w:space="0"/>
            </w:tcBorders>
            <w:shd w:val="clear" w:color="auto" w:fill="auto"/>
            <w:noWrap/>
            <w:vAlign w:val="center"/>
          </w:tcPr>
          <w:p w14:paraId="003EE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8C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594A1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450" w:type="dxa"/>
            <w:tcBorders>
              <w:top w:val="nil"/>
              <w:left w:val="nil"/>
              <w:bottom w:val="single" w:color="D4D4D4" w:sz="4" w:space="0"/>
              <w:right w:val="single" w:color="D4D4D4" w:sz="4" w:space="0"/>
            </w:tcBorders>
            <w:shd w:val="clear" w:color="auto" w:fill="auto"/>
            <w:noWrap/>
            <w:vAlign w:val="center"/>
          </w:tcPr>
          <w:p w14:paraId="32706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12" w:type="dxa"/>
            <w:tcBorders>
              <w:top w:val="nil"/>
              <w:left w:val="nil"/>
              <w:bottom w:val="single" w:color="D4D4D4" w:sz="4" w:space="0"/>
              <w:right w:val="single" w:color="D4D4D4" w:sz="4" w:space="0"/>
            </w:tcBorders>
            <w:shd w:val="clear" w:color="auto" w:fill="auto"/>
            <w:noWrap/>
            <w:vAlign w:val="center"/>
          </w:tcPr>
          <w:p w14:paraId="082AE7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w:t>
            </w:r>
          </w:p>
        </w:tc>
        <w:tc>
          <w:tcPr>
            <w:tcW w:w="863" w:type="dxa"/>
            <w:tcBorders>
              <w:top w:val="nil"/>
              <w:left w:val="nil"/>
              <w:bottom w:val="single" w:color="D4D4D4" w:sz="4" w:space="0"/>
              <w:right w:val="single" w:color="D4D4D4" w:sz="4" w:space="0"/>
            </w:tcBorders>
            <w:shd w:val="clear" w:color="auto" w:fill="auto"/>
            <w:noWrap/>
            <w:vAlign w:val="center"/>
          </w:tcPr>
          <w:p w14:paraId="6DA82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362" w:type="dxa"/>
            <w:tcBorders>
              <w:top w:val="nil"/>
              <w:left w:val="nil"/>
              <w:bottom w:val="single" w:color="D4D4D4" w:sz="4" w:space="0"/>
              <w:right w:val="single" w:color="D4D4D4" w:sz="4" w:space="0"/>
            </w:tcBorders>
            <w:shd w:val="clear" w:color="auto" w:fill="auto"/>
            <w:noWrap/>
            <w:vAlign w:val="center"/>
          </w:tcPr>
          <w:p w14:paraId="7F2E2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206" w:type="dxa"/>
            <w:tcBorders>
              <w:top w:val="nil"/>
              <w:left w:val="nil"/>
              <w:bottom w:val="single" w:color="D4D4D4" w:sz="4" w:space="0"/>
              <w:right w:val="single" w:color="D4D4D4" w:sz="4" w:space="0"/>
            </w:tcBorders>
            <w:shd w:val="clear" w:color="auto" w:fill="auto"/>
            <w:noWrap/>
            <w:vAlign w:val="center"/>
          </w:tcPr>
          <w:p w14:paraId="696458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66" w:type="dxa"/>
            <w:tcBorders>
              <w:top w:val="nil"/>
              <w:left w:val="nil"/>
              <w:bottom w:val="single" w:color="D4D4D4" w:sz="4" w:space="0"/>
              <w:right w:val="single" w:color="D4D4D4" w:sz="4" w:space="0"/>
            </w:tcBorders>
            <w:shd w:val="clear" w:color="auto" w:fill="auto"/>
            <w:noWrap/>
            <w:vAlign w:val="center"/>
          </w:tcPr>
          <w:p w14:paraId="0C3D6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884" w:type="dxa"/>
            <w:tcBorders>
              <w:top w:val="nil"/>
              <w:left w:val="nil"/>
              <w:bottom w:val="single" w:color="D4D4D4" w:sz="4" w:space="0"/>
              <w:right w:val="single" w:color="D4D4D4" w:sz="4" w:space="0"/>
            </w:tcBorders>
            <w:shd w:val="clear" w:color="auto" w:fill="auto"/>
            <w:noWrap/>
            <w:vAlign w:val="center"/>
          </w:tcPr>
          <w:p w14:paraId="23DA8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451" w:type="dxa"/>
            <w:tcBorders>
              <w:top w:val="nil"/>
              <w:left w:val="nil"/>
              <w:bottom w:val="single" w:color="D4D4D4" w:sz="4" w:space="0"/>
              <w:right w:val="single" w:color="D4D4D4" w:sz="4" w:space="0"/>
            </w:tcBorders>
            <w:shd w:val="clear" w:color="auto" w:fill="auto"/>
            <w:noWrap/>
            <w:vAlign w:val="center"/>
          </w:tcPr>
          <w:p w14:paraId="4BF774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r>
      <w:tr w14:paraId="49FC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3AB17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450" w:type="dxa"/>
            <w:tcBorders>
              <w:top w:val="nil"/>
              <w:left w:val="nil"/>
              <w:bottom w:val="single" w:color="D4D4D4" w:sz="4" w:space="0"/>
              <w:right w:val="single" w:color="D4D4D4" w:sz="4" w:space="0"/>
            </w:tcBorders>
            <w:shd w:val="clear" w:color="auto" w:fill="auto"/>
            <w:noWrap/>
            <w:vAlign w:val="center"/>
          </w:tcPr>
          <w:p w14:paraId="31866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12" w:type="dxa"/>
            <w:tcBorders>
              <w:top w:val="nil"/>
              <w:left w:val="nil"/>
              <w:bottom w:val="single" w:color="D4D4D4" w:sz="4" w:space="0"/>
              <w:right w:val="single" w:color="D4D4D4" w:sz="4" w:space="0"/>
            </w:tcBorders>
            <w:shd w:val="clear" w:color="auto" w:fill="auto"/>
            <w:noWrap/>
            <w:vAlign w:val="center"/>
          </w:tcPr>
          <w:p w14:paraId="5FC3ED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15.51</w:t>
            </w:r>
          </w:p>
        </w:tc>
        <w:tc>
          <w:tcPr>
            <w:tcW w:w="863" w:type="dxa"/>
            <w:tcBorders>
              <w:top w:val="nil"/>
              <w:left w:val="nil"/>
              <w:bottom w:val="single" w:color="D4D4D4" w:sz="4" w:space="0"/>
              <w:right w:val="single" w:color="D4D4D4" w:sz="4" w:space="0"/>
            </w:tcBorders>
            <w:shd w:val="clear" w:color="auto" w:fill="auto"/>
            <w:noWrap/>
            <w:vAlign w:val="center"/>
          </w:tcPr>
          <w:p w14:paraId="4A98B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362" w:type="dxa"/>
            <w:tcBorders>
              <w:top w:val="nil"/>
              <w:left w:val="nil"/>
              <w:bottom w:val="single" w:color="D4D4D4" w:sz="4" w:space="0"/>
              <w:right w:val="single" w:color="D4D4D4" w:sz="4" w:space="0"/>
            </w:tcBorders>
            <w:shd w:val="clear" w:color="auto" w:fill="auto"/>
            <w:noWrap/>
            <w:vAlign w:val="center"/>
          </w:tcPr>
          <w:p w14:paraId="746E7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206" w:type="dxa"/>
            <w:tcBorders>
              <w:top w:val="nil"/>
              <w:left w:val="nil"/>
              <w:bottom w:val="single" w:color="D4D4D4" w:sz="4" w:space="0"/>
              <w:right w:val="single" w:color="D4D4D4" w:sz="4" w:space="0"/>
            </w:tcBorders>
            <w:shd w:val="clear" w:color="auto" w:fill="auto"/>
            <w:noWrap/>
            <w:vAlign w:val="center"/>
          </w:tcPr>
          <w:p w14:paraId="5EE73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D4D4D4" w:sz="4" w:space="0"/>
              <w:right w:val="single" w:color="D4D4D4" w:sz="4" w:space="0"/>
            </w:tcBorders>
            <w:shd w:val="clear" w:color="auto" w:fill="auto"/>
            <w:noWrap/>
            <w:vAlign w:val="center"/>
          </w:tcPr>
          <w:p w14:paraId="13765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884" w:type="dxa"/>
            <w:tcBorders>
              <w:top w:val="nil"/>
              <w:left w:val="nil"/>
              <w:bottom w:val="single" w:color="D4D4D4" w:sz="4" w:space="0"/>
              <w:right w:val="single" w:color="D4D4D4" w:sz="4" w:space="0"/>
            </w:tcBorders>
            <w:shd w:val="clear" w:color="auto" w:fill="auto"/>
            <w:noWrap/>
            <w:vAlign w:val="center"/>
          </w:tcPr>
          <w:p w14:paraId="6CF82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451" w:type="dxa"/>
            <w:tcBorders>
              <w:top w:val="nil"/>
              <w:left w:val="nil"/>
              <w:bottom w:val="single" w:color="D4D4D4" w:sz="4" w:space="0"/>
              <w:right w:val="single" w:color="D4D4D4" w:sz="4" w:space="0"/>
            </w:tcBorders>
            <w:shd w:val="clear" w:color="auto" w:fill="auto"/>
            <w:noWrap/>
            <w:vAlign w:val="center"/>
          </w:tcPr>
          <w:p w14:paraId="5984AA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AA5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1345C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450" w:type="dxa"/>
            <w:tcBorders>
              <w:top w:val="nil"/>
              <w:left w:val="nil"/>
              <w:bottom w:val="single" w:color="D4D4D4" w:sz="4" w:space="0"/>
              <w:right w:val="single" w:color="D4D4D4" w:sz="4" w:space="0"/>
            </w:tcBorders>
            <w:shd w:val="clear" w:color="auto" w:fill="auto"/>
            <w:noWrap/>
            <w:vAlign w:val="center"/>
          </w:tcPr>
          <w:p w14:paraId="7C610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12" w:type="dxa"/>
            <w:tcBorders>
              <w:top w:val="nil"/>
              <w:left w:val="nil"/>
              <w:bottom w:val="single" w:color="D4D4D4" w:sz="4" w:space="0"/>
              <w:right w:val="single" w:color="D4D4D4" w:sz="4" w:space="0"/>
            </w:tcBorders>
            <w:shd w:val="clear" w:color="auto" w:fill="auto"/>
            <w:noWrap/>
            <w:vAlign w:val="center"/>
          </w:tcPr>
          <w:p w14:paraId="24DA29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c>
          <w:tcPr>
            <w:tcW w:w="863" w:type="dxa"/>
            <w:tcBorders>
              <w:top w:val="nil"/>
              <w:left w:val="nil"/>
              <w:bottom w:val="single" w:color="D4D4D4" w:sz="4" w:space="0"/>
              <w:right w:val="single" w:color="D4D4D4" w:sz="4" w:space="0"/>
            </w:tcBorders>
            <w:shd w:val="clear" w:color="auto" w:fill="auto"/>
            <w:noWrap/>
            <w:vAlign w:val="center"/>
          </w:tcPr>
          <w:p w14:paraId="01BBC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362" w:type="dxa"/>
            <w:tcBorders>
              <w:top w:val="nil"/>
              <w:left w:val="nil"/>
              <w:bottom w:val="single" w:color="D4D4D4" w:sz="4" w:space="0"/>
              <w:right w:val="single" w:color="D4D4D4" w:sz="4" w:space="0"/>
            </w:tcBorders>
            <w:shd w:val="clear" w:color="auto" w:fill="auto"/>
            <w:noWrap/>
            <w:vAlign w:val="center"/>
          </w:tcPr>
          <w:p w14:paraId="653F4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206" w:type="dxa"/>
            <w:tcBorders>
              <w:top w:val="nil"/>
              <w:left w:val="nil"/>
              <w:bottom w:val="single" w:color="D4D4D4" w:sz="4" w:space="0"/>
              <w:right w:val="single" w:color="D4D4D4" w:sz="4" w:space="0"/>
            </w:tcBorders>
            <w:shd w:val="clear" w:color="auto" w:fill="auto"/>
            <w:noWrap/>
            <w:vAlign w:val="center"/>
          </w:tcPr>
          <w:p w14:paraId="7ACB81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766" w:type="dxa"/>
            <w:tcBorders>
              <w:top w:val="nil"/>
              <w:left w:val="nil"/>
              <w:bottom w:val="single" w:color="D4D4D4" w:sz="4" w:space="0"/>
              <w:right w:val="single" w:color="D4D4D4" w:sz="4" w:space="0"/>
            </w:tcBorders>
            <w:shd w:val="clear" w:color="auto" w:fill="auto"/>
            <w:noWrap/>
            <w:vAlign w:val="center"/>
          </w:tcPr>
          <w:p w14:paraId="2BC80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884" w:type="dxa"/>
            <w:tcBorders>
              <w:top w:val="nil"/>
              <w:left w:val="nil"/>
              <w:bottom w:val="single" w:color="D4D4D4" w:sz="4" w:space="0"/>
              <w:right w:val="single" w:color="D4D4D4" w:sz="4" w:space="0"/>
            </w:tcBorders>
            <w:shd w:val="clear" w:color="auto" w:fill="auto"/>
            <w:noWrap/>
            <w:vAlign w:val="center"/>
          </w:tcPr>
          <w:p w14:paraId="35853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451" w:type="dxa"/>
            <w:tcBorders>
              <w:top w:val="nil"/>
              <w:left w:val="nil"/>
              <w:bottom w:val="single" w:color="D4D4D4" w:sz="4" w:space="0"/>
              <w:right w:val="single" w:color="D4D4D4" w:sz="4" w:space="0"/>
            </w:tcBorders>
            <w:shd w:val="clear" w:color="auto" w:fill="auto"/>
            <w:noWrap/>
            <w:vAlign w:val="center"/>
          </w:tcPr>
          <w:p w14:paraId="26CB0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3E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7C649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450" w:type="dxa"/>
            <w:tcBorders>
              <w:top w:val="nil"/>
              <w:left w:val="nil"/>
              <w:bottom w:val="single" w:color="D4D4D4" w:sz="4" w:space="0"/>
              <w:right w:val="single" w:color="D4D4D4" w:sz="4" w:space="0"/>
            </w:tcBorders>
            <w:shd w:val="clear" w:color="auto" w:fill="auto"/>
            <w:noWrap/>
            <w:vAlign w:val="center"/>
          </w:tcPr>
          <w:p w14:paraId="52BEB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12" w:type="dxa"/>
            <w:tcBorders>
              <w:top w:val="nil"/>
              <w:left w:val="nil"/>
              <w:bottom w:val="single" w:color="D4D4D4" w:sz="4" w:space="0"/>
              <w:right w:val="single" w:color="D4D4D4" w:sz="4" w:space="0"/>
            </w:tcBorders>
            <w:shd w:val="clear" w:color="auto" w:fill="auto"/>
            <w:noWrap/>
            <w:vAlign w:val="center"/>
          </w:tcPr>
          <w:p w14:paraId="1D6399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w:t>
            </w:r>
          </w:p>
        </w:tc>
        <w:tc>
          <w:tcPr>
            <w:tcW w:w="863" w:type="dxa"/>
            <w:tcBorders>
              <w:top w:val="nil"/>
              <w:left w:val="nil"/>
              <w:bottom w:val="single" w:color="D4D4D4" w:sz="4" w:space="0"/>
              <w:right w:val="single" w:color="D4D4D4" w:sz="4" w:space="0"/>
            </w:tcBorders>
            <w:shd w:val="clear" w:color="auto" w:fill="auto"/>
            <w:noWrap/>
            <w:vAlign w:val="center"/>
          </w:tcPr>
          <w:p w14:paraId="343A3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362" w:type="dxa"/>
            <w:tcBorders>
              <w:top w:val="nil"/>
              <w:left w:val="nil"/>
              <w:bottom w:val="single" w:color="D4D4D4" w:sz="4" w:space="0"/>
              <w:right w:val="single" w:color="D4D4D4" w:sz="4" w:space="0"/>
            </w:tcBorders>
            <w:shd w:val="clear" w:color="auto" w:fill="auto"/>
            <w:noWrap/>
            <w:vAlign w:val="center"/>
          </w:tcPr>
          <w:p w14:paraId="442FF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206" w:type="dxa"/>
            <w:tcBorders>
              <w:top w:val="nil"/>
              <w:left w:val="nil"/>
              <w:bottom w:val="single" w:color="D4D4D4" w:sz="4" w:space="0"/>
              <w:right w:val="single" w:color="D4D4D4" w:sz="4" w:space="0"/>
            </w:tcBorders>
            <w:shd w:val="clear" w:color="auto" w:fill="auto"/>
            <w:noWrap/>
            <w:vAlign w:val="center"/>
          </w:tcPr>
          <w:p w14:paraId="14082F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766" w:type="dxa"/>
            <w:tcBorders>
              <w:top w:val="nil"/>
              <w:left w:val="nil"/>
              <w:bottom w:val="single" w:color="D4D4D4" w:sz="4" w:space="0"/>
              <w:right w:val="single" w:color="D4D4D4" w:sz="4" w:space="0"/>
            </w:tcBorders>
            <w:shd w:val="clear" w:color="auto" w:fill="auto"/>
            <w:noWrap/>
            <w:vAlign w:val="center"/>
          </w:tcPr>
          <w:p w14:paraId="597C8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884" w:type="dxa"/>
            <w:tcBorders>
              <w:top w:val="nil"/>
              <w:left w:val="nil"/>
              <w:bottom w:val="single" w:color="D4D4D4" w:sz="4" w:space="0"/>
              <w:right w:val="single" w:color="D4D4D4" w:sz="4" w:space="0"/>
            </w:tcBorders>
            <w:shd w:val="clear" w:color="auto" w:fill="auto"/>
            <w:noWrap/>
            <w:vAlign w:val="center"/>
          </w:tcPr>
          <w:p w14:paraId="7D4B8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451" w:type="dxa"/>
            <w:tcBorders>
              <w:top w:val="nil"/>
              <w:left w:val="nil"/>
              <w:bottom w:val="single" w:color="D4D4D4" w:sz="4" w:space="0"/>
              <w:right w:val="single" w:color="D4D4D4" w:sz="4" w:space="0"/>
            </w:tcBorders>
            <w:shd w:val="clear" w:color="auto" w:fill="auto"/>
            <w:noWrap/>
            <w:vAlign w:val="center"/>
          </w:tcPr>
          <w:p w14:paraId="0628B5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r>
      <w:tr w14:paraId="13EE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1719C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450" w:type="dxa"/>
            <w:tcBorders>
              <w:top w:val="nil"/>
              <w:left w:val="nil"/>
              <w:bottom w:val="single" w:color="D4D4D4" w:sz="4" w:space="0"/>
              <w:right w:val="single" w:color="D4D4D4" w:sz="4" w:space="0"/>
            </w:tcBorders>
            <w:shd w:val="clear" w:color="auto" w:fill="auto"/>
            <w:noWrap/>
            <w:vAlign w:val="center"/>
          </w:tcPr>
          <w:p w14:paraId="41547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12" w:type="dxa"/>
            <w:tcBorders>
              <w:top w:val="nil"/>
              <w:left w:val="nil"/>
              <w:bottom w:val="single" w:color="D4D4D4" w:sz="4" w:space="0"/>
              <w:right w:val="single" w:color="D4D4D4" w:sz="4" w:space="0"/>
            </w:tcBorders>
            <w:shd w:val="clear" w:color="auto" w:fill="auto"/>
            <w:noWrap/>
            <w:vAlign w:val="center"/>
          </w:tcPr>
          <w:p w14:paraId="224DC4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3" w:type="dxa"/>
            <w:tcBorders>
              <w:top w:val="nil"/>
              <w:left w:val="nil"/>
              <w:bottom w:val="single" w:color="D4D4D4" w:sz="4" w:space="0"/>
              <w:right w:val="single" w:color="D4D4D4" w:sz="4" w:space="0"/>
            </w:tcBorders>
            <w:shd w:val="clear" w:color="auto" w:fill="auto"/>
            <w:noWrap/>
            <w:vAlign w:val="center"/>
          </w:tcPr>
          <w:p w14:paraId="44B92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362" w:type="dxa"/>
            <w:tcBorders>
              <w:top w:val="nil"/>
              <w:left w:val="nil"/>
              <w:bottom w:val="single" w:color="D4D4D4" w:sz="4" w:space="0"/>
              <w:right w:val="single" w:color="D4D4D4" w:sz="4" w:space="0"/>
            </w:tcBorders>
            <w:shd w:val="clear" w:color="auto" w:fill="auto"/>
            <w:noWrap/>
            <w:vAlign w:val="center"/>
          </w:tcPr>
          <w:p w14:paraId="6DC1C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206" w:type="dxa"/>
            <w:tcBorders>
              <w:top w:val="nil"/>
              <w:left w:val="nil"/>
              <w:bottom w:val="single" w:color="D4D4D4" w:sz="4" w:space="0"/>
              <w:right w:val="single" w:color="D4D4D4" w:sz="4" w:space="0"/>
            </w:tcBorders>
            <w:shd w:val="clear" w:color="auto" w:fill="auto"/>
            <w:noWrap/>
            <w:vAlign w:val="center"/>
          </w:tcPr>
          <w:p w14:paraId="3066E5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766" w:type="dxa"/>
            <w:tcBorders>
              <w:top w:val="nil"/>
              <w:left w:val="nil"/>
              <w:bottom w:val="single" w:color="D4D4D4" w:sz="4" w:space="0"/>
              <w:right w:val="single" w:color="D4D4D4" w:sz="4" w:space="0"/>
            </w:tcBorders>
            <w:shd w:val="clear" w:color="auto" w:fill="auto"/>
            <w:noWrap/>
            <w:vAlign w:val="center"/>
          </w:tcPr>
          <w:p w14:paraId="11F41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884" w:type="dxa"/>
            <w:tcBorders>
              <w:top w:val="nil"/>
              <w:left w:val="nil"/>
              <w:bottom w:val="single" w:color="D4D4D4" w:sz="4" w:space="0"/>
              <w:right w:val="single" w:color="D4D4D4" w:sz="4" w:space="0"/>
            </w:tcBorders>
            <w:shd w:val="clear" w:color="auto" w:fill="auto"/>
            <w:noWrap/>
            <w:vAlign w:val="center"/>
          </w:tcPr>
          <w:p w14:paraId="68971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451" w:type="dxa"/>
            <w:tcBorders>
              <w:top w:val="nil"/>
              <w:left w:val="nil"/>
              <w:bottom w:val="single" w:color="D4D4D4" w:sz="4" w:space="0"/>
              <w:right w:val="single" w:color="D4D4D4" w:sz="4" w:space="0"/>
            </w:tcBorders>
            <w:shd w:val="clear" w:color="auto" w:fill="auto"/>
            <w:noWrap/>
            <w:vAlign w:val="center"/>
          </w:tcPr>
          <w:p w14:paraId="4BBC96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E2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074B2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450" w:type="dxa"/>
            <w:tcBorders>
              <w:top w:val="nil"/>
              <w:left w:val="nil"/>
              <w:bottom w:val="single" w:color="D4D4D4" w:sz="4" w:space="0"/>
              <w:right w:val="single" w:color="D4D4D4" w:sz="4" w:space="0"/>
            </w:tcBorders>
            <w:shd w:val="clear" w:color="auto" w:fill="auto"/>
            <w:noWrap/>
            <w:vAlign w:val="center"/>
          </w:tcPr>
          <w:p w14:paraId="7FB37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12" w:type="dxa"/>
            <w:tcBorders>
              <w:top w:val="nil"/>
              <w:left w:val="nil"/>
              <w:bottom w:val="single" w:color="D4D4D4" w:sz="4" w:space="0"/>
              <w:right w:val="single" w:color="D4D4D4" w:sz="4" w:space="0"/>
            </w:tcBorders>
            <w:shd w:val="clear" w:color="auto" w:fill="auto"/>
            <w:noWrap/>
            <w:vAlign w:val="center"/>
          </w:tcPr>
          <w:p w14:paraId="34F8A6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29.96</w:t>
            </w:r>
          </w:p>
        </w:tc>
        <w:tc>
          <w:tcPr>
            <w:tcW w:w="863" w:type="dxa"/>
            <w:tcBorders>
              <w:top w:val="nil"/>
              <w:left w:val="nil"/>
              <w:bottom w:val="single" w:color="D4D4D4" w:sz="4" w:space="0"/>
              <w:right w:val="single" w:color="D4D4D4" w:sz="4" w:space="0"/>
            </w:tcBorders>
            <w:shd w:val="clear" w:color="auto" w:fill="auto"/>
            <w:noWrap/>
            <w:vAlign w:val="center"/>
          </w:tcPr>
          <w:p w14:paraId="48172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362" w:type="dxa"/>
            <w:tcBorders>
              <w:top w:val="nil"/>
              <w:left w:val="nil"/>
              <w:bottom w:val="single" w:color="D4D4D4" w:sz="4" w:space="0"/>
              <w:right w:val="single" w:color="D4D4D4" w:sz="4" w:space="0"/>
            </w:tcBorders>
            <w:shd w:val="clear" w:color="auto" w:fill="auto"/>
            <w:noWrap/>
            <w:vAlign w:val="center"/>
          </w:tcPr>
          <w:p w14:paraId="677A3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206" w:type="dxa"/>
            <w:tcBorders>
              <w:top w:val="nil"/>
              <w:left w:val="nil"/>
              <w:bottom w:val="single" w:color="D4D4D4" w:sz="4" w:space="0"/>
              <w:right w:val="single" w:color="D4D4D4" w:sz="4" w:space="0"/>
            </w:tcBorders>
            <w:shd w:val="clear" w:color="auto" w:fill="auto"/>
            <w:noWrap/>
            <w:vAlign w:val="center"/>
          </w:tcPr>
          <w:p w14:paraId="2904D9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766" w:type="dxa"/>
            <w:tcBorders>
              <w:top w:val="nil"/>
              <w:left w:val="nil"/>
              <w:bottom w:val="single" w:color="D4D4D4" w:sz="4" w:space="0"/>
              <w:right w:val="single" w:color="D4D4D4" w:sz="4" w:space="0"/>
            </w:tcBorders>
            <w:shd w:val="clear" w:color="auto" w:fill="auto"/>
            <w:noWrap/>
            <w:vAlign w:val="center"/>
          </w:tcPr>
          <w:p w14:paraId="4F997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884" w:type="dxa"/>
            <w:tcBorders>
              <w:top w:val="nil"/>
              <w:left w:val="nil"/>
              <w:bottom w:val="single" w:color="D4D4D4" w:sz="4" w:space="0"/>
              <w:right w:val="single" w:color="D4D4D4" w:sz="4" w:space="0"/>
            </w:tcBorders>
            <w:shd w:val="clear" w:color="auto" w:fill="auto"/>
            <w:noWrap/>
            <w:vAlign w:val="center"/>
          </w:tcPr>
          <w:p w14:paraId="51E47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451" w:type="dxa"/>
            <w:tcBorders>
              <w:top w:val="nil"/>
              <w:left w:val="nil"/>
              <w:bottom w:val="single" w:color="D4D4D4" w:sz="4" w:space="0"/>
              <w:right w:val="single" w:color="D4D4D4" w:sz="4" w:space="0"/>
            </w:tcBorders>
            <w:shd w:val="clear" w:color="auto" w:fill="auto"/>
            <w:noWrap/>
            <w:vAlign w:val="center"/>
          </w:tcPr>
          <w:p w14:paraId="099E53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D6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58938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450" w:type="dxa"/>
            <w:tcBorders>
              <w:top w:val="nil"/>
              <w:left w:val="nil"/>
              <w:bottom w:val="single" w:color="D4D4D4" w:sz="4" w:space="0"/>
              <w:right w:val="single" w:color="D4D4D4" w:sz="4" w:space="0"/>
            </w:tcBorders>
            <w:shd w:val="clear" w:color="auto" w:fill="auto"/>
            <w:noWrap/>
            <w:vAlign w:val="center"/>
          </w:tcPr>
          <w:p w14:paraId="35D0C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12" w:type="dxa"/>
            <w:tcBorders>
              <w:top w:val="nil"/>
              <w:left w:val="nil"/>
              <w:bottom w:val="single" w:color="D4D4D4" w:sz="4" w:space="0"/>
              <w:right w:val="single" w:color="D4D4D4" w:sz="4" w:space="0"/>
            </w:tcBorders>
            <w:shd w:val="clear" w:color="auto" w:fill="auto"/>
            <w:noWrap/>
            <w:vAlign w:val="center"/>
          </w:tcPr>
          <w:p w14:paraId="488C99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3" w:type="dxa"/>
            <w:tcBorders>
              <w:top w:val="nil"/>
              <w:left w:val="nil"/>
              <w:bottom w:val="single" w:color="D4D4D4" w:sz="4" w:space="0"/>
              <w:right w:val="single" w:color="D4D4D4" w:sz="4" w:space="0"/>
            </w:tcBorders>
            <w:shd w:val="clear" w:color="auto" w:fill="auto"/>
            <w:noWrap/>
            <w:vAlign w:val="center"/>
          </w:tcPr>
          <w:p w14:paraId="61BC0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362" w:type="dxa"/>
            <w:tcBorders>
              <w:top w:val="nil"/>
              <w:left w:val="nil"/>
              <w:bottom w:val="single" w:color="D4D4D4" w:sz="4" w:space="0"/>
              <w:right w:val="single" w:color="D4D4D4" w:sz="4" w:space="0"/>
            </w:tcBorders>
            <w:shd w:val="clear" w:color="auto" w:fill="auto"/>
            <w:noWrap/>
            <w:vAlign w:val="center"/>
          </w:tcPr>
          <w:p w14:paraId="7AC91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206" w:type="dxa"/>
            <w:tcBorders>
              <w:top w:val="nil"/>
              <w:left w:val="nil"/>
              <w:bottom w:val="single" w:color="D4D4D4" w:sz="4" w:space="0"/>
              <w:right w:val="single" w:color="D4D4D4" w:sz="4" w:space="0"/>
            </w:tcBorders>
            <w:shd w:val="clear" w:color="auto" w:fill="auto"/>
            <w:noWrap/>
            <w:vAlign w:val="center"/>
          </w:tcPr>
          <w:p w14:paraId="7CA677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D4D4D4" w:sz="4" w:space="0"/>
              <w:right w:val="single" w:color="D4D4D4" w:sz="4" w:space="0"/>
            </w:tcBorders>
            <w:shd w:val="clear" w:color="auto" w:fill="auto"/>
            <w:noWrap/>
            <w:vAlign w:val="center"/>
          </w:tcPr>
          <w:p w14:paraId="15A79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884" w:type="dxa"/>
            <w:tcBorders>
              <w:top w:val="nil"/>
              <w:left w:val="nil"/>
              <w:bottom w:val="single" w:color="D4D4D4" w:sz="4" w:space="0"/>
              <w:right w:val="single" w:color="D4D4D4" w:sz="4" w:space="0"/>
            </w:tcBorders>
            <w:shd w:val="clear" w:color="auto" w:fill="auto"/>
            <w:noWrap/>
            <w:vAlign w:val="center"/>
          </w:tcPr>
          <w:p w14:paraId="32B8E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451" w:type="dxa"/>
            <w:tcBorders>
              <w:top w:val="nil"/>
              <w:left w:val="nil"/>
              <w:bottom w:val="single" w:color="D4D4D4" w:sz="4" w:space="0"/>
              <w:right w:val="single" w:color="D4D4D4" w:sz="4" w:space="0"/>
            </w:tcBorders>
            <w:shd w:val="clear" w:color="auto" w:fill="auto"/>
            <w:noWrap/>
            <w:vAlign w:val="center"/>
          </w:tcPr>
          <w:p w14:paraId="03EDD7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72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01C18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450" w:type="dxa"/>
            <w:tcBorders>
              <w:top w:val="nil"/>
              <w:left w:val="nil"/>
              <w:bottom w:val="single" w:color="D4D4D4" w:sz="4" w:space="0"/>
              <w:right w:val="single" w:color="D4D4D4" w:sz="4" w:space="0"/>
            </w:tcBorders>
            <w:shd w:val="clear" w:color="auto" w:fill="auto"/>
            <w:noWrap/>
            <w:vAlign w:val="center"/>
          </w:tcPr>
          <w:p w14:paraId="01F0A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12" w:type="dxa"/>
            <w:tcBorders>
              <w:top w:val="nil"/>
              <w:left w:val="nil"/>
              <w:bottom w:val="single" w:color="D4D4D4" w:sz="4" w:space="0"/>
              <w:right w:val="single" w:color="D4D4D4" w:sz="4" w:space="0"/>
            </w:tcBorders>
            <w:shd w:val="clear" w:color="auto" w:fill="auto"/>
            <w:noWrap/>
            <w:vAlign w:val="center"/>
          </w:tcPr>
          <w:p w14:paraId="18F15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17.59</w:t>
            </w:r>
          </w:p>
        </w:tc>
        <w:tc>
          <w:tcPr>
            <w:tcW w:w="863" w:type="dxa"/>
            <w:tcBorders>
              <w:top w:val="nil"/>
              <w:left w:val="nil"/>
              <w:bottom w:val="single" w:color="D4D4D4" w:sz="4" w:space="0"/>
              <w:right w:val="single" w:color="D4D4D4" w:sz="4" w:space="0"/>
            </w:tcBorders>
            <w:shd w:val="clear" w:color="auto" w:fill="auto"/>
            <w:noWrap/>
            <w:vAlign w:val="center"/>
          </w:tcPr>
          <w:p w14:paraId="7FBDE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362" w:type="dxa"/>
            <w:tcBorders>
              <w:top w:val="nil"/>
              <w:left w:val="nil"/>
              <w:bottom w:val="single" w:color="D4D4D4" w:sz="4" w:space="0"/>
              <w:right w:val="single" w:color="D4D4D4" w:sz="4" w:space="0"/>
            </w:tcBorders>
            <w:shd w:val="clear" w:color="auto" w:fill="auto"/>
            <w:noWrap/>
            <w:vAlign w:val="center"/>
          </w:tcPr>
          <w:p w14:paraId="56D25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206" w:type="dxa"/>
            <w:tcBorders>
              <w:top w:val="nil"/>
              <w:left w:val="nil"/>
              <w:bottom w:val="single" w:color="D4D4D4" w:sz="4" w:space="0"/>
              <w:right w:val="single" w:color="D4D4D4" w:sz="4" w:space="0"/>
            </w:tcBorders>
            <w:shd w:val="clear" w:color="auto" w:fill="auto"/>
            <w:noWrap/>
            <w:vAlign w:val="center"/>
          </w:tcPr>
          <w:p w14:paraId="05C579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42.05</w:t>
            </w:r>
          </w:p>
        </w:tc>
        <w:tc>
          <w:tcPr>
            <w:tcW w:w="766" w:type="dxa"/>
            <w:tcBorders>
              <w:top w:val="nil"/>
              <w:left w:val="nil"/>
              <w:bottom w:val="single" w:color="D4D4D4" w:sz="4" w:space="0"/>
              <w:right w:val="single" w:color="D4D4D4" w:sz="4" w:space="0"/>
            </w:tcBorders>
            <w:shd w:val="clear" w:color="auto" w:fill="auto"/>
            <w:noWrap/>
            <w:vAlign w:val="center"/>
          </w:tcPr>
          <w:p w14:paraId="2540F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884" w:type="dxa"/>
            <w:tcBorders>
              <w:top w:val="nil"/>
              <w:left w:val="nil"/>
              <w:bottom w:val="single" w:color="D4D4D4" w:sz="4" w:space="0"/>
              <w:right w:val="single" w:color="D4D4D4" w:sz="4" w:space="0"/>
            </w:tcBorders>
            <w:shd w:val="clear" w:color="auto" w:fill="auto"/>
            <w:noWrap/>
            <w:vAlign w:val="center"/>
          </w:tcPr>
          <w:p w14:paraId="370A2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451" w:type="dxa"/>
            <w:tcBorders>
              <w:top w:val="nil"/>
              <w:left w:val="nil"/>
              <w:bottom w:val="single" w:color="D4D4D4" w:sz="4" w:space="0"/>
              <w:right w:val="single" w:color="D4D4D4" w:sz="4" w:space="0"/>
            </w:tcBorders>
            <w:shd w:val="clear" w:color="auto" w:fill="auto"/>
            <w:noWrap/>
            <w:vAlign w:val="center"/>
          </w:tcPr>
          <w:p w14:paraId="32B47F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CE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05F42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450" w:type="dxa"/>
            <w:tcBorders>
              <w:top w:val="nil"/>
              <w:left w:val="nil"/>
              <w:bottom w:val="single" w:color="D4D4D4" w:sz="4" w:space="0"/>
              <w:right w:val="single" w:color="D4D4D4" w:sz="4" w:space="0"/>
            </w:tcBorders>
            <w:shd w:val="clear" w:color="auto" w:fill="auto"/>
            <w:noWrap/>
            <w:vAlign w:val="center"/>
          </w:tcPr>
          <w:p w14:paraId="013CC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12" w:type="dxa"/>
            <w:tcBorders>
              <w:top w:val="nil"/>
              <w:left w:val="nil"/>
              <w:bottom w:val="single" w:color="D4D4D4" w:sz="4" w:space="0"/>
              <w:right w:val="single" w:color="D4D4D4" w:sz="4" w:space="0"/>
            </w:tcBorders>
            <w:shd w:val="clear" w:color="auto" w:fill="auto"/>
            <w:noWrap/>
            <w:vAlign w:val="center"/>
          </w:tcPr>
          <w:p w14:paraId="1E6E50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74.87</w:t>
            </w:r>
          </w:p>
        </w:tc>
        <w:tc>
          <w:tcPr>
            <w:tcW w:w="863" w:type="dxa"/>
            <w:tcBorders>
              <w:top w:val="nil"/>
              <w:left w:val="nil"/>
              <w:bottom w:val="single" w:color="D4D4D4" w:sz="4" w:space="0"/>
              <w:right w:val="single" w:color="D4D4D4" w:sz="4" w:space="0"/>
            </w:tcBorders>
            <w:shd w:val="clear" w:color="auto" w:fill="auto"/>
            <w:noWrap/>
            <w:vAlign w:val="center"/>
          </w:tcPr>
          <w:p w14:paraId="119E2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362" w:type="dxa"/>
            <w:tcBorders>
              <w:top w:val="nil"/>
              <w:left w:val="nil"/>
              <w:bottom w:val="single" w:color="D4D4D4" w:sz="4" w:space="0"/>
              <w:right w:val="single" w:color="D4D4D4" w:sz="4" w:space="0"/>
            </w:tcBorders>
            <w:shd w:val="clear" w:color="auto" w:fill="auto"/>
            <w:noWrap/>
            <w:vAlign w:val="center"/>
          </w:tcPr>
          <w:p w14:paraId="0B404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206" w:type="dxa"/>
            <w:tcBorders>
              <w:top w:val="nil"/>
              <w:left w:val="nil"/>
              <w:bottom w:val="single" w:color="D4D4D4" w:sz="4" w:space="0"/>
              <w:right w:val="single" w:color="D4D4D4" w:sz="4" w:space="0"/>
            </w:tcBorders>
            <w:shd w:val="clear" w:color="auto" w:fill="auto"/>
            <w:noWrap/>
            <w:vAlign w:val="center"/>
          </w:tcPr>
          <w:p w14:paraId="5C8168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D4D4D4" w:sz="4" w:space="0"/>
              <w:right w:val="single" w:color="D4D4D4" w:sz="4" w:space="0"/>
            </w:tcBorders>
            <w:shd w:val="clear" w:color="auto" w:fill="auto"/>
            <w:noWrap/>
            <w:vAlign w:val="center"/>
          </w:tcPr>
          <w:p w14:paraId="6BA8E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884" w:type="dxa"/>
            <w:tcBorders>
              <w:top w:val="nil"/>
              <w:left w:val="nil"/>
              <w:bottom w:val="single" w:color="D4D4D4" w:sz="4" w:space="0"/>
              <w:right w:val="single" w:color="D4D4D4" w:sz="4" w:space="0"/>
            </w:tcBorders>
            <w:shd w:val="clear" w:color="auto" w:fill="auto"/>
            <w:noWrap/>
            <w:vAlign w:val="center"/>
          </w:tcPr>
          <w:p w14:paraId="5E2BD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451" w:type="dxa"/>
            <w:tcBorders>
              <w:top w:val="nil"/>
              <w:left w:val="nil"/>
              <w:bottom w:val="single" w:color="D4D4D4" w:sz="4" w:space="0"/>
              <w:right w:val="single" w:color="D4D4D4" w:sz="4" w:space="0"/>
            </w:tcBorders>
            <w:shd w:val="clear" w:color="auto" w:fill="auto"/>
            <w:noWrap/>
            <w:vAlign w:val="center"/>
          </w:tcPr>
          <w:p w14:paraId="6AD77D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8F8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21B21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450" w:type="dxa"/>
            <w:tcBorders>
              <w:top w:val="nil"/>
              <w:left w:val="nil"/>
              <w:bottom w:val="single" w:color="D4D4D4" w:sz="4" w:space="0"/>
              <w:right w:val="single" w:color="D4D4D4" w:sz="4" w:space="0"/>
            </w:tcBorders>
            <w:shd w:val="clear" w:color="auto" w:fill="auto"/>
            <w:noWrap/>
            <w:vAlign w:val="center"/>
          </w:tcPr>
          <w:p w14:paraId="48851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12" w:type="dxa"/>
            <w:tcBorders>
              <w:top w:val="nil"/>
              <w:left w:val="nil"/>
              <w:bottom w:val="single" w:color="D4D4D4" w:sz="4" w:space="0"/>
              <w:right w:val="single" w:color="D4D4D4" w:sz="4" w:space="0"/>
            </w:tcBorders>
            <w:shd w:val="clear" w:color="auto" w:fill="auto"/>
            <w:noWrap/>
            <w:vAlign w:val="center"/>
          </w:tcPr>
          <w:p w14:paraId="1292AB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863" w:type="dxa"/>
            <w:tcBorders>
              <w:top w:val="nil"/>
              <w:left w:val="nil"/>
              <w:bottom w:val="single" w:color="D4D4D4" w:sz="4" w:space="0"/>
              <w:right w:val="single" w:color="D4D4D4" w:sz="4" w:space="0"/>
            </w:tcBorders>
            <w:shd w:val="clear" w:color="auto" w:fill="auto"/>
            <w:noWrap/>
            <w:vAlign w:val="center"/>
          </w:tcPr>
          <w:p w14:paraId="587C2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362" w:type="dxa"/>
            <w:tcBorders>
              <w:top w:val="nil"/>
              <w:left w:val="nil"/>
              <w:bottom w:val="single" w:color="D4D4D4" w:sz="4" w:space="0"/>
              <w:right w:val="single" w:color="D4D4D4" w:sz="4" w:space="0"/>
            </w:tcBorders>
            <w:shd w:val="clear" w:color="auto" w:fill="auto"/>
            <w:noWrap/>
            <w:vAlign w:val="center"/>
          </w:tcPr>
          <w:p w14:paraId="09DE0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206" w:type="dxa"/>
            <w:tcBorders>
              <w:top w:val="nil"/>
              <w:left w:val="nil"/>
              <w:bottom w:val="single" w:color="D4D4D4" w:sz="4" w:space="0"/>
              <w:right w:val="single" w:color="D4D4D4" w:sz="4" w:space="0"/>
            </w:tcBorders>
            <w:shd w:val="clear" w:color="auto" w:fill="auto"/>
            <w:noWrap/>
            <w:vAlign w:val="center"/>
          </w:tcPr>
          <w:p w14:paraId="544DBB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766" w:type="dxa"/>
            <w:tcBorders>
              <w:top w:val="nil"/>
              <w:left w:val="nil"/>
              <w:bottom w:val="single" w:color="D4D4D4" w:sz="4" w:space="0"/>
              <w:right w:val="single" w:color="D4D4D4" w:sz="4" w:space="0"/>
            </w:tcBorders>
            <w:shd w:val="clear" w:color="auto" w:fill="auto"/>
            <w:noWrap/>
            <w:vAlign w:val="center"/>
          </w:tcPr>
          <w:p w14:paraId="4CD93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884" w:type="dxa"/>
            <w:tcBorders>
              <w:top w:val="nil"/>
              <w:left w:val="nil"/>
              <w:bottom w:val="single" w:color="D4D4D4" w:sz="4" w:space="0"/>
              <w:right w:val="single" w:color="D4D4D4" w:sz="4" w:space="0"/>
            </w:tcBorders>
            <w:shd w:val="clear" w:color="auto" w:fill="auto"/>
            <w:noWrap/>
            <w:vAlign w:val="center"/>
          </w:tcPr>
          <w:p w14:paraId="5715D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451" w:type="dxa"/>
            <w:tcBorders>
              <w:top w:val="nil"/>
              <w:left w:val="nil"/>
              <w:bottom w:val="single" w:color="D4D4D4" w:sz="4" w:space="0"/>
              <w:right w:val="single" w:color="D4D4D4" w:sz="4" w:space="0"/>
            </w:tcBorders>
            <w:shd w:val="clear" w:color="auto" w:fill="auto"/>
            <w:noWrap/>
            <w:vAlign w:val="center"/>
          </w:tcPr>
          <w:p w14:paraId="3257CA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75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546D1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450" w:type="dxa"/>
            <w:tcBorders>
              <w:top w:val="nil"/>
              <w:left w:val="nil"/>
              <w:bottom w:val="single" w:color="D4D4D4" w:sz="4" w:space="0"/>
              <w:right w:val="single" w:color="D4D4D4" w:sz="4" w:space="0"/>
            </w:tcBorders>
            <w:shd w:val="clear" w:color="auto" w:fill="auto"/>
            <w:noWrap/>
            <w:vAlign w:val="center"/>
          </w:tcPr>
          <w:p w14:paraId="6B6E9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12" w:type="dxa"/>
            <w:tcBorders>
              <w:top w:val="nil"/>
              <w:left w:val="nil"/>
              <w:bottom w:val="single" w:color="D4D4D4" w:sz="4" w:space="0"/>
              <w:right w:val="single" w:color="D4D4D4" w:sz="4" w:space="0"/>
            </w:tcBorders>
            <w:shd w:val="clear" w:color="auto" w:fill="auto"/>
            <w:noWrap/>
            <w:vAlign w:val="center"/>
          </w:tcPr>
          <w:p w14:paraId="06A8F5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3" w:type="dxa"/>
            <w:tcBorders>
              <w:top w:val="nil"/>
              <w:left w:val="nil"/>
              <w:bottom w:val="single" w:color="D4D4D4" w:sz="4" w:space="0"/>
              <w:right w:val="single" w:color="D4D4D4" w:sz="4" w:space="0"/>
            </w:tcBorders>
            <w:shd w:val="clear" w:color="auto" w:fill="auto"/>
            <w:noWrap/>
            <w:vAlign w:val="center"/>
          </w:tcPr>
          <w:p w14:paraId="4B63E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362" w:type="dxa"/>
            <w:tcBorders>
              <w:top w:val="nil"/>
              <w:left w:val="nil"/>
              <w:bottom w:val="single" w:color="D4D4D4" w:sz="4" w:space="0"/>
              <w:right w:val="single" w:color="D4D4D4" w:sz="4" w:space="0"/>
            </w:tcBorders>
            <w:shd w:val="clear" w:color="auto" w:fill="auto"/>
            <w:noWrap/>
            <w:vAlign w:val="center"/>
          </w:tcPr>
          <w:p w14:paraId="06657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206" w:type="dxa"/>
            <w:tcBorders>
              <w:top w:val="nil"/>
              <w:left w:val="nil"/>
              <w:bottom w:val="single" w:color="D4D4D4" w:sz="4" w:space="0"/>
              <w:right w:val="single" w:color="D4D4D4" w:sz="4" w:space="0"/>
            </w:tcBorders>
            <w:shd w:val="clear" w:color="auto" w:fill="auto"/>
            <w:noWrap/>
            <w:vAlign w:val="center"/>
          </w:tcPr>
          <w:p w14:paraId="10F7AF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25.27</w:t>
            </w:r>
          </w:p>
        </w:tc>
        <w:tc>
          <w:tcPr>
            <w:tcW w:w="766" w:type="dxa"/>
            <w:tcBorders>
              <w:top w:val="nil"/>
              <w:left w:val="nil"/>
              <w:bottom w:val="single" w:color="D4D4D4" w:sz="4" w:space="0"/>
              <w:right w:val="single" w:color="D4D4D4" w:sz="4" w:space="0"/>
            </w:tcBorders>
            <w:shd w:val="clear" w:color="auto" w:fill="auto"/>
            <w:noWrap/>
            <w:vAlign w:val="center"/>
          </w:tcPr>
          <w:p w14:paraId="7BC84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884" w:type="dxa"/>
            <w:tcBorders>
              <w:top w:val="nil"/>
              <w:left w:val="nil"/>
              <w:bottom w:val="single" w:color="D4D4D4" w:sz="4" w:space="0"/>
              <w:right w:val="single" w:color="D4D4D4" w:sz="4" w:space="0"/>
            </w:tcBorders>
            <w:shd w:val="clear" w:color="auto" w:fill="auto"/>
            <w:noWrap/>
            <w:vAlign w:val="center"/>
          </w:tcPr>
          <w:p w14:paraId="0FEEF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451" w:type="dxa"/>
            <w:tcBorders>
              <w:top w:val="nil"/>
              <w:left w:val="nil"/>
              <w:bottom w:val="single" w:color="D4D4D4" w:sz="4" w:space="0"/>
              <w:right w:val="single" w:color="D4D4D4" w:sz="4" w:space="0"/>
            </w:tcBorders>
            <w:shd w:val="clear" w:color="auto" w:fill="auto"/>
            <w:noWrap/>
            <w:vAlign w:val="center"/>
          </w:tcPr>
          <w:p w14:paraId="107443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79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153AD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450" w:type="dxa"/>
            <w:tcBorders>
              <w:top w:val="nil"/>
              <w:left w:val="nil"/>
              <w:bottom w:val="single" w:color="D4D4D4" w:sz="4" w:space="0"/>
              <w:right w:val="single" w:color="D4D4D4" w:sz="4" w:space="0"/>
            </w:tcBorders>
            <w:shd w:val="clear" w:color="auto" w:fill="auto"/>
            <w:noWrap/>
            <w:vAlign w:val="center"/>
          </w:tcPr>
          <w:p w14:paraId="617D5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12" w:type="dxa"/>
            <w:tcBorders>
              <w:top w:val="nil"/>
              <w:left w:val="nil"/>
              <w:bottom w:val="single" w:color="D4D4D4" w:sz="4" w:space="0"/>
              <w:right w:val="single" w:color="D4D4D4" w:sz="4" w:space="0"/>
            </w:tcBorders>
            <w:shd w:val="clear" w:color="auto" w:fill="auto"/>
            <w:noWrap/>
            <w:vAlign w:val="center"/>
          </w:tcPr>
          <w:p w14:paraId="3A4EC3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w:t>
            </w:r>
          </w:p>
        </w:tc>
        <w:tc>
          <w:tcPr>
            <w:tcW w:w="863" w:type="dxa"/>
            <w:tcBorders>
              <w:top w:val="nil"/>
              <w:left w:val="nil"/>
              <w:bottom w:val="single" w:color="D4D4D4" w:sz="4" w:space="0"/>
              <w:right w:val="single" w:color="D4D4D4" w:sz="4" w:space="0"/>
            </w:tcBorders>
            <w:shd w:val="clear" w:color="auto" w:fill="auto"/>
            <w:noWrap/>
            <w:vAlign w:val="center"/>
          </w:tcPr>
          <w:p w14:paraId="7C7F3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362" w:type="dxa"/>
            <w:tcBorders>
              <w:top w:val="nil"/>
              <w:left w:val="nil"/>
              <w:bottom w:val="single" w:color="D4D4D4" w:sz="4" w:space="0"/>
              <w:right w:val="single" w:color="D4D4D4" w:sz="4" w:space="0"/>
            </w:tcBorders>
            <w:shd w:val="clear" w:color="auto" w:fill="auto"/>
            <w:noWrap/>
            <w:vAlign w:val="center"/>
          </w:tcPr>
          <w:p w14:paraId="19434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206" w:type="dxa"/>
            <w:tcBorders>
              <w:top w:val="nil"/>
              <w:left w:val="nil"/>
              <w:bottom w:val="single" w:color="D4D4D4" w:sz="4" w:space="0"/>
              <w:right w:val="single" w:color="D4D4D4" w:sz="4" w:space="0"/>
            </w:tcBorders>
            <w:shd w:val="clear" w:color="auto" w:fill="auto"/>
            <w:noWrap/>
            <w:vAlign w:val="center"/>
          </w:tcPr>
          <w:p w14:paraId="51D094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766" w:type="dxa"/>
            <w:tcBorders>
              <w:top w:val="nil"/>
              <w:left w:val="nil"/>
              <w:bottom w:val="single" w:color="D4D4D4" w:sz="4" w:space="0"/>
              <w:right w:val="single" w:color="D4D4D4" w:sz="4" w:space="0"/>
            </w:tcBorders>
            <w:shd w:val="clear" w:color="auto" w:fill="auto"/>
            <w:noWrap/>
            <w:vAlign w:val="center"/>
          </w:tcPr>
          <w:p w14:paraId="57901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884" w:type="dxa"/>
            <w:tcBorders>
              <w:top w:val="nil"/>
              <w:left w:val="nil"/>
              <w:bottom w:val="single" w:color="D4D4D4" w:sz="4" w:space="0"/>
              <w:right w:val="single" w:color="D4D4D4" w:sz="4" w:space="0"/>
            </w:tcBorders>
            <w:shd w:val="clear" w:color="auto" w:fill="auto"/>
            <w:noWrap/>
            <w:vAlign w:val="center"/>
          </w:tcPr>
          <w:p w14:paraId="31EFF7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451" w:type="dxa"/>
            <w:tcBorders>
              <w:top w:val="nil"/>
              <w:left w:val="nil"/>
              <w:bottom w:val="single" w:color="D4D4D4" w:sz="4" w:space="0"/>
              <w:right w:val="single" w:color="D4D4D4" w:sz="4" w:space="0"/>
            </w:tcBorders>
            <w:shd w:val="clear" w:color="auto" w:fill="auto"/>
            <w:noWrap/>
            <w:vAlign w:val="center"/>
          </w:tcPr>
          <w:p w14:paraId="55559B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733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4A680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450" w:type="dxa"/>
            <w:tcBorders>
              <w:top w:val="nil"/>
              <w:left w:val="nil"/>
              <w:bottom w:val="single" w:color="D4D4D4" w:sz="4" w:space="0"/>
              <w:right w:val="single" w:color="D4D4D4" w:sz="4" w:space="0"/>
            </w:tcBorders>
            <w:shd w:val="clear" w:color="auto" w:fill="auto"/>
            <w:noWrap/>
            <w:vAlign w:val="center"/>
          </w:tcPr>
          <w:p w14:paraId="05424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12" w:type="dxa"/>
            <w:tcBorders>
              <w:top w:val="nil"/>
              <w:left w:val="nil"/>
              <w:bottom w:val="single" w:color="D4D4D4" w:sz="4" w:space="0"/>
              <w:right w:val="single" w:color="D4D4D4" w:sz="4" w:space="0"/>
            </w:tcBorders>
            <w:shd w:val="clear" w:color="auto" w:fill="auto"/>
            <w:noWrap/>
            <w:vAlign w:val="center"/>
          </w:tcPr>
          <w:p w14:paraId="184AE5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3" w:type="dxa"/>
            <w:tcBorders>
              <w:top w:val="nil"/>
              <w:left w:val="nil"/>
              <w:bottom w:val="single" w:color="D4D4D4" w:sz="4" w:space="0"/>
              <w:right w:val="single" w:color="D4D4D4" w:sz="4" w:space="0"/>
            </w:tcBorders>
            <w:shd w:val="clear" w:color="auto" w:fill="auto"/>
            <w:noWrap/>
            <w:vAlign w:val="center"/>
          </w:tcPr>
          <w:p w14:paraId="3D3F3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362" w:type="dxa"/>
            <w:tcBorders>
              <w:top w:val="nil"/>
              <w:left w:val="nil"/>
              <w:bottom w:val="single" w:color="D4D4D4" w:sz="4" w:space="0"/>
              <w:right w:val="single" w:color="D4D4D4" w:sz="4" w:space="0"/>
            </w:tcBorders>
            <w:shd w:val="clear" w:color="auto" w:fill="auto"/>
            <w:noWrap/>
            <w:vAlign w:val="center"/>
          </w:tcPr>
          <w:p w14:paraId="35A53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206" w:type="dxa"/>
            <w:tcBorders>
              <w:top w:val="nil"/>
              <w:left w:val="nil"/>
              <w:bottom w:val="single" w:color="D4D4D4" w:sz="4" w:space="0"/>
              <w:right w:val="single" w:color="D4D4D4" w:sz="4" w:space="0"/>
            </w:tcBorders>
            <w:shd w:val="clear" w:color="auto" w:fill="auto"/>
            <w:noWrap/>
            <w:vAlign w:val="center"/>
          </w:tcPr>
          <w:p w14:paraId="5930F6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w:t>
            </w:r>
          </w:p>
        </w:tc>
        <w:tc>
          <w:tcPr>
            <w:tcW w:w="766" w:type="dxa"/>
            <w:tcBorders>
              <w:top w:val="nil"/>
              <w:left w:val="nil"/>
              <w:bottom w:val="single" w:color="D4D4D4" w:sz="4" w:space="0"/>
              <w:right w:val="single" w:color="D4D4D4" w:sz="4" w:space="0"/>
            </w:tcBorders>
            <w:shd w:val="clear" w:color="auto" w:fill="auto"/>
            <w:noWrap/>
            <w:vAlign w:val="center"/>
          </w:tcPr>
          <w:p w14:paraId="54740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884" w:type="dxa"/>
            <w:tcBorders>
              <w:top w:val="nil"/>
              <w:left w:val="nil"/>
              <w:bottom w:val="single" w:color="D4D4D4" w:sz="4" w:space="0"/>
              <w:right w:val="single" w:color="D4D4D4" w:sz="4" w:space="0"/>
            </w:tcBorders>
            <w:shd w:val="clear" w:color="auto" w:fill="auto"/>
            <w:noWrap/>
            <w:vAlign w:val="center"/>
          </w:tcPr>
          <w:p w14:paraId="37B60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451" w:type="dxa"/>
            <w:tcBorders>
              <w:top w:val="nil"/>
              <w:left w:val="nil"/>
              <w:bottom w:val="single" w:color="D4D4D4" w:sz="4" w:space="0"/>
              <w:right w:val="single" w:color="D4D4D4" w:sz="4" w:space="0"/>
            </w:tcBorders>
            <w:shd w:val="clear" w:color="auto" w:fill="auto"/>
            <w:noWrap/>
            <w:vAlign w:val="center"/>
          </w:tcPr>
          <w:p w14:paraId="1DAA3C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1B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58DB2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450" w:type="dxa"/>
            <w:tcBorders>
              <w:top w:val="nil"/>
              <w:left w:val="nil"/>
              <w:bottom w:val="single" w:color="D4D4D4" w:sz="4" w:space="0"/>
              <w:right w:val="single" w:color="D4D4D4" w:sz="4" w:space="0"/>
            </w:tcBorders>
            <w:shd w:val="clear" w:color="auto" w:fill="auto"/>
            <w:noWrap/>
            <w:vAlign w:val="center"/>
          </w:tcPr>
          <w:p w14:paraId="2687C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12" w:type="dxa"/>
            <w:tcBorders>
              <w:top w:val="nil"/>
              <w:left w:val="nil"/>
              <w:bottom w:val="single" w:color="D4D4D4" w:sz="4" w:space="0"/>
              <w:right w:val="single" w:color="D4D4D4" w:sz="4" w:space="0"/>
            </w:tcBorders>
            <w:shd w:val="clear" w:color="auto" w:fill="auto"/>
            <w:noWrap/>
            <w:vAlign w:val="center"/>
          </w:tcPr>
          <w:p w14:paraId="724FA6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3" w:type="dxa"/>
            <w:tcBorders>
              <w:top w:val="nil"/>
              <w:left w:val="nil"/>
              <w:bottom w:val="single" w:color="D4D4D4" w:sz="4" w:space="0"/>
              <w:right w:val="single" w:color="D4D4D4" w:sz="4" w:space="0"/>
            </w:tcBorders>
            <w:shd w:val="clear" w:color="auto" w:fill="auto"/>
            <w:noWrap/>
            <w:vAlign w:val="center"/>
          </w:tcPr>
          <w:p w14:paraId="59601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362" w:type="dxa"/>
            <w:tcBorders>
              <w:top w:val="nil"/>
              <w:left w:val="nil"/>
              <w:bottom w:val="single" w:color="D4D4D4" w:sz="4" w:space="0"/>
              <w:right w:val="single" w:color="D4D4D4" w:sz="4" w:space="0"/>
            </w:tcBorders>
            <w:shd w:val="clear" w:color="auto" w:fill="auto"/>
            <w:noWrap/>
            <w:vAlign w:val="center"/>
          </w:tcPr>
          <w:p w14:paraId="7C55A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206" w:type="dxa"/>
            <w:tcBorders>
              <w:top w:val="nil"/>
              <w:left w:val="nil"/>
              <w:bottom w:val="single" w:color="D4D4D4" w:sz="4" w:space="0"/>
              <w:right w:val="single" w:color="D4D4D4" w:sz="4" w:space="0"/>
            </w:tcBorders>
            <w:shd w:val="clear" w:color="auto" w:fill="auto"/>
            <w:noWrap/>
            <w:vAlign w:val="center"/>
          </w:tcPr>
          <w:p w14:paraId="12F2B8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766" w:type="dxa"/>
            <w:tcBorders>
              <w:top w:val="nil"/>
              <w:left w:val="nil"/>
              <w:bottom w:val="single" w:color="D4D4D4" w:sz="4" w:space="0"/>
              <w:right w:val="single" w:color="D4D4D4" w:sz="4" w:space="0"/>
            </w:tcBorders>
            <w:shd w:val="clear" w:color="auto" w:fill="auto"/>
            <w:noWrap/>
            <w:vAlign w:val="center"/>
          </w:tcPr>
          <w:p w14:paraId="63D55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884" w:type="dxa"/>
            <w:tcBorders>
              <w:top w:val="nil"/>
              <w:left w:val="nil"/>
              <w:bottom w:val="single" w:color="D4D4D4" w:sz="4" w:space="0"/>
              <w:right w:val="single" w:color="D4D4D4" w:sz="4" w:space="0"/>
            </w:tcBorders>
            <w:shd w:val="clear" w:color="auto" w:fill="auto"/>
            <w:noWrap/>
            <w:vAlign w:val="center"/>
          </w:tcPr>
          <w:p w14:paraId="6DE37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451" w:type="dxa"/>
            <w:tcBorders>
              <w:top w:val="nil"/>
              <w:left w:val="nil"/>
              <w:bottom w:val="single" w:color="D4D4D4" w:sz="4" w:space="0"/>
              <w:right w:val="single" w:color="D4D4D4" w:sz="4" w:space="0"/>
            </w:tcBorders>
            <w:shd w:val="clear" w:color="auto" w:fill="auto"/>
            <w:noWrap/>
            <w:vAlign w:val="center"/>
          </w:tcPr>
          <w:p w14:paraId="34538E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CC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4A731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450" w:type="dxa"/>
            <w:tcBorders>
              <w:top w:val="nil"/>
              <w:left w:val="nil"/>
              <w:bottom w:val="single" w:color="D4D4D4" w:sz="4" w:space="0"/>
              <w:right w:val="single" w:color="D4D4D4" w:sz="4" w:space="0"/>
            </w:tcBorders>
            <w:shd w:val="clear" w:color="auto" w:fill="auto"/>
            <w:noWrap/>
            <w:vAlign w:val="center"/>
          </w:tcPr>
          <w:p w14:paraId="5B590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12" w:type="dxa"/>
            <w:tcBorders>
              <w:top w:val="nil"/>
              <w:left w:val="nil"/>
              <w:bottom w:val="single" w:color="D4D4D4" w:sz="4" w:space="0"/>
              <w:right w:val="single" w:color="D4D4D4" w:sz="4" w:space="0"/>
            </w:tcBorders>
            <w:shd w:val="clear" w:color="auto" w:fill="auto"/>
            <w:noWrap/>
            <w:vAlign w:val="center"/>
          </w:tcPr>
          <w:p w14:paraId="4556AD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3" w:type="dxa"/>
            <w:tcBorders>
              <w:top w:val="nil"/>
              <w:left w:val="nil"/>
              <w:bottom w:val="single" w:color="D4D4D4" w:sz="4" w:space="0"/>
              <w:right w:val="single" w:color="D4D4D4" w:sz="4" w:space="0"/>
            </w:tcBorders>
            <w:shd w:val="clear" w:color="auto" w:fill="auto"/>
            <w:noWrap/>
            <w:vAlign w:val="center"/>
          </w:tcPr>
          <w:p w14:paraId="60185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362" w:type="dxa"/>
            <w:tcBorders>
              <w:top w:val="nil"/>
              <w:left w:val="nil"/>
              <w:bottom w:val="single" w:color="D4D4D4" w:sz="4" w:space="0"/>
              <w:right w:val="single" w:color="D4D4D4" w:sz="4" w:space="0"/>
            </w:tcBorders>
            <w:shd w:val="clear" w:color="auto" w:fill="auto"/>
            <w:noWrap/>
            <w:vAlign w:val="center"/>
          </w:tcPr>
          <w:p w14:paraId="04B28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206" w:type="dxa"/>
            <w:tcBorders>
              <w:top w:val="nil"/>
              <w:left w:val="nil"/>
              <w:bottom w:val="single" w:color="D4D4D4" w:sz="4" w:space="0"/>
              <w:right w:val="single" w:color="D4D4D4" w:sz="4" w:space="0"/>
            </w:tcBorders>
            <w:shd w:val="clear" w:color="auto" w:fill="auto"/>
            <w:noWrap/>
            <w:vAlign w:val="center"/>
          </w:tcPr>
          <w:p w14:paraId="2C7EAF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D4D4D4" w:sz="4" w:space="0"/>
              <w:right w:val="single" w:color="D4D4D4" w:sz="4" w:space="0"/>
            </w:tcBorders>
            <w:shd w:val="clear" w:color="auto" w:fill="auto"/>
            <w:noWrap/>
            <w:vAlign w:val="center"/>
          </w:tcPr>
          <w:p w14:paraId="3A404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884" w:type="dxa"/>
            <w:tcBorders>
              <w:top w:val="nil"/>
              <w:left w:val="nil"/>
              <w:bottom w:val="single" w:color="D4D4D4" w:sz="4" w:space="0"/>
              <w:right w:val="single" w:color="D4D4D4" w:sz="4" w:space="0"/>
            </w:tcBorders>
            <w:shd w:val="clear" w:color="auto" w:fill="auto"/>
            <w:noWrap/>
            <w:vAlign w:val="center"/>
          </w:tcPr>
          <w:p w14:paraId="42B36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451" w:type="dxa"/>
            <w:tcBorders>
              <w:top w:val="nil"/>
              <w:left w:val="nil"/>
              <w:bottom w:val="single" w:color="D4D4D4" w:sz="4" w:space="0"/>
              <w:right w:val="single" w:color="D4D4D4" w:sz="4" w:space="0"/>
            </w:tcBorders>
            <w:shd w:val="clear" w:color="auto" w:fill="auto"/>
            <w:noWrap/>
            <w:vAlign w:val="center"/>
          </w:tcPr>
          <w:p w14:paraId="3F31DB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1C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7B3E2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450" w:type="dxa"/>
            <w:tcBorders>
              <w:top w:val="nil"/>
              <w:left w:val="nil"/>
              <w:bottom w:val="single" w:color="D4D4D4" w:sz="4" w:space="0"/>
              <w:right w:val="single" w:color="D4D4D4" w:sz="4" w:space="0"/>
            </w:tcBorders>
            <w:shd w:val="clear" w:color="auto" w:fill="auto"/>
            <w:noWrap/>
            <w:vAlign w:val="center"/>
          </w:tcPr>
          <w:p w14:paraId="0FCED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12" w:type="dxa"/>
            <w:tcBorders>
              <w:top w:val="nil"/>
              <w:left w:val="nil"/>
              <w:bottom w:val="single" w:color="D4D4D4" w:sz="4" w:space="0"/>
              <w:right w:val="single" w:color="D4D4D4" w:sz="4" w:space="0"/>
            </w:tcBorders>
            <w:shd w:val="clear" w:color="auto" w:fill="auto"/>
            <w:noWrap/>
            <w:vAlign w:val="center"/>
          </w:tcPr>
          <w:p w14:paraId="4309B8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3" w:type="dxa"/>
            <w:tcBorders>
              <w:top w:val="nil"/>
              <w:left w:val="nil"/>
              <w:bottom w:val="single" w:color="D4D4D4" w:sz="4" w:space="0"/>
              <w:right w:val="single" w:color="D4D4D4" w:sz="4" w:space="0"/>
            </w:tcBorders>
            <w:shd w:val="clear" w:color="auto" w:fill="auto"/>
            <w:noWrap/>
            <w:vAlign w:val="center"/>
          </w:tcPr>
          <w:p w14:paraId="3CBFF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362" w:type="dxa"/>
            <w:tcBorders>
              <w:top w:val="nil"/>
              <w:left w:val="nil"/>
              <w:bottom w:val="single" w:color="D4D4D4" w:sz="4" w:space="0"/>
              <w:right w:val="single" w:color="D4D4D4" w:sz="4" w:space="0"/>
            </w:tcBorders>
            <w:shd w:val="clear" w:color="auto" w:fill="auto"/>
            <w:noWrap/>
            <w:vAlign w:val="center"/>
          </w:tcPr>
          <w:p w14:paraId="2058E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206" w:type="dxa"/>
            <w:tcBorders>
              <w:top w:val="nil"/>
              <w:left w:val="nil"/>
              <w:bottom w:val="single" w:color="D4D4D4" w:sz="4" w:space="0"/>
              <w:right w:val="single" w:color="D4D4D4" w:sz="4" w:space="0"/>
            </w:tcBorders>
            <w:shd w:val="clear" w:color="auto" w:fill="auto"/>
            <w:noWrap/>
            <w:vAlign w:val="center"/>
          </w:tcPr>
          <w:p w14:paraId="2D8C0F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D4D4D4" w:sz="4" w:space="0"/>
              <w:right w:val="single" w:color="D4D4D4" w:sz="4" w:space="0"/>
            </w:tcBorders>
            <w:shd w:val="clear" w:color="auto" w:fill="auto"/>
            <w:noWrap/>
            <w:vAlign w:val="center"/>
          </w:tcPr>
          <w:p w14:paraId="395C2C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884" w:type="dxa"/>
            <w:tcBorders>
              <w:top w:val="nil"/>
              <w:left w:val="nil"/>
              <w:bottom w:val="single" w:color="D4D4D4" w:sz="4" w:space="0"/>
              <w:right w:val="single" w:color="D4D4D4" w:sz="4" w:space="0"/>
            </w:tcBorders>
            <w:shd w:val="clear" w:color="auto" w:fill="auto"/>
            <w:noWrap/>
            <w:vAlign w:val="center"/>
          </w:tcPr>
          <w:p w14:paraId="051D1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451" w:type="dxa"/>
            <w:tcBorders>
              <w:top w:val="nil"/>
              <w:left w:val="nil"/>
              <w:bottom w:val="single" w:color="D4D4D4" w:sz="4" w:space="0"/>
              <w:right w:val="single" w:color="D4D4D4" w:sz="4" w:space="0"/>
            </w:tcBorders>
            <w:shd w:val="clear" w:color="auto" w:fill="auto"/>
            <w:noWrap/>
            <w:vAlign w:val="center"/>
          </w:tcPr>
          <w:p w14:paraId="3DABFC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83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64AF7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450" w:type="dxa"/>
            <w:tcBorders>
              <w:top w:val="nil"/>
              <w:left w:val="nil"/>
              <w:bottom w:val="single" w:color="D4D4D4" w:sz="4" w:space="0"/>
              <w:right w:val="single" w:color="D4D4D4" w:sz="4" w:space="0"/>
            </w:tcBorders>
            <w:shd w:val="clear" w:color="auto" w:fill="auto"/>
            <w:noWrap/>
            <w:vAlign w:val="center"/>
          </w:tcPr>
          <w:p w14:paraId="6A962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12" w:type="dxa"/>
            <w:tcBorders>
              <w:top w:val="nil"/>
              <w:left w:val="nil"/>
              <w:bottom w:val="single" w:color="D4D4D4" w:sz="4" w:space="0"/>
              <w:right w:val="single" w:color="D4D4D4" w:sz="4" w:space="0"/>
            </w:tcBorders>
            <w:shd w:val="clear" w:color="auto" w:fill="auto"/>
            <w:noWrap/>
            <w:vAlign w:val="center"/>
          </w:tcPr>
          <w:p w14:paraId="7FA8DD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863" w:type="dxa"/>
            <w:tcBorders>
              <w:top w:val="nil"/>
              <w:left w:val="nil"/>
              <w:bottom w:val="single" w:color="D4D4D4" w:sz="4" w:space="0"/>
              <w:right w:val="single" w:color="D4D4D4" w:sz="4" w:space="0"/>
            </w:tcBorders>
            <w:shd w:val="clear" w:color="auto" w:fill="auto"/>
            <w:noWrap/>
            <w:vAlign w:val="center"/>
          </w:tcPr>
          <w:p w14:paraId="441C8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362" w:type="dxa"/>
            <w:tcBorders>
              <w:top w:val="nil"/>
              <w:left w:val="nil"/>
              <w:bottom w:val="single" w:color="D4D4D4" w:sz="4" w:space="0"/>
              <w:right w:val="single" w:color="D4D4D4" w:sz="4" w:space="0"/>
            </w:tcBorders>
            <w:shd w:val="clear" w:color="auto" w:fill="auto"/>
            <w:noWrap/>
            <w:vAlign w:val="center"/>
          </w:tcPr>
          <w:p w14:paraId="51AB4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206" w:type="dxa"/>
            <w:tcBorders>
              <w:top w:val="nil"/>
              <w:left w:val="nil"/>
              <w:bottom w:val="single" w:color="D4D4D4" w:sz="4" w:space="0"/>
              <w:right w:val="single" w:color="D4D4D4" w:sz="4" w:space="0"/>
            </w:tcBorders>
            <w:shd w:val="clear" w:color="auto" w:fill="auto"/>
            <w:noWrap/>
            <w:vAlign w:val="center"/>
          </w:tcPr>
          <w:p w14:paraId="66E75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D4D4D4" w:sz="4" w:space="0"/>
              <w:right w:val="single" w:color="D4D4D4" w:sz="4" w:space="0"/>
            </w:tcBorders>
            <w:shd w:val="clear" w:color="auto" w:fill="auto"/>
            <w:noWrap/>
            <w:vAlign w:val="center"/>
          </w:tcPr>
          <w:p w14:paraId="284A4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884" w:type="dxa"/>
            <w:tcBorders>
              <w:top w:val="nil"/>
              <w:left w:val="nil"/>
              <w:bottom w:val="single" w:color="D4D4D4" w:sz="4" w:space="0"/>
              <w:right w:val="single" w:color="D4D4D4" w:sz="4" w:space="0"/>
            </w:tcBorders>
            <w:shd w:val="clear" w:color="auto" w:fill="auto"/>
            <w:noWrap/>
            <w:vAlign w:val="center"/>
          </w:tcPr>
          <w:p w14:paraId="255CF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451" w:type="dxa"/>
            <w:tcBorders>
              <w:top w:val="nil"/>
              <w:left w:val="nil"/>
              <w:bottom w:val="single" w:color="D4D4D4" w:sz="4" w:space="0"/>
              <w:right w:val="single" w:color="D4D4D4" w:sz="4" w:space="0"/>
            </w:tcBorders>
            <w:shd w:val="clear" w:color="auto" w:fill="auto"/>
            <w:noWrap/>
            <w:vAlign w:val="center"/>
          </w:tcPr>
          <w:p w14:paraId="201C49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3F2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27FFD0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450" w:type="dxa"/>
            <w:tcBorders>
              <w:top w:val="nil"/>
              <w:left w:val="nil"/>
              <w:bottom w:val="single" w:color="D4D4D4" w:sz="4" w:space="0"/>
              <w:right w:val="single" w:color="D4D4D4" w:sz="4" w:space="0"/>
            </w:tcBorders>
            <w:shd w:val="clear" w:color="auto" w:fill="auto"/>
            <w:noWrap/>
            <w:vAlign w:val="center"/>
          </w:tcPr>
          <w:p w14:paraId="0CD57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12" w:type="dxa"/>
            <w:tcBorders>
              <w:top w:val="nil"/>
              <w:left w:val="nil"/>
              <w:bottom w:val="single" w:color="D4D4D4" w:sz="4" w:space="0"/>
              <w:right w:val="single" w:color="D4D4D4" w:sz="4" w:space="0"/>
            </w:tcBorders>
            <w:shd w:val="clear" w:color="auto" w:fill="auto"/>
            <w:noWrap/>
            <w:vAlign w:val="center"/>
          </w:tcPr>
          <w:p w14:paraId="5CA990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3" w:type="dxa"/>
            <w:tcBorders>
              <w:top w:val="nil"/>
              <w:left w:val="nil"/>
              <w:bottom w:val="single" w:color="D4D4D4" w:sz="4" w:space="0"/>
              <w:right w:val="single" w:color="D4D4D4" w:sz="4" w:space="0"/>
            </w:tcBorders>
            <w:shd w:val="clear" w:color="auto" w:fill="auto"/>
            <w:noWrap/>
            <w:vAlign w:val="center"/>
          </w:tcPr>
          <w:p w14:paraId="210AB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362" w:type="dxa"/>
            <w:tcBorders>
              <w:top w:val="nil"/>
              <w:left w:val="nil"/>
              <w:bottom w:val="single" w:color="D4D4D4" w:sz="4" w:space="0"/>
              <w:right w:val="single" w:color="D4D4D4" w:sz="4" w:space="0"/>
            </w:tcBorders>
            <w:shd w:val="clear" w:color="auto" w:fill="auto"/>
            <w:noWrap/>
            <w:vAlign w:val="center"/>
          </w:tcPr>
          <w:p w14:paraId="57628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206" w:type="dxa"/>
            <w:tcBorders>
              <w:top w:val="nil"/>
              <w:left w:val="nil"/>
              <w:bottom w:val="single" w:color="D4D4D4" w:sz="4" w:space="0"/>
              <w:right w:val="single" w:color="D4D4D4" w:sz="4" w:space="0"/>
            </w:tcBorders>
            <w:shd w:val="clear" w:color="auto" w:fill="auto"/>
            <w:noWrap/>
            <w:vAlign w:val="center"/>
          </w:tcPr>
          <w:p w14:paraId="125B07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w:t>
            </w:r>
          </w:p>
        </w:tc>
        <w:tc>
          <w:tcPr>
            <w:tcW w:w="766" w:type="dxa"/>
            <w:tcBorders>
              <w:top w:val="nil"/>
              <w:left w:val="nil"/>
              <w:bottom w:val="single" w:color="D4D4D4" w:sz="4" w:space="0"/>
              <w:right w:val="single" w:color="D4D4D4" w:sz="4" w:space="0"/>
            </w:tcBorders>
            <w:shd w:val="clear" w:color="auto" w:fill="auto"/>
            <w:noWrap/>
            <w:vAlign w:val="center"/>
          </w:tcPr>
          <w:p w14:paraId="2B46F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884" w:type="dxa"/>
            <w:tcBorders>
              <w:top w:val="nil"/>
              <w:left w:val="nil"/>
              <w:bottom w:val="single" w:color="D4D4D4" w:sz="4" w:space="0"/>
              <w:right w:val="single" w:color="D4D4D4" w:sz="4" w:space="0"/>
            </w:tcBorders>
            <w:shd w:val="clear" w:color="auto" w:fill="auto"/>
            <w:noWrap/>
            <w:vAlign w:val="center"/>
          </w:tcPr>
          <w:p w14:paraId="77BF9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51" w:type="dxa"/>
            <w:tcBorders>
              <w:top w:val="nil"/>
              <w:left w:val="nil"/>
              <w:bottom w:val="single" w:color="D4D4D4" w:sz="4" w:space="0"/>
              <w:right w:val="single" w:color="D4D4D4" w:sz="4" w:space="0"/>
            </w:tcBorders>
            <w:shd w:val="clear" w:color="auto" w:fill="auto"/>
            <w:noWrap/>
            <w:vAlign w:val="center"/>
          </w:tcPr>
          <w:p w14:paraId="3FFB2F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016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7D259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450" w:type="dxa"/>
            <w:tcBorders>
              <w:top w:val="nil"/>
              <w:left w:val="nil"/>
              <w:bottom w:val="single" w:color="D4D4D4" w:sz="4" w:space="0"/>
              <w:right w:val="single" w:color="D4D4D4" w:sz="4" w:space="0"/>
            </w:tcBorders>
            <w:shd w:val="clear" w:color="auto" w:fill="auto"/>
            <w:noWrap/>
            <w:vAlign w:val="center"/>
          </w:tcPr>
          <w:p w14:paraId="051D4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12" w:type="dxa"/>
            <w:tcBorders>
              <w:top w:val="nil"/>
              <w:left w:val="nil"/>
              <w:bottom w:val="single" w:color="D4D4D4" w:sz="4" w:space="0"/>
              <w:right w:val="single" w:color="D4D4D4" w:sz="4" w:space="0"/>
            </w:tcBorders>
            <w:shd w:val="clear" w:color="auto" w:fill="auto"/>
            <w:noWrap/>
            <w:vAlign w:val="center"/>
          </w:tcPr>
          <w:p w14:paraId="317749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3" w:type="dxa"/>
            <w:tcBorders>
              <w:top w:val="nil"/>
              <w:left w:val="nil"/>
              <w:bottom w:val="single" w:color="D4D4D4" w:sz="4" w:space="0"/>
              <w:right w:val="single" w:color="D4D4D4" w:sz="4" w:space="0"/>
            </w:tcBorders>
            <w:shd w:val="clear" w:color="auto" w:fill="auto"/>
            <w:noWrap/>
            <w:vAlign w:val="center"/>
          </w:tcPr>
          <w:p w14:paraId="4CEAF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362" w:type="dxa"/>
            <w:tcBorders>
              <w:top w:val="nil"/>
              <w:left w:val="nil"/>
              <w:bottom w:val="single" w:color="D4D4D4" w:sz="4" w:space="0"/>
              <w:right w:val="single" w:color="D4D4D4" w:sz="4" w:space="0"/>
            </w:tcBorders>
            <w:shd w:val="clear" w:color="auto" w:fill="auto"/>
            <w:noWrap/>
            <w:vAlign w:val="center"/>
          </w:tcPr>
          <w:p w14:paraId="3B7C5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206" w:type="dxa"/>
            <w:tcBorders>
              <w:top w:val="nil"/>
              <w:left w:val="nil"/>
              <w:bottom w:val="single" w:color="D4D4D4" w:sz="4" w:space="0"/>
              <w:right w:val="single" w:color="D4D4D4" w:sz="4" w:space="0"/>
            </w:tcBorders>
            <w:shd w:val="clear" w:color="auto" w:fill="auto"/>
            <w:noWrap/>
            <w:vAlign w:val="center"/>
          </w:tcPr>
          <w:p w14:paraId="0431C9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D4D4D4" w:sz="4" w:space="0"/>
              <w:right w:val="single" w:color="D4D4D4" w:sz="4" w:space="0"/>
            </w:tcBorders>
            <w:shd w:val="clear" w:color="auto" w:fill="auto"/>
            <w:noWrap/>
            <w:vAlign w:val="center"/>
          </w:tcPr>
          <w:p w14:paraId="4FFA3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884" w:type="dxa"/>
            <w:tcBorders>
              <w:top w:val="nil"/>
              <w:left w:val="nil"/>
              <w:bottom w:val="single" w:color="D4D4D4" w:sz="4" w:space="0"/>
              <w:right w:val="single" w:color="D4D4D4" w:sz="4" w:space="0"/>
            </w:tcBorders>
            <w:shd w:val="clear" w:color="auto" w:fill="auto"/>
            <w:noWrap/>
            <w:vAlign w:val="center"/>
          </w:tcPr>
          <w:p w14:paraId="3C363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451" w:type="dxa"/>
            <w:tcBorders>
              <w:top w:val="nil"/>
              <w:left w:val="nil"/>
              <w:bottom w:val="single" w:color="D4D4D4" w:sz="4" w:space="0"/>
              <w:right w:val="single" w:color="D4D4D4" w:sz="4" w:space="0"/>
            </w:tcBorders>
            <w:shd w:val="clear" w:color="auto" w:fill="auto"/>
            <w:noWrap/>
            <w:vAlign w:val="center"/>
          </w:tcPr>
          <w:p w14:paraId="75B8A7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7FD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267FF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450" w:type="dxa"/>
            <w:tcBorders>
              <w:top w:val="nil"/>
              <w:left w:val="nil"/>
              <w:bottom w:val="single" w:color="D4D4D4" w:sz="4" w:space="0"/>
              <w:right w:val="single" w:color="D4D4D4" w:sz="4" w:space="0"/>
            </w:tcBorders>
            <w:shd w:val="clear" w:color="auto" w:fill="auto"/>
            <w:noWrap/>
            <w:vAlign w:val="center"/>
          </w:tcPr>
          <w:p w14:paraId="07E22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12" w:type="dxa"/>
            <w:tcBorders>
              <w:top w:val="nil"/>
              <w:left w:val="nil"/>
              <w:bottom w:val="single" w:color="D4D4D4" w:sz="4" w:space="0"/>
              <w:right w:val="single" w:color="D4D4D4" w:sz="4" w:space="0"/>
            </w:tcBorders>
            <w:shd w:val="clear" w:color="auto" w:fill="auto"/>
            <w:noWrap/>
            <w:vAlign w:val="center"/>
          </w:tcPr>
          <w:p w14:paraId="2F4F07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3" w:type="dxa"/>
            <w:tcBorders>
              <w:top w:val="nil"/>
              <w:left w:val="nil"/>
              <w:bottom w:val="single" w:color="D4D4D4" w:sz="4" w:space="0"/>
              <w:right w:val="single" w:color="D4D4D4" w:sz="4" w:space="0"/>
            </w:tcBorders>
            <w:shd w:val="clear" w:color="auto" w:fill="auto"/>
            <w:noWrap/>
            <w:vAlign w:val="center"/>
          </w:tcPr>
          <w:p w14:paraId="1F895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362" w:type="dxa"/>
            <w:tcBorders>
              <w:top w:val="nil"/>
              <w:left w:val="nil"/>
              <w:bottom w:val="single" w:color="D4D4D4" w:sz="4" w:space="0"/>
              <w:right w:val="single" w:color="D4D4D4" w:sz="4" w:space="0"/>
            </w:tcBorders>
            <w:shd w:val="clear" w:color="auto" w:fill="auto"/>
            <w:noWrap/>
            <w:vAlign w:val="center"/>
          </w:tcPr>
          <w:p w14:paraId="184E9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206" w:type="dxa"/>
            <w:tcBorders>
              <w:top w:val="nil"/>
              <w:left w:val="nil"/>
              <w:bottom w:val="single" w:color="D4D4D4" w:sz="4" w:space="0"/>
              <w:right w:val="single" w:color="D4D4D4" w:sz="4" w:space="0"/>
            </w:tcBorders>
            <w:shd w:val="clear" w:color="auto" w:fill="auto"/>
            <w:noWrap/>
            <w:vAlign w:val="center"/>
          </w:tcPr>
          <w:p w14:paraId="1544C0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23.59</w:t>
            </w:r>
          </w:p>
        </w:tc>
        <w:tc>
          <w:tcPr>
            <w:tcW w:w="766" w:type="dxa"/>
            <w:tcBorders>
              <w:top w:val="nil"/>
              <w:left w:val="nil"/>
              <w:bottom w:val="single" w:color="D4D4D4" w:sz="4" w:space="0"/>
              <w:right w:val="single" w:color="D4D4D4" w:sz="4" w:space="0"/>
            </w:tcBorders>
            <w:shd w:val="clear" w:color="auto" w:fill="auto"/>
            <w:noWrap/>
            <w:vAlign w:val="center"/>
          </w:tcPr>
          <w:p w14:paraId="4A837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84" w:type="dxa"/>
            <w:tcBorders>
              <w:top w:val="nil"/>
              <w:left w:val="nil"/>
              <w:bottom w:val="single" w:color="D4D4D4" w:sz="4" w:space="0"/>
              <w:right w:val="single" w:color="D4D4D4" w:sz="4" w:space="0"/>
            </w:tcBorders>
            <w:shd w:val="clear" w:color="auto" w:fill="auto"/>
            <w:noWrap/>
            <w:vAlign w:val="center"/>
          </w:tcPr>
          <w:p w14:paraId="4D954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451" w:type="dxa"/>
            <w:tcBorders>
              <w:top w:val="nil"/>
              <w:left w:val="nil"/>
              <w:bottom w:val="single" w:color="D4D4D4" w:sz="4" w:space="0"/>
              <w:right w:val="single" w:color="D4D4D4" w:sz="4" w:space="0"/>
            </w:tcBorders>
            <w:shd w:val="clear" w:color="auto" w:fill="auto"/>
            <w:noWrap/>
            <w:vAlign w:val="center"/>
          </w:tcPr>
          <w:p w14:paraId="6FCBB6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40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222BE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450" w:type="dxa"/>
            <w:tcBorders>
              <w:top w:val="nil"/>
              <w:left w:val="nil"/>
              <w:bottom w:val="single" w:color="D4D4D4" w:sz="4" w:space="0"/>
              <w:right w:val="single" w:color="D4D4D4" w:sz="4" w:space="0"/>
            </w:tcBorders>
            <w:shd w:val="clear" w:color="auto" w:fill="auto"/>
            <w:noWrap/>
            <w:vAlign w:val="center"/>
          </w:tcPr>
          <w:p w14:paraId="2D814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12" w:type="dxa"/>
            <w:tcBorders>
              <w:top w:val="nil"/>
              <w:left w:val="nil"/>
              <w:bottom w:val="single" w:color="D4D4D4" w:sz="4" w:space="0"/>
              <w:right w:val="single" w:color="D4D4D4" w:sz="4" w:space="0"/>
            </w:tcBorders>
            <w:shd w:val="clear" w:color="auto" w:fill="auto"/>
            <w:noWrap/>
            <w:vAlign w:val="center"/>
          </w:tcPr>
          <w:p w14:paraId="42EDA6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863" w:type="dxa"/>
            <w:tcBorders>
              <w:top w:val="nil"/>
              <w:left w:val="nil"/>
              <w:bottom w:val="single" w:color="D4D4D4" w:sz="4" w:space="0"/>
              <w:right w:val="single" w:color="D4D4D4" w:sz="4" w:space="0"/>
            </w:tcBorders>
            <w:shd w:val="clear" w:color="auto" w:fill="auto"/>
            <w:noWrap/>
            <w:vAlign w:val="center"/>
          </w:tcPr>
          <w:p w14:paraId="105E5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362" w:type="dxa"/>
            <w:tcBorders>
              <w:top w:val="nil"/>
              <w:left w:val="nil"/>
              <w:bottom w:val="single" w:color="D4D4D4" w:sz="4" w:space="0"/>
              <w:right w:val="single" w:color="D4D4D4" w:sz="4" w:space="0"/>
            </w:tcBorders>
            <w:shd w:val="clear" w:color="auto" w:fill="auto"/>
            <w:noWrap/>
            <w:vAlign w:val="center"/>
          </w:tcPr>
          <w:p w14:paraId="0DF11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206" w:type="dxa"/>
            <w:tcBorders>
              <w:top w:val="nil"/>
              <w:left w:val="nil"/>
              <w:bottom w:val="single" w:color="D4D4D4" w:sz="4" w:space="0"/>
              <w:right w:val="single" w:color="D4D4D4" w:sz="4" w:space="0"/>
            </w:tcBorders>
            <w:shd w:val="clear" w:color="auto" w:fill="auto"/>
            <w:noWrap/>
            <w:vAlign w:val="center"/>
          </w:tcPr>
          <w:p w14:paraId="281AB2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D4D4D4" w:sz="4" w:space="0"/>
              <w:right w:val="single" w:color="D4D4D4" w:sz="4" w:space="0"/>
            </w:tcBorders>
            <w:shd w:val="clear" w:color="auto" w:fill="auto"/>
            <w:noWrap/>
            <w:vAlign w:val="center"/>
          </w:tcPr>
          <w:p w14:paraId="5A1E1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884" w:type="dxa"/>
            <w:tcBorders>
              <w:top w:val="nil"/>
              <w:left w:val="nil"/>
              <w:bottom w:val="single" w:color="D4D4D4" w:sz="4" w:space="0"/>
              <w:right w:val="single" w:color="D4D4D4" w:sz="4" w:space="0"/>
            </w:tcBorders>
            <w:shd w:val="clear" w:color="auto" w:fill="auto"/>
            <w:noWrap/>
            <w:vAlign w:val="center"/>
          </w:tcPr>
          <w:p w14:paraId="34F11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451" w:type="dxa"/>
            <w:tcBorders>
              <w:top w:val="nil"/>
              <w:left w:val="nil"/>
              <w:bottom w:val="single" w:color="D4D4D4" w:sz="4" w:space="0"/>
              <w:right w:val="single" w:color="D4D4D4" w:sz="4" w:space="0"/>
            </w:tcBorders>
            <w:shd w:val="clear" w:color="auto" w:fill="auto"/>
            <w:noWrap/>
            <w:vAlign w:val="center"/>
          </w:tcPr>
          <w:p w14:paraId="5FBB39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6C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7A077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450" w:type="dxa"/>
            <w:tcBorders>
              <w:top w:val="nil"/>
              <w:left w:val="nil"/>
              <w:bottom w:val="single" w:color="D4D4D4" w:sz="4" w:space="0"/>
              <w:right w:val="single" w:color="D4D4D4" w:sz="4" w:space="0"/>
            </w:tcBorders>
            <w:shd w:val="clear" w:color="auto" w:fill="auto"/>
            <w:noWrap/>
            <w:vAlign w:val="center"/>
          </w:tcPr>
          <w:p w14:paraId="7D7DC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12" w:type="dxa"/>
            <w:tcBorders>
              <w:top w:val="nil"/>
              <w:left w:val="nil"/>
              <w:bottom w:val="single" w:color="D4D4D4" w:sz="4" w:space="0"/>
              <w:right w:val="single" w:color="D4D4D4" w:sz="4" w:space="0"/>
            </w:tcBorders>
            <w:shd w:val="clear" w:color="auto" w:fill="auto"/>
            <w:noWrap/>
            <w:vAlign w:val="center"/>
          </w:tcPr>
          <w:p w14:paraId="76B6C3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3" w:type="dxa"/>
            <w:tcBorders>
              <w:top w:val="nil"/>
              <w:left w:val="nil"/>
              <w:bottom w:val="single" w:color="D4D4D4" w:sz="4" w:space="0"/>
              <w:right w:val="single" w:color="D4D4D4" w:sz="4" w:space="0"/>
            </w:tcBorders>
            <w:shd w:val="clear" w:color="auto" w:fill="auto"/>
            <w:noWrap/>
            <w:vAlign w:val="center"/>
          </w:tcPr>
          <w:p w14:paraId="5135A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362" w:type="dxa"/>
            <w:tcBorders>
              <w:top w:val="nil"/>
              <w:left w:val="nil"/>
              <w:bottom w:val="single" w:color="D4D4D4" w:sz="4" w:space="0"/>
              <w:right w:val="single" w:color="D4D4D4" w:sz="4" w:space="0"/>
            </w:tcBorders>
            <w:shd w:val="clear" w:color="auto" w:fill="auto"/>
            <w:noWrap/>
            <w:vAlign w:val="center"/>
          </w:tcPr>
          <w:p w14:paraId="36FA5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206" w:type="dxa"/>
            <w:tcBorders>
              <w:top w:val="nil"/>
              <w:left w:val="nil"/>
              <w:bottom w:val="single" w:color="D4D4D4" w:sz="4" w:space="0"/>
              <w:right w:val="single" w:color="D4D4D4" w:sz="4" w:space="0"/>
            </w:tcBorders>
            <w:shd w:val="clear" w:color="auto" w:fill="auto"/>
            <w:noWrap/>
            <w:vAlign w:val="center"/>
          </w:tcPr>
          <w:p w14:paraId="2449EC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D4D4D4" w:sz="4" w:space="0"/>
              <w:right w:val="single" w:color="D4D4D4" w:sz="4" w:space="0"/>
            </w:tcBorders>
            <w:shd w:val="clear" w:color="auto" w:fill="auto"/>
            <w:noWrap/>
            <w:vAlign w:val="center"/>
          </w:tcPr>
          <w:p w14:paraId="700CC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884" w:type="dxa"/>
            <w:tcBorders>
              <w:top w:val="nil"/>
              <w:left w:val="nil"/>
              <w:bottom w:val="single" w:color="D4D4D4" w:sz="4" w:space="0"/>
              <w:right w:val="single" w:color="D4D4D4" w:sz="4" w:space="0"/>
            </w:tcBorders>
            <w:shd w:val="clear" w:color="auto" w:fill="auto"/>
            <w:noWrap/>
            <w:vAlign w:val="center"/>
          </w:tcPr>
          <w:p w14:paraId="793B2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451" w:type="dxa"/>
            <w:tcBorders>
              <w:top w:val="nil"/>
              <w:left w:val="nil"/>
              <w:bottom w:val="single" w:color="D4D4D4" w:sz="4" w:space="0"/>
              <w:right w:val="single" w:color="D4D4D4" w:sz="4" w:space="0"/>
            </w:tcBorders>
            <w:shd w:val="clear" w:color="auto" w:fill="auto"/>
            <w:noWrap/>
            <w:vAlign w:val="center"/>
          </w:tcPr>
          <w:p w14:paraId="077658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94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7F1C5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450" w:type="dxa"/>
            <w:tcBorders>
              <w:top w:val="nil"/>
              <w:left w:val="nil"/>
              <w:bottom w:val="single" w:color="D4D4D4" w:sz="4" w:space="0"/>
              <w:right w:val="single" w:color="D4D4D4" w:sz="4" w:space="0"/>
            </w:tcBorders>
            <w:shd w:val="clear" w:color="auto" w:fill="auto"/>
            <w:noWrap/>
            <w:vAlign w:val="center"/>
          </w:tcPr>
          <w:p w14:paraId="55DCF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12" w:type="dxa"/>
            <w:tcBorders>
              <w:top w:val="nil"/>
              <w:left w:val="nil"/>
              <w:bottom w:val="single" w:color="D4D4D4" w:sz="4" w:space="0"/>
              <w:right w:val="single" w:color="D4D4D4" w:sz="4" w:space="0"/>
            </w:tcBorders>
            <w:shd w:val="clear" w:color="auto" w:fill="auto"/>
            <w:noWrap/>
            <w:vAlign w:val="center"/>
          </w:tcPr>
          <w:p w14:paraId="6559D2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3" w:type="dxa"/>
            <w:tcBorders>
              <w:top w:val="nil"/>
              <w:left w:val="nil"/>
              <w:bottom w:val="single" w:color="D4D4D4" w:sz="4" w:space="0"/>
              <w:right w:val="single" w:color="D4D4D4" w:sz="4" w:space="0"/>
            </w:tcBorders>
            <w:shd w:val="clear" w:color="auto" w:fill="auto"/>
            <w:noWrap/>
            <w:vAlign w:val="center"/>
          </w:tcPr>
          <w:p w14:paraId="2DCB7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362" w:type="dxa"/>
            <w:tcBorders>
              <w:top w:val="nil"/>
              <w:left w:val="nil"/>
              <w:bottom w:val="single" w:color="D4D4D4" w:sz="4" w:space="0"/>
              <w:right w:val="single" w:color="D4D4D4" w:sz="4" w:space="0"/>
            </w:tcBorders>
            <w:shd w:val="clear" w:color="auto" w:fill="auto"/>
            <w:noWrap/>
            <w:vAlign w:val="center"/>
          </w:tcPr>
          <w:p w14:paraId="3441F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206" w:type="dxa"/>
            <w:tcBorders>
              <w:top w:val="nil"/>
              <w:left w:val="nil"/>
              <w:bottom w:val="single" w:color="D4D4D4" w:sz="4" w:space="0"/>
              <w:right w:val="single" w:color="D4D4D4" w:sz="4" w:space="0"/>
            </w:tcBorders>
            <w:shd w:val="clear" w:color="auto" w:fill="auto"/>
            <w:noWrap/>
            <w:vAlign w:val="center"/>
          </w:tcPr>
          <w:p w14:paraId="339CBF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14.96</w:t>
            </w:r>
          </w:p>
        </w:tc>
        <w:tc>
          <w:tcPr>
            <w:tcW w:w="766" w:type="dxa"/>
            <w:tcBorders>
              <w:top w:val="nil"/>
              <w:left w:val="nil"/>
              <w:bottom w:val="single" w:color="D4D4D4" w:sz="4" w:space="0"/>
              <w:right w:val="single" w:color="D4D4D4" w:sz="4" w:space="0"/>
            </w:tcBorders>
            <w:shd w:val="clear" w:color="auto" w:fill="auto"/>
            <w:noWrap/>
            <w:vAlign w:val="center"/>
          </w:tcPr>
          <w:p w14:paraId="0B0E4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884" w:type="dxa"/>
            <w:tcBorders>
              <w:top w:val="nil"/>
              <w:left w:val="nil"/>
              <w:bottom w:val="single" w:color="D4D4D4" w:sz="4" w:space="0"/>
              <w:right w:val="single" w:color="D4D4D4" w:sz="4" w:space="0"/>
            </w:tcBorders>
            <w:shd w:val="clear" w:color="auto" w:fill="auto"/>
            <w:noWrap/>
            <w:vAlign w:val="center"/>
          </w:tcPr>
          <w:p w14:paraId="2ED1D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51" w:type="dxa"/>
            <w:tcBorders>
              <w:top w:val="nil"/>
              <w:left w:val="nil"/>
              <w:bottom w:val="single" w:color="D4D4D4" w:sz="4" w:space="0"/>
              <w:right w:val="single" w:color="D4D4D4" w:sz="4" w:space="0"/>
            </w:tcBorders>
            <w:shd w:val="clear" w:color="auto" w:fill="auto"/>
            <w:noWrap/>
            <w:vAlign w:val="center"/>
          </w:tcPr>
          <w:p w14:paraId="278B30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767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6B37A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450" w:type="dxa"/>
            <w:tcBorders>
              <w:top w:val="nil"/>
              <w:left w:val="nil"/>
              <w:bottom w:val="single" w:color="D4D4D4" w:sz="4" w:space="0"/>
              <w:right w:val="single" w:color="D4D4D4" w:sz="4" w:space="0"/>
            </w:tcBorders>
            <w:shd w:val="clear" w:color="auto" w:fill="auto"/>
            <w:noWrap/>
            <w:vAlign w:val="center"/>
          </w:tcPr>
          <w:p w14:paraId="5C45F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12" w:type="dxa"/>
            <w:tcBorders>
              <w:top w:val="nil"/>
              <w:left w:val="nil"/>
              <w:bottom w:val="single" w:color="D4D4D4" w:sz="4" w:space="0"/>
              <w:right w:val="single" w:color="D4D4D4" w:sz="4" w:space="0"/>
            </w:tcBorders>
            <w:shd w:val="clear" w:color="auto" w:fill="auto"/>
            <w:noWrap/>
            <w:vAlign w:val="center"/>
          </w:tcPr>
          <w:p w14:paraId="00D417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3" w:type="dxa"/>
            <w:tcBorders>
              <w:top w:val="nil"/>
              <w:left w:val="nil"/>
              <w:bottom w:val="single" w:color="D4D4D4" w:sz="4" w:space="0"/>
              <w:right w:val="single" w:color="D4D4D4" w:sz="4" w:space="0"/>
            </w:tcBorders>
            <w:shd w:val="clear" w:color="auto" w:fill="auto"/>
            <w:noWrap/>
            <w:vAlign w:val="center"/>
          </w:tcPr>
          <w:p w14:paraId="545C3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362" w:type="dxa"/>
            <w:tcBorders>
              <w:top w:val="nil"/>
              <w:left w:val="nil"/>
              <w:bottom w:val="single" w:color="D4D4D4" w:sz="4" w:space="0"/>
              <w:right w:val="single" w:color="D4D4D4" w:sz="4" w:space="0"/>
            </w:tcBorders>
            <w:shd w:val="clear" w:color="auto" w:fill="auto"/>
            <w:noWrap/>
            <w:vAlign w:val="center"/>
          </w:tcPr>
          <w:p w14:paraId="6A02A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206" w:type="dxa"/>
            <w:tcBorders>
              <w:top w:val="nil"/>
              <w:left w:val="nil"/>
              <w:bottom w:val="single" w:color="D4D4D4" w:sz="4" w:space="0"/>
              <w:right w:val="single" w:color="D4D4D4" w:sz="4" w:space="0"/>
            </w:tcBorders>
            <w:shd w:val="clear" w:color="auto" w:fill="auto"/>
            <w:noWrap/>
            <w:vAlign w:val="center"/>
          </w:tcPr>
          <w:p w14:paraId="2DDAE5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D4D4D4" w:sz="4" w:space="0"/>
              <w:right w:val="single" w:color="D4D4D4" w:sz="4" w:space="0"/>
            </w:tcBorders>
            <w:shd w:val="clear" w:color="auto" w:fill="auto"/>
            <w:noWrap/>
            <w:vAlign w:val="center"/>
          </w:tcPr>
          <w:p w14:paraId="0D48DF32">
            <w:pPr>
              <w:jc w:val="left"/>
              <w:rPr>
                <w:rFonts w:hint="eastAsia" w:ascii="宋体" w:hAnsi="宋体" w:eastAsia="宋体" w:cs="宋体"/>
                <w:i w:val="0"/>
                <w:iCs w:val="0"/>
                <w:color w:val="000000"/>
                <w:sz w:val="22"/>
                <w:szCs w:val="22"/>
                <w:u w:val="none"/>
              </w:rPr>
            </w:pPr>
          </w:p>
        </w:tc>
        <w:tc>
          <w:tcPr>
            <w:tcW w:w="2884" w:type="dxa"/>
            <w:tcBorders>
              <w:top w:val="nil"/>
              <w:left w:val="nil"/>
              <w:bottom w:val="single" w:color="D4D4D4" w:sz="4" w:space="0"/>
              <w:right w:val="single" w:color="D4D4D4" w:sz="4" w:space="0"/>
            </w:tcBorders>
            <w:shd w:val="clear" w:color="auto" w:fill="auto"/>
            <w:noWrap/>
            <w:vAlign w:val="center"/>
          </w:tcPr>
          <w:p w14:paraId="770A8687">
            <w:pPr>
              <w:jc w:val="left"/>
              <w:rPr>
                <w:rFonts w:hint="eastAsia" w:ascii="宋体" w:hAnsi="宋体" w:eastAsia="宋体" w:cs="宋体"/>
                <w:i w:val="0"/>
                <w:iCs w:val="0"/>
                <w:color w:val="000000"/>
                <w:sz w:val="22"/>
                <w:szCs w:val="22"/>
                <w:u w:val="none"/>
              </w:rPr>
            </w:pPr>
          </w:p>
        </w:tc>
        <w:tc>
          <w:tcPr>
            <w:tcW w:w="1451" w:type="dxa"/>
            <w:tcBorders>
              <w:top w:val="nil"/>
              <w:left w:val="nil"/>
              <w:bottom w:val="single" w:color="D4D4D4" w:sz="4" w:space="0"/>
              <w:right w:val="single" w:color="D4D4D4" w:sz="4" w:space="0"/>
            </w:tcBorders>
            <w:shd w:val="clear" w:color="auto" w:fill="auto"/>
            <w:noWrap/>
            <w:vAlign w:val="center"/>
          </w:tcPr>
          <w:p w14:paraId="04861E26">
            <w:pPr>
              <w:jc w:val="right"/>
              <w:rPr>
                <w:rFonts w:hint="eastAsia" w:ascii="宋体" w:hAnsi="宋体" w:eastAsia="宋体" w:cs="宋体"/>
                <w:i w:val="0"/>
                <w:iCs w:val="0"/>
                <w:color w:val="000000"/>
                <w:sz w:val="22"/>
                <w:szCs w:val="22"/>
                <w:u w:val="none"/>
              </w:rPr>
            </w:pPr>
          </w:p>
        </w:tc>
      </w:tr>
      <w:tr w14:paraId="485E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753" w:type="dxa"/>
            <w:tcBorders>
              <w:top w:val="nil"/>
              <w:left w:val="nil"/>
              <w:bottom w:val="single" w:color="D4D4D4" w:sz="4" w:space="0"/>
              <w:right w:val="single" w:color="D4D4D4" w:sz="4" w:space="0"/>
            </w:tcBorders>
            <w:shd w:val="clear" w:color="auto" w:fill="auto"/>
            <w:noWrap/>
            <w:vAlign w:val="center"/>
          </w:tcPr>
          <w:p w14:paraId="6A131E13">
            <w:pPr>
              <w:jc w:val="left"/>
              <w:rPr>
                <w:rFonts w:hint="eastAsia" w:ascii="宋体" w:hAnsi="宋体" w:eastAsia="宋体" w:cs="宋体"/>
                <w:i w:val="0"/>
                <w:iCs w:val="0"/>
                <w:color w:val="000000"/>
                <w:sz w:val="22"/>
                <w:szCs w:val="22"/>
                <w:u w:val="none"/>
              </w:rPr>
            </w:pPr>
          </w:p>
        </w:tc>
        <w:tc>
          <w:tcPr>
            <w:tcW w:w="3450" w:type="dxa"/>
            <w:tcBorders>
              <w:top w:val="nil"/>
              <w:left w:val="nil"/>
              <w:bottom w:val="single" w:color="D4D4D4" w:sz="4" w:space="0"/>
              <w:right w:val="single" w:color="D4D4D4" w:sz="4" w:space="0"/>
            </w:tcBorders>
            <w:shd w:val="clear" w:color="auto" w:fill="auto"/>
            <w:noWrap/>
            <w:vAlign w:val="center"/>
          </w:tcPr>
          <w:p w14:paraId="3941DA31">
            <w:pPr>
              <w:jc w:val="left"/>
              <w:rPr>
                <w:rFonts w:hint="eastAsia" w:ascii="宋体" w:hAnsi="宋体" w:eastAsia="宋体" w:cs="宋体"/>
                <w:i w:val="0"/>
                <w:iCs w:val="0"/>
                <w:color w:val="000000"/>
                <w:sz w:val="22"/>
                <w:szCs w:val="22"/>
                <w:u w:val="none"/>
              </w:rPr>
            </w:pPr>
          </w:p>
        </w:tc>
        <w:tc>
          <w:tcPr>
            <w:tcW w:w="1012" w:type="dxa"/>
            <w:tcBorders>
              <w:top w:val="nil"/>
              <w:left w:val="nil"/>
              <w:bottom w:val="single" w:color="D4D4D4" w:sz="4" w:space="0"/>
              <w:right w:val="single" w:color="D4D4D4" w:sz="4" w:space="0"/>
            </w:tcBorders>
            <w:shd w:val="clear" w:color="auto" w:fill="auto"/>
            <w:noWrap/>
            <w:vAlign w:val="center"/>
          </w:tcPr>
          <w:p w14:paraId="47AB7665">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D4D4D4" w:sz="4" w:space="0"/>
              <w:right w:val="single" w:color="D4D4D4" w:sz="4" w:space="0"/>
            </w:tcBorders>
            <w:shd w:val="clear" w:color="auto" w:fill="auto"/>
            <w:noWrap/>
            <w:vAlign w:val="center"/>
          </w:tcPr>
          <w:p w14:paraId="602AC7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362" w:type="dxa"/>
            <w:tcBorders>
              <w:top w:val="nil"/>
              <w:left w:val="nil"/>
              <w:bottom w:val="single" w:color="D4D4D4" w:sz="4" w:space="0"/>
              <w:right w:val="single" w:color="D4D4D4" w:sz="4" w:space="0"/>
            </w:tcBorders>
            <w:shd w:val="clear" w:color="auto" w:fill="auto"/>
            <w:noWrap/>
            <w:vAlign w:val="center"/>
          </w:tcPr>
          <w:p w14:paraId="094B6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206" w:type="dxa"/>
            <w:tcBorders>
              <w:top w:val="nil"/>
              <w:left w:val="nil"/>
              <w:bottom w:val="single" w:color="D4D4D4" w:sz="4" w:space="0"/>
              <w:right w:val="single" w:color="D4D4D4" w:sz="4" w:space="0"/>
            </w:tcBorders>
            <w:shd w:val="clear" w:color="auto" w:fill="auto"/>
            <w:noWrap/>
            <w:vAlign w:val="center"/>
          </w:tcPr>
          <w:p w14:paraId="1E6299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766" w:type="dxa"/>
            <w:tcBorders>
              <w:top w:val="nil"/>
              <w:left w:val="nil"/>
              <w:bottom w:val="single" w:color="D4D4D4" w:sz="4" w:space="0"/>
              <w:right w:val="single" w:color="D4D4D4" w:sz="4" w:space="0"/>
            </w:tcBorders>
            <w:shd w:val="clear" w:color="auto" w:fill="auto"/>
            <w:noWrap/>
            <w:vAlign w:val="center"/>
          </w:tcPr>
          <w:p w14:paraId="31A16CF2">
            <w:pPr>
              <w:jc w:val="left"/>
              <w:rPr>
                <w:rFonts w:hint="eastAsia" w:ascii="宋体" w:hAnsi="宋体" w:eastAsia="宋体" w:cs="宋体"/>
                <w:i w:val="0"/>
                <w:iCs w:val="0"/>
                <w:color w:val="000000"/>
                <w:sz w:val="22"/>
                <w:szCs w:val="22"/>
                <w:u w:val="none"/>
              </w:rPr>
            </w:pPr>
          </w:p>
        </w:tc>
        <w:tc>
          <w:tcPr>
            <w:tcW w:w="2884" w:type="dxa"/>
            <w:tcBorders>
              <w:top w:val="nil"/>
              <w:left w:val="nil"/>
              <w:bottom w:val="single" w:color="D4D4D4" w:sz="4" w:space="0"/>
              <w:right w:val="single" w:color="D4D4D4" w:sz="4" w:space="0"/>
            </w:tcBorders>
            <w:shd w:val="clear" w:color="auto" w:fill="auto"/>
            <w:noWrap/>
            <w:vAlign w:val="center"/>
          </w:tcPr>
          <w:p w14:paraId="75BDE46F">
            <w:pPr>
              <w:jc w:val="left"/>
              <w:rPr>
                <w:rFonts w:hint="eastAsia" w:ascii="宋体" w:hAnsi="宋体" w:eastAsia="宋体" w:cs="宋体"/>
                <w:i w:val="0"/>
                <w:iCs w:val="0"/>
                <w:color w:val="000000"/>
                <w:sz w:val="22"/>
                <w:szCs w:val="22"/>
                <w:u w:val="none"/>
              </w:rPr>
            </w:pPr>
          </w:p>
        </w:tc>
        <w:tc>
          <w:tcPr>
            <w:tcW w:w="1451" w:type="dxa"/>
            <w:tcBorders>
              <w:top w:val="nil"/>
              <w:left w:val="nil"/>
              <w:bottom w:val="single" w:color="D4D4D4" w:sz="4" w:space="0"/>
              <w:right w:val="single" w:color="D4D4D4" w:sz="4" w:space="0"/>
            </w:tcBorders>
            <w:shd w:val="clear" w:color="auto" w:fill="auto"/>
            <w:noWrap/>
            <w:vAlign w:val="center"/>
          </w:tcPr>
          <w:p w14:paraId="4164731E">
            <w:pPr>
              <w:jc w:val="right"/>
              <w:rPr>
                <w:rFonts w:hint="eastAsia" w:ascii="宋体" w:hAnsi="宋体" w:eastAsia="宋体" w:cs="宋体"/>
                <w:i w:val="0"/>
                <w:iCs w:val="0"/>
                <w:color w:val="000000"/>
                <w:sz w:val="22"/>
                <w:szCs w:val="22"/>
                <w:u w:val="none"/>
              </w:rPr>
            </w:pPr>
          </w:p>
        </w:tc>
      </w:tr>
      <w:tr w14:paraId="7D3E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5203" w:type="dxa"/>
            <w:gridSpan w:val="2"/>
            <w:tcBorders>
              <w:top w:val="nil"/>
              <w:left w:val="nil"/>
              <w:bottom w:val="single" w:color="D4D4D4" w:sz="4" w:space="0"/>
              <w:right w:val="single" w:color="D4D4D4" w:sz="4" w:space="0"/>
            </w:tcBorders>
            <w:shd w:val="clear" w:color="auto" w:fill="auto"/>
            <w:noWrap/>
            <w:vAlign w:val="center"/>
          </w:tcPr>
          <w:p w14:paraId="75D96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12" w:type="dxa"/>
            <w:tcBorders>
              <w:top w:val="nil"/>
              <w:left w:val="nil"/>
              <w:bottom w:val="single" w:color="D4D4D4" w:sz="4" w:space="0"/>
              <w:right w:val="single" w:color="D4D4D4" w:sz="4" w:space="0"/>
            </w:tcBorders>
            <w:shd w:val="clear" w:color="auto" w:fill="auto"/>
            <w:noWrap/>
            <w:vAlign w:val="center"/>
          </w:tcPr>
          <w:p w14:paraId="72E264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619.03</w:t>
            </w:r>
          </w:p>
        </w:tc>
        <w:tc>
          <w:tcPr>
            <w:tcW w:w="8081" w:type="dxa"/>
            <w:gridSpan w:val="5"/>
            <w:tcBorders>
              <w:top w:val="nil"/>
              <w:left w:val="nil"/>
              <w:bottom w:val="single" w:color="D4D4D4" w:sz="4" w:space="0"/>
              <w:right w:val="single" w:color="D4D4D4" w:sz="4" w:space="0"/>
            </w:tcBorders>
            <w:shd w:val="clear" w:color="auto" w:fill="auto"/>
            <w:noWrap/>
            <w:vAlign w:val="center"/>
          </w:tcPr>
          <w:p w14:paraId="1F0F8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451" w:type="dxa"/>
            <w:tcBorders>
              <w:top w:val="nil"/>
              <w:left w:val="nil"/>
              <w:bottom w:val="single" w:color="D4D4D4" w:sz="4" w:space="0"/>
              <w:right w:val="single" w:color="D4D4D4" w:sz="4" w:space="0"/>
            </w:tcBorders>
            <w:shd w:val="clear" w:color="auto" w:fill="auto"/>
            <w:noWrap/>
            <w:vAlign w:val="center"/>
          </w:tcPr>
          <w:p w14:paraId="370B95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167.87</w:t>
            </w:r>
          </w:p>
        </w:tc>
      </w:tr>
      <w:tr w14:paraId="386A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5747" w:type="dxa"/>
            <w:gridSpan w:val="9"/>
            <w:tcBorders>
              <w:top w:val="nil"/>
              <w:left w:val="nil"/>
              <w:bottom w:val="nil"/>
              <w:right w:val="nil"/>
            </w:tcBorders>
            <w:shd w:val="clear" w:color="auto" w:fill="auto"/>
            <w:noWrap/>
            <w:vAlign w:val="center"/>
          </w:tcPr>
          <w:p w14:paraId="02EE7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7847314A">
      <w:pPr>
        <w:widowControl/>
        <w:jc w:val="center"/>
        <w:rPr>
          <w:rFonts w:hint="eastAsia"/>
          <w:sz w:val="32"/>
          <w:szCs w:val="32"/>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3"/>
        <w:gridCol w:w="449"/>
        <w:gridCol w:w="1527"/>
        <w:gridCol w:w="1785"/>
        <w:gridCol w:w="2119"/>
        <w:gridCol w:w="2119"/>
        <w:gridCol w:w="2119"/>
        <w:gridCol w:w="2119"/>
        <w:gridCol w:w="2120"/>
      </w:tblGrid>
      <w:tr w14:paraId="3C6CC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5360" w:type="dxa"/>
            <w:gridSpan w:val="9"/>
            <w:tcBorders>
              <w:top w:val="nil"/>
              <w:left w:val="nil"/>
              <w:bottom w:val="nil"/>
              <w:right w:val="nil"/>
            </w:tcBorders>
            <w:shd w:val="clear" w:color="auto" w:fill="FFFFFF"/>
            <w:vAlign w:val="center"/>
          </w:tcPr>
          <w:p w14:paraId="49C157A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847D58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1A22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03" w:type="dxa"/>
            <w:tcBorders>
              <w:top w:val="nil"/>
              <w:left w:val="nil"/>
              <w:bottom w:val="nil"/>
              <w:right w:val="nil"/>
            </w:tcBorders>
            <w:shd w:val="clear" w:color="auto" w:fill="FFFFFF"/>
            <w:vAlign w:val="center"/>
          </w:tcPr>
          <w:p w14:paraId="77AE2411">
            <w:pPr>
              <w:jc w:val="center"/>
              <w:rPr>
                <w:rFonts w:hint="eastAsia" w:ascii="宋体" w:hAnsi="宋体" w:eastAsia="宋体" w:cs="宋体"/>
                <w:i w:val="0"/>
                <w:color w:val="000000"/>
                <w:sz w:val="20"/>
                <w:szCs w:val="20"/>
                <w:u w:val="none"/>
              </w:rPr>
            </w:pPr>
          </w:p>
        </w:tc>
        <w:tc>
          <w:tcPr>
            <w:tcW w:w="449" w:type="dxa"/>
            <w:tcBorders>
              <w:top w:val="nil"/>
              <w:left w:val="nil"/>
              <w:bottom w:val="nil"/>
              <w:right w:val="nil"/>
            </w:tcBorders>
            <w:shd w:val="clear" w:color="auto" w:fill="FFFFFF"/>
            <w:vAlign w:val="center"/>
          </w:tcPr>
          <w:p w14:paraId="6221BB2D">
            <w:pPr>
              <w:jc w:val="center"/>
              <w:rPr>
                <w:rFonts w:hint="eastAsia" w:ascii="宋体" w:hAnsi="宋体" w:eastAsia="宋体" w:cs="宋体"/>
                <w:i w:val="0"/>
                <w:color w:val="000000"/>
                <w:sz w:val="20"/>
                <w:szCs w:val="20"/>
                <w:u w:val="none"/>
              </w:rPr>
            </w:pPr>
          </w:p>
        </w:tc>
        <w:tc>
          <w:tcPr>
            <w:tcW w:w="1527" w:type="dxa"/>
            <w:tcBorders>
              <w:top w:val="nil"/>
              <w:left w:val="nil"/>
              <w:bottom w:val="nil"/>
              <w:right w:val="nil"/>
            </w:tcBorders>
            <w:shd w:val="clear" w:color="auto" w:fill="FFFFFF"/>
            <w:vAlign w:val="center"/>
          </w:tcPr>
          <w:p w14:paraId="28663853">
            <w:pPr>
              <w:jc w:val="center"/>
              <w:rPr>
                <w:rFonts w:hint="eastAsia" w:ascii="宋体" w:hAnsi="宋体" w:eastAsia="宋体" w:cs="宋体"/>
                <w:i w:val="0"/>
                <w:color w:val="000000"/>
                <w:sz w:val="20"/>
                <w:szCs w:val="20"/>
                <w:u w:val="none"/>
              </w:rPr>
            </w:pPr>
          </w:p>
        </w:tc>
        <w:tc>
          <w:tcPr>
            <w:tcW w:w="1785" w:type="dxa"/>
            <w:tcBorders>
              <w:top w:val="nil"/>
              <w:left w:val="nil"/>
              <w:bottom w:val="nil"/>
              <w:right w:val="nil"/>
            </w:tcBorders>
            <w:shd w:val="clear" w:color="auto" w:fill="FFFFFF"/>
            <w:vAlign w:val="center"/>
          </w:tcPr>
          <w:p w14:paraId="36B83E98">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645DE0CA">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96B9399">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34B2CA9B">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B98277E">
            <w:pPr>
              <w:rPr>
                <w:rFonts w:hint="eastAsia" w:ascii="宋体" w:hAnsi="宋体" w:eastAsia="宋体" w:cs="宋体"/>
                <w:i w:val="0"/>
                <w:color w:val="000000"/>
                <w:sz w:val="20"/>
                <w:szCs w:val="20"/>
                <w:u w:val="none"/>
              </w:rPr>
            </w:pPr>
          </w:p>
        </w:tc>
        <w:tc>
          <w:tcPr>
            <w:tcW w:w="2120" w:type="dxa"/>
            <w:tcBorders>
              <w:top w:val="nil"/>
              <w:left w:val="nil"/>
              <w:bottom w:val="nil"/>
              <w:right w:val="nil"/>
            </w:tcBorders>
            <w:shd w:val="clear" w:color="auto" w:fill="FFFFFF"/>
            <w:noWrap/>
            <w:vAlign w:val="center"/>
          </w:tcPr>
          <w:p w14:paraId="1BFE8CB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7C5B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452" w:type="dxa"/>
            <w:gridSpan w:val="2"/>
            <w:tcBorders>
              <w:top w:val="nil"/>
              <w:left w:val="nil"/>
              <w:bottom w:val="nil"/>
              <w:right w:val="nil"/>
            </w:tcBorders>
            <w:shd w:val="clear" w:color="auto" w:fill="FFFFFF"/>
            <w:noWrap/>
            <w:vAlign w:val="center"/>
          </w:tcPr>
          <w:p w14:paraId="6AD08596">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iCs w:val="0"/>
                <w:color w:val="000000"/>
                <w:kern w:val="0"/>
                <w:sz w:val="18"/>
                <w:szCs w:val="18"/>
                <w:u w:val="none"/>
                <w:lang w:val="en-US" w:eastAsia="zh-CN" w:bidi="ar"/>
              </w:rPr>
              <w:t>溆浦县医疗保障局</w:t>
            </w:r>
          </w:p>
        </w:tc>
        <w:tc>
          <w:tcPr>
            <w:tcW w:w="1527" w:type="dxa"/>
            <w:tcBorders>
              <w:top w:val="nil"/>
              <w:left w:val="nil"/>
              <w:bottom w:val="nil"/>
              <w:right w:val="nil"/>
            </w:tcBorders>
            <w:shd w:val="clear" w:color="auto" w:fill="FFFFFF"/>
            <w:vAlign w:val="center"/>
          </w:tcPr>
          <w:p w14:paraId="0E7065F6">
            <w:pPr>
              <w:jc w:val="center"/>
              <w:rPr>
                <w:rFonts w:hint="eastAsia" w:ascii="宋体" w:hAnsi="宋体" w:eastAsia="宋体" w:cs="宋体"/>
                <w:i w:val="0"/>
                <w:color w:val="000000"/>
                <w:sz w:val="20"/>
                <w:szCs w:val="20"/>
                <w:u w:val="none"/>
              </w:rPr>
            </w:pPr>
          </w:p>
        </w:tc>
        <w:tc>
          <w:tcPr>
            <w:tcW w:w="1785" w:type="dxa"/>
            <w:tcBorders>
              <w:top w:val="nil"/>
              <w:left w:val="nil"/>
              <w:bottom w:val="nil"/>
              <w:right w:val="nil"/>
            </w:tcBorders>
            <w:shd w:val="clear" w:color="auto" w:fill="FFFFFF"/>
            <w:vAlign w:val="center"/>
          </w:tcPr>
          <w:p w14:paraId="735468B1">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2432AB9">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7FD6B7C">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09E3705F">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04C9A9B7">
            <w:pPr>
              <w:rPr>
                <w:rFonts w:hint="eastAsia" w:ascii="宋体" w:hAnsi="宋体" w:eastAsia="宋体" w:cs="宋体"/>
                <w:i w:val="0"/>
                <w:color w:val="000000"/>
                <w:sz w:val="20"/>
                <w:szCs w:val="20"/>
                <w:u w:val="none"/>
              </w:rPr>
            </w:pPr>
          </w:p>
        </w:tc>
        <w:tc>
          <w:tcPr>
            <w:tcW w:w="2120" w:type="dxa"/>
            <w:tcBorders>
              <w:top w:val="nil"/>
              <w:left w:val="nil"/>
              <w:bottom w:val="nil"/>
              <w:right w:val="nil"/>
            </w:tcBorders>
            <w:shd w:val="clear" w:color="auto" w:fill="FFFFFF"/>
            <w:noWrap/>
            <w:vAlign w:val="center"/>
          </w:tcPr>
          <w:p w14:paraId="63DAD8B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8ED2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2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AF5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685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0A0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468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94B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DA3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4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C6D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EBC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4340E">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C95CD">
            <w:pPr>
              <w:jc w:val="center"/>
              <w:rPr>
                <w:rFonts w:hint="eastAsia" w:ascii="宋体" w:hAnsi="宋体" w:eastAsia="宋体" w:cs="宋体"/>
                <w:i w:val="0"/>
                <w:color w:val="000000"/>
                <w:sz w:val="24"/>
                <w:szCs w:val="24"/>
                <w:u w:val="none"/>
              </w:rPr>
            </w:pP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C9C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744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649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BFB9">
            <w:pPr>
              <w:jc w:val="center"/>
              <w:rPr>
                <w:rFonts w:hint="eastAsia" w:ascii="宋体" w:hAnsi="宋体" w:eastAsia="宋体" w:cs="宋体"/>
                <w:i w:val="0"/>
                <w:color w:val="000000"/>
                <w:sz w:val="24"/>
                <w:szCs w:val="24"/>
                <w:u w:val="none"/>
              </w:rPr>
            </w:pPr>
          </w:p>
        </w:tc>
      </w:tr>
      <w:tr w14:paraId="76C7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4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1626C">
            <w:pPr>
              <w:jc w:val="center"/>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9C9A2">
            <w:pPr>
              <w:jc w:val="center"/>
              <w:rPr>
                <w:rFonts w:hint="eastAsia" w:ascii="宋体" w:hAnsi="宋体" w:eastAsia="宋体" w:cs="宋体"/>
                <w:i w:val="0"/>
                <w:color w:val="000000"/>
                <w:sz w:val="24"/>
                <w:szCs w:val="24"/>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6E383">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BF8F0">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5A2CD">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51800">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1A00E">
            <w:pPr>
              <w:jc w:val="center"/>
              <w:rPr>
                <w:rFonts w:hint="eastAsia" w:ascii="宋体" w:hAnsi="宋体" w:eastAsia="宋体" w:cs="宋体"/>
                <w:i w:val="0"/>
                <w:color w:val="000000"/>
                <w:sz w:val="24"/>
                <w:szCs w:val="24"/>
                <w:u w:val="none"/>
              </w:rPr>
            </w:pP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5FBC9">
            <w:pPr>
              <w:jc w:val="center"/>
              <w:rPr>
                <w:rFonts w:hint="eastAsia" w:ascii="宋体" w:hAnsi="宋体" w:eastAsia="宋体" w:cs="宋体"/>
                <w:i w:val="0"/>
                <w:color w:val="000000"/>
                <w:sz w:val="24"/>
                <w:szCs w:val="24"/>
                <w:u w:val="none"/>
              </w:rPr>
            </w:pPr>
          </w:p>
        </w:tc>
      </w:tr>
      <w:tr w14:paraId="63A9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4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0D2CF">
            <w:pPr>
              <w:jc w:val="center"/>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5A71D">
            <w:pPr>
              <w:jc w:val="center"/>
              <w:rPr>
                <w:rFonts w:hint="eastAsia" w:ascii="宋体" w:hAnsi="宋体" w:eastAsia="宋体" w:cs="宋体"/>
                <w:i w:val="0"/>
                <w:color w:val="000000"/>
                <w:sz w:val="24"/>
                <w:szCs w:val="24"/>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711CB">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A3767">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39F2E">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5D9D4">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026DD">
            <w:pPr>
              <w:jc w:val="center"/>
              <w:rPr>
                <w:rFonts w:hint="eastAsia" w:ascii="宋体" w:hAnsi="宋体" w:eastAsia="宋体" w:cs="宋体"/>
                <w:i w:val="0"/>
                <w:color w:val="000000"/>
                <w:sz w:val="24"/>
                <w:szCs w:val="24"/>
                <w:u w:val="none"/>
              </w:rPr>
            </w:pP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BB2B6">
            <w:pPr>
              <w:jc w:val="center"/>
              <w:rPr>
                <w:rFonts w:hint="eastAsia" w:ascii="宋体" w:hAnsi="宋体" w:eastAsia="宋体" w:cs="宋体"/>
                <w:i w:val="0"/>
                <w:color w:val="000000"/>
                <w:sz w:val="24"/>
                <w:szCs w:val="24"/>
                <w:u w:val="none"/>
              </w:rPr>
            </w:pPr>
          </w:p>
        </w:tc>
      </w:tr>
      <w:tr w14:paraId="2C91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3B4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52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54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13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ED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E5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7C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B31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529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3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FACD40">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6E2B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5360" w:type="dxa"/>
            <w:gridSpan w:val="9"/>
            <w:tcBorders>
              <w:top w:val="nil"/>
              <w:left w:val="nil"/>
              <w:bottom w:val="nil"/>
              <w:right w:val="nil"/>
            </w:tcBorders>
            <w:shd w:val="clear" w:color="auto" w:fill="auto"/>
            <w:vAlign w:val="center"/>
          </w:tcPr>
          <w:p w14:paraId="0E7D49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427FFC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04E89A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06D9B943">
      <w:pPr>
        <w:widowControl/>
        <w:jc w:val="both"/>
        <w:rPr>
          <w:rFonts w:hint="eastAsia"/>
          <w:sz w:val="32"/>
          <w:szCs w:val="32"/>
        </w:rPr>
      </w:pPr>
      <w:bookmarkStart w:id="0" w:name="_GoBack"/>
      <w:bookmarkEnd w:id="0"/>
    </w:p>
    <w:p w14:paraId="79436C47">
      <w:pPr>
        <w:widowControl/>
        <w:jc w:val="center"/>
        <w:rPr>
          <w:rFonts w:hint="eastAsia"/>
          <w:sz w:val="32"/>
          <w:szCs w:val="32"/>
        </w:rPr>
      </w:pPr>
    </w:p>
    <w:p w14:paraId="42ECF6CF">
      <w:pPr>
        <w:widowControl/>
        <w:jc w:val="center"/>
        <w:rPr>
          <w:rFonts w:hint="eastAsia"/>
          <w:sz w:val="32"/>
          <w:szCs w:val="32"/>
        </w:rPr>
      </w:pPr>
    </w:p>
    <w:p w14:paraId="00277980">
      <w:pPr>
        <w:widowControl/>
        <w:jc w:val="center"/>
        <w:rPr>
          <w:rFonts w:hint="eastAsia"/>
          <w:sz w:val="32"/>
          <w:szCs w:val="32"/>
        </w:rPr>
      </w:pPr>
      <w:r>
        <w:rPr>
          <w:rFonts w:hint="eastAsia"/>
          <w:sz w:val="32"/>
          <w:szCs w:val="32"/>
        </w:rPr>
        <w:t>国有资本经营预算财政拨款支出决算表</w:t>
      </w:r>
    </w:p>
    <w:p w14:paraId="2D37ED4C">
      <w:pPr>
        <w:widowControl/>
        <w:jc w:val="center"/>
        <w:rPr>
          <w:rFonts w:hint="eastAsia"/>
          <w:sz w:val="32"/>
          <w:szCs w:val="32"/>
        </w:rPr>
      </w:pPr>
    </w:p>
    <w:tbl>
      <w:tblPr>
        <w:tblStyle w:val="9"/>
        <w:tblW w:w="146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44"/>
        <w:gridCol w:w="401"/>
        <w:gridCol w:w="401"/>
        <w:gridCol w:w="2130"/>
        <w:gridCol w:w="4706"/>
        <w:gridCol w:w="2047"/>
        <w:gridCol w:w="2047"/>
      </w:tblGrid>
      <w:tr w14:paraId="7D77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2944" w:type="dxa"/>
            <w:tcBorders>
              <w:top w:val="nil"/>
              <w:left w:val="nil"/>
              <w:bottom w:val="nil"/>
              <w:right w:val="nil"/>
            </w:tcBorders>
            <w:shd w:val="clear" w:color="auto" w:fill="auto"/>
            <w:noWrap/>
            <w:vAlign w:val="center"/>
          </w:tcPr>
          <w:p w14:paraId="6A19E698">
            <w:pPr>
              <w:rPr>
                <w:rFonts w:hint="eastAsia" w:ascii="宋体" w:hAnsi="宋体" w:eastAsia="宋体" w:cs="宋体"/>
                <w:i w:val="0"/>
                <w:iCs w:val="0"/>
                <w:color w:val="000000"/>
                <w:sz w:val="22"/>
                <w:szCs w:val="22"/>
                <w:u w:val="none"/>
              </w:rPr>
            </w:pPr>
          </w:p>
        </w:tc>
        <w:tc>
          <w:tcPr>
            <w:tcW w:w="401" w:type="dxa"/>
            <w:tcBorders>
              <w:top w:val="nil"/>
              <w:left w:val="nil"/>
              <w:bottom w:val="nil"/>
              <w:right w:val="nil"/>
            </w:tcBorders>
            <w:shd w:val="clear" w:color="auto" w:fill="auto"/>
            <w:noWrap/>
            <w:vAlign w:val="center"/>
          </w:tcPr>
          <w:p w14:paraId="52AF109F">
            <w:pPr>
              <w:rPr>
                <w:rFonts w:hint="eastAsia" w:ascii="宋体" w:hAnsi="宋体" w:eastAsia="宋体" w:cs="宋体"/>
                <w:i w:val="0"/>
                <w:iCs w:val="0"/>
                <w:color w:val="000000"/>
                <w:sz w:val="22"/>
                <w:szCs w:val="22"/>
                <w:u w:val="none"/>
              </w:rPr>
            </w:pPr>
          </w:p>
        </w:tc>
        <w:tc>
          <w:tcPr>
            <w:tcW w:w="401" w:type="dxa"/>
            <w:tcBorders>
              <w:top w:val="nil"/>
              <w:left w:val="nil"/>
              <w:bottom w:val="nil"/>
              <w:right w:val="nil"/>
            </w:tcBorders>
            <w:shd w:val="clear" w:color="auto" w:fill="auto"/>
            <w:noWrap/>
            <w:vAlign w:val="center"/>
          </w:tcPr>
          <w:p w14:paraId="4BC657A6">
            <w:pPr>
              <w:rPr>
                <w:rFonts w:hint="eastAsia" w:ascii="宋体" w:hAnsi="宋体" w:eastAsia="宋体" w:cs="宋体"/>
                <w:i w:val="0"/>
                <w:iCs w:val="0"/>
                <w:color w:val="000000"/>
                <w:sz w:val="22"/>
                <w:szCs w:val="22"/>
                <w:u w:val="none"/>
              </w:rPr>
            </w:pPr>
          </w:p>
        </w:tc>
        <w:tc>
          <w:tcPr>
            <w:tcW w:w="2130" w:type="dxa"/>
            <w:tcBorders>
              <w:top w:val="nil"/>
              <w:left w:val="nil"/>
              <w:bottom w:val="nil"/>
              <w:right w:val="nil"/>
            </w:tcBorders>
            <w:shd w:val="clear" w:color="auto" w:fill="auto"/>
            <w:noWrap/>
            <w:vAlign w:val="center"/>
          </w:tcPr>
          <w:p w14:paraId="5F3CA7C4">
            <w:pPr>
              <w:rPr>
                <w:rFonts w:hint="eastAsia" w:ascii="宋体" w:hAnsi="宋体" w:eastAsia="宋体" w:cs="宋体"/>
                <w:i w:val="0"/>
                <w:iCs w:val="0"/>
                <w:color w:val="000000"/>
                <w:sz w:val="22"/>
                <w:szCs w:val="22"/>
                <w:u w:val="none"/>
              </w:rPr>
            </w:pPr>
          </w:p>
        </w:tc>
        <w:tc>
          <w:tcPr>
            <w:tcW w:w="4706" w:type="dxa"/>
            <w:tcBorders>
              <w:top w:val="nil"/>
              <w:left w:val="nil"/>
              <w:bottom w:val="nil"/>
              <w:right w:val="nil"/>
            </w:tcBorders>
            <w:shd w:val="clear" w:color="auto" w:fill="auto"/>
            <w:noWrap/>
            <w:vAlign w:val="center"/>
          </w:tcPr>
          <w:p w14:paraId="3C2DF3CF">
            <w:pPr>
              <w:rPr>
                <w:rFonts w:hint="eastAsia" w:ascii="宋体" w:hAnsi="宋体" w:eastAsia="宋体" w:cs="宋体"/>
                <w:i w:val="0"/>
                <w:iCs w:val="0"/>
                <w:color w:val="000000"/>
                <w:sz w:val="22"/>
                <w:szCs w:val="22"/>
                <w:u w:val="none"/>
              </w:rPr>
            </w:pPr>
          </w:p>
        </w:tc>
        <w:tc>
          <w:tcPr>
            <w:tcW w:w="2047" w:type="dxa"/>
            <w:tcBorders>
              <w:top w:val="nil"/>
              <w:left w:val="nil"/>
              <w:bottom w:val="nil"/>
              <w:right w:val="nil"/>
            </w:tcBorders>
            <w:shd w:val="clear" w:color="auto" w:fill="auto"/>
            <w:noWrap/>
            <w:vAlign w:val="center"/>
          </w:tcPr>
          <w:p w14:paraId="27660379">
            <w:pPr>
              <w:rPr>
                <w:rFonts w:hint="eastAsia" w:ascii="宋体" w:hAnsi="宋体" w:eastAsia="宋体" w:cs="宋体"/>
                <w:i w:val="0"/>
                <w:iCs w:val="0"/>
                <w:color w:val="000000"/>
                <w:sz w:val="22"/>
                <w:szCs w:val="22"/>
                <w:u w:val="none"/>
              </w:rPr>
            </w:pPr>
          </w:p>
        </w:tc>
        <w:tc>
          <w:tcPr>
            <w:tcW w:w="2047" w:type="dxa"/>
            <w:tcBorders>
              <w:top w:val="nil"/>
              <w:left w:val="nil"/>
              <w:bottom w:val="nil"/>
              <w:right w:val="nil"/>
            </w:tcBorders>
            <w:shd w:val="clear" w:color="auto" w:fill="auto"/>
            <w:noWrap/>
            <w:vAlign w:val="bottom"/>
          </w:tcPr>
          <w:p w14:paraId="0951281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7C11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2944" w:type="dxa"/>
            <w:tcBorders>
              <w:top w:val="nil"/>
              <w:left w:val="nil"/>
              <w:bottom w:val="nil"/>
              <w:right w:val="nil"/>
            </w:tcBorders>
            <w:shd w:val="clear" w:color="auto" w:fill="auto"/>
            <w:noWrap/>
            <w:vAlign w:val="bottom"/>
          </w:tcPr>
          <w:p w14:paraId="6796FC0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部门：溆浦县医疗保障局</w:t>
            </w:r>
          </w:p>
        </w:tc>
        <w:tc>
          <w:tcPr>
            <w:tcW w:w="401" w:type="dxa"/>
            <w:tcBorders>
              <w:top w:val="nil"/>
              <w:left w:val="nil"/>
              <w:bottom w:val="nil"/>
              <w:right w:val="nil"/>
            </w:tcBorders>
            <w:shd w:val="clear" w:color="auto" w:fill="auto"/>
            <w:noWrap/>
            <w:vAlign w:val="center"/>
          </w:tcPr>
          <w:p w14:paraId="570D0C96">
            <w:pPr>
              <w:rPr>
                <w:rFonts w:hint="eastAsia" w:ascii="宋体" w:hAnsi="宋体" w:eastAsia="宋体" w:cs="宋体"/>
                <w:i w:val="0"/>
                <w:iCs w:val="0"/>
                <w:color w:val="000000"/>
                <w:sz w:val="22"/>
                <w:szCs w:val="22"/>
                <w:u w:val="none"/>
              </w:rPr>
            </w:pPr>
          </w:p>
        </w:tc>
        <w:tc>
          <w:tcPr>
            <w:tcW w:w="401" w:type="dxa"/>
            <w:tcBorders>
              <w:top w:val="nil"/>
              <w:left w:val="nil"/>
              <w:bottom w:val="nil"/>
              <w:right w:val="nil"/>
            </w:tcBorders>
            <w:shd w:val="clear" w:color="auto" w:fill="auto"/>
            <w:noWrap/>
            <w:vAlign w:val="center"/>
          </w:tcPr>
          <w:p w14:paraId="2C98CF10">
            <w:pPr>
              <w:rPr>
                <w:rFonts w:hint="eastAsia" w:ascii="宋体" w:hAnsi="宋体" w:eastAsia="宋体" w:cs="宋体"/>
                <w:i w:val="0"/>
                <w:iCs w:val="0"/>
                <w:color w:val="000000"/>
                <w:sz w:val="22"/>
                <w:szCs w:val="22"/>
                <w:u w:val="none"/>
              </w:rPr>
            </w:pPr>
          </w:p>
        </w:tc>
        <w:tc>
          <w:tcPr>
            <w:tcW w:w="2130" w:type="dxa"/>
            <w:tcBorders>
              <w:top w:val="nil"/>
              <w:left w:val="nil"/>
              <w:bottom w:val="nil"/>
              <w:right w:val="nil"/>
            </w:tcBorders>
            <w:shd w:val="clear" w:color="auto" w:fill="auto"/>
            <w:noWrap/>
            <w:vAlign w:val="center"/>
          </w:tcPr>
          <w:p w14:paraId="4E62857C">
            <w:pPr>
              <w:rPr>
                <w:rFonts w:hint="eastAsia" w:ascii="宋体" w:hAnsi="宋体" w:eastAsia="宋体" w:cs="宋体"/>
                <w:i w:val="0"/>
                <w:iCs w:val="0"/>
                <w:color w:val="000000"/>
                <w:sz w:val="22"/>
                <w:szCs w:val="22"/>
                <w:u w:val="none"/>
              </w:rPr>
            </w:pPr>
          </w:p>
        </w:tc>
        <w:tc>
          <w:tcPr>
            <w:tcW w:w="4706" w:type="dxa"/>
            <w:tcBorders>
              <w:top w:val="nil"/>
              <w:left w:val="nil"/>
              <w:bottom w:val="nil"/>
              <w:right w:val="nil"/>
            </w:tcBorders>
            <w:shd w:val="clear" w:color="auto" w:fill="auto"/>
            <w:noWrap/>
            <w:vAlign w:val="center"/>
          </w:tcPr>
          <w:p w14:paraId="51E8646A">
            <w:pPr>
              <w:rPr>
                <w:rFonts w:hint="eastAsia" w:ascii="宋体" w:hAnsi="宋体" w:eastAsia="宋体" w:cs="宋体"/>
                <w:i w:val="0"/>
                <w:iCs w:val="0"/>
                <w:color w:val="000000"/>
                <w:sz w:val="22"/>
                <w:szCs w:val="22"/>
                <w:u w:val="none"/>
              </w:rPr>
            </w:pPr>
          </w:p>
        </w:tc>
        <w:tc>
          <w:tcPr>
            <w:tcW w:w="2047" w:type="dxa"/>
            <w:tcBorders>
              <w:top w:val="nil"/>
              <w:left w:val="nil"/>
              <w:bottom w:val="nil"/>
              <w:right w:val="nil"/>
            </w:tcBorders>
            <w:shd w:val="clear" w:color="auto" w:fill="auto"/>
            <w:noWrap/>
            <w:vAlign w:val="center"/>
          </w:tcPr>
          <w:p w14:paraId="67E6F8E7">
            <w:pPr>
              <w:rPr>
                <w:rFonts w:hint="eastAsia" w:ascii="宋体" w:hAnsi="宋体" w:eastAsia="宋体" w:cs="宋体"/>
                <w:i w:val="0"/>
                <w:iCs w:val="0"/>
                <w:color w:val="000000"/>
                <w:sz w:val="22"/>
                <w:szCs w:val="22"/>
                <w:u w:val="none"/>
              </w:rPr>
            </w:pPr>
          </w:p>
        </w:tc>
        <w:tc>
          <w:tcPr>
            <w:tcW w:w="2047" w:type="dxa"/>
            <w:tcBorders>
              <w:top w:val="nil"/>
              <w:left w:val="nil"/>
              <w:bottom w:val="nil"/>
              <w:right w:val="nil"/>
            </w:tcBorders>
            <w:shd w:val="clear" w:color="auto" w:fill="auto"/>
            <w:noWrap/>
            <w:vAlign w:val="bottom"/>
          </w:tcPr>
          <w:p w14:paraId="2F9F0DD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842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5876" w:type="dxa"/>
            <w:gridSpan w:val="4"/>
            <w:tcBorders>
              <w:top w:val="nil"/>
              <w:left w:val="nil"/>
              <w:bottom w:val="single" w:color="D4D4D4" w:sz="4" w:space="0"/>
              <w:right w:val="single" w:color="D4D4D4" w:sz="4" w:space="0"/>
            </w:tcBorders>
            <w:shd w:val="clear" w:color="auto" w:fill="auto"/>
            <w:noWrap/>
            <w:vAlign w:val="center"/>
          </w:tcPr>
          <w:p w14:paraId="08B87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800" w:type="dxa"/>
            <w:gridSpan w:val="3"/>
            <w:tcBorders>
              <w:top w:val="nil"/>
              <w:left w:val="nil"/>
              <w:bottom w:val="single" w:color="D4D4D4" w:sz="4" w:space="0"/>
              <w:right w:val="single" w:color="D4D4D4" w:sz="4" w:space="0"/>
            </w:tcBorders>
            <w:shd w:val="clear" w:color="auto" w:fill="auto"/>
            <w:vAlign w:val="center"/>
          </w:tcPr>
          <w:p w14:paraId="0CA4E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CE3A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3746" w:type="dxa"/>
            <w:gridSpan w:val="3"/>
            <w:vMerge w:val="restart"/>
            <w:tcBorders>
              <w:top w:val="nil"/>
              <w:left w:val="nil"/>
              <w:bottom w:val="single" w:color="D4D4D4" w:sz="4" w:space="0"/>
              <w:right w:val="single" w:color="D4D4D4" w:sz="4" w:space="0"/>
            </w:tcBorders>
            <w:shd w:val="clear" w:color="auto" w:fill="auto"/>
            <w:vAlign w:val="center"/>
          </w:tcPr>
          <w:p w14:paraId="432CF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30" w:type="dxa"/>
            <w:vMerge w:val="restart"/>
            <w:tcBorders>
              <w:top w:val="nil"/>
              <w:left w:val="nil"/>
              <w:bottom w:val="single" w:color="D4D4D4" w:sz="4" w:space="0"/>
              <w:right w:val="single" w:color="D4D4D4" w:sz="4" w:space="0"/>
            </w:tcBorders>
            <w:shd w:val="clear" w:color="auto" w:fill="auto"/>
            <w:noWrap/>
            <w:vAlign w:val="center"/>
          </w:tcPr>
          <w:p w14:paraId="31671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706" w:type="dxa"/>
            <w:vMerge w:val="restart"/>
            <w:tcBorders>
              <w:top w:val="nil"/>
              <w:left w:val="nil"/>
              <w:bottom w:val="single" w:color="D4D4D4" w:sz="4" w:space="0"/>
              <w:right w:val="single" w:color="D4D4D4" w:sz="4" w:space="0"/>
            </w:tcBorders>
            <w:shd w:val="clear" w:color="auto" w:fill="auto"/>
            <w:vAlign w:val="center"/>
          </w:tcPr>
          <w:p w14:paraId="05B68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47" w:type="dxa"/>
            <w:vMerge w:val="restart"/>
            <w:tcBorders>
              <w:top w:val="nil"/>
              <w:left w:val="nil"/>
              <w:bottom w:val="single" w:color="D4D4D4" w:sz="4" w:space="0"/>
              <w:right w:val="single" w:color="D4D4D4" w:sz="4" w:space="0"/>
            </w:tcBorders>
            <w:shd w:val="clear" w:color="auto" w:fill="auto"/>
            <w:vAlign w:val="center"/>
          </w:tcPr>
          <w:p w14:paraId="52386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47" w:type="dxa"/>
            <w:vMerge w:val="restart"/>
            <w:tcBorders>
              <w:top w:val="nil"/>
              <w:left w:val="nil"/>
              <w:bottom w:val="single" w:color="D4D4D4" w:sz="4" w:space="0"/>
              <w:right w:val="single" w:color="D4D4D4" w:sz="4" w:space="0"/>
            </w:tcBorders>
            <w:shd w:val="clear" w:color="auto" w:fill="auto"/>
            <w:vAlign w:val="center"/>
          </w:tcPr>
          <w:p w14:paraId="1F6FD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6D6C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3746" w:type="dxa"/>
            <w:gridSpan w:val="3"/>
            <w:vMerge w:val="continue"/>
            <w:tcBorders>
              <w:top w:val="nil"/>
              <w:left w:val="nil"/>
              <w:bottom w:val="single" w:color="D4D4D4" w:sz="4" w:space="0"/>
              <w:right w:val="single" w:color="D4D4D4" w:sz="4" w:space="0"/>
            </w:tcBorders>
            <w:shd w:val="clear" w:color="auto" w:fill="auto"/>
            <w:vAlign w:val="center"/>
          </w:tcPr>
          <w:p w14:paraId="4B8C7A55">
            <w:pPr>
              <w:jc w:val="center"/>
              <w:rPr>
                <w:rFonts w:hint="eastAsia" w:ascii="宋体" w:hAnsi="宋体" w:eastAsia="宋体" w:cs="宋体"/>
                <w:i w:val="0"/>
                <w:iCs w:val="0"/>
                <w:color w:val="000000"/>
                <w:sz w:val="22"/>
                <w:szCs w:val="22"/>
                <w:u w:val="none"/>
              </w:rPr>
            </w:pPr>
          </w:p>
        </w:tc>
        <w:tc>
          <w:tcPr>
            <w:tcW w:w="2130" w:type="dxa"/>
            <w:vMerge w:val="continue"/>
            <w:tcBorders>
              <w:top w:val="nil"/>
              <w:left w:val="nil"/>
              <w:bottom w:val="single" w:color="D4D4D4" w:sz="4" w:space="0"/>
              <w:right w:val="single" w:color="D4D4D4" w:sz="4" w:space="0"/>
            </w:tcBorders>
            <w:shd w:val="clear" w:color="auto" w:fill="auto"/>
            <w:noWrap/>
            <w:vAlign w:val="center"/>
          </w:tcPr>
          <w:p w14:paraId="29CA89A5">
            <w:pPr>
              <w:jc w:val="center"/>
              <w:rPr>
                <w:rFonts w:hint="eastAsia" w:ascii="宋体" w:hAnsi="宋体" w:eastAsia="宋体" w:cs="宋体"/>
                <w:i w:val="0"/>
                <w:iCs w:val="0"/>
                <w:color w:val="000000"/>
                <w:sz w:val="22"/>
                <w:szCs w:val="22"/>
                <w:u w:val="none"/>
              </w:rPr>
            </w:pPr>
          </w:p>
        </w:tc>
        <w:tc>
          <w:tcPr>
            <w:tcW w:w="4706" w:type="dxa"/>
            <w:vMerge w:val="continue"/>
            <w:tcBorders>
              <w:top w:val="nil"/>
              <w:left w:val="nil"/>
              <w:bottom w:val="single" w:color="D4D4D4" w:sz="4" w:space="0"/>
              <w:right w:val="single" w:color="D4D4D4" w:sz="4" w:space="0"/>
            </w:tcBorders>
            <w:shd w:val="clear" w:color="auto" w:fill="auto"/>
            <w:vAlign w:val="center"/>
          </w:tcPr>
          <w:p w14:paraId="212A294A">
            <w:pPr>
              <w:jc w:val="center"/>
              <w:rPr>
                <w:rFonts w:hint="eastAsia" w:ascii="宋体" w:hAnsi="宋体" w:eastAsia="宋体" w:cs="宋体"/>
                <w:i w:val="0"/>
                <w:iCs w:val="0"/>
                <w:color w:val="000000"/>
                <w:sz w:val="22"/>
                <w:szCs w:val="22"/>
                <w:u w:val="none"/>
              </w:rPr>
            </w:pPr>
          </w:p>
        </w:tc>
        <w:tc>
          <w:tcPr>
            <w:tcW w:w="2047" w:type="dxa"/>
            <w:vMerge w:val="continue"/>
            <w:tcBorders>
              <w:top w:val="nil"/>
              <w:left w:val="nil"/>
              <w:bottom w:val="single" w:color="D4D4D4" w:sz="4" w:space="0"/>
              <w:right w:val="single" w:color="D4D4D4" w:sz="4" w:space="0"/>
            </w:tcBorders>
            <w:shd w:val="clear" w:color="auto" w:fill="auto"/>
            <w:vAlign w:val="center"/>
          </w:tcPr>
          <w:p w14:paraId="7B48F229">
            <w:pPr>
              <w:jc w:val="center"/>
              <w:rPr>
                <w:rFonts w:hint="eastAsia" w:ascii="宋体" w:hAnsi="宋体" w:eastAsia="宋体" w:cs="宋体"/>
                <w:i w:val="0"/>
                <w:iCs w:val="0"/>
                <w:color w:val="000000"/>
                <w:sz w:val="22"/>
                <w:szCs w:val="22"/>
                <w:u w:val="none"/>
              </w:rPr>
            </w:pPr>
          </w:p>
        </w:tc>
        <w:tc>
          <w:tcPr>
            <w:tcW w:w="2047" w:type="dxa"/>
            <w:vMerge w:val="continue"/>
            <w:tcBorders>
              <w:top w:val="nil"/>
              <w:left w:val="nil"/>
              <w:bottom w:val="single" w:color="D4D4D4" w:sz="4" w:space="0"/>
              <w:right w:val="single" w:color="D4D4D4" w:sz="4" w:space="0"/>
            </w:tcBorders>
            <w:shd w:val="clear" w:color="auto" w:fill="auto"/>
            <w:vAlign w:val="center"/>
          </w:tcPr>
          <w:p w14:paraId="2627EDEE">
            <w:pPr>
              <w:jc w:val="center"/>
              <w:rPr>
                <w:rFonts w:hint="eastAsia" w:ascii="宋体" w:hAnsi="宋体" w:eastAsia="宋体" w:cs="宋体"/>
                <w:i w:val="0"/>
                <w:iCs w:val="0"/>
                <w:color w:val="000000"/>
                <w:sz w:val="22"/>
                <w:szCs w:val="22"/>
                <w:u w:val="none"/>
              </w:rPr>
            </w:pPr>
          </w:p>
        </w:tc>
      </w:tr>
      <w:tr w14:paraId="4655C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3746" w:type="dxa"/>
            <w:gridSpan w:val="3"/>
            <w:vMerge w:val="continue"/>
            <w:tcBorders>
              <w:top w:val="nil"/>
              <w:left w:val="nil"/>
              <w:bottom w:val="single" w:color="D4D4D4" w:sz="4" w:space="0"/>
              <w:right w:val="single" w:color="D4D4D4" w:sz="4" w:space="0"/>
            </w:tcBorders>
            <w:shd w:val="clear" w:color="auto" w:fill="auto"/>
            <w:vAlign w:val="center"/>
          </w:tcPr>
          <w:p w14:paraId="17AE82A7">
            <w:pPr>
              <w:jc w:val="center"/>
              <w:rPr>
                <w:rFonts w:hint="eastAsia" w:ascii="宋体" w:hAnsi="宋体" w:eastAsia="宋体" w:cs="宋体"/>
                <w:i w:val="0"/>
                <w:iCs w:val="0"/>
                <w:color w:val="000000"/>
                <w:sz w:val="22"/>
                <w:szCs w:val="22"/>
                <w:u w:val="none"/>
              </w:rPr>
            </w:pPr>
          </w:p>
        </w:tc>
        <w:tc>
          <w:tcPr>
            <w:tcW w:w="2130" w:type="dxa"/>
            <w:vMerge w:val="continue"/>
            <w:tcBorders>
              <w:top w:val="nil"/>
              <w:left w:val="nil"/>
              <w:bottom w:val="single" w:color="D4D4D4" w:sz="4" w:space="0"/>
              <w:right w:val="single" w:color="D4D4D4" w:sz="4" w:space="0"/>
            </w:tcBorders>
            <w:shd w:val="clear" w:color="auto" w:fill="auto"/>
            <w:noWrap/>
            <w:vAlign w:val="center"/>
          </w:tcPr>
          <w:p w14:paraId="762AC2DD">
            <w:pPr>
              <w:jc w:val="center"/>
              <w:rPr>
                <w:rFonts w:hint="eastAsia" w:ascii="宋体" w:hAnsi="宋体" w:eastAsia="宋体" w:cs="宋体"/>
                <w:i w:val="0"/>
                <w:iCs w:val="0"/>
                <w:color w:val="000000"/>
                <w:sz w:val="22"/>
                <w:szCs w:val="22"/>
                <w:u w:val="none"/>
              </w:rPr>
            </w:pPr>
          </w:p>
        </w:tc>
        <w:tc>
          <w:tcPr>
            <w:tcW w:w="4706" w:type="dxa"/>
            <w:vMerge w:val="continue"/>
            <w:tcBorders>
              <w:top w:val="nil"/>
              <w:left w:val="nil"/>
              <w:bottom w:val="single" w:color="D4D4D4" w:sz="4" w:space="0"/>
              <w:right w:val="single" w:color="D4D4D4" w:sz="4" w:space="0"/>
            </w:tcBorders>
            <w:shd w:val="clear" w:color="auto" w:fill="auto"/>
            <w:vAlign w:val="center"/>
          </w:tcPr>
          <w:p w14:paraId="4EB68CE3">
            <w:pPr>
              <w:jc w:val="center"/>
              <w:rPr>
                <w:rFonts w:hint="eastAsia" w:ascii="宋体" w:hAnsi="宋体" w:eastAsia="宋体" w:cs="宋体"/>
                <w:i w:val="0"/>
                <w:iCs w:val="0"/>
                <w:color w:val="000000"/>
                <w:sz w:val="22"/>
                <w:szCs w:val="22"/>
                <w:u w:val="none"/>
              </w:rPr>
            </w:pPr>
          </w:p>
        </w:tc>
        <w:tc>
          <w:tcPr>
            <w:tcW w:w="2047" w:type="dxa"/>
            <w:vMerge w:val="continue"/>
            <w:tcBorders>
              <w:top w:val="nil"/>
              <w:left w:val="nil"/>
              <w:bottom w:val="single" w:color="D4D4D4" w:sz="4" w:space="0"/>
              <w:right w:val="single" w:color="D4D4D4" w:sz="4" w:space="0"/>
            </w:tcBorders>
            <w:shd w:val="clear" w:color="auto" w:fill="auto"/>
            <w:vAlign w:val="center"/>
          </w:tcPr>
          <w:p w14:paraId="3C313082">
            <w:pPr>
              <w:jc w:val="center"/>
              <w:rPr>
                <w:rFonts w:hint="eastAsia" w:ascii="宋体" w:hAnsi="宋体" w:eastAsia="宋体" w:cs="宋体"/>
                <w:i w:val="0"/>
                <w:iCs w:val="0"/>
                <w:color w:val="000000"/>
                <w:sz w:val="22"/>
                <w:szCs w:val="22"/>
                <w:u w:val="none"/>
              </w:rPr>
            </w:pPr>
          </w:p>
        </w:tc>
        <w:tc>
          <w:tcPr>
            <w:tcW w:w="2047" w:type="dxa"/>
            <w:vMerge w:val="continue"/>
            <w:tcBorders>
              <w:top w:val="nil"/>
              <w:left w:val="nil"/>
              <w:bottom w:val="single" w:color="D4D4D4" w:sz="4" w:space="0"/>
              <w:right w:val="single" w:color="D4D4D4" w:sz="4" w:space="0"/>
            </w:tcBorders>
            <w:shd w:val="clear" w:color="auto" w:fill="auto"/>
            <w:vAlign w:val="center"/>
          </w:tcPr>
          <w:p w14:paraId="738CEEC8">
            <w:pPr>
              <w:jc w:val="center"/>
              <w:rPr>
                <w:rFonts w:hint="eastAsia" w:ascii="宋体" w:hAnsi="宋体" w:eastAsia="宋体" w:cs="宋体"/>
                <w:i w:val="0"/>
                <w:iCs w:val="0"/>
                <w:color w:val="000000"/>
                <w:sz w:val="22"/>
                <w:szCs w:val="22"/>
                <w:u w:val="none"/>
              </w:rPr>
            </w:pPr>
          </w:p>
        </w:tc>
      </w:tr>
      <w:tr w14:paraId="6FD7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5876" w:type="dxa"/>
            <w:gridSpan w:val="4"/>
            <w:tcBorders>
              <w:top w:val="nil"/>
              <w:left w:val="nil"/>
              <w:bottom w:val="single" w:color="D4D4D4" w:sz="4" w:space="0"/>
              <w:right w:val="single" w:color="D4D4D4" w:sz="4" w:space="0"/>
            </w:tcBorders>
            <w:shd w:val="clear" w:color="auto" w:fill="auto"/>
            <w:noWrap/>
            <w:vAlign w:val="center"/>
          </w:tcPr>
          <w:p w14:paraId="46B4A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706" w:type="dxa"/>
            <w:tcBorders>
              <w:top w:val="nil"/>
              <w:left w:val="nil"/>
              <w:bottom w:val="single" w:color="D4D4D4" w:sz="4" w:space="0"/>
              <w:right w:val="single" w:color="D4D4D4" w:sz="4" w:space="0"/>
            </w:tcBorders>
            <w:shd w:val="clear" w:color="auto" w:fill="auto"/>
            <w:noWrap/>
            <w:vAlign w:val="center"/>
          </w:tcPr>
          <w:p w14:paraId="34C09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7" w:type="dxa"/>
            <w:tcBorders>
              <w:top w:val="nil"/>
              <w:left w:val="nil"/>
              <w:bottom w:val="single" w:color="D4D4D4" w:sz="4" w:space="0"/>
              <w:right w:val="single" w:color="D4D4D4" w:sz="4" w:space="0"/>
            </w:tcBorders>
            <w:shd w:val="clear" w:color="auto" w:fill="auto"/>
            <w:noWrap/>
            <w:vAlign w:val="center"/>
          </w:tcPr>
          <w:p w14:paraId="6A5CF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47" w:type="dxa"/>
            <w:tcBorders>
              <w:top w:val="nil"/>
              <w:left w:val="nil"/>
              <w:bottom w:val="single" w:color="D4D4D4" w:sz="4" w:space="0"/>
              <w:right w:val="single" w:color="D4D4D4" w:sz="4" w:space="0"/>
            </w:tcBorders>
            <w:shd w:val="clear" w:color="auto" w:fill="auto"/>
            <w:noWrap/>
            <w:vAlign w:val="center"/>
          </w:tcPr>
          <w:p w14:paraId="0D3FA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17FE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5876" w:type="dxa"/>
            <w:gridSpan w:val="4"/>
            <w:tcBorders>
              <w:top w:val="nil"/>
              <w:left w:val="nil"/>
              <w:bottom w:val="single" w:color="D4D4D4" w:sz="4" w:space="0"/>
              <w:right w:val="single" w:color="D4D4D4" w:sz="4" w:space="0"/>
            </w:tcBorders>
            <w:shd w:val="clear" w:color="auto" w:fill="auto"/>
            <w:noWrap/>
            <w:vAlign w:val="center"/>
          </w:tcPr>
          <w:p w14:paraId="48A00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800" w:type="dxa"/>
            <w:gridSpan w:val="3"/>
            <w:tcBorders>
              <w:top w:val="nil"/>
              <w:left w:val="nil"/>
              <w:bottom w:val="single" w:color="D4D4D4" w:sz="4" w:space="0"/>
              <w:right w:val="single" w:color="D4D4D4" w:sz="4" w:space="0"/>
            </w:tcBorders>
            <w:shd w:val="clear" w:color="auto" w:fill="auto"/>
            <w:noWrap/>
            <w:vAlign w:val="center"/>
          </w:tcPr>
          <w:p w14:paraId="11EF6E05">
            <w:pPr>
              <w:jc w:val="right"/>
              <w:rPr>
                <w:rFonts w:hint="eastAsia" w:ascii="宋体" w:hAnsi="宋体" w:eastAsia="宋体" w:cs="宋体"/>
                <w:b/>
                <w:bCs/>
                <w:i w:val="0"/>
                <w:iCs w:val="0"/>
                <w:color w:val="000000"/>
                <w:sz w:val="22"/>
                <w:szCs w:val="22"/>
                <w:u w:val="none"/>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14B40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3746" w:type="dxa"/>
            <w:gridSpan w:val="3"/>
            <w:tcBorders>
              <w:top w:val="nil"/>
              <w:left w:val="nil"/>
              <w:bottom w:val="single" w:color="D4D4D4" w:sz="4" w:space="0"/>
              <w:right w:val="single" w:color="D4D4D4" w:sz="4" w:space="0"/>
            </w:tcBorders>
            <w:shd w:val="clear" w:color="auto" w:fill="auto"/>
            <w:noWrap/>
            <w:vAlign w:val="center"/>
          </w:tcPr>
          <w:p w14:paraId="4BBAFF59">
            <w:pPr>
              <w:jc w:val="left"/>
              <w:rPr>
                <w:rFonts w:hint="eastAsia" w:ascii="宋体" w:hAnsi="宋体" w:eastAsia="宋体" w:cs="宋体"/>
                <w:i w:val="0"/>
                <w:iCs w:val="0"/>
                <w:color w:val="000000"/>
                <w:sz w:val="22"/>
                <w:szCs w:val="22"/>
                <w:u w:val="none"/>
              </w:rPr>
            </w:pPr>
          </w:p>
        </w:tc>
        <w:tc>
          <w:tcPr>
            <w:tcW w:w="2130" w:type="dxa"/>
            <w:tcBorders>
              <w:top w:val="nil"/>
              <w:left w:val="nil"/>
              <w:bottom w:val="single" w:color="D4D4D4" w:sz="4" w:space="0"/>
              <w:right w:val="single" w:color="D4D4D4" w:sz="4" w:space="0"/>
            </w:tcBorders>
            <w:shd w:val="clear" w:color="auto" w:fill="auto"/>
            <w:noWrap/>
            <w:vAlign w:val="center"/>
          </w:tcPr>
          <w:p w14:paraId="56C568ED">
            <w:pPr>
              <w:jc w:val="left"/>
              <w:rPr>
                <w:rFonts w:hint="eastAsia" w:ascii="宋体" w:hAnsi="宋体" w:eastAsia="宋体" w:cs="宋体"/>
                <w:i w:val="0"/>
                <w:iCs w:val="0"/>
                <w:color w:val="000000"/>
                <w:sz w:val="22"/>
                <w:szCs w:val="22"/>
                <w:u w:val="none"/>
              </w:rPr>
            </w:pPr>
          </w:p>
        </w:tc>
        <w:tc>
          <w:tcPr>
            <w:tcW w:w="4706" w:type="dxa"/>
            <w:tcBorders>
              <w:top w:val="nil"/>
              <w:left w:val="nil"/>
              <w:bottom w:val="single" w:color="D4D4D4" w:sz="4" w:space="0"/>
              <w:right w:val="single" w:color="D4D4D4" w:sz="4" w:space="0"/>
            </w:tcBorders>
            <w:shd w:val="clear" w:color="auto" w:fill="auto"/>
            <w:noWrap/>
            <w:vAlign w:val="center"/>
          </w:tcPr>
          <w:p w14:paraId="172CD1D3">
            <w:pPr>
              <w:jc w:val="right"/>
              <w:rPr>
                <w:rFonts w:hint="eastAsia" w:ascii="宋体" w:hAnsi="宋体" w:eastAsia="宋体" w:cs="宋体"/>
                <w:i w:val="0"/>
                <w:iCs w:val="0"/>
                <w:color w:val="000000"/>
                <w:sz w:val="22"/>
                <w:szCs w:val="22"/>
                <w:u w:val="none"/>
              </w:rPr>
            </w:pPr>
          </w:p>
        </w:tc>
        <w:tc>
          <w:tcPr>
            <w:tcW w:w="2047" w:type="dxa"/>
            <w:tcBorders>
              <w:top w:val="nil"/>
              <w:left w:val="nil"/>
              <w:bottom w:val="single" w:color="D4D4D4" w:sz="4" w:space="0"/>
              <w:right w:val="single" w:color="D4D4D4" w:sz="4" w:space="0"/>
            </w:tcBorders>
            <w:shd w:val="clear" w:color="auto" w:fill="auto"/>
            <w:noWrap/>
            <w:vAlign w:val="center"/>
          </w:tcPr>
          <w:p w14:paraId="6AC995BE">
            <w:pPr>
              <w:jc w:val="right"/>
              <w:rPr>
                <w:rFonts w:hint="eastAsia" w:ascii="宋体" w:hAnsi="宋体" w:eastAsia="宋体" w:cs="宋体"/>
                <w:i w:val="0"/>
                <w:iCs w:val="0"/>
                <w:color w:val="000000"/>
                <w:sz w:val="22"/>
                <w:szCs w:val="22"/>
                <w:u w:val="none"/>
              </w:rPr>
            </w:pPr>
          </w:p>
        </w:tc>
        <w:tc>
          <w:tcPr>
            <w:tcW w:w="2047" w:type="dxa"/>
            <w:tcBorders>
              <w:top w:val="nil"/>
              <w:left w:val="nil"/>
              <w:bottom w:val="single" w:color="D4D4D4" w:sz="4" w:space="0"/>
              <w:right w:val="single" w:color="D4D4D4" w:sz="4" w:space="0"/>
            </w:tcBorders>
            <w:shd w:val="clear" w:color="auto" w:fill="auto"/>
            <w:noWrap/>
            <w:vAlign w:val="center"/>
          </w:tcPr>
          <w:p w14:paraId="415CCD70">
            <w:pPr>
              <w:jc w:val="right"/>
              <w:rPr>
                <w:rFonts w:hint="eastAsia" w:ascii="宋体" w:hAnsi="宋体" w:eastAsia="宋体" w:cs="宋体"/>
                <w:i w:val="0"/>
                <w:iCs w:val="0"/>
                <w:color w:val="000000"/>
                <w:sz w:val="22"/>
                <w:szCs w:val="22"/>
                <w:u w:val="none"/>
              </w:rPr>
            </w:pPr>
          </w:p>
        </w:tc>
      </w:tr>
      <w:tr w14:paraId="204F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14676" w:type="dxa"/>
            <w:gridSpan w:val="7"/>
            <w:tcBorders>
              <w:top w:val="nil"/>
              <w:left w:val="nil"/>
              <w:bottom w:val="nil"/>
              <w:right w:val="nil"/>
            </w:tcBorders>
            <w:shd w:val="clear" w:color="auto" w:fill="auto"/>
            <w:noWrap/>
            <w:vAlign w:val="center"/>
          </w:tcPr>
          <w:p w14:paraId="63239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14:paraId="7B33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14676" w:type="dxa"/>
            <w:gridSpan w:val="7"/>
            <w:tcBorders>
              <w:top w:val="nil"/>
              <w:left w:val="nil"/>
              <w:bottom w:val="nil"/>
              <w:right w:val="nil"/>
            </w:tcBorders>
            <w:shd w:val="clear" w:color="auto" w:fill="auto"/>
            <w:noWrap/>
            <w:vAlign w:val="center"/>
          </w:tcPr>
          <w:p w14:paraId="37F79C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571C917E">
      <w:pPr>
        <w:widowControl/>
        <w:jc w:val="center"/>
        <w:rPr>
          <w:rFonts w:hint="eastAsia"/>
          <w:sz w:val="32"/>
          <w:szCs w:val="32"/>
        </w:rPr>
      </w:pPr>
    </w:p>
    <w:p w14:paraId="3294DBF9">
      <w:pPr>
        <w:widowControl/>
        <w:jc w:val="center"/>
        <w:rPr>
          <w:rFonts w:hint="eastAsia"/>
          <w:sz w:val="32"/>
          <w:szCs w:val="32"/>
        </w:rPr>
      </w:pPr>
    </w:p>
    <w:p w14:paraId="4D92DD40">
      <w:pPr>
        <w:widowControl/>
        <w:jc w:val="center"/>
        <w:rPr>
          <w:rFonts w:hint="eastAsia"/>
          <w:sz w:val="32"/>
          <w:szCs w:val="32"/>
        </w:rPr>
      </w:pPr>
    </w:p>
    <w:p w14:paraId="3621F1AE">
      <w:pPr>
        <w:widowControl/>
        <w:jc w:val="center"/>
        <w:rPr>
          <w:rFonts w:hint="eastAsia"/>
          <w:sz w:val="32"/>
          <w:szCs w:val="32"/>
        </w:rPr>
      </w:pPr>
    </w:p>
    <w:p w14:paraId="71F01E4F">
      <w:pPr>
        <w:widowControl/>
        <w:jc w:val="center"/>
        <w:rPr>
          <w:rFonts w:hint="eastAsia"/>
          <w:sz w:val="32"/>
          <w:szCs w:val="32"/>
        </w:rPr>
      </w:pPr>
    </w:p>
    <w:p w14:paraId="5BC7F6E3">
      <w:pPr>
        <w:widowControl/>
        <w:jc w:val="center"/>
        <w:rPr>
          <w:rFonts w:hint="eastAsia"/>
          <w:sz w:val="32"/>
          <w:szCs w:val="32"/>
        </w:rPr>
      </w:pPr>
    </w:p>
    <w:p w14:paraId="1C3883FD">
      <w:pPr>
        <w:widowControl/>
        <w:jc w:val="center"/>
        <w:rPr>
          <w:rFonts w:hint="eastAsia"/>
          <w:sz w:val="32"/>
          <w:szCs w:val="32"/>
        </w:rPr>
      </w:pPr>
    </w:p>
    <w:p w14:paraId="2AFF5671">
      <w:pPr>
        <w:widowControl/>
        <w:jc w:val="center"/>
        <w:rPr>
          <w:rFonts w:hint="eastAsia"/>
          <w:sz w:val="32"/>
          <w:szCs w:val="32"/>
        </w:rPr>
      </w:pPr>
    </w:p>
    <w:p w14:paraId="21EB7CF0">
      <w:pPr>
        <w:widowControl/>
        <w:jc w:val="center"/>
        <w:rPr>
          <w:rFonts w:hint="eastAsia"/>
          <w:sz w:val="32"/>
          <w:szCs w:val="32"/>
        </w:rPr>
      </w:pPr>
    </w:p>
    <w:p w14:paraId="0920B142">
      <w:pPr>
        <w:widowControl/>
        <w:jc w:val="center"/>
        <w:rPr>
          <w:rFonts w:hint="eastAsia"/>
          <w:sz w:val="32"/>
          <w:szCs w:val="32"/>
        </w:rPr>
      </w:pPr>
      <w:r>
        <w:rPr>
          <w:rFonts w:hint="eastAsia"/>
          <w:sz w:val="32"/>
          <w:szCs w:val="32"/>
        </w:rPr>
        <w:t>财政拨款“三公”经费支出决算表</w:t>
      </w:r>
    </w:p>
    <w:tbl>
      <w:tblPr>
        <w:tblStyle w:val="9"/>
        <w:tblW w:w="154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70"/>
        <w:gridCol w:w="1112"/>
        <w:gridCol w:w="1112"/>
        <w:gridCol w:w="1112"/>
        <w:gridCol w:w="1112"/>
        <w:gridCol w:w="1112"/>
        <w:gridCol w:w="1112"/>
        <w:gridCol w:w="1112"/>
        <w:gridCol w:w="1112"/>
        <w:gridCol w:w="1112"/>
        <w:gridCol w:w="1112"/>
        <w:gridCol w:w="1719"/>
      </w:tblGrid>
      <w:tr w14:paraId="3F2E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570" w:type="dxa"/>
            <w:tcBorders>
              <w:top w:val="nil"/>
              <w:left w:val="nil"/>
              <w:bottom w:val="nil"/>
              <w:right w:val="nil"/>
            </w:tcBorders>
            <w:shd w:val="clear" w:color="auto" w:fill="auto"/>
            <w:noWrap/>
            <w:vAlign w:val="center"/>
          </w:tcPr>
          <w:p w14:paraId="194F85E1">
            <w:pPr>
              <w:rPr>
                <w:rFonts w:hint="eastAsia" w:ascii="宋体" w:hAnsi="宋体" w:eastAsia="宋体" w:cs="宋体"/>
                <w:i w:val="0"/>
                <w:iCs w:val="0"/>
                <w:color w:val="000000"/>
                <w:sz w:val="22"/>
                <w:szCs w:val="22"/>
                <w:u w:val="none"/>
              </w:rPr>
            </w:pPr>
          </w:p>
        </w:tc>
        <w:tc>
          <w:tcPr>
            <w:tcW w:w="1112" w:type="dxa"/>
            <w:tcBorders>
              <w:top w:val="nil"/>
              <w:left w:val="nil"/>
              <w:bottom w:val="nil"/>
              <w:right w:val="nil"/>
            </w:tcBorders>
            <w:shd w:val="clear" w:color="auto" w:fill="auto"/>
            <w:noWrap/>
            <w:vAlign w:val="center"/>
          </w:tcPr>
          <w:p w14:paraId="6802082B">
            <w:pPr>
              <w:rPr>
                <w:rFonts w:hint="eastAsia" w:ascii="宋体" w:hAnsi="宋体" w:eastAsia="宋体" w:cs="宋体"/>
                <w:i w:val="0"/>
                <w:iCs w:val="0"/>
                <w:color w:val="000000"/>
                <w:sz w:val="22"/>
                <w:szCs w:val="22"/>
                <w:u w:val="none"/>
              </w:rPr>
            </w:pPr>
          </w:p>
        </w:tc>
        <w:tc>
          <w:tcPr>
            <w:tcW w:w="1112" w:type="dxa"/>
            <w:tcBorders>
              <w:top w:val="nil"/>
              <w:left w:val="nil"/>
              <w:bottom w:val="nil"/>
              <w:right w:val="nil"/>
            </w:tcBorders>
            <w:shd w:val="clear" w:color="auto" w:fill="auto"/>
            <w:noWrap/>
            <w:vAlign w:val="center"/>
          </w:tcPr>
          <w:p w14:paraId="50B2F97D">
            <w:pPr>
              <w:rPr>
                <w:rFonts w:hint="eastAsia" w:ascii="宋体" w:hAnsi="宋体" w:eastAsia="宋体" w:cs="宋体"/>
                <w:i w:val="0"/>
                <w:iCs w:val="0"/>
                <w:color w:val="000000"/>
                <w:sz w:val="22"/>
                <w:szCs w:val="22"/>
                <w:u w:val="none"/>
              </w:rPr>
            </w:pPr>
          </w:p>
        </w:tc>
        <w:tc>
          <w:tcPr>
            <w:tcW w:w="1112" w:type="dxa"/>
            <w:tcBorders>
              <w:top w:val="nil"/>
              <w:left w:val="nil"/>
              <w:bottom w:val="nil"/>
              <w:right w:val="nil"/>
            </w:tcBorders>
            <w:shd w:val="clear" w:color="auto" w:fill="auto"/>
            <w:noWrap/>
            <w:vAlign w:val="center"/>
          </w:tcPr>
          <w:p w14:paraId="747E75E6">
            <w:pPr>
              <w:rPr>
                <w:rFonts w:hint="eastAsia" w:ascii="宋体" w:hAnsi="宋体" w:eastAsia="宋体" w:cs="宋体"/>
                <w:i w:val="0"/>
                <w:iCs w:val="0"/>
                <w:color w:val="000000"/>
                <w:sz w:val="22"/>
                <w:szCs w:val="22"/>
                <w:u w:val="none"/>
              </w:rPr>
            </w:pPr>
          </w:p>
        </w:tc>
        <w:tc>
          <w:tcPr>
            <w:tcW w:w="1112" w:type="dxa"/>
            <w:tcBorders>
              <w:top w:val="nil"/>
              <w:left w:val="nil"/>
              <w:bottom w:val="nil"/>
              <w:right w:val="nil"/>
            </w:tcBorders>
            <w:shd w:val="clear" w:color="auto" w:fill="auto"/>
            <w:noWrap/>
            <w:vAlign w:val="center"/>
          </w:tcPr>
          <w:p w14:paraId="78A3E6C4">
            <w:pPr>
              <w:rPr>
                <w:rFonts w:hint="eastAsia" w:ascii="宋体" w:hAnsi="宋体" w:eastAsia="宋体" w:cs="宋体"/>
                <w:i w:val="0"/>
                <w:iCs w:val="0"/>
                <w:color w:val="000000"/>
                <w:sz w:val="22"/>
                <w:szCs w:val="22"/>
                <w:u w:val="none"/>
              </w:rPr>
            </w:pPr>
          </w:p>
        </w:tc>
        <w:tc>
          <w:tcPr>
            <w:tcW w:w="1112" w:type="dxa"/>
            <w:tcBorders>
              <w:top w:val="nil"/>
              <w:left w:val="nil"/>
              <w:bottom w:val="nil"/>
              <w:right w:val="nil"/>
            </w:tcBorders>
            <w:shd w:val="clear" w:color="auto" w:fill="auto"/>
            <w:noWrap/>
            <w:vAlign w:val="center"/>
          </w:tcPr>
          <w:p w14:paraId="7A7CCC71">
            <w:pPr>
              <w:rPr>
                <w:rFonts w:hint="eastAsia" w:ascii="宋体" w:hAnsi="宋体" w:eastAsia="宋体" w:cs="宋体"/>
                <w:i w:val="0"/>
                <w:iCs w:val="0"/>
                <w:color w:val="000000"/>
                <w:sz w:val="22"/>
                <w:szCs w:val="22"/>
                <w:u w:val="none"/>
              </w:rPr>
            </w:pPr>
          </w:p>
        </w:tc>
        <w:tc>
          <w:tcPr>
            <w:tcW w:w="1112" w:type="dxa"/>
            <w:tcBorders>
              <w:top w:val="nil"/>
              <w:left w:val="nil"/>
              <w:bottom w:val="nil"/>
              <w:right w:val="nil"/>
            </w:tcBorders>
            <w:shd w:val="clear" w:color="auto" w:fill="auto"/>
            <w:noWrap/>
            <w:vAlign w:val="center"/>
          </w:tcPr>
          <w:p w14:paraId="24E0B850">
            <w:pPr>
              <w:rPr>
                <w:rFonts w:hint="eastAsia" w:ascii="宋体" w:hAnsi="宋体" w:eastAsia="宋体" w:cs="宋体"/>
                <w:i w:val="0"/>
                <w:iCs w:val="0"/>
                <w:color w:val="000000"/>
                <w:sz w:val="22"/>
                <w:szCs w:val="22"/>
                <w:u w:val="none"/>
              </w:rPr>
            </w:pPr>
          </w:p>
        </w:tc>
        <w:tc>
          <w:tcPr>
            <w:tcW w:w="1112" w:type="dxa"/>
            <w:tcBorders>
              <w:top w:val="nil"/>
              <w:left w:val="nil"/>
              <w:bottom w:val="nil"/>
              <w:right w:val="nil"/>
            </w:tcBorders>
            <w:shd w:val="clear" w:color="auto" w:fill="auto"/>
            <w:noWrap/>
            <w:vAlign w:val="center"/>
          </w:tcPr>
          <w:p w14:paraId="1BC6EAF3">
            <w:pPr>
              <w:rPr>
                <w:rFonts w:hint="eastAsia" w:ascii="宋体" w:hAnsi="宋体" w:eastAsia="宋体" w:cs="宋体"/>
                <w:i w:val="0"/>
                <w:iCs w:val="0"/>
                <w:color w:val="000000"/>
                <w:sz w:val="22"/>
                <w:szCs w:val="22"/>
                <w:u w:val="none"/>
              </w:rPr>
            </w:pPr>
          </w:p>
        </w:tc>
        <w:tc>
          <w:tcPr>
            <w:tcW w:w="1112" w:type="dxa"/>
            <w:tcBorders>
              <w:top w:val="nil"/>
              <w:left w:val="nil"/>
              <w:bottom w:val="nil"/>
              <w:right w:val="nil"/>
            </w:tcBorders>
            <w:shd w:val="clear" w:color="auto" w:fill="auto"/>
            <w:noWrap/>
            <w:vAlign w:val="center"/>
          </w:tcPr>
          <w:p w14:paraId="39FD3086">
            <w:pPr>
              <w:rPr>
                <w:rFonts w:hint="eastAsia" w:ascii="宋体" w:hAnsi="宋体" w:eastAsia="宋体" w:cs="宋体"/>
                <w:i w:val="0"/>
                <w:iCs w:val="0"/>
                <w:color w:val="000000"/>
                <w:sz w:val="22"/>
                <w:szCs w:val="22"/>
                <w:u w:val="none"/>
              </w:rPr>
            </w:pPr>
          </w:p>
        </w:tc>
        <w:tc>
          <w:tcPr>
            <w:tcW w:w="1112" w:type="dxa"/>
            <w:tcBorders>
              <w:top w:val="nil"/>
              <w:left w:val="nil"/>
              <w:bottom w:val="nil"/>
              <w:right w:val="nil"/>
            </w:tcBorders>
            <w:shd w:val="clear" w:color="auto" w:fill="auto"/>
            <w:noWrap/>
            <w:vAlign w:val="center"/>
          </w:tcPr>
          <w:p w14:paraId="5849B8EA">
            <w:pPr>
              <w:rPr>
                <w:rFonts w:hint="eastAsia" w:ascii="宋体" w:hAnsi="宋体" w:eastAsia="宋体" w:cs="宋体"/>
                <w:i w:val="0"/>
                <w:iCs w:val="0"/>
                <w:color w:val="000000"/>
                <w:sz w:val="22"/>
                <w:szCs w:val="22"/>
                <w:u w:val="none"/>
              </w:rPr>
            </w:pPr>
          </w:p>
        </w:tc>
        <w:tc>
          <w:tcPr>
            <w:tcW w:w="1112" w:type="dxa"/>
            <w:tcBorders>
              <w:top w:val="nil"/>
              <w:left w:val="nil"/>
              <w:bottom w:val="nil"/>
              <w:right w:val="nil"/>
            </w:tcBorders>
            <w:shd w:val="clear" w:color="auto" w:fill="auto"/>
            <w:noWrap/>
            <w:vAlign w:val="center"/>
          </w:tcPr>
          <w:p w14:paraId="3B78462A">
            <w:pPr>
              <w:rPr>
                <w:rFonts w:hint="eastAsia" w:ascii="宋体" w:hAnsi="宋体" w:eastAsia="宋体" w:cs="宋体"/>
                <w:i w:val="0"/>
                <w:iCs w:val="0"/>
                <w:color w:val="000000"/>
                <w:sz w:val="22"/>
                <w:szCs w:val="22"/>
                <w:u w:val="none"/>
              </w:rPr>
            </w:pPr>
          </w:p>
        </w:tc>
        <w:tc>
          <w:tcPr>
            <w:tcW w:w="1719" w:type="dxa"/>
            <w:tcBorders>
              <w:top w:val="nil"/>
              <w:left w:val="nil"/>
              <w:bottom w:val="nil"/>
              <w:right w:val="nil"/>
            </w:tcBorders>
            <w:shd w:val="clear" w:color="auto" w:fill="auto"/>
            <w:noWrap/>
            <w:vAlign w:val="bottom"/>
          </w:tcPr>
          <w:p w14:paraId="3F45255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0AC0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tcBorders>
              <w:top w:val="nil"/>
              <w:left w:val="nil"/>
              <w:bottom w:val="nil"/>
              <w:right w:val="nil"/>
            </w:tcBorders>
            <w:shd w:val="clear" w:color="auto" w:fill="auto"/>
            <w:noWrap/>
            <w:vAlign w:val="bottom"/>
          </w:tcPr>
          <w:p w14:paraId="744FB86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部门：溆浦县医疗保障局</w:t>
            </w:r>
          </w:p>
        </w:tc>
        <w:tc>
          <w:tcPr>
            <w:tcW w:w="0" w:type="auto"/>
            <w:tcBorders>
              <w:top w:val="nil"/>
              <w:left w:val="nil"/>
              <w:bottom w:val="nil"/>
              <w:right w:val="nil"/>
            </w:tcBorders>
            <w:shd w:val="clear" w:color="auto" w:fill="auto"/>
            <w:noWrap/>
            <w:vAlign w:val="center"/>
          </w:tcPr>
          <w:p w14:paraId="38412E7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11723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E64CD6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E671D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B3830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B5308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6ADE9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C8400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EA979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E29F1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F10844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9F0A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8130" w:type="dxa"/>
            <w:gridSpan w:val="6"/>
            <w:tcBorders>
              <w:top w:val="nil"/>
              <w:left w:val="nil"/>
              <w:bottom w:val="single" w:color="D4D4D4" w:sz="4" w:space="0"/>
              <w:right w:val="single" w:color="D4D4D4" w:sz="4" w:space="0"/>
            </w:tcBorders>
            <w:shd w:val="clear" w:color="auto" w:fill="auto"/>
            <w:vAlign w:val="center"/>
          </w:tcPr>
          <w:p w14:paraId="09D98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279" w:type="dxa"/>
            <w:gridSpan w:val="6"/>
            <w:tcBorders>
              <w:top w:val="nil"/>
              <w:left w:val="nil"/>
              <w:bottom w:val="single" w:color="D4D4D4" w:sz="4" w:space="0"/>
              <w:right w:val="single" w:color="D4D4D4" w:sz="4" w:space="0"/>
            </w:tcBorders>
            <w:shd w:val="clear" w:color="auto" w:fill="auto"/>
            <w:vAlign w:val="center"/>
          </w:tcPr>
          <w:p w14:paraId="15D9C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4C79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570" w:type="dxa"/>
            <w:vMerge w:val="restart"/>
            <w:tcBorders>
              <w:top w:val="nil"/>
              <w:left w:val="nil"/>
              <w:bottom w:val="single" w:color="D4D4D4" w:sz="4" w:space="0"/>
              <w:right w:val="single" w:color="D4D4D4" w:sz="4" w:space="0"/>
            </w:tcBorders>
            <w:shd w:val="clear" w:color="auto" w:fill="auto"/>
            <w:vAlign w:val="center"/>
          </w:tcPr>
          <w:p w14:paraId="7FAD8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2" w:type="dxa"/>
            <w:vMerge w:val="restart"/>
            <w:tcBorders>
              <w:top w:val="nil"/>
              <w:left w:val="nil"/>
              <w:bottom w:val="single" w:color="D4D4D4" w:sz="4" w:space="0"/>
              <w:right w:val="single" w:color="D4D4D4" w:sz="4" w:space="0"/>
            </w:tcBorders>
            <w:shd w:val="clear" w:color="auto" w:fill="auto"/>
            <w:vAlign w:val="center"/>
          </w:tcPr>
          <w:p w14:paraId="59723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36" w:type="dxa"/>
            <w:gridSpan w:val="3"/>
            <w:tcBorders>
              <w:top w:val="nil"/>
              <w:left w:val="nil"/>
              <w:bottom w:val="single" w:color="D4D4D4" w:sz="4" w:space="0"/>
              <w:right w:val="single" w:color="D4D4D4" w:sz="4" w:space="0"/>
            </w:tcBorders>
            <w:shd w:val="clear" w:color="auto" w:fill="auto"/>
            <w:vAlign w:val="center"/>
          </w:tcPr>
          <w:p w14:paraId="1B767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12" w:type="dxa"/>
            <w:vMerge w:val="restart"/>
            <w:tcBorders>
              <w:top w:val="nil"/>
              <w:left w:val="nil"/>
              <w:bottom w:val="single" w:color="D4D4D4" w:sz="4" w:space="0"/>
              <w:right w:val="single" w:color="D4D4D4" w:sz="4" w:space="0"/>
            </w:tcBorders>
            <w:shd w:val="clear" w:color="auto" w:fill="auto"/>
            <w:vAlign w:val="center"/>
          </w:tcPr>
          <w:p w14:paraId="1E7CC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12" w:type="dxa"/>
            <w:vMerge w:val="restart"/>
            <w:tcBorders>
              <w:top w:val="nil"/>
              <w:left w:val="nil"/>
              <w:bottom w:val="single" w:color="D4D4D4" w:sz="4" w:space="0"/>
              <w:right w:val="single" w:color="D4D4D4" w:sz="4" w:space="0"/>
            </w:tcBorders>
            <w:shd w:val="clear" w:color="auto" w:fill="auto"/>
            <w:vAlign w:val="center"/>
          </w:tcPr>
          <w:p w14:paraId="33E5A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2" w:type="dxa"/>
            <w:vMerge w:val="restart"/>
            <w:tcBorders>
              <w:top w:val="nil"/>
              <w:left w:val="nil"/>
              <w:bottom w:val="single" w:color="D4D4D4" w:sz="4" w:space="0"/>
              <w:right w:val="single" w:color="D4D4D4" w:sz="4" w:space="0"/>
            </w:tcBorders>
            <w:shd w:val="clear" w:color="auto" w:fill="auto"/>
            <w:vAlign w:val="center"/>
          </w:tcPr>
          <w:p w14:paraId="7DA7E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36" w:type="dxa"/>
            <w:gridSpan w:val="3"/>
            <w:tcBorders>
              <w:top w:val="nil"/>
              <w:left w:val="nil"/>
              <w:bottom w:val="single" w:color="D4D4D4" w:sz="4" w:space="0"/>
              <w:right w:val="single" w:color="D4D4D4" w:sz="4" w:space="0"/>
            </w:tcBorders>
            <w:shd w:val="clear" w:color="auto" w:fill="auto"/>
            <w:vAlign w:val="center"/>
          </w:tcPr>
          <w:p w14:paraId="2B1F9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719" w:type="dxa"/>
            <w:vMerge w:val="restart"/>
            <w:tcBorders>
              <w:top w:val="nil"/>
              <w:left w:val="nil"/>
              <w:bottom w:val="single" w:color="D4D4D4" w:sz="4" w:space="0"/>
              <w:right w:val="single" w:color="D4D4D4" w:sz="4" w:space="0"/>
            </w:tcBorders>
            <w:shd w:val="clear" w:color="auto" w:fill="auto"/>
            <w:vAlign w:val="center"/>
          </w:tcPr>
          <w:p w14:paraId="0CF3C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213D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2570" w:type="dxa"/>
            <w:vMerge w:val="continue"/>
            <w:tcBorders>
              <w:top w:val="nil"/>
              <w:left w:val="nil"/>
              <w:bottom w:val="single" w:color="D4D4D4" w:sz="4" w:space="0"/>
              <w:right w:val="single" w:color="D4D4D4" w:sz="4" w:space="0"/>
            </w:tcBorders>
            <w:shd w:val="clear" w:color="auto" w:fill="auto"/>
            <w:vAlign w:val="center"/>
          </w:tcPr>
          <w:p w14:paraId="2224D989">
            <w:pPr>
              <w:jc w:val="center"/>
              <w:rPr>
                <w:rFonts w:hint="eastAsia" w:ascii="宋体" w:hAnsi="宋体" w:eastAsia="宋体" w:cs="宋体"/>
                <w:i w:val="0"/>
                <w:iCs w:val="0"/>
                <w:color w:val="000000"/>
                <w:sz w:val="22"/>
                <w:szCs w:val="22"/>
                <w:u w:val="none"/>
              </w:rPr>
            </w:pPr>
          </w:p>
        </w:tc>
        <w:tc>
          <w:tcPr>
            <w:tcW w:w="1112" w:type="dxa"/>
            <w:vMerge w:val="continue"/>
            <w:tcBorders>
              <w:top w:val="nil"/>
              <w:left w:val="nil"/>
              <w:bottom w:val="single" w:color="D4D4D4" w:sz="4" w:space="0"/>
              <w:right w:val="single" w:color="D4D4D4" w:sz="4" w:space="0"/>
            </w:tcBorders>
            <w:shd w:val="clear" w:color="auto" w:fill="auto"/>
            <w:vAlign w:val="center"/>
          </w:tcPr>
          <w:p w14:paraId="66640196">
            <w:pPr>
              <w:jc w:val="center"/>
              <w:rPr>
                <w:rFonts w:hint="eastAsia" w:ascii="宋体" w:hAnsi="宋体" w:eastAsia="宋体" w:cs="宋体"/>
                <w:i w:val="0"/>
                <w:iCs w:val="0"/>
                <w:color w:val="000000"/>
                <w:sz w:val="22"/>
                <w:szCs w:val="22"/>
                <w:u w:val="none"/>
              </w:rPr>
            </w:pPr>
          </w:p>
        </w:tc>
        <w:tc>
          <w:tcPr>
            <w:tcW w:w="1112" w:type="dxa"/>
            <w:tcBorders>
              <w:top w:val="nil"/>
              <w:left w:val="nil"/>
              <w:bottom w:val="single" w:color="D4D4D4" w:sz="4" w:space="0"/>
              <w:right w:val="single" w:color="D4D4D4" w:sz="4" w:space="0"/>
            </w:tcBorders>
            <w:shd w:val="clear" w:color="auto" w:fill="auto"/>
            <w:vAlign w:val="center"/>
          </w:tcPr>
          <w:p w14:paraId="2CC09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12" w:type="dxa"/>
            <w:tcBorders>
              <w:top w:val="nil"/>
              <w:left w:val="nil"/>
              <w:bottom w:val="single" w:color="D4D4D4" w:sz="4" w:space="0"/>
              <w:right w:val="single" w:color="D4D4D4" w:sz="4" w:space="0"/>
            </w:tcBorders>
            <w:shd w:val="clear" w:color="auto" w:fill="auto"/>
            <w:vAlign w:val="center"/>
          </w:tcPr>
          <w:p w14:paraId="6494A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12" w:type="dxa"/>
            <w:tcBorders>
              <w:top w:val="nil"/>
              <w:left w:val="nil"/>
              <w:bottom w:val="single" w:color="D4D4D4" w:sz="4" w:space="0"/>
              <w:right w:val="single" w:color="D4D4D4" w:sz="4" w:space="0"/>
            </w:tcBorders>
            <w:shd w:val="clear" w:color="auto" w:fill="auto"/>
            <w:vAlign w:val="center"/>
          </w:tcPr>
          <w:p w14:paraId="67CF5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12" w:type="dxa"/>
            <w:vMerge w:val="continue"/>
            <w:tcBorders>
              <w:top w:val="nil"/>
              <w:left w:val="nil"/>
              <w:bottom w:val="single" w:color="D4D4D4" w:sz="4" w:space="0"/>
              <w:right w:val="single" w:color="D4D4D4" w:sz="4" w:space="0"/>
            </w:tcBorders>
            <w:shd w:val="clear" w:color="auto" w:fill="auto"/>
            <w:vAlign w:val="center"/>
          </w:tcPr>
          <w:p w14:paraId="1D51AF23">
            <w:pPr>
              <w:jc w:val="center"/>
              <w:rPr>
                <w:rFonts w:hint="eastAsia" w:ascii="宋体" w:hAnsi="宋体" w:eastAsia="宋体" w:cs="宋体"/>
                <w:i w:val="0"/>
                <w:iCs w:val="0"/>
                <w:color w:val="000000"/>
                <w:sz w:val="22"/>
                <w:szCs w:val="22"/>
                <w:u w:val="none"/>
              </w:rPr>
            </w:pPr>
          </w:p>
        </w:tc>
        <w:tc>
          <w:tcPr>
            <w:tcW w:w="1112" w:type="dxa"/>
            <w:vMerge w:val="continue"/>
            <w:tcBorders>
              <w:top w:val="nil"/>
              <w:left w:val="nil"/>
              <w:bottom w:val="single" w:color="D4D4D4" w:sz="4" w:space="0"/>
              <w:right w:val="single" w:color="D4D4D4" w:sz="4" w:space="0"/>
            </w:tcBorders>
            <w:shd w:val="clear" w:color="auto" w:fill="auto"/>
            <w:vAlign w:val="center"/>
          </w:tcPr>
          <w:p w14:paraId="72B9E6DC">
            <w:pPr>
              <w:jc w:val="center"/>
              <w:rPr>
                <w:rFonts w:hint="eastAsia" w:ascii="宋体" w:hAnsi="宋体" w:eastAsia="宋体" w:cs="宋体"/>
                <w:i w:val="0"/>
                <w:iCs w:val="0"/>
                <w:color w:val="000000"/>
                <w:sz w:val="22"/>
                <w:szCs w:val="22"/>
                <w:u w:val="none"/>
              </w:rPr>
            </w:pPr>
          </w:p>
        </w:tc>
        <w:tc>
          <w:tcPr>
            <w:tcW w:w="1112" w:type="dxa"/>
            <w:vMerge w:val="continue"/>
            <w:tcBorders>
              <w:top w:val="nil"/>
              <w:left w:val="nil"/>
              <w:bottom w:val="single" w:color="D4D4D4" w:sz="4" w:space="0"/>
              <w:right w:val="single" w:color="D4D4D4" w:sz="4" w:space="0"/>
            </w:tcBorders>
            <w:shd w:val="clear" w:color="auto" w:fill="auto"/>
            <w:vAlign w:val="center"/>
          </w:tcPr>
          <w:p w14:paraId="596A1195">
            <w:pPr>
              <w:jc w:val="center"/>
              <w:rPr>
                <w:rFonts w:hint="eastAsia" w:ascii="宋体" w:hAnsi="宋体" w:eastAsia="宋体" w:cs="宋体"/>
                <w:i w:val="0"/>
                <w:iCs w:val="0"/>
                <w:color w:val="000000"/>
                <w:sz w:val="22"/>
                <w:szCs w:val="22"/>
                <w:u w:val="none"/>
              </w:rPr>
            </w:pPr>
          </w:p>
        </w:tc>
        <w:tc>
          <w:tcPr>
            <w:tcW w:w="1112" w:type="dxa"/>
            <w:tcBorders>
              <w:top w:val="nil"/>
              <w:left w:val="nil"/>
              <w:bottom w:val="single" w:color="D4D4D4" w:sz="4" w:space="0"/>
              <w:right w:val="single" w:color="D4D4D4" w:sz="4" w:space="0"/>
            </w:tcBorders>
            <w:shd w:val="clear" w:color="auto" w:fill="auto"/>
            <w:vAlign w:val="center"/>
          </w:tcPr>
          <w:p w14:paraId="57C57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12" w:type="dxa"/>
            <w:tcBorders>
              <w:top w:val="nil"/>
              <w:left w:val="nil"/>
              <w:bottom w:val="single" w:color="D4D4D4" w:sz="4" w:space="0"/>
              <w:right w:val="single" w:color="D4D4D4" w:sz="4" w:space="0"/>
            </w:tcBorders>
            <w:shd w:val="clear" w:color="auto" w:fill="auto"/>
            <w:vAlign w:val="center"/>
          </w:tcPr>
          <w:p w14:paraId="29979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12" w:type="dxa"/>
            <w:tcBorders>
              <w:top w:val="nil"/>
              <w:left w:val="nil"/>
              <w:bottom w:val="single" w:color="D4D4D4" w:sz="4" w:space="0"/>
              <w:right w:val="single" w:color="D4D4D4" w:sz="4" w:space="0"/>
            </w:tcBorders>
            <w:shd w:val="clear" w:color="auto" w:fill="auto"/>
            <w:vAlign w:val="center"/>
          </w:tcPr>
          <w:p w14:paraId="62781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719" w:type="dxa"/>
            <w:vMerge w:val="continue"/>
            <w:tcBorders>
              <w:top w:val="nil"/>
              <w:left w:val="nil"/>
              <w:bottom w:val="single" w:color="D4D4D4" w:sz="4" w:space="0"/>
              <w:right w:val="single" w:color="D4D4D4" w:sz="4" w:space="0"/>
            </w:tcBorders>
            <w:shd w:val="clear" w:color="auto" w:fill="auto"/>
            <w:vAlign w:val="center"/>
          </w:tcPr>
          <w:p w14:paraId="1803CA49">
            <w:pPr>
              <w:jc w:val="center"/>
              <w:rPr>
                <w:rFonts w:hint="eastAsia" w:ascii="宋体" w:hAnsi="宋体" w:eastAsia="宋体" w:cs="宋体"/>
                <w:i w:val="0"/>
                <w:iCs w:val="0"/>
                <w:color w:val="000000"/>
                <w:sz w:val="22"/>
                <w:szCs w:val="22"/>
                <w:u w:val="none"/>
              </w:rPr>
            </w:pPr>
          </w:p>
        </w:tc>
      </w:tr>
      <w:tr w14:paraId="0EAC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570" w:type="dxa"/>
            <w:tcBorders>
              <w:top w:val="nil"/>
              <w:left w:val="nil"/>
              <w:bottom w:val="single" w:color="D4D4D4" w:sz="4" w:space="0"/>
              <w:right w:val="single" w:color="D4D4D4" w:sz="4" w:space="0"/>
            </w:tcBorders>
            <w:shd w:val="clear" w:color="auto" w:fill="auto"/>
            <w:vAlign w:val="center"/>
          </w:tcPr>
          <w:p w14:paraId="3CBE7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2" w:type="dxa"/>
            <w:tcBorders>
              <w:top w:val="nil"/>
              <w:left w:val="nil"/>
              <w:bottom w:val="single" w:color="D4D4D4" w:sz="4" w:space="0"/>
              <w:right w:val="single" w:color="D4D4D4" w:sz="4" w:space="0"/>
            </w:tcBorders>
            <w:shd w:val="clear" w:color="auto" w:fill="auto"/>
            <w:vAlign w:val="center"/>
          </w:tcPr>
          <w:p w14:paraId="79044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2" w:type="dxa"/>
            <w:tcBorders>
              <w:top w:val="nil"/>
              <w:left w:val="nil"/>
              <w:bottom w:val="single" w:color="D4D4D4" w:sz="4" w:space="0"/>
              <w:right w:val="single" w:color="D4D4D4" w:sz="4" w:space="0"/>
            </w:tcBorders>
            <w:shd w:val="clear" w:color="auto" w:fill="auto"/>
            <w:vAlign w:val="center"/>
          </w:tcPr>
          <w:p w14:paraId="4BF9F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2" w:type="dxa"/>
            <w:tcBorders>
              <w:top w:val="nil"/>
              <w:left w:val="nil"/>
              <w:bottom w:val="single" w:color="D4D4D4" w:sz="4" w:space="0"/>
              <w:right w:val="single" w:color="D4D4D4" w:sz="4" w:space="0"/>
            </w:tcBorders>
            <w:shd w:val="clear" w:color="auto" w:fill="auto"/>
            <w:vAlign w:val="center"/>
          </w:tcPr>
          <w:p w14:paraId="341D5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2" w:type="dxa"/>
            <w:tcBorders>
              <w:top w:val="nil"/>
              <w:left w:val="nil"/>
              <w:bottom w:val="single" w:color="D4D4D4" w:sz="4" w:space="0"/>
              <w:right w:val="single" w:color="D4D4D4" w:sz="4" w:space="0"/>
            </w:tcBorders>
            <w:shd w:val="clear" w:color="auto" w:fill="auto"/>
            <w:vAlign w:val="center"/>
          </w:tcPr>
          <w:p w14:paraId="112C2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2" w:type="dxa"/>
            <w:tcBorders>
              <w:top w:val="nil"/>
              <w:left w:val="nil"/>
              <w:bottom w:val="single" w:color="D4D4D4" w:sz="4" w:space="0"/>
              <w:right w:val="single" w:color="D4D4D4" w:sz="4" w:space="0"/>
            </w:tcBorders>
            <w:shd w:val="clear" w:color="auto" w:fill="auto"/>
            <w:vAlign w:val="center"/>
          </w:tcPr>
          <w:p w14:paraId="761B4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2" w:type="dxa"/>
            <w:tcBorders>
              <w:top w:val="nil"/>
              <w:left w:val="nil"/>
              <w:bottom w:val="single" w:color="D4D4D4" w:sz="4" w:space="0"/>
              <w:right w:val="single" w:color="D4D4D4" w:sz="4" w:space="0"/>
            </w:tcBorders>
            <w:shd w:val="clear" w:color="auto" w:fill="auto"/>
            <w:vAlign w:val="center"/>
          </w:tcPr>
          <w:p w14:paraId="2D66E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2" w:type="dxa"/>
            <w:tcBorders>
              <w:top w:val="nil"/>
              <w:left w:val="nil"/>
              <w:bottom w:val="single" w:color="D4D4D4" w:sz="4" w:space="0"/>
              <w:right w:val="single" w:color="D4D4D4" w:sz="4" w:space="0"/>
            </w:tcBorders>
            <w:shd w:val="clear" w:color="auto" w:fill="auto"/>
            <w:vAlign w:val="center"/>
          </w:tcPr>
          <w:p w14:paraId="25B5B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2" w:type="dxa"/>
            <w:tcBorders>
              <w:top w:val="nil"/>
              <w:left w:val="nil"/>
              <w:bottom w:val="single" w:color="D4D4D4" w:sz="4" w:space="0"/>
              <w:right w:val="single" w:color="D4D4D4" w:sz="4" w:space="0"/>
            </w:tcBorders>
            <w:shd w:val="clear" w:color="auto" w:fill="auto"/>
            <w:vAlign w:val="center"/>
          </w:tcPr>
          <w:p w14:paraId="1D49E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2" w:type="dxa"/>
            <w:tcBorders>
              <w:top w:val="nil"/>
              <w:left w:val="nil"/>
              <w:bottom w:val="single" w:color="D4D4D4" w:sz="4" w:space="0"/>
              <w:right w:val="single" w:color="D4D4D4" w:sz="4" w:space="0"/>
            </w:tcBorders>
            <w:shd w:val="clear" w:color="auto" w:fill="auto"/>
            <w:vAlign w:val="center"/>
          </w:tcPr>
          <w:p w14:paraId="30DB3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2" w:type="dxa"/>
            <w:tcBorders>
              <w:top w:val="nil"/>
              <w:left w:val="nil"/>
              <w:bottom w:val="single" w:color="D4D4D4" w:sz="4" w:space="0"/>
              <w:right w:val="single" w:color="D4D4D4" w:sz="4" w:space="0"/>
            </w:tcBorders>
            <w:shd w:val="clear" w:color="auto" w:fill="auto"/>
            <w:vAlign w:val="center"/>
          </w:tcPr>
          <w:p w14:paraId="385F9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19" w:type="dxa"/>
            <w:tcBorders>
              <w:top w:val="nil"/>
              <w:left w:val="nil"/>
              <w:bottom w:val="single" w:color="D4D4D4" w:sz="4" w:space="0"/>
              <w:right w:val="single" w:color="D4D4D4" w:sz="4" w:space="0"/>
            </w:tcBorders>
            <w:shd w:val="clear" w:color="auto" w:fill="auto"/>
            <w:vAlign w:val="center"/>
          </w:tcPr>
          <w:p w14:paraId="34D38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07D4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0" w:type="auto"/>
            <w:tcBorders>
              <w:top w:val="nil"/>
              <w:left w:val="nil"/>
              <w:bottom w:val="single" w:color="D4D4D4" w:sz="4" w:space="0"/>
              <w:right w:val="single" w:color="D4D4D4" w:sz="4" w:space="0"/>
            </w:tcBorders>
            <w:shd w:val="clear" w:color="auto" w:fill="auto"/>
            <w:noWrap/>
            <w:vAlign w:val="center"/>
          </w:tcPr>
          <w:p w14:paraId="2ED328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0" w:type="auto"/>
            <w:tcBorders>
              <w:top w:val="nil"/>
              <w:left w:val="nil"/>
              <w:bottom w:val="single" w:color="D4D4D4" w:sz="4" w:space="0"/>
              <w:right w:val="single" w:color="D4D4D4" w:sz="4" w:space="0"/>
            </w:tcBorders>
            <w:shd w:val="clear" w:color="auto" w:fill="auto"/>
            <w:noWrap/>
            <w:vAlign w:val="center"/>
          </w:tcPr>
          <w:p w14:paraId="5A89DE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64796D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6BA43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308601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2B4F98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0" w:type="auto"/>
            <w:tcBorders>
              <w:top w:val="nil"/>
              <w:left w:val="nil"/>
              <w:bottom w:val="single" w:color="D4D4D4" w:sz="4" w:space="0"/>
              <w:right w:val="single" w:color="D4D4D4" w:sz="4" w:space="0"/>
            </w:tcBorders>
            <w:shd w:val="clear" w:color="auto" w:fill="auto"/>
            <w:noWrap/>
            <w:vAlign w:val="center"/>
          </w:tcPr>
          <w:p w14:paraId="0071F0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D4D4D4" w:sz="4" w:space="0"/>
              <w:right w:val="single" w:color="D4D4D4" w:sz="4" w:space="0"/>
            </w:tcBorders>
            <w:shd w:val="clear" w:color="auto" w:fill="auto"/>
            <w:noWrap/>
            <w:vAlign w:val="center"/>
          </w:tcPr>
          <w:p w14:paraId="4C3B97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06E9C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584966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469F3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auto"/>
            <w:noWrap/>
            <w:vAlign w:val="center"/>
          </w:tcPr>
          <w:p w14:paraId="02F4AD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r>
      <w:tr w14:paraId="15FF7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15409" w:type="dxa"/>
            <w:gridSpan w:val="12"/>
            <w:tcBorders>
              <w:top w:val="nil"/>
              <w:left w:val="nil"/>
              <w:bottom w:val="nil"/>
              <w:right w:val="nil"/>
            </w:tcBorders>
            <w:shd w:val="clear" w:color="auto" w:fill="auto"/>
            <w:vAlign w:val="center"/>
          </w:tcPr>
          <w:p w14:paraId="7257B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B99889E">
      <w:pPr>
        <w:widowControl/>
        <w:jc w:val="center"/>
        <w:rPr>
          <w:rFonts w:hint="eastAsia"/>
          <w:sz w:val="32"/>
          <w:szCs w:val="32"/>
        </w:rPr>
      </w:pPr>
    </w:p>
    <w:p w14:paraId="38495E98">
      <w:pPr>
        <w:widowControl/>
        <w:jc w:val="center"/>
        <w:rPr>
          <w:rFonts w:hint="eastAsia"/>
          <w:sz w:val="32"/>
          <w:szCs w:val="32"/>
        </w:rPr>
      </w:pPr>
    </w:p>
    <w:p w14:paraId="395234EA">
      <w:pPr>
        <w:widowControl/>
        <w:jc w:val="center"/>
        <w:rPr>
          <w:rFonts w:hint="eastAsia"/>
          <w:sz w:val="32"/>
          <w:szCs w:val="32"/>
        </w:rPr>
      </w:pPr>
    </w:p>
    <w:p w14:paraId="50B965F9">
      <w:pPr>
        <w:widowControl/>
        <w:jc w:val="center"/>
        <w:rPr>
          <w:rFonts w:hint="eastAsia"/>
          <w:sz w:val="32"/>
          <w:szCs w:val="32"/>
        </w:rPr>
      </w:pPr>
    </w:p>
    <w:p w14:paraId="582C18FD">
      <w:pPr>
        <w:widowControl/>
        <w:jc w:val="center"/>
        <w:rPr>
          <w:rFonts w:hint="eastAsia"/>
          <w:sz w:val="32"/>
          <w:szCs w:val="32"/>
        </w:rPr>
        <w:sectPr>
          <w:pgSz w:w="16838" w:h="11906" w:orient="landscape"/>
          <w:pgMar w:top="720" w:right="720" w:bottom="720" w:left="720" w:header="851" w:footer="992" w:gutter="0"/>
          <w:cols w:space="0" w:num="1"/>
          <w:rtlGutter w:val="0"/>
          <w:docGrid w:type="lines" w:linePitch="317" w:charSpace="0"/>
        </w:sectPr>
      </w:pPr>
    </w:p>
    <w:p w14:paraId="2AB6D4E3">
      <w:pPr>
        <w:pStyle w:val="14"/>
        <w:rPr>
          <w:rFonts w:ascii="方正小标宋_GBK" w:hAnsi="方正小标宋_GBK" w:eastAsia="方正小标宋_GBK" w:cs="方正小标宋_GBK"/>
          <w:sz w:val="72"/>
          <w:szCs w:val="72"/>
        </w:rPr>
      </w:pPr>
    </w:p>
    <w:p w14:paraId="5AF712DB">
      <w:pPr>
        <w:pStyle w:val="14"/>
        <w:rPr>
          <w:rFonts w:ascii="方正小标宋_GBK" w:hAnsi="方正小标宋_GBK" w:eastAsia="方正小标宋_GBK" w:cs="方正小标宋_GBK"/>
          <w:sz w:val="72"/>
          <w:szCs w:val="72"/>
        </w:rPr>
      </w:pPr>
    </w:p>
    <w:p w14:paraId="11594D73">
      <w:pPr>
        <w:pStyle w:val="14"/>
        <w:rPr>
          <w:rFonts w:ascii="方正小标宋_GBK" w:hAnsi="方正小标宋_GBK" w:eastAsia="方正小标宋_GBK" w:cs="方正小标宋_GBK"/>
          <w:sz w:val="72"/>
          <w:szCs w:val="72"/>
        </w:rPr>
      </w:pPr>
    </w:p>
    <w:p w14:paraId="7AC70513">
      <w:pPr>
        <w:pStyle w:val="14"/>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2C1D5EE">
      <w:pPr>
        <w:pStyle w:val="14"/>
        <w:jc w:val="center"/>
        <w:rPr>
          <w:rFonts w:ascii="方正小标宋_GBK" w:hAnsi="方正小标宋_GBK" w:eastAsia="方正小标宋_GBK" w:cs="方正小标宋_GBK"/>
          <w:sz w:val="70"/>
          <w:szCs w:val="70"/>
        </w:rPr>
      </w:pPr>
    </w:p>
    <w:p w14:paraId="460DB648">
      <w:pPr>
        <w:pStyle w:val="14"/>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67C26740">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516E59CC">
      <w:pPr>
        <w:pStyle w:val="14"/>
        <w:spacing w:line="600" w:lineRule="exact"/>
        <w:ind w:firstLine="640" w:firstLineChars="200"/>
        <w:rPr>
          <w:rFonts w:hAnsi="黑体"/>
          <w:bCs/>
          <w:sz w:val="32"/>
          <w:szCs w:val="32"/>
        </w:rPr>
      </w:pPr>
      <w:r>
        <w:rPr>
          <w:rFonts w:hint="eastAsia" w:hAnsi="黑体"/>
          <w:bCs/>
          <w:sz w:val="32"/>
          <w:szCs w:val="32"/>
        </w:rPr>
        <w:t>一、收入支出决算总体情况说明</w:t>
      </w:r>
    </w:p>
    <w:p w14:paraId="24E1B1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年度收、支总计</w:t>
      </w:r>
      <w:r>
        <w:rPr>
          <w:rFonts w:hint="eastAsia" w:ascii="宋体" w:hAnsi="宋体" w:eastAsia="宋体" w:cs="宋体"/>
          <w:sz w:val="32"/>
          <w:szCs w:val="32"/>
          <w:lang w:val="en-US" w:eastAsia="zh-CN"/>
        </w:rPr>
        <w:t>947.2</w:t>
      </w:r>
      <w:r>
        <w:rPr>
          <w:rFonts w:hint="eastAsia" w:ascii="宋体" w:hAnsi="宋体" w:eastAsia="宋体" w:cs="宋体"/>
          <w:sz w:val="32"/>
          <w:szCs w:val="32"/>
        </w:rPr>
        <w:t>万元。与上年相比，减少</w:t>
      </w:r>
      <w:r>
        <w:rPr>
          <w:rFonts w:hint="eastAsia" w:ascii="宋体" w:hAnsi="宋体" w:eastAsia="宋体" w:cs="宋体"/>
          <w:sz w:val="32"/>
          <w:szCs w:val="32"/>
          <w:lang w:val="en-US" w:eastAsia="zh-CN"/>
        </w:rPr>
        <w:t>41060.77</w:t>
      </w:r>
      <w:r>
        <w:rPr>
          <w:rFonts w:hint="eastAsia" w:ascii="宋体" w:hAnsi="宋体" w:eastAsia="宋体" w:cs="宋体"/>
          <w:sz w:val="32"/>
          <w:szCs w:val="32"/>
        </w:rPr>
        <w:t>万元，减少</w:t>
      </w:r>
      <w:r>
        <w:rPr>
          <w:rFonts w:hint="eastAsia" w:ascii="宋体" w:hAnsi="宋体" w:eastAsia="宋体" w:cs="宋体"/>
          <w:sz w:val="32"/>
          <w:szCs w:val="32"/>
          <w:lang w:val="en-US" w:eastAsia="zh-CN"/>
        </w:rPr>
        <w:t>430</w:t>
      </w:r>
      <w:r>
        <w:rPr>
          <w:rFonts w:hint="eastAsia" w:ascii="宋体" w:hAnsi="宋体" w:eastAsia="宋体" w:cs="宋体"/>
          <w:sz w:val="32"/>
          <w:szCs w:val="32"/>
        </w:rPr>
        <w:t>%，</w:t>
      </w:r>
      <w:r>
        <w:rPr>
          <w:rFonts w:hint="eastAsia" w:ascii="宋体" w:hAnsi="宋体" w:eastAsia="宋体" w:cs="宋体"/>
          <w:sz w:val="32"/>
          <w:szCs w:val="32"/>
          <w:lang w:val="en-US" w:eastAsia="zh-CN"/>
        </w:rPr>
        <w:t>主要原因是医保基金实施市级统筹，2023年城乡居民基本医疗保险基金补助由市级统筹列支，所以本年收入比上年大幅减少。</w:t>
      </w:r>
    </w:p>
    <w:p w14:paraId="7CB03AD8">
      <w:pPr>
        <w:pStyle w:val="14"/>
        <w:spacing w:line="600" w:lineRule="exact"/>
        <w:ind w:firstLine="640" w:firstLineChars="200"/>
        <w:rPr>
          <w:rFonts w:hAnsi="黑体"/>
          <w:bCs/>
          <w:sz w:val="32"/>
          <w:szCs w:val="32"/>
        </w:rPr>
      </w:pPr>
      <w:r>
        <w:rPr>
          <w:rFonts w:hint="eastAsia" w:hAnsi="黑体"/>
          <w:bCs/>
          <w:sz w:val="32"/>
          <w:szCs w:val="32"/>
        </w:rPr>
        <w:t>二、收入决算情况说明</w:t>
      </w:r>
    </w:p>
    <w:p w14:paraId="2D9832C1">
      <w:pPr>
        <w:pStyle w:val="14"/>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年度收入合计</w:t>
      </w:r>
      <w:r>
        <w:rPr>
          <w:rFonts w:hint="eastAsia" w:asciiTheme="minorEastAsia" w:hAnsiTheme="minorEastAsia" w:eastAsiaTheme="minorEastAsia"/>
          <w:sz w:val="32"/>
          <w:szCs w:val="32"/>
          <w:lang w:val="en-US" w:eastAsia="zh-CN"/>
        </w:rPr>
        <w:t>947.2</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895.53</w:t>
      </w:r>
      <w:r>
        <w:rPr>
          <w:rFonts w:hint="eastAsia" w:asciiTheme="minorEastAsia" w:hAnsiTheme="minorEastAsia" w:eastAsiaTheme="minorEastAsia"/>
          <w:sz w:val="32"/>
          <w:szCs w:val="32"/>
        </w:rPr>
        <w:t>万元，占9</w:t>
      </w:r>
      <w:r>
        <w:rPr>
          <w:rFonts w:hint="eastAsia" w:asciiTheme="minorEastAsia" w:hAnsiTheme="minorEastAsia" w:eastAsiaTheme="minorEastAsia"/>
          <w:sz w:val="32"/>
          <w:szCs w:val="32"/>
          <w:lang w:val="en-US" w:eastAsia="zh-CN"/>
        </w:rPr>
        <w:t>4.54</w:t>
      </w:r>
      <w:r>
        <w:rPr>
          <w:rFonts w:hint="eastAsia" w:asciiTheme="minorEastAsia" w:hAnsiTheme="minorEastAsia" w:eastAsiaTheme="minorEastAsia"/>
          <w:sz w:val="32"/>
          <w:szCs w:val="32"/>
        </w:rPr>
        <w:t>%；上级补助收入0万元，占0%；事业收入0万元，占0%；经营收入0万元，占0%；附属单位上缴收入0万元，占0%；其他收入</w:t>
      </w:r>
      <w:r>
        <w:rPr>
          <w:rFonts w:hint="eastAsia" w:asciiTheme="minorEastAsia" w:hAnsiTheme="minorEastAsia" w:eastAsiaTheme="minorEastAsia"/>
          <w:sz w:val="32"/>
          <w:szCs w:val="32"/>
          <w:lang w:val="en-US" w:eastAsia="zh-CN"/>
        </w:rPr>
        <w:t>51.66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5.46</w:t>
      </w:r>
      <w:r>
        <w:rPr>
          <w:rFonts w:hint="eastAsia" w:asciiTheme="minorEastAsia" w:hAnsiTheme="minorEastAsia" w:eastAsiaTheme="minorEastAsia"/>
          <w:sz w:val="32"/>
          <w:szCs w:val="32"/>
        </w:rPr>
        <w:t>%。</w:t>
      </w:r>
    </w:p>
    <w:p w14:paraId="7D027521">
      <w:pPr>
        <w:pStyle w:val="14"/>
        <w:spacing w:line="600" w:lineRule="exact"/>
        <w:ind w:firstLine="640" w:firstLineChars="200"/>
        <w:rPr>
          <w:rFonts w:hAnsi="黑体"/>
          <w:bCs/>
          <w:sz w:val="32"/>
          <w:szCs w:val="32"/>
        </w:rPr>
      </w:pPr>
      <w:r>
        <w:rPr>
          <w:rFonts w:hint="eastAsia" w:hAnsi="黑体"/>
          <w:bCs/>
          <w:sz w:val="32"/>
          <w:szCs w:val="32"/>
        </w:rPr>
        <w:t>三、支出决算情况说明</w:t>
      </w:r>
    </w:p>
    <w:p w14:paraId="7915CCC1">
      <w:pPr>
        <w:pStyle w:val="14"/>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年度支出合计</w:t>
      </w:r>
      <w:r>
        <w:rPr>
          <w:rFonts w:hint="eastAsia" w:asciiTheme="minorEastAsia" w:hAnsiTheme="minorEastAsia" w:eastAsiaTheme="minorEastAsia"/>
          <w:sz w:val="32"/>
          <w:szCs w:val="32"/>
          <w:lang w:val="en-US" w:eastAsia="zh-CN"/>
        </w:rPr>
        <w:t>947.2</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838.56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88.53</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108.64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11.47</w:t>
      </w:r>
      <w:r>
        <w:rPr>
          <w:rFonts w:hint="eastAsia" w:asciiTheme="minorEastAsia" w:hAnsiTheme="minorEastAsia" w:eastAsiaTheme="minorEastAsia"/>
          <w:sz w:val="32"/>
          <w:szCs w:val="32"/>
        </w:rPr>
        <w:t>%；上缴上级支出0万元，占0%；经营支出0万元，占0%；对附属单位补助支出0万元，占0%。</w:t>
      </w:r>
    </w:p>
    <w:p w14:paraId="2D79C3FD">
      <w:pPr>
        <w:pStyle w:val="14"/>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19D35F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sz w:val="32"/>
          <w:szCs w:val="32"/>
          <w:lang w:val="en-US" w:eastAsia="zh-CN"/>
        </w:rPr>
      </w:pPr>
      <w:r>
        <w:rPr>
          <w:rFonts w:hint="eastAsia" w:asciiTheme="minorEastAsia" w:hAnsiTheme="minorEastAsia" w:eastAsiaTheme="minorEastAsia"/>
          <w:sz w:val="32"/>
          <w:szCs w:val="32"/>
          <w:shd w:val="clear" w:fill="FFFFFF" w:themeFill="background1"/>
        </w:rPr>
        <w:t>202</w:t>
      </w:r>
      <w:r>
        <w:rPr>
          <w:rFonts w:hint="eastAsia" w:asciiTheme="minorEastAsia" w:hAnsiTheme="minorEastAsia" w:eastAsiaTheme="minorEastAsia"/>
          <w:sz w:val="32"/>
          <w:szCs w:val="32"/>
          <w:shd w:val="clear" w:fill="FFFFFF" w:themeFill="background1"/>
          <w:lang w:val="en-US" w:eastAsia="zh-CN"/>
        </w:rPr>
        <w:t>3</w:t>
      </w:r>
      <w:r>
        <w:rPr>
          <w:rFonts w:hint="eastAsia" w:asciiTheme="minorEastAsia" w:hAnsiTheme="minorEastAsia" w:eastAsiaTheme="minorEastAsia"/>
          <w:sz w:val="32"/>
          <w:szCs w:val="32"/>
          <w:shd w:val="clear" w:fill="FFFFFF" w:themeFill="background1"/>
        </w:rPr>
        <w:t>年度财政拨款收、支总计</w:t>
      </w:r>
      <w:r>
        <w:rPr>
          <w:rFonts w:hint="eastAsia" w:asciiTheme="minorEastAsia" w:hAnsiTheme="minorEastAsia"/>
          <w:sz w:val="32"/>
          <w:szCs w:val="32"/>
          <w:shd w:val="clear" w:fill="FFFFFF" w:themeFill="background1"/>
          <w:lang w:val="en-US" w:eastAsia="zh-CN"/>
        </w:rPr>
        <w:t>895.53</w:t>
      </w:r>
      <w:r>
        <w:rPr>
          <w:rFonts w:hint="eastAsia" w:asciiTheme="minorEastAsia" w:hAnsiTheme="minorEastAsia" w:eastAsiaTheme="minorEastAsia"/>
          <w:sz w:val="32"/>
          <w:szCs w:val="32"/>
          <w:shd w:val="clear" w:fill="FFFFFF" w:themeFill="background1"/>
        </w:rPr>
        <w:t>万元，</w:t>
      </w:r>
      <w:r>
        <w:rPr>
          <w:rFonts w:hint="eastAsia" w:ascii="宋体" w:hAnsi="宋体" w:eastAsia="宋体" w:cs="宋体"/>
          <w:sz w:val="32"/>
          <w:szCs w:val="32"/>
          <w:shd w:val="clear" w:fill="FFFFFF" w:themeFill="background1"/>
        </w:rPr>
        <w:t>与上年相比，减少</w:t>
      </w:r>
      <w:r>
        <w:rPr>
          <w:rFonts w:hint="eastAsia" w:ascii="宋体" w:hAnsi="宋体" w:eastAsia="宋体" w:cs="宋体"/>
          <w:sz w:val="32"/>
          <w:szCs w:val="32"/>
          <w:shd w:val="clear" w:fill="FFFFFF" w:themeFill="background1"/>
          <w:lang w:val="en-US" w:eastAsia="zh-CN"/>
        </w:rPr>
        <w:t>41110.74</w:t>
      </w:r>
      <w:r>
        <w:rPr>
          <w:rFonts w:hint="eastAsia" w:ascii="宋体" w:hAnsi="宋体" w:eastAsia="宋体" w:cs="宋体"/>
          <w:sz w:val="32"/>
          <w:szCs w:val="32"/>
          <w:shd w:val="clear" w:fill="FFFFFF" w:themeFill="background1"/>
        </w:rPr>
        <w:t>万元，</w:t>
      </w:r>
      <w:r>
        <w:rPr>
          <w:rFonts w:hint="eastAsia" w:ascii="宋体" w:hAnsi="宋体" w:eastAsia="宋体" w:cs="宋体"/>
          <w:sz w:val="32"/>
          <w:szCs w:val="32"/>
          <w:shd w:val="clear" w:fill="FFFFFF" w:themeFill="background1"/>
          <w:lang w:eastAsia="zh-CN"/>
        </w:rPr>
        <w:t>减少</w:t>
      </w:r>
      <w:r>
        <w:rPr>
          <w:rFonts w:hint="eastAsia" w:ascii="宋体" w:hAnsi="宋体" w:eastAsia="宋体" w:cs="宋体"/>
          <w:sz w:val="32"/>
          <w:szCs w:val="32"/>
          <w:shd w:val="clear" w:fill="FFFFFF" w:themeFill="background1"/>
          <w:lang w:val="en-US" w:eastAsia="zh-CN"/>
        </w:rPr>
        <w:t>4590</w:t>
      </w:r>
      <w:r>
        <w:rPr>
          <w:rFonts w:hint="eastAsia" w:ascii="宋体" w:hAnsi="宋体" w:eastAsia="宋体" w:cs="宋体"/>
          <w:sz w:val="32"/>
          <w:szCs w:val="32"/>
          <w:shd w:val="clear" w:fill="FFFFFF" w:themeFill="background1"/>
        </w:rPr>
        <w:t>%，</w:t>
      </w:r>
      <w:r>
        <w:rPr>
          <w:rFonts w:hint="eastAsia" w:ascii="宋体" w:hAnsi="宋体" w:eastAsia="宋体" w:cs="宋体"/>
          <w:sz w:val="32"/>
          <w:szCs w:val="32"/>
          <w:lang w:val="en-US" w:eastAsia="zh-CN"/>
        </w:rPr>
        <w:t>主要原因是医保基金实施市级统筹，2023年城乡居民基本医疗保险基金补助由市级统筹列支，所以本年收入比上年大幅减少。</w:t>
      </w:r>
    </w:p>
    <w:p w14:paraId="1F6324C9">
      <w:pPr>
        <w:pStyle w:val="14"/>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1AFCBFBB">
      <w:pPr>
        <w:pStyle w:val="14"/>
        <w:spacing w:line="600" w:lineRule="exact"/>
        <w:ind w:firstLine="640" w:firstLineChars="200"/>
        <w:rPr>
          <w:rFonts w:cs="楷体" w:asciiTheme="minorEastAsia" w:hAnsiTheme="minorEastAsia" w:eastAsiaTheme="minorEastAsia"/>
          <w:bCs/>
          <w:sz w:val="32"/>
          <w:szCs w:val="32"/>
        </w:rPr>
      </w:pPr>
      <w:r>
        <w:rPr>
          <w:rFonts w:hint="eastAsia" w:cs="楷体" w:asciiTheme="minorEastAsia" w:hAnsiTheme="minorEastAsia" w:eastAsiaTheme="minorEastAsia"/>
          <w:bCs/>
          <w:sz w:val="32"/>
          <w:szCs w:val="32"/>
        </w:rPr>
        <w:t>（一）财政拨款支出决算总体情况</w:t>
      </w:r>
    </w:p>
    <w:p w14:paraId="6170D8FF">
      <w:pPr>
        <w:keepNext w:val="0"/>
        <w:keepLines w:val="0"/>
        <w:pageBreakBefore w:val="0"/>
        <w:widowControl w:val="0"/>
        <w:shd w:val="clear" w:fill="FFFFFF" w:themeFill="background1"/>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2023年度财政拨款支出895.53万元，占本年支出合计的100%，与上年相比，财政拨款支出减少41110.74万元，减少4590%，主要原因是医保基金实施市级统筹，2023年城乡居民基本医疗保险基金补助由市级统筹列支，所以本年收入比上年大幅减少。</w:t>
      </w:r>
    </w:p>
    <w:p w14:paraId="2A871DFE">
      <w:pPr>
        <w:pStyle w:val="14"/>
        <w:spacing w:line="600" w:lineRule="exact"/>
        <w:ind w:firstLine="640" w:firstLineChars="200"/>
        <w:rPr>
          <w:rFonts w:cs="楷体" w:asciiTheme="minorEastAsia" w:hAnsiTheme="minorEastAsia" w:eastAsiaTheme="minorEastAsia"/>
          <w:bCs/>
          <w:sz w:val="32"/>
          <w:szCs w:val="32"/>
        </w:rPr>
      </w:pPr>
      <w:r>
        <w:rPr>
          <w:rFonts w:hint="eastAsia" w:cs="楷体" w:asciiTheme="minorEastAsia" w:hAnsiTheme="minorEastAsia" w:eastAsiaTheme="minorEastAsia"/>
          <w:bCs/>
          <w:sz w:val="32"/>
          <w:szCs w:val="32"/>
        </w:rPr>
        <w:t>（二）财政拨款支出决算结构情况</w:t>
      </w:r>
    </w:p>
    <w:p w14:paraId="13FC52C7">
      <w:pPr>
        <w:pStyle w:val="14"/>
        <w:spacing w:line="600" w:lineRule="exact"/>
        <w:ind w:firstLine="640" w:firstLineChars="200"/>
        <w:rPr>
          <w:rFonts w:hint="eastAsia" w:cs="楷体" w:asciiTheme="minorEastAsia" w:hAnsiTheme="minorEastAsia" w:eastAsiaTheme="minorEastAsia"/>
          <w:bCs/>
          <w:sz w:val="32"/>
          <w:szCs w:val="32"/>
          <w:lang w:eastAsia="zh-CN"/>
        </w:rPr>
      </w:pPr>
      <w:r>
        <w:rPr>
          <w:rFonts w:hint="eastAsia" w:cs="楷体" w:asciiTheme="minorEastAsia" w:hAnsiTheme="minorEastAsia" w:eastAsiaTheme="minorEastAsia"/>
          <w:bCs/>
          <w:sz w:val="32"/>
          <w:szCs w:val="32"/>
        </w:rPr>
        <w:t>202</w:t>
      </w:r>
      <w:r>
        <w:rPr>
          <w:rFonts w:hint="eastAsia" w:cs="楷体" w:asciiTheme="minorEastAsia" w:hAnsiTheme="minorEastAsia" w:eastAsiaTheme="minorEastAsia"/>
          <w:bCs/>
          <w:sz w:val="32"/>
          <w:szCs w:val="32"/>
          <w:lang w:val="en-US" w:eastAsia="zh-CN"/>
        </w:rPr>
        <w:t>3</w:t>
      </w:r>
      <w:r>
        <w:rPr>
          <w:rFonts w:hint="eastAsia" w:cs="楷体" w:asciiTheme="minorEastAsia" w:hAnsiTheme="minorEastAsia" w:eastAsiaTheme="minorEastAsia"/>
          <w:bCs/>
          <w:sz w:val="32"/>
          <w:szCs w:val="32"/>
        </w:rPr>
        <w:t>年度财政拨款支出</w:t>
      </w:r>
      <w:r>
        <w:rPr>
          <w:rFonts w:hint="eastAsia" w:cs="楷体" w:asciiTheme="minorEastAsia" w:hAnsiTheme="minorEastAsia" w:eastAsiaTheme="minorEastAsia"/>
          <w:bCs/>
          <w:sz w:val="32"/>
          <w:szCs w:val="32"/>
          <w:lang w:val="en-US" w:eastAsia="zh-CN"/>
        </w:rPr>
        <w:t>895.53</w:t>
      </w:r>
      <w:r>
        <w:rPr>
          <w:rFonts w:hint="eastAsia" w:cs="楷体" w:asciiTheme="minorEastAsia" w:hAnsiTheme="minorEastAsia" w:eastAsiaTheme="minorEastAsia"/>
          <w:bCs/>
          <w:sz w:val="32"/>
          <w:szCs w:val="32"/>
        </w:rPr>
        <w:t>万元，主要</w:t>
      </w:r>
      <w:r>
        <w:rPr>
          <w:rFonts w:hint="eastAsia" w:asciiTheme="minorEastAsia" w:hAnsiTheme="minorEastAsia" w:eastAsiaTheme="minorEastAsia"/>
          <w:sz w:val="32"/>
          <w:szCs w:val="32"/>
        </w:rPr>
        <w:t>用于以下方面：社会保障和就业（类）支出</w:t>
      </w:r>
      <w:r>
        <w:rPr>
          <w:rFonts w:hint="eastAsia" w:asciiTheme="minorEastAsia" w:hAnsiTheme="minorEastAsia" w:eastAsiaTheme="minorEastAsia"/>
          <w:sz w:val="32"/>
          <w:szCs w:val="32"/>
          <w:lang w:val="en-US" w:eastAsia="zh-CN"/>
        </w:rPr>
        <w:t>58.09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w:t>
      </w:r>
      <w:r>
        <w:rPr>
          <w:rFonts w:hint="eastAsia" w:cs="楷体" w:asciiTheme="minorEastAsia" w:hAnsiTheme="minorEastAsia" w:eastAsiaTheme="minorEastAsia"/>
          <w:bCs/>
          <w:sz w:val="32"/>
          <w:szCs w:val="32"/>
          <w:lang w:val="en-US" w:eastAsia="zh-CN"/>
        </w:rPr>
        <w:t>.48</w:t>
      </w:r>
      <w:r>
        <w:rPr>
          <w:rFonts w:hint="eastAsia" w:cs="楷体" w:asciiTheme="minorEastAsia" w:hAnsiTheme="minorEastAsia" w:eastAsiaTheme="minorEastAsia"/>
          <w:bCs/>
          <w:sz w:val="32"/>
          <w:szCs w:val="32"/>
        </w:rPr>
        <w:t>%；卫生健康支出</w:t>
      </w:r>
      <w:r>
        <w:rPr>
          <w:rFonts w:hint="eastAsia" w:cs="楷体" w:asciiTheme="minorEastAsia" w:hAnsiTheme="minorEastAsia" w:eastAsiaTheme="minorEastAsia"/>
          <w:bCs/>
          <w:sz w:val="32"/>
          <w:szCs w:val="32"/>
          <w:lang w:val="en-US" w:eastAsia="zh-CN"/>
        </w:rPr>
        <w:t>811.54</w:t>
      </w:r>
      <w:r>
        <w:rPr>
          <w:rFonts w:hint="eastAsia" w:cs="楷体" w:asciiTheme="minorEastAsia" w:hAnsiTheme="minorEastAsia" w:eastAsiaTheme="minorEastAsia"/>
          <w:bCs/>
          <w:sz w:val="32"/>
          <w:szCs w:val="32"/>
        </w:rPr>
        <w:t>万元，占9</w:t>
      </w:r>
      <w:r>
        <w:rPr>
          <w:rFonts w:hint="eastAsia" w:cs="楷体" w:asciiTheme="minorEastAsia" w:hAnsiTheme="minorEastAsia" w:eastAsiaTheme="minorEastAsia"/>
          <w:bCs/>
          <w:sz w:val="32"/>
          <w:szCs w:val="32"/>
          <w:lang w:val="en-US" w:eastAsia="zh-CN"/>
        </w:rPr>
        <w:t>0.62</w:t>
      </w:r>
      <w:r>
        <w:rPr>
          <w:rFonts w:hint="eastAsia" w:cs="楷体" w:asciiTheme="minorEastAsia" w:hAnsiTheme="minorEastAsia" w:eastAsiaTheme="minorEastAsia"/>
          <w:bCs/>
          <w:sz w:val="32"/>
          <w:szCs w:val="32"/>
        </w:rPr>
        <w:t>%；住房保障（类）支出</w:t>
      </w:r>
      <w:r>
        <w:rPr>
          <w:rFonts w:hint="eastAsia" w:cs="楷体" w:asciiTheme="minorEastAsia" w:hAnsiTheme="minorEastAsia" w:eastAsiaTheme="minorEastAsia"/>
          <w:bCs/>
          <w:sz w:val="32"/>
          <w:szCs w:val="32"/>
          <w:lang w:val="en-US" w:eastAsia="zh-CN"/>
        </w:rPr>
        <w:t>25.9</w:t>
      </w:r>
      <w:r>
        <w:rPr>
          <w:rFonts w:hint="eastAsia" w:cs="楷体" w:asciiTheme="minorEastAsia" w:hAnsiTheme="minorEastAsia" w:eastAsiaTheme="minorEastAsia"/>
          <w:bCs/>
          <w:sz w:val="32"/>
          <w:szCs w:val="32"/>
        </w:rPr>
        <w:t>万元，占</w:t>
      </w:r>
      <w:r>
        <w:rPr>
          <w:rFonts w:hint="eastAsia" w:cs="楷体" w:asciiTheme="minorEastAsia" w:hAnsiTheme="minorEastAsia" w:eastAsiaTheme="minorEastAsia"/>
          <w:bCs/>
          <w:sz w:val="32"/>
          <w:szCs w:val="32"/>
          <w:lang w:val="en-US" w:eastAsia="zh-CN"/>
        </w:rPr>
        <w:t>2.9</w:t>
      </w:r>
      <w:r>
        <w:rPr>
          <w:rFonts w:hint="eastAsia" w:cs="楷体" w:asciiTheme="minorEastAsia" w:hAnsiTheme="minorEastAsia" w:eastAsiaTheme="minorEastAsia"/>
          <w:bCs/>
          <w:sz w:val="32"/>
          <w:szCs w:val="32"/>
        </w:rPr>
        <w:t>%</w:t>
      </w:r>
      <w:r>
        <w:rPr>
          <w:rFonts w:hint="eastAsia" w:cs="楷体" w:asciiTheme="minorEastAsia" w:hAnsiTheme="minorEastAsia" w:eastAsiaTheme="minorEastAsia"/>
          <w:bCs/>
          <w:sz w:val="32"/>
          <w:szCs w:val="32"/>
          <w:lang w:eastAsia="zh-CN"/>
        </w:rPr>
        <w:t>。</w:t>
      </w:r>
    </w:p>
    <w:p w14:paraId="2040D50E">
      <w:pPr>
        <w:pStyle w:val="14"/>
        <w:spacing w:line="600" w:lineRule="exact"/>
        <w:ind w:firstLine="800" w:firstLineChars="250"/>
        <w:rPr>
          <w:rFonts w:cs="楷体" w:asciiTheme="minorEastAsia" w:hAnsiTheme="minorEastAsia" w:eastAsiaTheme="minorEastAsia"/>
          <w:bCs/>
          <w:sz w:val="32"/>
          <w:szCs w:val="32"/>
        </w:rPr>
      </w:pPr>
      <w:r>
        <w:rPr>
          <w:rFonts w:hint="eastAsia" w:cs="楷体" w:asciiTheme="minorEastAsia" w:hAnsiTheme="minorEastAsia" w:eastAsiaTheme="minorEastAsia"/>
          <w:bCs/>
          <w:sz w:val="32"/>
          <w:szCs w:val="32"/>
        </w:rPr>
        <w:t>（三）财政拨款支出决算具体情况</w:t>
      </w:r>
    </w:p>
    <w:p w14:paraId="1E352A5B">
      <w:pPr>
        <w:pStyle w:val="14"/>
        <w:spacing w:line="600" w:lineRule="exact"/>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年度财政拨款支出年初预算数为</w:t>
      </w:r>
      <w:r>
        <w:rPr>
          <w:rFonts w:hint="eastAsia" w:asciiTheme="minorEastAsia" w:hAnsiTheme="minorEastAsia" w:eastAsiaTheme="minorEastAsia"/>
          <w:sz w:val="32"/>
          <w:szCs w:val="32"/>
          <w:lang w:val="en-US" w:eastAsia="zh-CN"/>
        </w:rPr>
        <w:t>895.5.</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895.53</w:t>
      </w:r>
      <w:r>
        <w:rPr>
          <w:rFonts w:hint="eastAsia" w:asciiTheme="minorEastAsia" w:hAnsiTheme="minorEastAsia" w:eastAsiaTheme="minorEastAsia"/>
          <w:sz w:val="32"/>
          <w:szCs w:val="32"/>
        </w:rPr>
        <w:t>万元，完成年初预算的100%，其中：</w:t>
      </w:r>
    </w:p>
    <w:p w14:paraId="5B9579B0">
      <w:pPr>
        <w:pStyle w:val="14"/>
        <w:spacing w:line="600" w:lineRule="exact"/>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、社会保障和就业支出（类）行政事业单位养老支出（款）机关事业单位基本养老保险缴费支出（项）。</w:t>
      </w:r>
    </w:p>
    <w:p w14:paraId="1883B273">
      <w:pPr>
        <w:pStyle w:val="14"/>
        <w:spacing w:line="600" w:lineRule="exact"/>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58.09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58.09</w:t>
      </w:r>
      <w:r>
        <w:rPr>
          <w:rFonts w:hint="eastAsia" w:asciiTheme="minorEastAsia" w:hAnsiTheme="minorEastAsia" w:eastAsiaTheme="minorEastAsia"/>
          <w:sz w:val="32"/>
          <w:szCs w:val="32"/>
        </w:rPr>
        <w:t>万元，完成年初预算的100%，决算数等于年初预算数。</w:t>
      </w:r>
    </w:p>
    <w:p w14:paraId="0A98C9A2">
      <w:pPr>
        <w:pStyle w:val="14"/>
        <w:spacing w:line="600" w:lineRule="exact"/>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、卫生健康支出（类）卫生健康管理事务（款）行政运行（项）。</w:t>
      </w:r>
    </w:p>
    <w:p w14:paraId="3B569D39">
      <w:pPr>
        <w:pStyle w:val="14"/>
        <w:spacing w:line="600" w:lineRule="exact"/>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0.79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0.79</w:t>
      </w:r>
      <w:r>
        <w:rPr>
          <w:rFonts w:hint="eastAsia" w:asciiTheme="minorEastAsia" w:hAnsiTheme="minorEastAsia" w:eastAsiaTheme="minorEastAsia"/>
          <w:sz w:val="32"/>
          <w:szCs w:val="32"/>
        </w:rPr>
        <w:t>万元，完成年初预算的100%，决算数等于年初预算数。</w:t>
      </w:r>
    </w:p>
    <w:p w14:paraId="0F419FC7">
      <w:pPr>
        <w:pStyle w:val="14"/>
        <w:spacing w:line="600" w:lineRule="exact"/>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、卫生健康支出（类）行政事业单位医疗（款）行政单位医疗（项）。</w:t>
      </w:r>
    </w:p>
    <w:p w14:paraId="7C2EF3DC">
      <w:pPr>
        <w:pStyle w:val="14"/>
        <w:spacing w:line="600" w:lineRule="exact"/>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25.88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25.88</w:t>
      </w:r>
      <w:r>
        <w:rPr>
          <w:rFonts w:hint="eastAsia" w:asciiTheme="minorEastAsia" w:hAnsiTheme="minorEastAsia" w:eastAsiaTheme="minorEastAsia"/>
          <w:sz w:val="32"/>
          <w:szCs w:val="32"/>
        </w:rPr>
        <w:t>万元，完成年初预算的100%，决算数等于年初预算数。</w:t>
      </w:r>
    </w:p>
    <w:p w14:paraId="7D3C277F">
      <w:pPr>
        <w:pStyle w:val="14"/>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、卫生健康支出（类）医疗保障管理事务（款）行政运行（项）。</w:t>
      </w:r>
    </w:p>
    <w:p w14:paraId="10ED1879">
      <w:pPr>
        <w:pStyle w:val="14"/>
        <w:spacing w:line="600" w:lineRule="exact"/>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581.65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529.99</w:t>
      </w:r>
      <w:r>
        <w:rPr>
          <w:rFonts w:hint="eastAsia" w:asciiTheme="minorEastAsia" w:hAnsiTheme="minorEastAsia" w:eastAsiaTheme="minorEastAsia"/>
          <w:sz w:val="32"/>
          <w:szCs w:val="32"/>
        </w:rPr>
        <w:t>万元，完成年初预算的100%，决算数等于年初预算数。</w:t>
      </w:r>
    </w:p>
    <w:p w14:paraId="74A2832F">
      <w:pPr>
        <w:pStyle w:val="14"/>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、卫生健康支出（类）医疗保障管理事务（款）医疗保障政策管理（项）。</w:t>
      </w:r>
    </w:p>
    <w:p w14:paraId="5D10C26C">
      <w:pPr>
        <w:pStyle w:val="14"/>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15.83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15.83</w:t>
      </w:r>
      <w:r>
        <w:rPr>
          <w:rFonts w:hint="eastAsia" w:asciiTheme="minorEastAsia" w:hAnsiTheme="minorEastAsia" w:eastAsiaTheme="minorEastAsia"/>
          <w:sz w:val="32"/>
          <w:szCs w:val="32"/>
        </w:rPr>
        <w:t>万元，完成年初预算的100%，决算数等于年初预算数。</w:t>
      </w:r>
    </w:p>
    <w:p w14:paraId="47F80212">
      <w:pPr>
        <w:pStyle w:val="14"/>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、卫生健康支出（类）医疗保障管理事务（款）其他医疗保障管理事务支出（项）。</w:t>
      </w:r>
    </w:p>
    <w:p w14:paraId="0E5598A2">
      <w:pPr>
        <w:pStyle w:val="14"/>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239.06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239.06</w:t>
      </w:r>
      <w:r>
        <w:rPr>
          <w:rFonts w:hint="eastAsia" w:asciiTheme="minorEastAsia" w:hAnsiTheme="minorEastAsia" w:eastAsiaTheme="minorEastAsia"/>
          <w:sz w:val="32"/>
          <w:szCs w:val="32"/>
        </w:rPr>
        <w:t>万元，完成年初预算的100%，决算数等于年初预算数。</w:t>
      </w:r>
    </w:p>
    <w:p w14:paraId="48BB1A25">
      <w:pPr>
        <w:pStyle w:val="14"/>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、住房保障支出（类）住房改革支出（款）住房公积金（项）。</w:t>
      </w:r>
    </w:p>
    <w:p w14:paraId="542EB361">
      <w:pPr>
        <w:pStyle w:val="14"/>
        <w:spacing w:line="600" w:lineRule="exact"/>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25.9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25.9</w:t>
      </w:r>
      <w:r>
        <w:rPr>
          <w:rFonts w:hint="eastAsia" w:asciiTheme="minorEastAsia" w:hAnsiTheme="minorEastAsia" w:eastAsiaTheme="minorEastAsia"/>
          <w:sz w:val="32"/>
          <w:szCs w:val="32"/>
        </w:rPr>
        <w:t>万元，完成年初预算的100%，决算数等于年初预算数。</w:t>
      </w:r>
    </w:p>
    <w:p w14:paraId="48BDA8BC">
      <w:pPr>
        <w:pStyle w:val="14"/>
        <w:spacing w:line="600" w:lineRule="exact"/>
        <w:ind w:firstLine="800" w:firstLineChars="250"/>
        <w:rPr>
          <w:rFonts w:asciiTheme="minorEastAsia" w:hAnsiTheme="minorEastAsia" w:eastAsiaTheme="minorEastAsia"/>
          <w:sz w:val="32"/>
          <w:szCs w:val="32"/>
        </w:rPr>
      </w:pPr>
    </w:p>
    <w:p w14:paraId="0CF3529E">
      <w:pPr>
        <w:pStyle w:val="14"/>
        <w:spacing w:line="600" w:lineRule="exact"/>
        <w:ind w:firstLine="800" w:firstLineChars="250"/>
        <w:rPr>
          <w:rFonts w:ascii="Times New Roman" w:hAnsi="Times New Roman" w:eastAsia="仿宋_GB2312"/>
          <w:sz w:val="32"/>
          <w:szCs w:val="32"/>
        </w:rPr>
      </w:pPr>
    </w:p>
    <w:p w14:paraId="52FF6F4E">
      <w:pPr>
        <w:pStyle w:val="14"/>
        <w:spacing w:line="600" w:lineRule="exact"/>
        <w:ind w:firstLine="480" w:firstLineChars="150"/>
        <w:rPr>
          <w:rFonts w:hAnsi="黑体"/>
          <w:bCs/>
          <w:sz w:val="32"/>
          <w:szCs w:val="32"/>
        </w:rPr>
      </w:pPr>
      <w:r>
        <w:rPr>
          <w:rFonts w:hint="eastAsia" w:hAnsi="黑体"/>
          <w:bCs/>
          <w:sz w:val="32"/>
          <w:szCs w:val="32"/>
        </w:rPr>
        <w:t>六、一般公共预算财政拨款基本支出决算情况说明</w:t>
      </w:r>
    </w:p>
    <w:p w14:paraId="4B97E306">
      <w:pPr>
        <w:pStyle w:val="14"/>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年度财政拨款基本支出</w:t>
      </w:r>
      <w:r>
        <w:rPr>
          <w:rFonts w:hint="eastAsia" w:asciiTheme="minorEastAsia" w:hAnsiTheme="minorEastAsia" w:eastAsiaTheme="minorEastAsia"/>
          <w:sz w:val="32"/>
          <w:szCs w:val="32"/>
          <w:lang w:val="en-US" w:eastAsia="zh-CN"/>
        </w:rPr>
        <w:t>786.89</w:t>
      </w:r>
      <w:r>
        <w:rPr>
          <w:rFonts w:hint="eastAsia" w:asciiTheme="minorEastAsia" w:hAnsiTheme="minorEastAsia" w:eastAsiaTheme="minorEastAsia"/>
          <w:sz w:val="32"/>
          <w:szCs w:val="32"/>
        </w:rPr>
        <w:t>万元，其中：</w:t>
      </w:r>
    </w:p>
    <w:p w14:paraId="62F4DB29">
      <w:pPr>
        <w:pStyle w:val="14"/>
        <w:spacing w:line="600" w:lineRule="exact"/>
        <w:ind w:firstLine="643" w:firstLineChars="200"/>
        <w:rPr>
          <w:rFonts w:asciiTheme="minorEastAsia" w:hAnsiTheme="minorEastAsia" w:eastAsiaTheme="minorEastAsia"/>
          <w:sz w:val="32"/>
          <w:szCs w:val="32"/>
        </w:rPr>
      </w:pPr>
      <w:r>
        <w:rPr>
          <w:rFonts w:hint="eastAsia" w:asciiTheme="minorEastAsia" w:hAnsiTheme="minorEastAsia" w:eastAsiaTheme="minorEastAsia"/>
          <w:b/>
          <w:bCs/>
          <w:sz w:val="32"/>
          <w:szCs w:val="32"/>
        </w:rPr>
        <w:t>人员经费</w:t>
      </w:r>
      <w:r>
        <w:rPr>
          <w:rFonts w:hint="eastAsia" w:asciiTheme="minorEastAsia" w:hAnsiTheme="minorEastAsia" w:eastAsiaTheme="minorEastAsia"/>
          <w:b/>
          <w:bCs/>
          <w:sz w:val="32"/>
          <w:szCs w:val="32"/>
          <w:lang w:val="en-US" w:eastAsia="zh-CN"/>
        </w:rPr>
        <w:t>619.03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78.67</w:t>
      </w:r>
      <w:r>
        <w:rPr>
          <w:rFonts w:hint="eastAsia" w:asciiTheme="minorEastAsia" w:hAnsiTheme="minorEastAsia" w:eastAsiaTheme="minorEastAsia"/>
          <w:sz w:val="32"/>
          <w:szCs w:val="32"/>
        </w:rPr>
        <w:t>%,主要包括基本工资</w:t>
      </w:r>
      <w:r>
        <w:rPr>
          <w:rFonts w:hint="eastAsia" w:asciiTheme="minorEastAsia" w:hAnsiTheme="minorEastAsia" w:eastAsiaTheme="minorEastAsia"/>
          <w:sz w:val="32"/>
          <w:szCs w:val="32"/>
          <w:lang w:val="en-US" w:eastAsia="zh-CN"/>
        </w:rPr>
        <w:t>278.33</w:t>
      </w:r>
      <w:r>
        <w:rPr>
          <w:rFonts w:hint="eastAsia" w:asciiTheme="minorEastAsia" w:hAnsiTheme="minorEastAsia" w:eastAsiaTheme="minorEastAsia"/>
          <w:sz w:val="32"/>
          <w:szCs w:val="32"/>
        </w:rPr>
        <w:t>万元、津贴补贴</w:t>
      </w:r>
      <w:r>
        <w:rPr>
          <w:rFonts w:hint="eastAsia" w:asciiTheme="minorEastAsia" w:hAnsiTheme="minorEastAsia" w:eastAsiaTheme="minorEastAsia"/>
          <w:sz w:val="32"/>
          <w:szCs w:val="32"/>
          <w:lang w:val="en-US" w:eastAsia="zh-CN"/>
        </w:rPr>
        <w:t>85.53</w:t>
      </w:r>
      <w:r>
        <w:rPr>
          <w:rFonts w:hint="eastAsia" w:asciiTheme="minorEastAsia" w:hAnsiTheme="minorEastAsia" w:eastAsiaTheme="minorEastAsia"/>
          <w:sz w:val="32"/>
          <w:szCs w:val="32"/>
        </w:rPr>
        <w:t>万元、奖金</w:t>
      </w:r>
      <w:r>
        <w:rPr>
          <w:rFonts w:hint="eastAsia" w:asciiTheme="minorEastAsia" w:hAnsiTheme="minorEastAsia" w:eastAsiaTheme="minorEastAsia"/>
          <w:sz w:val="32"/>
          <w:szCs w:val="32"/>
          <w:lang w:val="en-US" w:eastAsia="zh-CN"/>
        </w:rPr>
        <w:t>31.25</w:t>
      </w:r>
      <w:r>
        <w:rPr>
          <w:rFonts w:hint="eastAsia" w:asciiTheme="minorEastAsia" w:hAnsiTheme="minorEastAsia" w:eastAsiaTheme="minorEastAsia"/>
          <w:sz w:val="32"/>
          <w:szCs w:val="32"/>
        </w:rPr>
        <w:t>万元、伙食补助费</w:t>
      </w:r>
      <w:r>
        <w:rPr>
          <w:rFonts w:hint="eastAsia" w:asciiTheme="minorEastAsia" w:hAnsiTheme="minorEastAsia" w:eastAsiaTheme="minorEastAsia"/>
          <w:sz w:val="32"/>
          <w:szCs w:val="32"/>
          <w:lang w:val="en-US" w:eastAsia="zh-CN"/>
        </w:rPr>
        <w:t>15.51</w:t>
      </w:r>
      <w:r>
        <w:rPr>
          <w:rFonts w:hint="eastAsia" w:asciiTheme="minorEastAsia" w:hAnsiTheme="minorEastAsia" w:eastAsiaTheme="minorEastAsia"/>
          <w:sz w:val="32"/>
          <w:szCs w:val="32"/>
        </w:rPr>
        <w:t>万元、绩效工资</w:t>
      </w:r>
      <w:r>
        <w:rPr>
          <w:rFonts w:hint="eastAsia" w:asciiTheme="minorEastAsia" w:hAnsiTheme="minorEastAsia" w:eastAsiaTheme="minorEastAsia"/>
          <w:sz w:val="32"/>
          <w:szCs w:val="32"/>
          <w:lang w:val="en-US" w:eastAsia="zh-CN"/>
        </w:rPr>
        <w:t>15.13</w:t>
      </w:r>
      <w:r>
        <w:rPr>
          <w:rFonts w:hint="eastAsia" w:asciiTheme="minorEastAsia" w:hAnsiTheme="minorEastAsia" w:eastAsiaTheme="minorEastAsia"/>
          <w:sz w:val="32"/>
          <w:szCs w:val="32"/>
        </w:rPr>
        <w:t>万元、机关事业单位基本养老保险缴费</w:t>
      </w:r>
      <w:r>
        <w:rPr>
          <w:rFonts w:hint="eastAsia" w:asciiTheme="minorEastAsia" w:hAnsiTheme="minorEastAsia" w:eastAsiaTheme="minorEastAsia"/>
          <w:sz w:val="32"/>
          <w:szCs w:val="32"/>
          <w:lang w:val="en-US" w:eastAsia="zh-CN"/>
        </w:rPr>
        <w:t>58.09</w:t>
      </w:r>
      <w:r>
        <w:rPr>
          <w:rFonts w:hint="eastAsia" w:asciiTheme="minorEastAsia" w:hAnsiTheme="minorEastAsia" w:eastAsiaTheme="minorEastAsia"/>
          <w:sz w:val="32"/>
          <w:szCs w:val="32"/>
        </w:rPr>
        <w:t>万元、职工基本医疗保险缴费</w:t>
      </w:r>
      <w:r>
        <w:rPr>
          <w:rFonts w:hint="eastAsia" w:asciiTheme="minorEastAsia" w:hAnsiTheme="minorEastAsia" w:eastAsiaTheme="minorEastAsia"/>
          <w:sz w:val="32"/>
          <w:szCs w:val="32"/>
          <w:lang w:val="en-US" w:eastAsia="zh-CN"/>
        </w:rPr>
        <w:t>29.96</w:t>
      </w:r>
      <w:r>
        <w:rPr>
          <w:rFonts w:hint="eastAsia" w:asciiTheme="minorEastAsia" w:hAnsiTheme="minorEastAsia" w:eastAsiaTheme="minorEastAsia"/>
          <w:sz w:val="32"/>
          <w:szCs w:val="32"/>
        </w:rPr>
        <w:t>万元、其他社会保障缴费</w:t>
      </w:r>
      <w:r>
        <w:rPr>
          <w:rFonts w:hint="eastAsia" w:asciiTheme="minorEastAsia" w:hAnsiTheme="minorEastAsia" w:eastAsiaTheme="minorEastAsia"/>
          <w:sz w:val="32"/>
          <w:szCs w:val="32"/>
          <w:lang w:val="en-US" w:eastAsia="zh-CN"/>
        </w:rPr>
        <w:t>17.59</w:t>
      </w:r>
      <w:r>
        <w:rPr>
          <w:rFonts w:hint="eastAsia" w:asciiTheme="minorEastAsia" w:hAnsiTheme="minorEastAsia" w:eastAsiaTheme="minorEastAsia"/>
          <w:sz w:val="32"/>
          <w:szCs w:val="32"/>
        </w:rPr>
        <w:t>元、住房公积金</w:t>
      </w:r>
      <w:r>
        <w:rPr>
          <w:rFonts w:hint="eastAsia" w:asciiTheme="minorEastAsia" w:hAnsiTheme="minorEastAsia" w:eastAsiaTheme="minorEastAsia"/>
          <w:sz w:val="32"/>
          <w:szCs w:val="32"/>
          <w:lang w:val="en-US" w:eastAsia="zh-CN"/>
        </w:rPr>
        <w:t>74.87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医疗费</w:t>
      </w:r>
      <w:r>
        <w:rPr>
          <w:rFonts w:hint="eastAsia" w:asciiTheme="minorEastAsia" w:hAnsiTheme="minorEastAsia" w:eastAsiaTheme="minorEastAsia"/>
          <w:sz w:val="32"/>
          <w:szCs w:val="32"/>
          <w:lang w:val="en-US" w:eastAsia="zh-CN"/>
        </w:rPr>
        <w:t>1.37万元</w:t>
      </w:r>
      <w:r>
        <w:rPr>
          <w:rFonts w:hint="eastAsia" w:asciiTheme="minorEastAsia" w:hAnsiTheme="minorEastAsia" w:eastAsiaTheme="minorEastAsia"/>
          <w:sz w:val="32"/>
          <w:szCs w:val="32"/>
        </w:rPr>
        <w:t>、对个人和家庭的补助（生活补助）</w:t>
      </w:r>
      <w:r>
        <w:rPr>
          <w:rFonts w:hint="eastAsia" w:asciiTheme="minorEastAsia" w:hAnsiTheme="minorEastAsia" w:eastAsiaTheme="minorEastAsia"/>
          <w:sz w:val="32"/>
          <w:szCs w:val="32"/>
          <w:lang w:val="en-US" w:eastAsia="zh-CN"/>
        </w:rPr>
        <w:t>4.46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、对个人和家庭的补助（奖励金）</w:t>
      </w:r>
      <w:r>
        <w:rPr>
          <w:rFonts w:hint="eastAsia" w:asciiTheme="minorEastAsia" w:hAnsiTheme="minorEastAsia" w:eastAsiaTheme="minorEastAsia"/>
          <w:sz w:val="32"/>
          <w:szCs w:val="32"/>
          <w:lang w:val="en-US" w:eastAsia="zh-CN"/>
        </w:rPr>
        <w:t>6.93万元</w:t>
      </w:r>
      <w:r>
        <w:rPr>
          <w:rFonts w:hint="eastAsia" w:asciiTheme="minorEastAsia" w:hAnsiTheme="minorEastAsia" w:eastAsiaTheme="minorEastAsia"/>
          <w:sz w:val="32"/>
          <w:szCs w:val="32"/>
        </w:rPr>
        <w:t>。</w:t>
      </w:r>
    </w:p>
    <w:p w14:paraId="16195986">
      <w:pPr>
        <w:pStyle w:val="14"/>
        <w:spacing w:line="600" w:lineRule="exact"/>
        <w:ind w:firstLine="643" w:firstLineChars="200"/>
        <w:rPr>
          <w:rFonts w:asciiTheme="minorEastAsia" w:hAnsiTheme="minorEastAsia" w:eastAsiaTheme="minorEastAsia"/>
          <w:b/>
          <w:sz w:val="32"/>
          <w:szCs w:val="32"/>
        </w:rPr>
      </w:pPr>
      <w:r>
        <w:rPr>
          <w:rFonts w:hint="eastAsia" w:asciiTheme="minorEastAsia" w:hAnsiTheme="minorEastAsia" w:eastAsiaTheme="minorEastAsia"/>
          <w:b/>
          <w:bCs/>
          <w:sz w:val="32"/>
          <w:szCs w:val="32"/>
        </w:rPr>
        <w:t>公用经费</w:t>
      </w:r>
      <w:r>
        <w:rPr>
          <w:rFonts w:hint="eastAsia" w:asciiTheme="minorEastAsia" w:hAnsiTheme="minorEastAsia" w:eastAsiaTheme="minorEastAsia"/>
          <w:b/>
          <w:bCs/>
          <w:sz w:val="32"/>
          <w:szCs w:val="32"/>
          <w:lang w:val="en-US" w:eastAsia="zh-CN"/>
        </w:rPr>
        <w:t>167.87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21.33</w:t>
      </w:r>
      <w:r>
        <w:rPr>
          <w:rFonts w:hint="eastAsia" w:asciiTheme="minorEastAsia" w:hAnsiTheme="minorEastAsia" w:eastAsiaTheme="minorEastAsia"/>
          <w:sz w:val="32"/>
          <w:szCs w:val="32"/>
        </w:rPr>
        <w:t>%，主要包括办公费</w:t>
      </w:r>
      <w:r>
        <w:rPr>
          <w:rFonts w:hint="eastAsia" w:asciiTheme="minorEastAsia" w:hAnsiTheme="minorEastAsia" w:eastAsiaTheme="minorEastAsia"/>
          <w:sz w:val="32"/>
          <w:szCs w:val="32"/>
          <w:lang w:val="en-US" w:eastAsia="zh-CN"/>
        </w:rPr>
        <w:t>17.77</w:t>
      </w:r>
      <w:r>
        <w:rPr>
          <w:rFonts w:hint="eastAsia" w:asciiTheme="minorEastAsia" w:hAnsiTheme="minorEastAsia" w:eastAsiaTheme="minorEastAsia"/>
          <w:sz w:val="32"/>
          <w:szCs w:val="32"/>
        </w:rPr>
        <w:t>万元、印刷费</w:t>
      </w:r>
      <w:r>
        <w:rPr>
          <w:rFonts w:hint="eastAsia" w:asciiTheme="minorEastAsia" w:hAnsiTheme="minorEastAsia" w:eastAsiaTheme="minorEastAsia"/>
          <w:sz w:val="32"/>
          <w:szCs w:val="32"/>
          <w:lang w:val="en-US" w:eastAsia="zh-CN"/>
        </w:rPr>
        <w:t>9.91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咨询费</w:t>
      </w:r>
      <w:r>
        <w:rPr>
          <w:rFonts w:hint="eastAsia" w:asciiTheme="minorEastAsia" w:hAnsiTheme="minorEastAsia" w:eastAsiaTheme="minorEastAsia"/>
          <w:sz w:val="32"/>
          <w:szCs w:val="32"/>
          <w:lang w:val="en-US" w:eastAsia="zh-CN"/>
        </w:rPr>
        <w:t>3万元、</w:t>
      </w:r>
      <w:r>
        <w:rPr>
          <w:rFonts w:hint="eastAsia" w:asciiTheme="minorEastAsia" w:hAnsiTheme="minorEastAsia" w:eastAsiaTheme="minorEastAsia"/>
          <w:sz w:val="32"/>
          <w:szCs w:val="32"/>
        </w:rPr>
        <w:t>水费0.</w:t>
      </w:r>
      <w:r>
        <w:rPr>
          <w:rFonts w:hint="eastAsia" w:asciiTheme="minorEastAsia" w:hAnsiTheme="minorEastAsia" w:eastAsiaTheme="minorEastAsia"/>
          <w:sz w:val="32"/>
          <w:szCs w:val="32"/>
          <w:lang w:val="en-US" w:eastAsia="zh-CN"/>
        </w:rPr>
        <w:t>85</w:t>
      </w:r>
      <w:r>
        <w:rPr>
          <w:rFonts w:hint="eastAsia" w:asciiTheme="minorEastAsia" w:hAnsiTheme="minorEastAsia" w:eastAsiaTheme="minorEastAsia"/>
          <w:sz w:val="32"/>
          <w:szCs w:val="32"/>
        </w:rPr>
        <w:t>万元、电费5.</w:t>
      </w:r>
      <w:r>
        <w:rPr>
          <w:rFonts w:hint="eastAsia" w:asciiTheme="minorEastAsia" w:hAnsiTheme="minorEastAsia" w:eastAsiaTheme="minorEastAsia"/>
          <w:sz w:val="32"/>
          <w:szCs w:val="32"/>
          <w:lang w:val="en-US" w:eastAsia="zh-CN"/>
        </w:rPr>
        <w:t>96</w:t>
      </w:r>
      <w:r>
        <w:rPr>
          <w:rFonts w:hint="eastAsia" w:asciiTheme="minorEastAsia" w:hAnsiTheme="minorEastAsia" w:eastAsiaTheme="minorEastAsia"/>
          <w:sz w:val="32"/>
          <w:szCs w:val="32"/>
        </w:rPr>
        <w:t>万元、邮电费</w:t>
      </w:r>
      <w:r>
        <w:rPr>
          <w:rFonts w:hint="eastAsia" w:asciiTheme="minorEastAsia" w:hAnsiTheme="minorEastAsia" w:eastAsiaTheme="minorEastAsia"/>
          <w:sz w:val="32"/>
          <w:szCs w:val="32"/>
          <w:lang w:val="en-US" w:eastAsia="zh-CN"/>
        </w:rPr>
        <w:t>6.52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取暖费</w:t>
      </w:r>
      <w:r>
        <w:rPr>
          <w:rFonts w:hint="eastAsia" w:asciiTheme="minorEastAsia" w:hAnsiTheme="minorEastAsia" w:eastAsiaTheme="minorEastAsia"/>
          <w:sz w:val="32"/>
          <w:szCs w:val="32"/>
          <w:lang w:val="en-US" w:eastAsia="zh-CN"/>
        </w:rPr>
        <w:t>0.66、</w:t>
      </w:r>
      <w:r>
        <w:rPr>
          <w:rFonts w:hint="eastAsia" w:asciiTheme="minorEastAsia" w:hAnsiTheme="minorEastAsia" w:eastAsiaTheme="minorEastAsia"/>
          <w:sz w:val="32"/>
          <w:szCs w:val="32"/>
        </w:rPr>
        <w:t>差旅费</w:t>
      </w:r>
      <w:r>
        <w:rPr>
          <w:rFonts w:hint="eastAsia" w:asciiTheme="minorEastAsia" w:hAnsiTheme="minorEastAsia" w:eastAsiaTheme="minorEastAsia"/>
          <w:sz w:val="32"/>
          <w:szCs w:val="32"/>
          <w:lang w:val="en-US" w:eastAsia="zh-CN"/>
        </w:rPr>
        <w:t>42.05</w:t>
      </w:r>
      <w:r>
        <w:rPr>
          <w:rFonts w:hint="eastAsia" w:asciiTheme="minorEastAsia" w:hAnsiTheme="minorEastAsia" w:eastAsiaTheme="minorEastAsia"/>
          <w:sz w:val="32"/>
          <w:szCs w:val="32"/>
        </w:rPr>
        <w:t>万元、维修（护）费</w:t>
      </w:r>
      <w:r>
        <w:rPr>
          <w:rFonts w:hint="eastAsia" w:asciiTheme="minorEastAsia" w:hAnsiTheme="minorEastAsia" w:eastAsiaTheme="minorEastAsia"/>
          <w:sz w:val="32"/>
          <w:szCs w:val="32"/>
          <w:lang w:val="en-US" w:eastAsia="zh-CN"/>
        </w:rPr>
        <w:t>2.18</w:t>
      </w:r>
      <w:r>
        <w:rPr>
          <w:rFonts w:hint="eastAsia" w:asciiTheme="minorEastAsia" w:hAnsiTheme="minorEastAsia" w:eastAsiaTheme="minorEastAsia"/>
          <w:sz w:val="32"/>
          <w:szCs w:val="32"/>
        </w:rPr>
        <w:t>万元、租赁费</w:t>
      </w:r>
      <w:r>
        <w:rPr>
          <w:rFonts w:hint="eastAsia" w:asciiTheme="minorEastAsia" w:hAnsiTheme="minorEastAsia" w:eastAsiaTheme="minorEastAsia"/>
          <w:sz w:val="32"/>
          <w:szCs w:val="32"/>
          <w:lang w:val="en-US" w:eastAsia="zh-CN"/>
        </w:rPr>
        <w:t>25.27</w:t>
      </w:r>
      <w:r>
        <w:rPr>
          <w:rFonts w:hint="eastAsia" w:asciiTheme="minorEastAsia" w:hAnsiTheme="minorEastAsia" w:eastAsiaTheme="minorEastAsia"/>
          <w:sz w:val="32"/>
          <w:szCs w:val="32"/>
        </w:rPr>
        <w:t>万元、会议费0.</w:t>
      </w:r>
      <w:r>
        <w:rPr>
          <w:rFonts w:hint="eastAsia" w:asciiTheme="minorEastAsia" w:hAnsiTheme="minorEastAsia" w:eastAsiaTheme="minorEastAsia"/>
          <w:sz w:val="32"/>
          <w:szCs w:val="32"/>
          <w:lang w:val="en-US" w:eastAsia="zh-CN"/>
        </w:rPr>
        <w:t>34</w:t>
      </w:r>
      <w:r>
        <w:rPr>
          <w:rFonts w:hint="eastAsia" w:asciiTheme="minorEastAsia" w:hAnsiTheme="minorEastAsia" w:eastAsiaTheme="minorEastAsia"/>
          <w:sz w:val="32"/>
          <w:szCs w:val="32"/>
        </w:rPr>
        <w:t>万元、培训费0.</w:t>
      </w:r>
      <w:r>
        <w:rPr>
          <w:rFonts w:hint="eastAsia" w:asciiTheme="minorEastAsia" w:hAnsiTheme="minorEastAsia" w:eastAsiaTheme="minorEastAsia"/>
          <w:sz w:val="32"/>
          <w:szCs w:val="32"/>
          <w:lang w:val="en-US" w:eastAsia="zh-CN"/>
        </w:rPr>
        <w:t>68</w:t>
      </w:r>
      <w:r>
        <w:rPr>
          <w:rFonts w:hint="eastAsia" w:asciiTheme="minorEastAsia" w:hAnsiTheme="minorEastAsia" w:eastAsiaTheme="minorEastAsia"/>
          <w:sz w:val="32"/>
          <w:szCs w:val="32"/>
        </w:rPr>
        <w:t>万元、公务接待费</w:t>
      </w:r>
      <w:r>
        <w:rPr>
          <w:rFonts w:hint="eastAsia" w:asciiTheme="minorEastAsia" w:hAnsiTheme="minorEastAsia" w:eastAsiaTheme="minorEastAsia"/>
          <w:sz w:val="32"/>
          <w:szCs w:val="32"/>
          <w:lang w:val="en-US" w:eastAsia="zh-CN"/>
        </w:rPr>
        <w:t>1.07</w:t>
      </w:r>
      <w:r>
        <w:rPr>
          <w:rFonts w:hint="eastAsia" w:asciiTheme="minorEastAsia" w:hAnsiTheme="minorEastAsia" w:eastAsiaTheme="minorEastAsia"/>
          <w:sz w:val="32"/>
          <w:szCs w:val="32"/>
        </w:rPr>
        <w:t>万元、劳务费</w:t>
      </w:r>
      <w:r>
        <w:rPr>
          <w:rFonts w:hint="eastAsia" w:asciiTheme="minorEastAsia" w:hAnsiTheme="minorEastAsia" w:eastAsiaTheme="minorEastAsia"/>
          <w:sz w:val="32"/>
          <w:szCs w:val="32"/>
          <w:lang w:val="en-US" w:eastAsia="zh-CN"/>
        </w:rPr>
        <w:t>9.62</w:t>
      </w:r>
      <w:r>
        <w:rPr>
          <w:rFonts w:hint="eastAsia" w:asciiTheme="minorEastAsia" w:hAnsiTheme="minorEastAsia" w:eastAsiaTheme="minorEastAsia"/>
          <w:sz w:val="32"/>
          <w:szCs w:val="32"/>
        </w:rPr>
        <w:t>万元、工会经费</w:t>
      </w:r>
      <w:r>
        <w:rPr>
          <w:rFonts w:hint="eastAsia" w:asciiTheme="minorEastAsia" w:hAnsiTheme="minorEastAsia" w:eastAsiaTheme="minorEastAsia"/>
          <w:sz w:val="32"/>
          <w:szCs w:val="32"/>
          <w:lang w:val="en-US" w:eastAsia="zh-CN"/>
        </w:rPr>
        <w:t>23.59</w:t>
      </w:r>
      <w:r>
        <w:rPr>
          <w:rFonts w:hint="eastAsia" w:asciiTheme="minorEastAsia" w:hAnsiTheme="minorEastAsia" w:eastAsiaTheme="minorEastAsia"/>
          <w:sz w:val="32"/>
          <w:szCs w:val="32"/>
        </w:rPr>
        <w:t>万元、其他交通费</w:t>
      </w:r>
      <w:r>
        <w:rPr>
          <w:rFonts w:hint="eastAsia" w:asciiTheme="minorEastAsia" w:hAnsiTheme="minorEastAsia" w:eastAsiaTheme="minorEastAsia"/>
          <w:sz w:val="32"/>
          <w:szCs w:val="32"/>
          <w:lang w:val="en-US" w:eastAsia="zh-CN"/>
        </w:rPr>
        <w:t>14.96</w:t>
      </w:r>
      <w:r>
        <w:rPr>
          <w:rFonts w:hint="eastAsia" w:asciiTheme="minorEastAsia" w:hAnsiTheme="minorEastAsia" w:eastAsiaTheme="minorEastAsia"/>
          <w:sz w:val="32"/>
          <w:szCs w:val="32"/>
        </w:rPr>
        <w:t>万元、其他商品和服务支出</w:t>
      </w:r>
      <w:r>
        <w:rPr>
          <w:rFonts w:hint="eastAsia" w:asciiTheme="minorEastAsia" w:hAnsiTheme="minorEastAsia" w:eastAsiaTheme="minorEastAsia"/>
          <w:sz w:val="32"/>
          <w:szCs w:val="32"/>
          <w:lang w:val="en-US" w:eastAsia="zh-CN"/>
        </w:rPr>
        <w:t>0.79</w:t>
      </w:r>
      <w:r>
        <w:rPr>
          <w:rFonts w:hint="eastAsia" w:asciiTheme="minorEastAsia" w:hAnsiTheme="minorEastAsia" w:eastAsiaTheme="minorEastAsia"/>
          <w:sz w:val="32"/>
          <w:szCs w:val="32"/>
        </w:rPr>
        <w:t>万元、专用设备购置</w:t>
      </w:r>
      <w:r>
        <w:rPr>
          <w:rFonts w:hint="eastAsia" w:asciiTheme="minorEastAsia" w:hAnsiTheme="minorEastAsia" w:eastAsiaTheme="minorEastAsia"/>
          <w:sz w:val="32"/>
          <w:szCs w:val="32"/>
          <w:lang w:val="en-US" w:eastAsia="zh-CN"/>
        </w:rPr>
        <w:t>2.67</w:t>
      </w:r>
      <w:r>
        <w:rPr>
          <w:rFonts w:hint="eastAsia" w:asciiTheme="minorEastAsia" w:hAnsiTheme="minorEastAsia" w:eastAsiaTheme="minorEastAsia"/>
          <w:sz w:val="32"/>
          <w:szCs w:val="32"/>
        </w:rPr>
        <w:t>万元。</w:t>
      </w:r>
    </w:p>
    <w:p w14:paraId="457D1273">
      <w:pPr>
        <w:pStyle w:val="14"/>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14:paraId="2EEBF864">
      <w:pPr>
        <w:pStyle w:val="14"/>
        <w:spacing w:line="600" w:lineRule="exact"/>
        <w:ind w:firstLine="643" w:firstLineChars="200"/>
        <w:rPr>
          <w:rFonts w:cs="楷体" w:asciiTheme="minorEastAsia" w:hAnsiTheme="minorEastAsia" w:eastAsiaTheme="minorEastAsia"/>
          <w:b/>
          <w:sz w:val="32"/>
          <w:szCs w:val="32"/>
        </w:rPr>
      </w:pPr>
      <w:r>
        <w:rPr>
          <w:rFonts w:hint="eastAsia" w:cs="楷体" w:asciiTheme="minorEastAsia" w:hAnsiTheme="minorEastAsia" w:eastAsiaTheme="minorEastAsia"/>
          <w:b/>
          <w:sz w:val="32"/>
          <w:szCs w:val="32"/>
        </w:rPr>
        <w:t>（一）“三公”经费财政拨款支出决算总体情况说明</w:t>
      </w:r>
    </w:p>
    <w:p w14:paraId="1806D990">
      <w:pPr>
        <w:pStyle w:val="14"/>
        <w:spacing w:line="600" w:lineRule="exact"/>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2023年度</w:t>
      </w:r>
      <w:r>
        <w:rPr>
          <w:rFonts w:hint="eastAsia" w:asciiTheme="minorEastAsia" w:hAnsiTheme="minorEastAsia" w:eastAsiaTheme="minorEastAsia"/>
          <w:sz w:val="32"/>
          <w:szCs w:val="32"/>
        </w:rPr>
        <w:t>“三公”经费财政拨款支出预算为3.4万元，支出决算为</w:t>
      </w:r>
      <w:r>
        <w:rPr>
          <w:rFonts w:hint="eastAsia" w:asciiTheme="minorEastAsia" w:hAnsiTheme="minorEastAsia" w:eastAsiaTheme="minorEastAsia"/>
          <w:sz w:val="32"/>
          <w:szCs w:val="32"/>
          <w:lang w:val="en-US" w:eastAsia="zh-CN"/>
        </w:rPr>
        <w:t>1.07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31.47</w:t>
      </w:r>
      <w:r>
        <w:rPr>
          <w:rFonts w:hint="eastAsia" w:asciiTheme="minorEastAsia" w:hAnsiTheme="minorEastAsia" w:eastAsiaTheme="minorEastAsia"/>
          <w:sz w:val="32"/>
          <w:szCs w:val="32"/>
        </w:rPr>
        <w:t>%，其中：</w:t>
      </w:r>
    </w:p>
    <w:p w14:paraId="762C4E65">
      <w:pPr>
        <w:pStyle w:val="14"/>
        <w:spacing w:line="600" w:lineRule="exact"/>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，决算数等于预算数，与上年一致。</w:t>
      </w:r>
    </w:p>
    <w:p w14:paraId="3E32079F">
      <w:pPr>
        <w:pStyle w:val="14"/>
        <w:spacing w:line="600" w:lineRule="exact"/>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公务接待费支出预算为3.4万元，支出决算为</w:t>
      </w:r>
      <w:r>
        <w:rPr>
          <w:rFonts w:hint="eastAsia" w:asciiTheme="minorEastAsia" w:hAnsiTheme="minorEastAsia" w:eastAsiaTheme="minorEastAsia"/>
          <w:sz w:val="32"/>
          <w:szCs w:val="32"/>
          <w:lang w:val="en-US" w:eastAsia="zh-CN"/>
        </w:rPr>
        <w:t>1.07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31.47</w:t>
      </w:r>
      <w:r>
        <w:rPr>
          <w:rFonts w:hint="eastAsia" w:asciiTheme="minorEastAsia" w:hAnsiTheme="minorEastAsia" w:eastAsiaTheme="minorEastAsia"/>
          <w:sz w:val="32"/>
          <w:szCs w:val="32"/>
        </w:rPr>
        <w:t>%，决算数小于预算数的主要原因是厉行节约，</w:t>
      </w:r>
      <w:r>
        <w:rPr>
          <w:rFonts w:hint="eastAsia" w:asciiTheme="minorEastAsia" w:hAnsiTheme="minorEastAsia" w:eastAsiaTheme="minorEastAsia"/>
          <w:sz w:val="32"/>
          <w:szCs w:val="32"/>
          <w:lang w:eastAsia="zh-CN"/>
        </w:rPr>
        <w:t>比上年减少</w:t>
      </w:r>
      <w:r>
        <w:rPr>
          <w:rFonts w:hint="eastAsia" w:asciiTheme="minorEastAsia" w:hAnsiTheme="minorEastAsia" w:eastAsiaTheme="minorEastAsia"/>
          <w:sz w:val="32"/>
          <w:szCs w:val="32"/>
          <w:lang w:val="en-US" w:eastAsia="zh-CN"/>
        </w:rPr>
        <w:t>1.76万元</w:t>
      </w:r>
      <w:r>
        <w:rPr>
          <w:rFonts w:hint="eastAsia" w:asciiTheme="minorEastAsia" w:hAnsiTheme="minorEastAsia" w:eastAsiaTheme="minorEastAsia"/>
          <w:sz w:val="32"/>
          <w:szCs w:val="32"/>
        </w:rPr>
        <w:t>。</w:t>
      </w:r>
    </w:p>
    <w:p w14:paraId="7BD0AADB">
      <w:pPr>
        <w:pStyle w:val="14"/>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，决算数等于预算数，与上年一致。</w:t>
      </w:r>
    </w:p>
    <w:p w14:paraId="2D3A1A47">
      <w:pPr>
        <w:pStyle w:val="14"/>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公务用车运行维护费支出预算为0万元，支出决算为0万元，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，决算数等于预算数，与上年一致。</w:t>
      </w:r>
    </w:p>
    <w:p w14:paraId="6BBAF0EB">
      <w:pPr>
        <w:pStyle w:val="14"/>
        <w:spacing w:line="600" w:lineRule="exact"/>
        <w:ind w:firstLine="643" w:firstLineChars="200"/>
        <w:rPr>
          <w:rFonts w:cs="楷体" w:asciiTheme="minorEastAsia" w:hAnsiTheme="minorEastAsia" w:eastAsiaTheme="minorEastAsia"/>
          <w:b/>
          <w:sz w:val="32"/>
          <w:szCs w:val="32"/>
        </w:rPr>
      </w:pPr>
      <w:r>
        <w:rPr>
          <w:rFonts w:hint="eastAsia" w:cs="楷体" w:asciiTheme="minorEastAsia" w:hAnsiTheme="minorEastAsia" w:eastAsiaTheme="minorEastAsia"/>
          <w:b/>
          <w:sz w:val="32"/>
          <w:szCs w:val="32"/>
        </w:rPr>
        <w:t>（二）“三公”经费财政拨款支出决算具体情况说明</w:t>
      </w:r>
    </w:p>
    <w:p w14:paraId="7A7CBFE5">
      <w:pPr>
        <w:pStyle w:val="14"/>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年度“三公”经费财政拨款支出决算中，公务接待费支出决算</w:t>
      </w:r>
      <w:r>
        <w:rPr>
          <w:rFonts w:hint="eastAsia" w:asciiTheme="minorEastAsia" w:hAnsiTheme="minorEastAsia" w:eastAsiaTheme="minorEastAsia"/>
          <w:sz w:val="32"/>
          <w:szCs w:val="32"/>
          <w:lang w:val="en-US" w:eastAsia="zh-CN"/>
        </w:rPr>
        <w:t>1.07</w:t>
      </w:r>
      <w:r>
        <w:rPr>
          <w:rFonts w:hint="eastAsia" w:asciiTheme="minorEastAsia" w:hAnsiTheme="minorEastAsia" w:eastAsiaTheme="minorEastAsia"/>
          <w:sz w:val="32"/>
          <w:szCs w:val="32"/>
        </w:rPr>
        <w:t>万元，占100%,因公出国（境）费支出决算0万元，占0%,公务用车购置费及运行维护费支出决算0万元，占0%。其中：</w:t>
      </w:r>
    </w:p>
    <w:p w14:paraId="2468AF47">
      <w:pPr>
        <w:pStyle w:val="14"/>
        <w:spacing w:line="600" w:lineRule="exact"/>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1、因公出国（境）费支出决算为0万元，全年安排因公出国（境）团组0个，累计0人次</w:t>
      </w:r>
      <w:r>
        <w:rPr>
          <w:rFonts w:hint="eastAsia" w:cs="楷体" w:asciiTheme="minorEastAsia" w:hAnsiTheme="minorEastAsia" w:eastAsiaTheme="minorEastAsia"/>
          <w:b/>
          <w:bCs/>
          <w:i/>
          <w:color w:val="auto"/>
          <w:sz w:val="32"/>
          <w:szCs w:val="32"/>
        </w:rPr>
        <w:t>,</w:t>
      </w:r>
      <w:r>
        <w:rPr>
          <w:rFonts w:hint="eastAsia" w:asciiTheme="minorEastAsia" w:hAnsiTheme="minorEastAsia" w:eastAsiaTheme="minorEastAsia"/>
          <w:sz w:val="32"/>
          <w:szCs w:val="32"/>
        </w:rPr>
        <w:t>开支内容包括：无。</w:t>
      </w:r>
    </w:p>
    <w:p w14:paraId="7B1ACC5F">
      <w:pPr>
        <w:pStyle w:val="14"/>
        <w:spacing w:line="600" w:lineRule="exact"/>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1.07</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76</w:t>
      </w:r>
      <w:r>
        <w:rPr>
          <w:rFonts w:hint="eastAsia" w:asciiTheme="minorEastAsia" w:hAnsiTheme="minorEastAsia" w:eastAsiaTheme="minorEastAsia"/>
          <w:sz w:val="32"/>
          <w:szCs w:val="32"/>
        </w:rPr>
        <w:t>人次，</w:t>
      </w:r>
      <w:r>
        <w:rPr>
          <w:rFonts w:hint="eastAsia" w:asciiTheme="minorEastAsia" w:hAnsiTheme="minorEastAsia" w:eastAsiaTheme="minorEastAsia"/>
          <w:color w:val="auto"/>
          <w:sz w:val="32"/>
          <w:szCs w:val="32"/>
        </w:rPr>
        <w:t>主要是接待各县市医疗保障局学习交流工作、接待市医疗保障局检查工作、接待各市县医疗保障局检查发生的接待支出。</w:t>
      </w:r>
    </w:p>
    <w:p w14:paraId="011CD687">
      <w:pPr>
        <w:spacing w:line="600" w:lineRule="exact"/>
        <w:ind w:firstLine="800" w:firstLineChars="250"/>
        <w:rPr>
          <w:rFonts w:cs="楷体" w:asciiTheme="minorEastAsia" w:hAnsiTheme="minorEastAsia"/>
          <w:b/>
          <w:bCs/>
          <w:i/>
          <w:kern w:val="0"/>
          <w:sz w:val="32"/>
          <w:szCs w:val="32"/>
        </w:rPr>
      </w:pPr>
      <w:r>
        <w:rPr>
          <w:rFonts w:hint="eastAsia" w:asciiTheme="minorEastAsia" w:hAnsiTheme="minorEastAsia"/>
          <w:sz w:val="32"/>
          <w:szCs w:val="32"/>
        </w:rPr>
        <w:t>3、公务用车购置费及运行维护费支出决算为0万元，其中：公务用车购置费0万元，溆浦县医疗保障局更新公务用车0辆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公务用车运行维护费0万元，主要无支出，截止202</w:t>
      </w:r>
      <w:r>
        <w:rPr>
          <w:rFonts w:hint="eastAsia" w:asciiTheme="minorEastAsia" w:hAnsiTheme="minorEastAsia"/>
          <w:sz w:val="32"/>
          <w:szCs w:val="32"/>
          <w:lang w:val="en-US" w:eastAsia="zh-CN"/>
        </w:rPr>
        <w:t>3</w:t>
      </w:r>
      <w:r>
        <w:rPr>
          <w:rFonts w:hint="eastAsia" w:asciiTheme="minorEastAsia" w:hAnsiTheme="minorEastAsia"/>
          <w:sz w:val="32"/>
          <w:szCs w:val="32"/>
        </w:rPr>
        <w:t>年12月31日，我单位开支财政拨款的公务用车保有量为0辆。</w:t>
      </w:r>
    </w:p>
    <w:p w14:paraId="2F0144E8">
      <w:pPr>
        <w:pStyle w:val="14"/>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261421C6">
      <w:pPr>
        <w:pStyle w:val="14"/>
        <w:spacing w:line="600" w:lineRule="exact"/>
        <w:rPr>
          <w:rFonts w:hint="eastAsia" w:asciiTheme="minorEastAsia" w:hAnsiTheme="minorEastAsia" w:eastAsiaTheme="minorEastAsia"/>
          <w:sz w:val="32"/>
          <w:szCs w:val="32"/>
        </w:rPr>
      </w:pPr>
      <w:r>
        <w:rPr>
          <w:rFonts w:hint="eastAsia" w:ascii="Times New Roman" w:hAnsi="Times New Roman" w:eastAsia="仿宋_GB2312"/>
          <w:sz w:val="32"/>
          <w:szCs w:val="32"/>
        </w:rPr>
        <w:t xml:space="preserve">    </w:t>
      </w:r>
      <w:r>
        <w:rPr>
          <w:rFonts w:hint="eastAsia" w:asciiTheme="minorEastAsia" w:hAnsiTheme="minorEastAsia" w:eastAsiaTheme="minorEastAsia"/>
          <w:sz w:val="32"/>
          <w:szCs w:val="32"/>
        </w:rPr>
        <w:t xml:space="preserve"> 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年度政府性基金预算财政拨款收入0万元；年初结转和结余0万元；支出0万元，其中基本支出0万元，项目支出0万元；年末结转和结余0万元。</w:t>
      </w:r>
    </w:p>
    <w:p w14:paraId="2395DEB7">
      <w:pPr>
        <w:pStyle w:val="14"/>
        <w:spacing w:line="600" w:lineRule="exact"/>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本单位无政府性基金收支</w:t>
      </w:r>
    </w:p>
    <w:p w14:paraId="00EB1077">
      <w:pPr>
        <w:pStyle w:val="14"/>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7C9AE7C2">
      <w:pPr>
        <w:pStyle w:val="14"/>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年度机关运行经费支出</w:t>
      </w:r>
      <w:r>
        <w:rPr>
          <w:rFonts w:hint="eastAsia" w:asciiTheme="minorEastAsia" w:hAnsiTheme="minorEastAsia" w:eastAsiaTheme="minorEastAsia"/>
          <w:sz w:val="32"/>
          <w:szCs w:val="32"/>
          <w:lang w:val="en-US" w:eastAsia="zh-CN"/>
        </w:rPr>
        <w:t>167.87</w:t>
      </w:r>
      <w:r>
        <w:rPr>
          <w:rFonts w:hint="eastAsia" w:asciiTheme="minorEastAsia" w:hAnsiTheme="minorEastAsia" w:eastAsiaTheme="minorEastAsia"/>
          <w:sz w:val="32"/>
          <w:szCs w:val="32"/>
        </w:rPr>
        <w:t>万元，比上年决算数</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197.12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54</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厉行节约压缩日常经费开支</w:t>
      </w:r>
      <w:r>
        <w:rPr>
          <w:rFonts w:hint="eastAsia" w:asciiTheme="minorEastAsia" w:hAnsiTheme="minorEastAsia" w:eastAsiaTheme="minorEastAsia"/>
          <w:sz w:val="32"/>
          <w:szCs w:val="32"/>
        </w:rPr>
        <w:t>。</w:t>
      </w:r>
    </w:p>
    <w:p w14:paraId="0FBC5CC4">
      <w:pPr>
        <w:pStyle w:val="14"/>
        <w:spacing w:line="600" w:lineRule="exact"/>
        <w:ind w:firstLine="640" w:firstLineChars="200"/>
        <w:rPr>
          <w:rFonts w:hAnsi="黑体"/>
          <w:bCs/>
          <w:sz w:val="32"/>
          <w:szCs w:val="32"/>
        </w:rPr>
      </w:pPr>
      <w:r>
        <w:rPr>
          <w:rFonts w:hint="eastAsia" w:hAnsi="黑体"/>
          <w:bCs/>
          <w:sz w:val="32"/>
          <w:szCs w:val="32"/>
        </w:rPr>
        <w:t>十、一般性支出情况说明</w:t>
      </w:r>
    </w:p>
    <w:p w14:paraId="40C07B41">
      <w:pPr>
        <w:pStyle w:val="14"/>
        <w:spacing w:line="600" w:lineRule="exact"/>
        <w:ind w:firstLine="640" w:firstLineChars="200"/>
        <w:rPr>
          <w:rFonts w:hint="eastAsia" w:ascii="宋体" w:hAnsi="宋体" w:eastAsia="宋体" w:cs="宋体"/>
          <w:color w:val="000000" w:themeColor="text1"/>
          <w:sz w:val="32"/>
          <w:szCs w:val="32"/>
          <w:shd w:val="clear" w:color="auto" w:fill="FFFFFF"/>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202</w:t>
      </w: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宋体" w:hAnsi="宋体" w:eastAsia="宋体" w:cs="宋体"/>
          <w:color w:val="000000" w:themeColor="text1"/>
          <w:sz w:val="32"/>
          <w:szCs w:val="32"/>
          <w14:textFill>
            <w14:solidFill>
              <w14:schemeClr w14:val="tx1"/>
            </w14:solidFill>
          </w14:textFill>
        </w:rPr>
        <w:t>年本部门开支会议费0.</w:t>
      </w:r>
      <w:r>
        <w:rPr>
          <w:rFonts w:hint="eastAsia" w:ascii="宋体" w:hAnsi="宋体" w:eastAsia="宋体" w:cs="宋体"/>
          <w:color w:val="000000" w:themeColor="text1"/>
          <w:sz w:val="32"/>
          <w:szCs w:val="32"/>
          <w:lang w:val="en-US" w:eastAsia="zh-CN"/>
          <w14:textFill>
            <w14:solidFill>
              <w14:schemeClr w14:val="tx1"/>
            </w14:solidFill>
          </w14:textFill>
        </w:rPr>
        <w:t>34</w:t>
      </w:r>
      <w:r>
        <w:rPr>
          <w:rFonts w:hint="eastAsia" w:ascii="宋体" w:hAnsi="宋体" w:eastAsia="宋体" w:cs="宋体"/>
          <w:color w:val="000000" w:themeColor="text1"/>
          <w:sz w:val="32"/>
          <w:szCs w:val="32"/>
          <w14:textFill>
            <w14:solidFill>
              <w14:schemeClr w14:val="tx1"/>
            </w14:solidFill>
          </w14:textFill>
        </w:rPr>
        <w:t>万元，用于</w:t>
      </w:r>
      <w:r>
        <w:rPr>
          <w:rFonts w:hint="eastAsia" w:ascii="宋体" w:hAnsi="宋体" w:eastAsia="宋体" w:cs="宋体"/>
          <w:color w:val="000000" w:themeColor="text1"/>
          <w:sz w:val="32"/>
          <w:szCs w:val="32"/>
          <w:lang w:eastAsia="zh-CN"/>
          <w14:textFill>
            <w14:solidFill>
              <w14:schemeClr w14:val="tx1"/>
            </w14:solidFill>
          </w14:textFill>
        </w:rPr>
        <w:t>召开医保基金集中整顿会议</w:t>
      </w:r>
      <w:r>
        <w:rPr>
          <w:rFonts w:hint="eastAsia" w:ascii="宋体" w:hAnsi="宋体" w:eastAsia="宋体" w:cs="宋体"/>
          <w:color w:val="000000" w:themeColor="text1"/>
          <w:sz w:val="32"/>
          <w:szCs w:val="32"/>
          <w14:textFill>
            <w14:solidFill>
              <w14:schemeClr w14:val="tx1"/>
            </w14:solidFill>
          </w14:textFill>
        </w:rPr>
        <w:t>，人数</w:t>
      </w:r>
      <w:r>
        <w:rPr>
          <w:rFonts w:hint="eastAsia" w:ascii="宋体" w:hAnsi="宋体" w:eastAsia="宋体" w:cs="宋体"/>
          <w:color w:val="000000" w:themeColor="text1"/>
          <w:sz w:val="32"/>
          <w:szCs w:val="32"/>
          <w:lang w:val="en-US" w:eastAsia="zh-CN"/>
          <w14:textFill>
            <w14:solidFill>
              <w14:schemeClr w14:val="tx1"/>
            </w14:solidFill>
          </w14:textFill>
        </w:rPr>
        <w:t>50</w:t>
      </w:r>
      <w:r>
        <w:rPr>
          <w:rFonts w:hint="eastAsia" w:ascii="宋体" w:hAnsi="宋体" w:eastAsia="宋体" w:cs="宋体"/>
          <w:color w:val="000000" w:themeColor="text1"/>
          <w:sz w:val="32"/>
          <w:szCs w:val="32"/>
          <w14:textFill>
            <w14:solidFill>
              <w14:schemeClr w14:val="tx1"/>
            </w14:solidFill>
          </w14:textFill>
        </w:rPr>
        <w:t>人，内容</w:t>
      </w:r>
      <w:r>
        <w:rPr>
          <w:rFonts w:hint="eastAsia" w:ascii="宋体" w:hAnsi="宋体" w:eastAsia="宋体" w:cs="宋体"/>
          <w:color w:val="000000" w:themeColor="text1"/>
          <w:sz w:val="32"/>
          <w:szCs w:val="32"/>
          <w:shd w:val="clear" w:color="auto" w:fill="FFFFFF"/>
          <w14:textFill>
            <w14:solidFill>
              <w14:schemeClr w14:val="tx1"/>
            </w14:solidFill>
          </w14:textFill>
        </w:rPr>
        <w:t>推进智能审核，加强基金监管，有效遏制违规行为，降低医保基金风险</w:t>
      </w:r>
      <w:r>
        <w:rPr>
          <w:rFonts w:hint="eastAsia" w:ascii="宋体" w:hAnsi="宋体" w:eastAsia="宋体" w:cs="宋体"/>
          <w:color w:val="000000" w:themeColor="text1"/>
          <w:sz w:val="32"/>
          <w:szCs w:val="32"/>
          <w14:textFill>
            <w14:solidFill>
              <w14:schemeClr w14:val="tx1"/>
            </w14:solidFill>
          </w14:textFill>
        </w:rPr>
        <w:t>；用于召开</w:t>
      </w:r>
      <w:r>
        <w:rPr>
          <w:rFonts w:hint="eastAsia" w:ascii="宋体" w:hAnsi="宋体" w:eastAsia="宋体" w:cs="宋体"/>
          <w:color w:val="000000" w:themeColor="text1"/>
          <w:sz w:val="32"/>
          <w:szCs w:val="32"/>
          <w:lang w:eastAsia="zh-CN"/>
          <w14:textFill>
            <w14:solidFill>
              <w14:schemeClr w14:val="tx1"/>
            </w14:solidFill>
          </w14:textFill>
        </w:rPr>
        <w:t>医保基金集中整治“回头看”会议</w:t>
      </w:r>
      <w:r>
        <w:rPr>
          <w:rFonts w:hint="eastAsia" w:ascii="宋体" w:hAnsi="宋体" w:eastAsia="宋体" w:cs="宋体"/>
          <w:color w:val="000000" w:themeColor="text1"/>
          <w:sz w:val="32"/>
          <w:szCs w:val="32"/>
          <w14:textFill>
            <w14:solidFill>
              <w14:schemeClr w14:val="tx1"/>
            </w14:solidFill>
          </w14:textFill>
        </w:rPr>
        <w:t>，人数</w:t>
      </w:r>
      <w:r>
        <w:rPr>
          <w:rFonts w:hint="eastAsia" w:ascii="宋体" w:hAnsi="宋体" w:eastAsia="宋体" w:cs="宋体"/>
          <w:color w:val="000000" w:themeColor="text1"/>
          <w:sz w:val="32"/>
          <w:szCs w:val="32"/>
          <w:lang w:val="en-US" w:eastAsia="zh-CN"/>
          <w14:textFill>
            <w14:solidFill>
              <w14:schemeClr w14:val="tx1"/>
            </w14:solidFill>
          </w14:textFill>
        </w:rPr>
        <w:t>45</w:t>
      </w:r>
      <w:r>
        <w:rPr>
          <w:rFonts w:hint="eastAsia" w:ascii="宋体" w:hAnsi="宋体" w:eastAsia="宋体" w:cs="宋体"/>
          <w:color w:val="000000" w:themeColor="text1"/>
          <w:sz w:val="32"/>
          <w:szCs w:val="32"/>
          <w14:textFill>
            <w14:solidFill>
              <w14:schemeClr w14:val="tx1"/>
            </w14:solidFill>
          </w14:textFill>
        </w:rPr>
        <w:t>人，内容为</w:t>
      </w:r>
      <w:r>
        <w:rPr>
          <w:rFonts w:hint="eastAsia" w:ascii="宋体" w:hAnsi="宋体" w:eastAsia="宋体" w:cs="宋体"/>
          <w:color w:val="000000" w:themeColor="text1"/>
          <w:sz w:val="32"/>
          <w:szCs w:val="32"/>
          <w:lang w:eastAsia="zh-CN"/>
          <w14:textFill>
            <w14:solidFill>
              <w14:schemeClr w14:val="tx1"/>
            </w14:solidFill>
          </w14:textFill>
        </w:rPr>
        <w:t>以零容忍的态度，严厉打击各类医保基金使用违法违规行为</w:t>
      </w:r>
      <w:r>
        <w:rPr>
          <w:rFonts w:hint="eastAsia" w:ascii="宋体" w:hAnsi="宋体" w:eastAsia="宋体" w:cs="宋体"/>
          <w:color w:val="000000" w:themeColor="text1"/>
          <w:sz w:val="32"/>
          <w:szCs w:val="32"/>
          <w:shd w:val="clear" w:color="auto" w:fill="FFFFFF"/>
          <w14:textFill>
            <w14:solidFill>
              <w14:schemeClr w14:val="tx1"/>
            </w14:solidFill>
          </w14:textFill>
        </w:rPr>
        <w:t>；</w:t>
      </w:r>
      <w:r>
        <w:rPr>
          <w:rFonts w:hint="eastAsia" w:ascii="宋体" w:hAnsi="宋体" w:eastAsia="宋体" w:cs="宋体"/>
          <w:color w:val="000000" w:themeColor="text1"/>
          <w:sz w:val="32"/>
          <w:szCs w:val="32"/>
          <w:shd w:val="clear" w:color="auto" w:fill="FFFFFF"/>
          <w:lang w:eastAsia="zh-CN"/>
          <w14:textFill>
            <w14:solidFill>
              <w14:schemeClr w14:val="tx1"/>
            </w14:solidFill>
          </w14:textFill>
        </w:rPr>
        <w:t>用于召开溆浦县医疗基金监管集中宣传会议，人数</w:t>
      </w:r>
      <w:r>
        <w:rPr>
          <w:rFonts w:hint="eastAsia" w:ascii="宋体" w:hAnsi="宋体" w:eastAsia="宋体" w:cs="宋体"/>
          <w:color w:val="000000" w:themeColor="text1"/>
          <w:sz w:val="32"/>
          <w:szCs w:val="32"/>
          <w:shd w:val="clear" w:color="auto" w:fill="FFFFFF"/>
          <w:lang w:val="en-US" w:eastAsia="zh-CN"/>
          <w14:textFill>
            <w14:solidFill>
              <w14:schemeClr w14:val="tx1"/>
            </w14:solidFill>
          </w14:textFill>
        </w:rPr>
        <w:t>40，内容为医保监管同参与，守好群众“救命钱”；用于召开溆浦县医疗保障工作会议，人数60人，内容为开展好全县医疗保障各项工作。</w:t>
      </w:r>
    </w:p>
    <w:p w14:paraId="5A6AA361">
      <w:pPr>
        <w:pStyle w:val="14"/>
        <w:spacing w:line="600" w:lineRule="exact"/>
        <w:ind w:firstLine="640" w:firstLineChars="20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开支培训费0.</w:t>
      </w:r>
      <w:r>
        <w:rPr>
          <w:rFonts w:hint="eastAsia" w:ascii="宋体" w:hAnsi="宋体" w:eastAsia="宋体" w:cs="宋体"/>
          <w:color w:val="000000" w:themeColor="text1"/>
          <w:sz w:val="32"/>
          <w:szCs w:val="32"/>
          <w:lang w:val="en-US" w:eastAsia="zh-CN"/>
          <w14:textFill>
            <w14:solidFill>
              <w14:schemeClr w14:val="tx1"/>
            </w14:solidFill>
          </w14:textFill>
        </w:rPr>
        <w:t>68</w:t>
      </w:r>
      <w:r>
        <w:rPr>
          <w:rFonts w:hint="eastAsia" w:ascii="宋体" w:hAnsi="宋体" w:eastAsia="宋体" w:cs="宋体"/>
          <w:color w:val="000000" w:themeColor="text1"/>
          <w:sz w:val="32"/>
          <w:szCs w:val="32"/>
          <w14:textFill>
            <w14:solidFill>
              <w14:schemeClr w14:val="tx1"/>
            </w14:solidFill>
          </w14:textFill>
        </w:rPr>
        <w:t>万元，用于开展业务培训</w:t>
      </w:r>
      <w:r>
        <w:rPr>
          <w:rFonts w:hint="eastAsia" w:ascii="宋体" w:hAnsi="宋体" w:eastAsia="宋体" w:cs="宋体"/>
          <w:color w:val="000000" w:themeColor="text1"/>
          <w:sz w:val="32"/>
          <w:szCs w:val="32"/>
          <w:lang w:eastAsia="zh-CN"/>
          <w14:textFill>
            <w14:solidFill>
              <w14:schemeClr w14:val="tx1"/>
            </w14:solidFill>
          </w14:textFill>
        </w:rPr>
        <w:t>及教育</w:t>
      </w:r>
      <w:r>
        <w:rPr>
          <w:rFonts w:hint="eastAsia" w:ascii="宋体" w:hAnsi="宋体" w:eastAsia="宋体" w:cs="宋体"/>
          <w:color w:val="000000" w:themeColor="text1"/>
          <w:sz w:val="32"/>
          <w:szCs w:val="32"/>
          <w14:textFill>
            <w14:solidFill>
              <w14:schemeClr w14:val="tx1"/>
            </w14:solidFill>
          </w14:textFill>
        </w:rPr>
        <w:t>培训，人数</w:t>
      </w:r>
      <w:r>
        <w:rPr>
          <w:rFonts w:hint="eastAsia" w:ascii="宋体" w:hAnsi="宋体" w:eastAsia="宋体" w:cs="宋体"/>
          <w:color w:val="000000" w:themeColor="text1"/>
          <w:sz w:val="32"/>
          <w:szCs w:val="32"/>
          <w:lang w:val="en-US" w:eastAsia="zh-CN"/>
          <w14:textFill>
            <w14:solidFill>
              <w14:schemeClr w14:val="tx1"/>
            </w14:solidFill>
          </w14:textFill>
        </w:rPr>
        <w:t>16</w:t>
      </w:r>
      <w:r>
        <w:rPr>
          <w:rFonts w:hint="eastAsia" w:ascii="宋体" w:hAnsi="宋体" w:eastAsia="宋体" w:cs="宋体"/>
          <w:color w:val="000000" w:themeColor="text1"/>
          <w:sz w:val="32"/>
          <w:szCs w:val="32"/>
          <w14:textFill>
            <w14:solidFill>
              <w14:schemeClr w14:val="tx1"/>
            </w14:solidFill>
          </w14:textFill>
        </w:rPr>
        <w:t>人，内容</w:t>
      </w:r>
      <w:r>
        <w:rPr>
          <w:rFonts w:hint="eastAsia" w:ascii="宋体" w:hAnsi="宋体" w:eastAsia="宋体" w:cs="宋体"/>
          <w:color w:val="000000" w:themeColor="text1"/>
          <w:sz w:val="32"/>
          <w:szCs w:val="32"/>
          <w:lang w:eastAsia="zh-CN"/>
          <w14:textFill>
            <w14:solidFill>
              <w14:schemeClr w14:val="tx1"/>
            </w14:solidFill>
          </w14:textFill>
        </w:rPr>
        <w:t>主要</w:t>
      </w:r>
      <w:r>
        <w:rPr>
          <w:rFonts w:hint="eastAsia" w:ascii="宋体" w:hAnsi="宋体" w:eastAsia="宋体" w:cs="宋体"/>
          <w:color w:val="000000" w:themeColor="text1"/>
          <w:sz w:val="32"/>
          <w:szCs w:val="32"/>
          <w14:textFill>
            <w14:solidFill>
              <w14:schemeClr w14:val="tx1"/>
            </w14:solidFill>
          </w14:textFill>
        </w:rPr>
        <w:t>为</w:t>
      </w:r>
      <w:r>
        <w:rPr>
          <w:rFonts w:hint="eastAsia" w:ascii="宋体" w:hAnsi="宋体" w:eastAsia="宋体" w:cs="宋体"/>
          <w:color w:val="000000" w:themeColor="text1"/>
          <w:sz w:val="32"/>
          <w:szCs w:val="32"/>
          <w:lang w:eastAsia="zh-CN"/>
          <w14:textFill>
            <w14:solidFill>
              <w14:schemeClr w14:val="tx1"/>
            </w14:solidFill>
          </w14:textFill>
        </w:rPr>
        <w:t>事业编人员继续教育培训费用</w:t>
      </w:r>
      <w:r>
        <w:rPr>
          <w:rFonts w:hint="eastAsia" w:ascii="宋体" w:hAnsi="宋体" w:eastAsia="宋体" w:cs="宋体"/>
          <w:color w:val="000000" w:themeColor="text1"/>
          <w:sz w:val="32"/>
          <w:szCs w:val="32"/>
          <w14:textFill>
            <w14:solidFill>
              <w14:schemeClr w14:val="tx1"/>
            </w14:solidFill>
          </w14:textFill>
        </w:rPr>
        <w:t>。</w:t>
      </w:r>
    </w:p>
    <w:p w14:paraId="0B1ABC88">
      <w:pPr>
        <w:pStyle w:val="14"/>
        <w:spacing w:line="600" w:lineRule="exact"/>
        <w:ind w:firstLine="640" w:firstLineChars="200"/>
        <w:rPr>
          <w:rFonts w:hint="eastAsia" w:cs="方正仿宋_GB2312" w:asciiTheme="minorEastAsia" w:hAnsiTheme="minorEastAsia" w:eastAsiaTheme="minorEastAsia"/>
          <w:color w:val="auto"/>
          <w:sz w:val="32"/>
          <w:szCs w:val="32"/>
          <w:shd w:val="clear" w:color="auto" w:fill="FFFFFF"/>
          <w:lang w:eastAsia="zh-CN"/>
        </w:rPr>
      </w:pPr>
      <w:r>
        <w:rPr>
          <w:rFonts w:hint="eastAsia" w:cs="方正仿宋_GB2312" w:asciiTheme="minorEastAsia" w:hAnsiTheme="minorEastAsia" w:eastAsiaTheme="minorEastAsia"/>
          <w:color w:val="auto"/>
          <w:sz w:val="32"/>
          <w:szCs w:val="32"/>
          <w:shd w:val="clear" w:color="auto" w:fill="FFFFFF"/>
        </w:rPr>
        <w:t>举办</w:t>
      </w:r>
      <w:r>
        <w:rPr>
          <w:rFonts w:hint="eastAsia" w:cs="方正仿宋_GB2312" w:asciiTheme="minorEastAsia" w:hAnsiTheme="minorEastAsia" w:eastAsiaTheme="minorEastAsia"/>
          <w:color w:val="auto"/>
          <w:sz w:val="32"/>
          <w:szCs w:val="32"/>
          <w:shd w:val="clear" w:color="auto" w:fill="FFFFFF"/>
          <w:lang w:val="en-US" w:eastAsia="zh-CN"/>
        </w:rPr>
        <w:t>0次</w:t>
      </w:r>
      <w:r>
        <w:rPr>
          <w:rFonts w:hint="eastAsia" w:cs="方正仿宋_GB2312" w:asciiTheme="minorEastAsia" w:hAnsiTheme="minorEastAsia" w:eastAsiaTheme="minorEastAsia"/>
          <w:color w:val="auto"/>
          <w:sz w:val="32"/>
          <w:szCs w:val="32"/>
          <w:shd w:val="clear" w:color="auto" w:fill="FFFFFF"/>
        </w:rPr>
        <w:t>节庆、晚会、论坛、赛事活动，开支</w:t>
      </w:r>
      <w:r>
        <w:rPr>
          <w:rFonts w:hint="eastAsia" w:cs="方正仿宋_GB2312" w:asciiTheme="minorEastAsia" w:hAnsiTheme="minorEastAsia" w:eastAsiaTheme="minorEastAsia"/>
          <w:color w:val="auto"/>
          <w:sz w:val="32"/>
          <w:szCs w:val="32"/>
          <w:shd w:val="clear" w:color="auto" w:fill="FFFFFF"/>
          <w:lang w:val="en-US" w:eastAsia="zh-CN"/>
        </w:rPr>
        <w:t>0</w:t>
      </w:r>
      <w:r>
        <w:rPr>
          <w:rFonts w:hint="eastAsia" w:cs="方正仿宋_GB2312" w:asciiTheme="minorEastAsia" w:hAnsiTheme="minorEastAsia" w:eastAsiaTheme="minorEastAsia"/>
          <w:color w:val="auto"/>
          <w:sz w:val="32"/>
          <w:szCs w:val="32"/>
          <w:shd w:val="clear" w:color="auto" w:fill="FFFFFF"/>
        </w:rPr>
        <w:t>万元</w:t>
      </w:r>
      <w:r>
        <w:rPr>
          <w:rFonts w:hint="eastAsia" w:cs="方正仿宋_GB2312" w:asciiTheme="minorEastAsia" w:hAnsiTheme="minorEastAsia" w:eastAsiaTheme="minorEastAsia"/>
          <w:color w:val="auto"/>
          <w:sz w:val="32"/>
          <w:szCs w:val="32"/>
          <w:shd w:val="clear" w:color="auto" w:fill="FFFFFF"/>
          <w:lang w:eastAsia="zh-CN"/>
        </w:rPr>
        <w:t>。</w:t>
      </w:r>
    </w:p>
    <w:p w14:paraId="508DAD7F">
      <w:pPr>
        <w:pStyle w:val="14"/>
        <w:spacing w:line="600" w:lineRule="exact"/>
        <w:ind w:firstLine="640" w:firstLineChars="200"/>
        <w:rPr>
          <w:rFonts w:hAnsi="黑体"/>
          <w:bCs/>
          <w:sz w:val="32"/>
          <w:szCs w:val="32"/>
        </w:rPr>
      </w:pPr>
      <w:r>
        <w:rPr>
          <w:rFonts w:hint="eastAsia" w:hAnsi="黑体"/>
          <w:bCs/>
          <w:sz w:val="32"/>
          <w:szCs w:val="32"/>
        </w:rPr>
        <w:t>十一、关于政府采购支出说明</w:t>
      </w:r>
    </w:p>
    <w:p w14:paraId="2AF9306C">
      <w:pPr>
        <w:pStyle w:val="14"/>
        <w:spacing w:line="600" w:lineRule="exact"/>
        <w:ind w:firstLine="640" w:firstLineChars="200"/>
        <w:rPr>
          <w:rFonts w:cs="楷体" w:asciiTheme="majorEastAsia" w:hAnsiTheme="majorEastAsia" w:eastAsiaTheme="majorEastAsia"/>
          <w:b/>
          <w:bCs/>
          <w:i/>
          <w:color w:val="auto"/>
          <w:sz w:val="32"/>
          <w:szCs w:val="32"/>
        </w:rPr>
      </w:pPr>
      <w:r>
        <w:rPr>
          <w:rFonts w:hint="eastAsia" w:asciiTheme="majorEastAsia" w:hAnsiTheme="majorEastAsia" w:eastAsiaTheme="majorEastAsia"/>
          <w:sz w:val="32"/>
          <w:szCs w:val="32"/>
        </w:rPr>
        <w:t>本部门202</w:t>
      </w:r>
      <w:r>
        <w:rPr>
          <w:rFonts w:hint="eastAsia" w:asciiTheme="majorEastAsia" w:hAnsiTheme="majorEastAsia" w:eastAsiaTheme="majorEastAsia"/>
          <w:sz w:val="32"/>
          <w:szCs w:val="32"/>
          <w:lang w:val="en-US" w:eastAsia="zh-CN"/>
        </w:rPr>
        <w:t>3</w:t>
      </w:r>
      <w:r>
        <w:rPr>
          <w:rFonts w:hint="eastAsia" w:asciiTheme="majorEastAsia" w:hAnsiTheme="majorEastAsia" w:eastAsiaTheme="majorEastAsia"/>
          <w:sz w:val="32"/>
          <w:szCs w:val="32"/>
        </w:rPr>
        <w:t>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w:t>
      </w:r>
    </w:p>
    <w:p w14:paraId="5FCF9985">
      <w:pPr>
        <w:pStyle w:val="14"/>
        <w:spacing w:line="600" w:lineRule="exact"/>
        <w:ind w:firstLine="640" w:firstLineChars="200"/>
        <w:rPr>
          <w:rFonts w:hAnsi="黑体"/>
          <w:bCs/>
          <w:sz w:val="32"/>
          <w:szCs w:val="32"/>
        </w:rPr>
      </w:pPr>
      <w:r>
        <w:rPr>
          <w:rFonts w:hint="eastAsia" w:hAnsi="黑体"/>
          <w:bCs/>
          <w:sz w:val="32"/>
          <w:szCs w:val="32"/>
        </w:rPr>
        <w:t>十二、关于国有资产占用情况说明</w:t>
      </w:r>
    </w:p>
    <w:p w14:paraId="3C3FEECA">
      <w:pPr>
        <w:pStyle w:val="14"/>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年12月31日，本单位共有车辆0辆，其中，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heme="minorEastAsia" w:hAnsiTheme="minorEastAsia" w:eastAsiaTheme="minorEastAsia"/>
          <w:sz w:val="32"/>
          <w:szCs w:val="32"/>
        </w:rPr>
        <w:t>主要领导干部用车0辆，机要通信用车0辆、应急保障用车0辆、执法执勤用车0辆、特种专业技术用车0辆、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heme="minorEastAsia" w:hAnsiTheme="minorEastAsia" w:eastAsiaTheme="minorEastAsia"/>
          <w:sz w:val="32"/>
          <w:szCs w:val="32"/>
        </w:rPr>
        <w:t>其他用车0辆；单位价值50万元以上通用设备0台（套）；单位价值100万元以上专用设备0台（套）。</w:t>
      </w:r>
    </w:p>
    <w:p w14:paraId="28BDA9A6">
      <w:pPr>
        <w:pStyle w:val="14"/>
        <w:spacing w:line="600" w:lineRule="exact"/>
        <w:ind w:firstLine="640" w:firstLineChars="200"/>
        <w:rPr>
          <w:rFonts w:hAnsi="黑体"/>
          <w:bCs/>
          <w:sz w:val="32"/>
          <w:szCs w:val="32"/>
        </w:rPr>
      </w:pPr>
      <w:r>
        <w:rPr>
          <w:rFonts w:hint="eastAsia" w:hAnsi="黑体"/>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hAnsi="黑体"/>
          <w:bCs/>
          <w:sz w:val="32"/>
          <w:szCs w:val="32"/>
        </w:rPr>
        <w:t>年度预算绩效情况的说明</w:t>
      </w:r>
    </w:p>
    <w:p w14:paraId="09D555F3">
      <w:pPr>
        <w:pStyle w:val="14"/>
        <w:numPr>
          <w:ilvl w:val="0"/>
          <w:numId w:val="2"/>
        </w:numPr>
        <w:spacing w:line="600" w:lineRule="exact"/>
        <w:ind w:left="640" w:leftChars="0" w:firstLine="0" w:firstLineChars="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绩效管理工作开展情况</w:t>
      </w:r>
    </w:p>
    <w:p w14:paraId="3547A709">
      <w:pPr>
        <w:pStyle w:val="14"/>
        <w:numPr>
          <w:ilvl w:val="0"/>
          <w:numId w:val="0"/>
        </w:numPr>
        <w:spacing w:line="600" w:lineRule="exact"/>
        <w:ind w:left="640" w:leftChars="0"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明确预算绩效管理责任主体，推动预算绩效规范管理，进一步强化绩效理念和责任意识，对事前绩效评估、绩效目标设置、绩效运行监控、绩效评价、结果运用等绩效管理全方位进行细化规范，推动全面预算管理各项工作要求落到实处。</w:t>
      </w:r>
    </w:p>
    <w:p w14:paraId="43052BC7">
      <w:pPr>
        <w:pStyle w:val="14"/>
        <w:numPr>
          <w:ilvl w:val="0"/>
          <w:numId w:val="2"/>
        </w:numPr>
        <w:spacing w:line="600" w:lineRule="exact"/>
        <w:ind w:left="640" w:leftChars="0" w:firstLine="0" w:firstLineChars="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部门（单位）整体支出绩效情况</w:t>
      </w:r>
    </w:p>
    <w:p w14:paraId="5C79ACD8">
      <w:pPr>
        <w:pStyle w:val="14"/>
        <w:numPr>
          <w:ilvl w:val="0"/>
          <w:numId w:val="0"/>
        </w:numPr>
        <w:spacing w:line="60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总结归纳本单位（部门）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75F1B560">
      <w:pPr>
        <w:pStyle w:val="14"/>
        <w:numPr>
          <w:ilvl w:val="0"/>
          <w:numId w:val="2"/>
        </w:numPr>
        <w:spacing w:line="600" w:lineRule="exact"/>
        <w:ind w:left="640" w:leftChars="0" w:firstLine="0" w:firstLineChars="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存在的问题及原因分析</w:t>
      </w:r>
    </w:p>
    <w:p w14:paraId="56B3B2C7">
      <w:pPr>
        <w:pStyle w:val="14"/>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可以从预算和预算绩效管理，部门履职效能，资金分配、使用和管理，资产和财务管理、政府采购等方面归纳存在的问题；反应各种预算支出执行偏离绩效目标的情况，并分析其原因。</w:t>
      </w:r>
    </w:p>
    <w:p w14:paraId="3A3E7996">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20" w:lineRule="exact"/>
        <w:ind w:firstLine="632" w:firstLineChars="200"/>
        <w:textAlignment w:val="auto"/>
        <w:rPr>
          <w:rFonts w:hint="eastAsia" w:ascii="仿宋" w:hAnsi="仿宋" w:eastAsia="仿宋" w:cs="仿宋"/>
          <w:b w:val="0"/>
          <w:bCs w:val="0"/>
          <w:color w:val="000000"/>
          <w:spacing w:val="-2"/>
          <w:sz w:val="32"/>
          <w:szCs w:val="32"/>
          <w:lang w:val="en-US" w:eastAsia="zh-CN"/>
        </w:rPr>
      </w:pPr>
    </w:p>
    <w:p w14:paraId="5EAAEDE7">
      <w:pPr>
        <w:pStyle w:val="14"/>
        <w:jc w:val="center"/>
        <w:rPr>
          <w:sz w:val="72"/>
          <w:szCs w:val="72"/>
        </w:rPr>
      </w:pPr>
    </w:p>
    <w:p w14:paraId="57C1CD56">
      <w:pPr>
        <w:pStyle w:val="14"/>
        <w:jc w:val="center"/>
        <w:rPr>
          <w:sz w:val="72"/>
          <w:szCs w:val="72"/>
        </w:rPr>
      </w:pPr>
    </w:p>
    <w:p w14:paraId="646FB50A">
      <w:pPr>
        <w:pStyle w:val="14"/>
        <w:jc w:val="center"/>
        <w:rPr>
          <w:sz w:val="72"/>
          <w:szCs w:val="72"/>
        </w:rPr>
      </w:pPr>
    </w:p>
    <w:p w14:paraId="3FFE348C">
      <w:pPr>
        <w:pStyle w:val="14"/>
        <w:jc w:val="center"/>
        <w:rPr>
          <w:rFonts w:hint="eastAsia" w:ascii="方正小标宋_GBK" w:hAnsi="方正小标宋_GBK" w:eastAsia="方正小标宋_GBK" w:cs="方正小标宋_GBK"/>
          <w:sz w:val="72"/>
          <w:szCs w:val="72"/>
        </w:rPr>
      </w:pPr>
    </w:p>
    <w:p w14:paraId="2C34F978">
      <w:pPr>
        <w:pStyle w:val="14"/>
        <w:jc w:val="center"/>
        <w:rPr>
          <w:rFonts w:hint="eastAsia" w:ascii="方正小标宋_GBK" w:hAnsi="方正小标宋_GBK" w:eastAsia="方正小标宋_GBK" w:cs="方正小标宋_GBK"/>
          <w:sz w:val="72"/>
          <w:szCs w:val="72"/>
        </w:rPr>
      </w:pPr>
    </w:p>
    <w:p w14:paraId="70E98A92">
      <w:pPr>
        <w:pStyle w:val="14"/>
        <w:jc w:val="center"/>
        <w:rPr>
          <w:rFonts w:hint="eastAsia" w:ascii="方正小标宋_GBK" w:hAnsi="方正小标宋_GBK" w:eastAsia="方正小标宋_GBK" w:cs="方正小标宋_GBK"/>
          <w:sz w:val="72"/>
          <w:szCs w:val="72"/>
        </w:rPr>
      </w:pPr>
    </w:p>
    <w:p w14:paraId="3B4C7C63">
      <w:pPr>
        <w:pStyle w:val="14"/>
        <w:jc w:val="center"/>
        <w:rPr>
          <w:rFonts w:hint="eastAsia" w:ascii="方正小标宋_GBK" w:hAnsi="方正小标宋_GBK" w:eastAsia="方正小标宋_GBK" w:cs="方正小标宋_GBK"/>
          <w:sz w:val="72"/>
          <w:szCs w:val="72"/>
        </w:rPr>
      </w:pPr>
    </w:p>
    <w:p w14:paraId="660F1404">
      <w:pPr>
        <w:pStyle w:val="14"/>
        <w:jc w:val="center"/>
        <w:rPr>
          <w:rFonts w:hint="eastAsia" w:ascii="方正小标宋_GBK" w:hAnsi="方正小标宋_GBK" w:eastAsia="方正小标宋_GBK" w:cs="方正小标宋_GBK"/>
          <w:sz w:val="72"/>
          <w:szCs w:val="72"/>
        </w:rPr>
      </w:pPr>
    </w:p>
    <w:p w14:paraId="0E927A36">
      <w:pPr>
        <w:pStyle w:val="14"/>
        <w:jc w:val="center"/>
        <w:rPr>
          <w:rFonts w:hint="eastAsia" w:ascii="方正小标宋_GBK" w:hAnsi="方正小标宋_GBK" w:eastAsia="方正小标宋_GBK" w:cs="方正小标宋_GBK"/>
          <w:sz w:val="72"/>
          <w:szCs w:val="72"/>
        </w:rPr>
      </w:pPr>
    </w:p>
    <w:p w14:paraId="1E013A53">
      <w:pPr>
        <w:pStyle w:val="14"/>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1D9993E">
      <w:pPr>
        <w:jc w:val="center"/>
        <w:rPr>
          <w:rFonts w:ascii="方正小标宋_GBK" w:hAnsi="方正小标宋_GBK" w:eastAsia="方正小标宋_GBK" w:cs="方正小标宋_GBK"/>
          <w:color w:val="000000"/>
          <w:kern w:val="0"/>
          <w:sz w:val="70"/>
          <w:szCs w:val="70"/>
        </w:rPr>
      </w:pPr>
    </w:p>
    <w:p w14:paraId="058BC691">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840043C">
      <w:pPr>
        <w:widowControl/>
        <w:jc w:val="center"/>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4724980B">
      <w:pPr>
        <w:pStyle w:val="15"/>
        <w:ind w:firstLine="560" w:firstLineChars="200"/>
        <w:jc w:val="left"/>
        <w:rPr>
          <w:rFonts w:ascii="宋体" w:hAnsi="宋体" w:eastAsia="宋体" w:cs="Calibri"/>
          <w:color w:val="000000"/>
          <w:sz w:val="28"/>
          <w:szCs w:val="28"/>
        </w:rPr>
      </w:pPr>
      <w:r>
        <w:rPr>
          <w:rFonts w:hint="eastAsia" w:ascii="宋体" w:hAnsi="宋体" w:eastAsia="宋体" w:cs="Calibri"/>
          <w:color w:val="000000"/>
          <w:sz w:val="28"/>
          <w:szCs w:val="28"/>
        </w:rPr>
        <w:t>1.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1EAC8807">
      <w:pPr>
        <w:pStyle w:val="15"/>
        <w:ind w:firstLine="560" w:firstLineChars="200"/>
        <w:jc w:val="left"/>
        <w:rPr>
          <w:rFonts w:ascii="宋体" w:hAnsi="宋体" w:eastAsia="宋体" w:cs="Calibri"/>
          <w:color w:val="000000"/>
          <w:sz w:val="28"/>
          <w:szCs w:val="28"/>
        </w:rPr>
      </w:pPr>
      <w:r>
        <w:rPr>
          <w:rFonts w:hint="eastAsia" w:ascii="宋体" w:hAnsi="宋体" w:eastAsia="宋体" w:cs="Calibri"/>
          <w:color w:val="000000"/>
          <w:sz w:val="28"/>
          <w:szCs w:val="28"/>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2F5C49AA">
      <w:pPr>
        <w:pStyle w:val="14"/>
        <w:jc w:val="center"/>
        <w:rPr>
          <w:sz w:val="72"/>
          <w:szCs w:val="72"/>
        </w:rPr>
      </w:pPr>
    </w:p>
    <w:p w14:paraId="5F6C7F28">
      <w:pPr>
        <w:pStyle w:val="14"/>
        <w:jc w:val="center"/>
        <w:rPr>
          <w:sz w:val="72"/>
          <w:szCs w:val="72"/>
        </w:rPr>
      </w:pPr>
    </w:p>
    <w:p w14:paraId="06295A28">
      <w:pPr>
        <w:pStyle w:val="14"/>
        <w:jc w:val="center"/>
        <w:outlineLvl w:val="0"/>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434C4DEB">
      <w:pPr>
        <w:pStyle w:val="14"/>
        <w:jc w:val="center"/>
        <w:rPr>
          <w:rFonts w:hint="eastAsia" w:ascii="方正小标宋_GBK" w:hAnsi="方正小标宋_GBK" w:eastAsia="方正小标宋_GBK" w:cs="方正小标宋_GBK"/>
          <w:sz w:val="70"/>
          <w:szCs w:val="70"/>
        </w:rPr>
      </w:pPr>
    </w:p>
    <w:p w14:paraId="1F5776E7">
      <w:pPr>
        <w:pStyle w:val="14"/>
        <w:jc w:val="center"/>
        <w:outlineLvl w:val="1"/>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5B6F9EAB">
      <w:pPr>
        <w:rPr>
          <w:sz w:val="72"/>
          <w:szCs w:val="72"/>
        </w:rPr>
      </w:pPr>
      <w:r>
        <w:rPr>
          <w:sz w:val="72"/>
          <w:szCs w:val="72"/>
        </w:rPr>
        <w:br w:type="page"/>
      </w:r>
    </w:p>
    <w:p w14:paraId="0431AAEC">
      <w:pPr>
        <w:pStyle w:val="14"/>
        <w:keepNext w:val="0"/>
        <w:keepLines w:val="0"/>
        <w:pageBreakBefore w:val="0"/>
        <w:widowControl w:val="0"/>
        <w:kinsoku/>
        <w:wordWrap/>
        <w:overflowPunct/>
        <w:topLinePunct w:val="0"/>
        <w:bidi w:val="0"/>
        <w:snapToGrid/>
        <w:spacing w:line="600" w:lineRule="exact"/>
        <w:ind w:firstLine="643" w:firstLineChars="200"/>
        <w:jc w:val="left"/>
        <w:textAlignment w:val="auto"/>
        <w:outlineLvl w:val="1"/>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2023年度部门(单位)整体支出绩效自评报告。</w:t>
      </w:r>
    </w:p>
    <w:p w14:paraId="3B57094F">
      <w:pPr>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2023年度部门(单位)整体支出绩效自评报告。</w:t>
      </w:r>
    </w:p>
    <w:p w14:paraId="53415A0F">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948" w:firstLineChars="300"/>
        <w:textAlignment w:val="auto"/>
        <w:rPr>
          <w:rFonts w:hint="eastAsia" w:ascii="仿宋" w:hAnsi="仿宋" w:eastAsia="仿宋" w:cs="仿宋"/>
          <w:spacing w:val="-2"/>
          <w:sz w:val="32"/>
          <w:szCs w:val="21"/>
        </w:rPr>
      </w:pPr>
      <w:r>
        <w:rPr>
          <w:rFonts w:hint="eastAsia" w:ascii="仿宋" w:hAnsi="仿宋" w:eastAsia="仿宋" w:cs="仿宋"/>
          <w:spacing w:val="-2"/>
          <w:sz w:val="32"/>
          <w:szCs w:val="32"/>
        </w:rPr>
        <w:t>一、部门概况</w:t>
      </w:r>
    </w:p>
    <w:p w14:paraId="73EF4B98">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 w:eastAsia="仿宋_GB2312"/>
          <w:b w:val="0"/>
          <w:bCs w:val="0"/>
          <w:spacing w:val="-2"/>
          <w:sz w:val="32"/>
          <w:szCs w:val="32"/>
        </w:rPr>
      </w:pPr>
      <w:r>
        <w:rPr>
          <w:rFonts w:hint="eastAsia" w:ascii="仿宋_GB2312" w:hAnsi="仿宋" w:eastAsia="仿宋_GB2312"/>
          <w:b w:val="0"/>
          <w:bCs w:val="0"/>
          <w:spacing w:val="-2"/>
          <w:sz w:val="32"/>
          <w:szCs w:val="32"/>
        </w:rPr>
        <w:t>（一）部门基本情况</w:t>
      </w:r>
    </w:p>
    <w:p w14:paraId="55FFBF0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olor w:val="000000"/>
          <w:sz w:val="32"/>
          <w:szCs w:val="32"/>
        </w:rPr>
      </w:pPr>
      <w:r>
        <w:rPr>
          <w:rFonts w:ascii="仿宋" w:hAnsi="仿宋" w:eastAsia="仿宋" w:cs="宋体"/>
          <w:color w:val="000000"/>
          <w:sz w:val="32"/>
        </w:rPr>
        <w:t>溆浦县医疗保障局是全额拨款的正科级行政单位，由原县医疗保障管理局</w:t>
      </w:r>
      <w:r>
        <w:rPr>
          <w:rFonts w:ascii="仿宋" w:hAnsi="仿宋" w:eastAsia="仿宋" w:cs="黑体"/>
          <w:color w:val="000000"/>
          <w:sz w:val="32"/>
        </w:rPr>
        <w:t>、</w:t>
      </w:r>
      <w:r>
        <w:rPr>
          <w:rFonts w:ascii="仿宋" w:hAnsi="仿宋" w:eastAsia="仿宋" w:cs="宋体"/>
          <w:color w:val="000000"/>
          <w:sz w:val="32"/>
        </w:rPr>
        <w:t>县城乡居民医疗保险服务中心合并新建而成。核定编制</w:t>
      </w:r>
      <w:r>
        <w:rPr>
          <w:rFonts w:hint="eastAsia" w:ascii="仿宋" w:hAnsi="仿宋" w:eastAsia="仿宋" w:cs="宋体"/>
          <w:color w:val="000000"/>
          <w:sz w:val="32"/>
        </w:rPr>
        <w:t>39</w:t>
      </w:r>
      <w:r>
        <w:rPr>
          <w:rFonts w:ascii="仿宋" w:hAnsi="仿宋" w:eastAsia="仿宋" w:cs="宋体"/>
          <w:color w:val="000000"/>
          <w:sz w:val="32"/>
        </w:rPr>
        <w:t>名，实有在职人员4</w:t>
      </w:r>
      <w:r>
        <w:rPr>
          <w:rFonts w:hint="eastAsia" w:ascii="仿宋" w:hAnsi="仿宋" w:eastAsia="仿宋" w:cs="宋体"/>
          <w:color w:val="000000"/>
          <w:sz w:val="32"/>
          <w:lang w:val="en-US" w:eastAsia="zh-CN"/>
        </w:rPr>
        <w:t>4</w:t>
      </w:r>
      <w:r>
        <w:rPr>
          <w:rFonts w:ascii="仿宋" w:hAnsi="仿宋" w:eastAsia="仿宋" w:cs="宋体"/>
          <w:color w:val="000000"/>
          <w:sz w:val="32"/>
        </w:rPr>
        <w:t>人，离退休人员1</w:t>
      </w:r>
      <w:r>
        <w:rPr>
          <w:rFonts w:hint="eastAsia" w:ascii="仿宋" w:hAnsi="仿宋" w:eastAsia="仿宋" w:cs="宋体"/>
          <w:color w:val="000000"/>
          <w:sz w:val="32"/>
          <w:lang w:val="en-US" w:eastAsia="zh-CN"/>
        </w:rPr>
        <w:t>2</w:t>
      </w:r>
      <w:r>
        <w:rPr>
          <w:rFonts w:ascii="仿宋" w:hAnsi="仿宋" w:eastAsia="仿宋" w:cs="宋体"/>
          <w:color w:val="000000"/>
          <w:sz w:val="32"/>
        </w:rPr>
        <w:t>人</w:t>
      </w:r>
      <w:r>
        <w:rPr>
          <w:rFonts w:hint="eastAsia" w:ascii="仿宋" w:hAnsi="仿宋" w:eastAsia="仿宋"/>
          <w:color w:val="000000"/>
          <w:sz w:val="32"/>
          <w:szCs w:val="32"/>
        </w:rPr>
        <w:t>。</w:t>
      </w:r>
    </w:p>
    <w:p w14:paraId="03EE0A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部门职责：</w:t>
      </w:r>
      <w:r>
        <w:rPr>
          <w:rFonts w:hint="eastAsia" w:ascii="仿宋" w:hAnsi="仿宋" w:eastAsia="仿宋" w:cs="黑体"/>
          <w:color w:val="000000"/>
          <w:sz w:val="32"/>
        </w:rPr>
        <w:t>1、</w:t>
      </w:r>
      <w:r>
        <w:rPr>
          <w:rFonts w:ascii="仿宋" w:hAnsi="仿宋" w:eastAsia="仿宋" w:cs="黑体"/>
          <w:color w:val="000000"/>
          <w:sz w:val="32"/>
        </w:rPr>
        <w:t>拟定全县基本医疗保障制度规范性文件并组织实施。</w:t>
      </w:r>
      <w:r>
        <w:rPr>
          <w:rFonts w:hint="eastAsia" w:ascii="仿宋" w:hAnsi="仿宋" w:eastAsia="仿宋" w:cs="Calibri"/>
          <w:color w:val="000000"/>
          <w:sz w:val="32"/>
        </w:rPr>
        <w:t>2、</w:t>
      </w:r>
      <w:r>
        <w:rPr>
          <w:rFonts w:ascii="仿宋" w:hAnsi="仿宋" w:eastAsia="仿宋" w:cs="宋体"/>
          <w:color w:val="000000"/>
          <w:sz w:val="32"/>
        </w:rPr>
        <w:t>组织制定并实施全县医疗保障基金安全防控机制，推进医保基金支付方式改革。</w:t>
      </w:r>
      <w:r>
        <w:rPr>
          <w:rFonts w:hint="eastAsia" w:ascii="仿宋" w:hAnsi="仿宋" w:eastAsia="仿宋" w:cs="Calibri"/>
          <w:color w:val="000000"/>
          <w:sz w:val="32"/>
        </w:rPr>
        <w:t>3、</w:t>
      </w:r>
      <w:r>
        <w:rPr>
          <w:rFonts w:ascii="仿宋" w:hAnsi="仿宋" w:eastAsia="仿宋" w:cs="宋体"/>
          <w:color w:val="000000"/>
          <w:sz w:val="32"/>
        </w:rPr>
        <w:t>组织制定全县医疗保障筹资和待遇标准。</w:t>
      </w:r>
      <w:r>
        <w:rPr>
          <w:rFonts w:hint="eastAsia" w:ascii="仿宋" w:hAnsi="仿宋" w:eastAsia="仿宋" w:cs="Calibri"/>
          <w:color w:val="000000"/>
          <w:sz w:val="32"/>
        </w:rPr>
        <w:t>4、</w:t>
      </w:r>
      <w:r>
        <w:rPr>
          <w:rFonts w:ascii="仿宋" w:hAnsi="仿宋" w:eastAsia="仿宋" w:cs="宋体"/>
          <w:color w:val="000000"/>
          <w:sz w:val="32"/>
        </w:rPr>
        <w:t>落实城乡统一的药品医用耗材</w:t>
      </w:r>
      <w:r>
        <w:rPr>
          <w:rFonts w:ascii="仿宋" w:hAnsi="仿宋" w:eastAsia="仿宋" w:cs="黑体"/>
          <w:color w:val="000000"/>
          <w:sz w:val="32"/>
        </w:rPr>
        <w:t>、</w:t>
      </w:r>
      <w:r>
        <w:rPr>
          <w:rFonts w:ascii="仿宋" w:hAnsi="仿宋" w:eastAsia="仿宋" w:cs="宋体"/>
          <w:color w:val="000000"/>
          <w:sz w:val="32"/>
        </w:rPr>
        <w:t>医疗服务项目支付标准。</w:t>
      </w:r>
      <w:r>
        <w:rPr>
          <w:rFonts w:hint="eastAsia" w:ascii="仿宋" w:hAnsi="仿宋" w:eastAsia="仿宋" w:cs="Calibri"/>
          <w:color w:val="000000"/>
          <w:sz w:val="32"/>
        </w:rPr>
        <w:t>5、</w:t>
      </w:r>
      <w:r>
        <w:rPr>
          <w:rFonts w:ascii="仿宋" w:hAnsi="仿宋" w:eastAsia="仿宋" w:cs="宋体"/>
          <w:color w:val="000000"/>
          <w:sz w:val="32"/>
        </w:rPr>
        <w:t>制定全县定点医疗机构协议和支付管理办法</w:t>
      </w:r>
      <w:r>
        <w:rPr>
          <w:rFonts w:hint="eastAsia" w:ascii="仿宋" w:hAnsi="仿宋" w:eastAsia="仿宋" w:cs="宋体"/>
          <w:color w:val="000000"/>
          <w:sz w:val="32"/>
        </w:rPr>
        <w:t>。6、</w:t>
      </w:r>
      <w:r>
        <w:rPr>
          <w:rFonts w:ascii="仿宋" w:hAnsi="仿宋" w:eastAsia="仿宋" w:cs="宋体"/>
          <w:color w:val="000000"/>
          <w:sz w:val="32"/>
        </w:rPr>
        <w:t>负责全县医疗保障经办管理。</w:t>
      </w:r>
      <w:r>
        <w:rPr>
          <w:rFonts w:hint="eastAsia" w:ascii="仿宋" w:hAnsi="仿宋" w:eastAsia="仿宋" w:cs="Calibri"/>
          <w:color w:val="000000"/>
          <w:sz w:val="32"/>
        </w:rPr>
        <w:t>7、</w:t>
      </w:r>
      <w:r>
        <w:rPr>
          <w:rFonts w:ascii="仿宋" w:hAnsi="仿宋" w:eastAsia="仿宋" w:cs="宋体"/>
          <w:color w:val="000000"/>
          <w:sz w:val="32"/>
        </w:rPr>
        <w:t>完成县委</w:t>
      </w:r>
      <w:r>
        <w:rPr>
          <w:rFonts w:hint="eastAsia" w:ascii="仿宋" w:hAnsi="仿宋" w:eastAsia="仿宋" w:cs="宋体"/>
          <w:color w:val="000000"/>
          <w:sz w:val="32"/>
        </w:rPr>
        <w:t>、</w:t>
      </w:r>
      <w:r>
        <w:rPr>
          <w:rFonts w:ascii="仿宋" w:hAnsi="仿宋" w:eastAsia="仿宋" w:cs="宋体"/>
          <w:color w:val="000000"/>
          <w:sz w:val="32"/>
        </w:rPr>
        <w:t>县政府交办的其他任务。</w:t>
      </w:r>
    </w:p>
    <w:p w14:paraId="608A9AC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b w:val="0"/>
          <w:bCs w:val="0"/>
          <w:color w:val="000000"/>
          <w:sz w:val="32"/>
          <w:szCs w:val="32"/>
        </w:rPr>
      </w:pPr>
    </w:p>
    <w:p w14:paraId="1EAEF209">
      <w:pPr>
        <w:keepNext w:val="0"/>
        <w:keepLines w:val="0"/>
        <w:pageBreakBefore w:val="0"/>
        <w:widowControl w:val="0"/>
        <w:numPr>
          <w:ilvl w:val="0"/>
          <w:numId w:val="3"/>
        </w:numPr>
        <w:shd w:val="clear" w:color="auto" w:fill="FFFFFF"/>
        <w:kinsoku/>
        <w:wordWrap/>
        <w:overflowPunct/>
        <w:topLinePunct w:val="0"/>
        <w:autoSpaceDE/>
        <w:autoSpaceDN/>
        <w:bidi w:val="0"/>
        <w:adjustRightInd/>
        <w:snapToGrid/>
        <w:spacing w:line="520" w:lineRule="exact"/>
        <w:ind w:firstLine="640"/>
        <w:textAlignment w:val="auto"/>
        <w:rPr>
          <w:rFonts w:hint="eastAsia" w:ascii="仿宋_GB2312" w:hAnsi="仿宋" w:eastAsia="仿宋_GB2312"/>
          <w:b w:val="0"/>
          <w:bCs w:val="0"/>
          <w:spacing w:val="-2"/>
          <w:sz w:val="32"/>
          <w:szCs w:val="32"/>
        </w:rPr>
      </w:pPr>
      <w:r>
        <w:rPr>
          <w:rFonts w:hint="eastAsia" w:ascii="仿宋_GB2312" w:hAnsi="仿宋" w:eastAsia="仿宋_GB2312"/>
          <w:b w:val="0"/>
          <w:bCs w:val="0"/>
          <w:spacing w:val="-2"/>
          <w:sz w:val="32"/>
          <w:szCs w:val="32"/>
        </w:rPr>
        <w:t>部门整体支出规模、使用方向和主要内容、涉及范围</w:t>
      </w:r>
    </w:p>
    <w:p w14:paraId="347C96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本</w:t>
      </w:r>
      <w:r>
        <w:rPr>
          <w:rFonts w:hint="eastAsia" w:ascii="仿宋" w:hAnsi="仿宋" w:eastAsia="仿宋" w:cs="仿宋"/>
          <w:sz w:val="32"/>
          <w:szCs w:val="32"/>
          <w:lang w:eastAsia="zh-CN"/>
        </w:rPr>
        <w:t>单位</w:t>
      </w:r>
      <w:r>
        <w:rPr>
          <w:rFonts w:hint="eastAsia" w:ascii="仿宋" w:hAnsi="仿宋" w:eastAsia="仿宋" w:cs="仿宋"/>
          <w:sz w:val="32"/>
          <w:szCs w:val="32"/>
        </w:rPr>
        <w:t>支出</w:t>
      </w:r>
      <w:r>
        <w:rPr>
          <w:rFonts w:hint="eastAsia" w:ascii="仿宋" w:hAnsi="仿宋" w:eastAsia="仿宋" w:cs="仿宋"/>
          <w:sz w:val="32"/>
          <w:szCs w:val="32"/>
          <w:lang w:val="en-US" w:eastAsia="zh-CN"/>
        </w:rPr>
        <w:t>947.2</w:t>
      </w:r>
      <w:r>
        <w:rPr>
          <w:rFonts w:hint="eastAsia" w:ascii="仿宋" w:hAnsi="仿宋" w:eastAsia="仿宋" w:cs="仿宋"/>
          <w:sz w:val="32"/>
          <w:szCs w:val="32"/>
        </w:rPr>
        <w:t>万元</w:t>
      </w:r>
      <w:r>
        <w:rPr>
          <w:rFonts w:hint="eastAsia" w:ascii="仿宋" w:hAnsi="仿宋" w:eastAsia="仿宋" w:cs="仿宋"/>
          <w:sz w:val="32"/>
          <w:szCs w:val="32"/>
          <w:lang w:eastAsia="zh-CN"/>
        </w:rPr>
        <w:t>：（一）</w:t>
      </w:r>
      <w:r>
        <w:rPr>
          <w:rFonts w:hint="eastAsia" w:ascii="仿宋" w:hAnsi="仿宋" w:eastAsia="仿宋" w:cs="仿宋"/>
          <w:sz w:val="32"/>
          <w:szCs w:val="32"/>
        </w:rPr>
        <w:t>按支出性质分类，基本支出</w:t>
      </w:r>
      <w:r>
        <w:rPr>
          <w:rFonts w:hint="eastAsia" w:ascii="仿宋" w:hAnsi="仿宋" w:eastAsia="仿宋" w:cs="仿宋"/>
          <w:sz w:val="32"/>
          <w:szCs w:val="32"/>
          <w:lang w:val="en-US" w:eastAsia="zh-CN"/>
        </w:rPr>
        <w:t>838.56万元，</w:t>
      </w:r>
      <w:r>
        <w:rPr>
          <w:rFonts w:hint="eastAsia" w:ascii="仿宋" w:hAnsi="仿宋" w:eastAsia="仿宋" w:cs="仿宋"/>
          <w:sz w:val="32"/>
          <w:szCs w:val="32"/>
        </w:rPr>
        <w:t>占总支出的</w:t>
      </w:r>
      <w:r>
        <w:rPr>
          <w:rFonts w:hint="eastAsia" w:ascii="仿宋" w:hAnsi="仿宋" w:eastAsia="仿宋" w:cs="仿宋"/>
          <w:sz w:val="32"/>
          <w:szCs w:val="32"/>
          <w:lang w:val="en-US" w:eastAsia="zh-CN"/>
        </w:rPr>
        <w:t>88.53</w:t>
      </w:r>
      <w:r>
        <w:rPr>
          <w:rFonts w:hint="eastAsia" w:ascii="仿宋" w:hAnsi="仿宋" w:eastAsia="仿宋" w:cs="仿宋"/>
          <w:sz w:val="32"/>
          <w:szCs w:val="32"/>
        </w:rPr>
        <w:t>%，项目支出</w:t>
      </w:r>
      <w:r>
        <w:rPr>
          <w:rFonts w:hint="eastAsia" w:ascii="仿宋" w:hAnsi="仿宋" w:eastAsia="仿宋" w:cs="仿宋"/>
          <w:sz w:val="32"/>
          <w:szCs w:val="32"/>
          <w:lang w:val="en-US" w:eastAsia="zh-CN"/>
        </w:rPr>
        <w:t>108.64万元，</w:t>
      </w:r>
      <w:r>
        <w:rPr>
          <w:rFonts w:hint="eastAsia" w:ascii="仿宋" w:hAnsi="仿宋" w:eastAsia="仿宋" w:cs="仿宋"/>
          <w:sz w:val="32"/>
          <w:szCs w:val="32"/>
        </w:rPr>
        <w:t>占总支出的</w:t>
      </w:r>
      <w:r>
        <w:rPr>
          <w:rFonts w:hint="eastAsia" w:ascii="仿宋" w:hAnsi="仿宋" w:eastAsia="仿宋" w:cs="仿宋"/>
          <w:sz w:val="32"/>
          <w:szCs w:val="32"/>
          <w:lang w:val="en-US" w:eastAsia="zh-CN"/>
        </w:rPr>
        <w:t>11.47</w:t>
      </w: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按支出</w:t>
      </w:r>
      <w:r>
        <w:rPr>
          <w:rFonts w:hint="eastAsia" w:ascii="仿宋" w:hAnsi="仿宋" w:eastAsia="仿宋" w:cs="仿宋"/>
          <w:sz w:val="32"/>
          <w:szCs w:val="32"/>
          <w:lang w:eastAsia="zh-CN"/>
        </w:rPr>
        <w:t>的类别分：</w:t>
      </w:r>
      <w:r>
        <w:rPr>
          <w:rFonts w:hint="eastAsia" w:ascii="仿宋" w:hAnsi="仿宋" w:eastAsia="仿宋" w:cs="仿宋"/>
          <w:spacing w:val="-2"/>
          <w:sz w:val="32"/>
          <w:szCs w:val="32"/>
          <w:lang w:eastAsia="zh-CN"/>
        </w:rPr>
        <w:t>一般公共预算支出</w:t>
      </w:r>
      <w:r>
        <w:rPr>
          <w:rFonts w:hint="eastAsia" w:ascii="仿宋" w:hAnsi="仿宋" w:eastAsia="仿宋" w:cs="仿宋"/>
          <w:spacing w:val="-2"/>
          <w:sz w:val="32"/>
          <w:szCs w:val="32"/>
          <w:lang w:val="en-US" w:eastAsia="zh-CN"/>
        </w:rPr>
        <w:t>895.53</w:t>
      </w:r>
      <w:r>
        <w:rPr>
          <w:rFonts w:hint="eastAsia" w:ascii="仿宋" w:hAnsi="仿宋" w:eastAsia="仿宋" w:cs="仿宋"/>
          <w:color w:val="000000"/>
          <w:sz w:val="32"/>
          <w:szCs w:val="32"/>
          <w:lang w:val="en-US" w:eastAsia="zh-CN"/>
        </w:rPr>
        <w:t>万元，</w:t>
      </w:r>
      <w:r>
        <w:rPr>
          <w:rFonts w:hint="eastAsia" w:ascii="仿宋" w:hAnsi="仿宋" w:eastAsia="仿宋" w:cs="仿宋"/>
          <w:sz w:val="32"/>
          <w:szCs w:val="32"/>
        </w:rPr>
        <w:t>占总支出的</w:t>
      </w:r>
      <w:r>
        <w:rPr>
          <w:rFonts w:hint="eastAsia" w:ascii="仿宋" w:hAnsi="仿宋" w:eastAsia="仿宋" w:cs="仿宋"/>
          <w:sz w:val="32"/>
          <w:szCs w:val="32"/>
          <w:lang w:val="en-US" w:eastAsia="zh-CN"/>
        </w:rPr>
        <w:t>94.5</w:t>
      </w:r>
      <w:r>
        <w:rPr>
          <w:rFonts w:hint="eastAsia" w:ascii="仿宋" w:hAnsi="仿宋" w:eastAsia="仿宋" w:cs="仿宋"/>
          <w:sz w:val="32"/>
          <w:szCs w:val="32"/>
        </w:rPr>
        <w:t>%，</w:t>
      </w:r>
      <w:r>
        <w:rPr>
          <w:rFonts w:hint="eastAsia" w:ascii="仿宋" w:hAnsi="仿宋" w:eastAsia="仿宋" w:cs="仿宋"/>
          <w:color w:val="000000"/>
          <w:sz w:val="32"/>
          <w:szCs w:val="32"/>
          <w:lang w:val="en-US" w:eastAsia="zh-CN"/>
        </w:rPr>
        <w:t>其中</w:t>
      </w:r>
      <w:r>
        <w:rPr>
          <w:rFonts w:hint="eastAsia" w:ascii="仿宋" w:hAnsi="仿宋" w:eastAsia="仿宋" w:cs="仿宋"/>
          <w:sz w:val="32"/>
          <w:szCs w:val="32"/>
          <w:lang w:eastAsia="zh-CN"/>
        </w:rPr>
        <w:t>基本</w:t>
      </w:r>
      <w:r>
        <w:rPr>
          <w:rFonts w:hint="eastAsia" w:ascii="仿宋" w:hAnsi="仿宋" w:eastAsia="仿宋" w:cs="仿宋"/>
          <w:sz w:val="32"/>
          <w:szCs w:val="32"/>
        </w:rPr>
        <w:t>支出</w:t>
      </w:r>
      <w:r>
        <w:rPr>
          <w:rFonts w:hint="eastAsia" w:ascii="仿宋" w:hAnsi="仿宋" w:eastAsia="仿宋" w:cs="仿宋"/>
          <w:sz w:val="32"/>
          <w:szCs w:val="32"/>
          <w:lang w:val="en-US" w:eastAsia="zh-CN"/>
        </w:rPr>
        <w:t>786.89</w:t>
      </w:r>
      <w:r>
        <w:rPr>
          <w:rFonts w:hint="eastAsia" w:ascii="仿宋" w:hAnsi="仿宋" w:eastAsia="仿宋" w:cs="仿宋"/>
          <w:sz w:val="32"/>
          <w:szCs w:val="32"/>
        </w:rPr>
        <w:t>万元</w:t>
      </w:r>
      <w:r>
        <w:rPr>
          <w:rFonts w:hint="eastAsia" w:ascii="仿宋" w:hAnsi="仿宋" w:eastAsia="仿宋" w:cs="仿宋"/>
          <w:sz w:val="32"/>
          <w:szCs w:val="32"/>
          <w:lang w:eastAsia="zh-CN"/>
        </w:rPr>
        <w:t>，项目</w:t>
      </w:r>
      <w:r>
        <w:rPr>
          <w:rFonts w:hint="eastAsia" w:ascii="仿宋" w:hAnsi="仿宋" w:eastAsia="仿宋" w:cs="仿宋"/>
          <w:sz w:val="32"/>
          <w:szCs w:val="32"/>
        </w:rPr>
        <w:t>支出</w:t>
      </w:r>
      <w:r>
        <w:rPr>
          <w:rFonts w:hint="eastAsia" w:ascii="仿宋" w:hAnsi="仿宋" w:eastAsia="仿宋" w:cs="仿宋"/>
          <w:sz w:val="32"/>
          <w:szCs w:val="32"/>
          <w:lang w:val="en-US" w:eastAsia="zh-CN"/>
        </w:rPr>
        <w:t>108.64</w:t>
      </w:r>
      <w:r>
        <w:rPr>
          <w:rFonts w:hint="eastAsia" w:ascii="仿宋" w:hAnsi="仿宋" w:eastAsia="仿宋" w:cs="仿宋"/>
          <w:sz w:val="32"/>
          <w:szCs w:val="32"/>
          <w:lang w:eastAsia="zh-CN"/>
        </w:rPr>
        <w:t>万元；其他收入支出</w:t>
      </w:r>
      <w:r>
        <w:rPr>
          <w:rFonts w:hint="eastAsia" w:ascii="仿宋" w:hAnsi="仿宋" w:eastAsia="仿宋" w:cs="仿宋"/>
          <w:sz w:val="32"/>
          <w:szCs w:val="32"/>
          <w:lang w:val="en-US" w:eastAsia="zh-CN"/>
        </w:rPr>
        <w:t>51.67万元，占总支出的5.5%，基本支出51.67万元</w:t>
      </w:r>
      <w:r>
        <w:rPr>
          <w:rFonts w:hint="eastAsia" w:ascii="仿宋" w:hAnsi="仿宋" w:eastAsia="仿宋" w:cs="仿宋"/>
          <w:color w:val="auto"/>
          <w:sz w:val="32"/>
          <w:szCs w:val="32"/>
          <w:lang w:eastAsia="zh-CN"/>
        </w:rPr>
        <w:t>。</w:t>
      </w:r>
    </w:p>
    <w:p w14:paraId="48C6CF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与2022年支出相比减少了41060.77万元，其中</w:t>
      </w:r>
      <w:r>
        <w:rPr>
          <w:rFonts w:hint="eastAsia" w:ascii="仿宋" w:hAnsi="仿宋" w:eastAsia="仿宋" w:cs="仿宋"/>
          <w:sz w:val="32"/>
          <w:szCs w:val="32"/>
        </w:rPr>
        <w:t>基本支出</w:t>
      </w:r>
      <w:r>
        <w:rPr>
          <w:rFonts w:hint="eastAsia" w:ascii="仿宋" w:hAnsi="仿宋" w:eastAsia="仿宋" w:cs="仿宋"/>
          <w:sz w:val="32"/>
          <w:szCs w:val="32"/>
          <w:lang w:eastAsia="zh-CN"/>
        </w:rPr>
        <w:t>同比减少</w:t>
      </w:r>
      <w:r>
        <w:rPr>
          <w:rFonts w:hint="eastAsia" w:ascii="仿宋" w:hAnsi="仿宋" w:eastAsia="仿宋" w:cs="仿宋"/>
          <w:sz w:val="32"/>
          <w:szCs w:val="32"/>
          <w:lang w:val="en-US" w:eastAsia="zh-CN"/>
        </w:rPr>
        <w:t>71.4万元、</w:t>
      </w:r>
      <w:r>
        <w:rPr>
          <w:rFonts w:hint="eastAsia" w:ascii="仿宋" w:hAnsi="仿宋" w:eastAsia="仿宋" w:cs="仿宋"/>
          <w:sz w:val="32"/>
          <w:szCs w:val="32"/>
          <w:lang w:eastAsia="zh-CN"/>
        </w:rPr>
        <w:t>项目支出同比减少</w:t>
      </w:r>
      <w:r>
        <w:rPr>
          <w:rFonts w:hint="eastAsia" w:ascii="仿宋" w:hAnsi="仿宋" w:eastAsia="仿宋" w:cs="仿宋"/>
          <w:sz w:val="32"/>
          <w:szCs w:val="32"/>
          <w:lang w:val="en-US" w:eastAsia="zh-CN"/>
        </w:rPr>
        <w:t>40989.37万元。主要原因是医保基金实施市级统筹，2023年城乡居民基本医疗保险基金补助由市级统筹列支，所以本年收入比上年大幅减少。</w:t>
      </w:r>
    </w:p>
    <w:p w14:paraId="7785CD8C">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316" w:firstLineChars="100"/>
        <w:textAlignment w:val="auto"/>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二、</w:t>
      </w:r>
      <w:r>
        <w:rPr>
          <w:rFonts w:hint="eastAsia" w:ascii="仿宋" w:hAnsi="仿宋" w:eastAsia="仿宋" w:cs="仿宋"/>
          <w:b w:val="0"/>
          <w:bCs w:val="0"/>
          <w:spacing w:val="-2"/>
          <w:sz w:val="32"/>
          <w:szCs w:val="32"/>
          <w:lang w:eastAsia="zh-CN"/>
        </w:rPr>
        <w:t>一般公共预算支出</w:t>
      </w:r>
      <w:r>
        <w:rPr>
          <w:rFonts w:hint="eastAsia" w:ascii="仿宋" w:hAnsi="仿宋" w:eastAsia="仿宋" w:cs="仿宋"/>
          <w:b w:val="0"/>
          <w:bCs w:val="0"/>
          <w:spacing w:val="-2"/>
          <w:sz w:val="32"/>
          <w:szCs w:val="32"/>
        </w:rPr>
        <w:t>情况</w:t>
      </w:r>
    </w:p>
    <w:p w14:paraId="639DDCAD">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3"/>
        <w:textAlignment w:val="auto"/>
        <w:rPr>
          <w:rFonts w:hint="eastAsia" w:ascii="楷体_GB2312" w:hAnsi="楷体_GB2312" w:eastAsia="楷体_GB2312" w:cs="楷体_GB2312"/>
          <w:b w:val="0"/>
          <w:bCs w:val="0"/>
          <w:spacing w:val="-2"/>
          <w:sz w:val="32"/>
          <w:szCs w:val="21"/>
        </w:rPr>
      </w:pPr>
      <w:r>
        <w:rPr>
          <w:rFonts w:hint="eastAsia" w:ascii="楷体_GB2312" w:hAnsi="楷体_GB2312" w:eastAsia="楷体_GB2312" w:cs="楷体_GB2312"/>
          <w:b w:val="0"/>
          <w:bCs w:val="0"/>
          <w:spacing w:val="-2"/>
          <w:sz w:val="32"/>
          <w:szCs w:val="32"/>
        </w:rPr>
        <w:t>（一）基本支出</w:t>
      </w:r>
    </w:p>
    <w:p w14:paraId="2CC1FF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本</w:t>
      </w:r>
      <w:r>
        <w:rPr>
          <w:rFonts w:hint="eastAsia" w:ascii="仿宋" w:hAnsi="仿宋" w:eastAsia="仿宋" w:cs="仿宋"/>
          <w:sz w:val="32"/>
          <w:szCs w:val="32"/>
          <w:lang w:eastAsia="zh-CN"/>
        </w:rPr>
        <w:t>单位</w:t>
      </w:r>
      <w:r>
        <w:rPr>
          <w:rFonts w:hint="eastAsia" w:ascii="仿宋" w:hAnsi="仿宋" w:eastAsia="仿宋" w:cs="仿宋"/>
          <w:sz w:val="32"/>
          <w:szCs w:val="32"/>
        </w:rPr>
        <w:t>支出</w:t>
      </w:r>
      <w:r>
        <w:rPr>
          <w:rFonts w:hint="eastAsia" w:ascii="仿宋" w:hAnsi="仿宋" w:eastAsia="仿宋" w:cs="仿宋"/>
          <w:sz w:val="32"/>
          <w:szCs w:val="32"/>
          <w:lang w:val="en-US" w:eastAsia="zh-CN"/>
        </w:rPr>
        <w:t>947.2</w:t>
      </w:r>
      <w:r>
        <w:rPr>
          <w:rFonts w:hint="eastAsia" w:ascii="仿宋" w:hAnsi="仿宋" w:eastAsia="仿宋" w:cs="仿宋"/>
          <w:sz w:val="32"/>
          <w:szCs w:val="32"/>
        </w:rPr>
        <w:t>万元</w:t>
      </w:r>
      <w:r>
        <w:rPr>
          <w:rFonts w:hint="eastAsia" w:ascii="仿宋" w:hAnsi="仿宋" w:eastAsia="仿宋" w:cs="仿宋"/>
          <w:sz w:val="32"/>
          <w:szCs w:val="32"/>
          <w:lang w:eastAsia="zh-CN"/>
        </w:rPr>
        <w:t>：（一）</w:t>
      </w:r>
      <w:r>
        <w:rPr>
          <w:rFonts w:hint="eastAsia" w:ascii="仿宋" w:hAnsi="仿宋" w:eastAsia="仿宋" w:cs="仿宋"/>
          <w:sz w:val="32"/>
          <w:szCs w:val="32"/>
        </w:rPr>
        <w:t>按支出性质分类，基本支出</w:t>
      </w:r>
      <w:r>
        <w:rPr>
          <w:rFonts w:hint="eastAsia" w:ascii="仿宋" w:hAnsi="仿宋" w:eastAsia="仿宋" w:cs="仿宋"/>
          <w:sz w:val="32"/>
          <w:szCs w:val="32"/>
          <w:lang w:val="en-US" w:eastAsia="zh-CN"/>
        </w:rPr>
        <w:t>838.56万元，</w:t>
      </w:r>
      <w:r>
        <w:rPr>
          <w:rFonts w:hint="eastAsia" w:ascii="仿宋" w:hAnsi="仿宋" w:eastAsia="仿宋" w:cs="仿宋"/>
          <w:sz w:val="32"/>
          <w:szCs w:val="32"/>
        </w:rPr>
        <w:t>占总支出的</w:t>
      </w:r>
      <w:r>
        <w:rPr>
          <w:rFonts w:hint="eastAsia" w:ascii="仿宋" w:hAnsi="仿宋" w:eastAsia="仿宋" w:cs="仿宋"/>
          <w:sz w:val="32"/>
          <w:szCs w:val="32"/>
          <w:lang w:val="en-US" w:eastAsia="zh-CN"/>
        </w:rPr>
        <w:t>88.53</w:t>
      </w:r>
      <w:r>
        <w:rPr>
          <w:rFonts w:hint="eastAsia" w:ascii="仿宋" w:hAnsi="仿宋" w:eastAsia="仿宋" w:cs="仿宋"/>
          <w:sz w:val="32"/>
          <w:szCs w:val="32"/>
        </w:rPr>
        <w:t>%，项目支出</w:t>
      </w:r>
      <w:r>
        <w:rPr>
          <w:rFonts w:hint="eastAsia" w:ascii="仿宋" w:hAnsi="仿宋" w:eastAsia="仿宋" w:cs="仿宋"/>
          <w:sz w:val="32"/>
          <w:szCs w:val="32"/>
          <w:lang w:val="en-US" w:eastAsia="zh-CN"/>
        </w:rPr>
        <w:t>108.64万元，</w:t>
      </w:r>
      <w:r>
        <w:rPr>
          <w:rFonts w:hint="eastAsia" w:ascii="仿宋" w:hAnsi="仿宋" w:eastAsia="仿宋" w:cs="仿宋"/>
          <w:sz w:val="32"/>
          <w:szCs w:val="32"/>
        </w:rPr>
        <w:t>占总支出的</w:t>
      </w:r>
      <w:r>
        <w:rPr>
          <w:rFonts w:hint="eastAsia" w:ascii="仿宋" w:hAnsi="仿宋" w:eastAsia="仿宋" w:cs="仿宋"/>
          <w:sz w:val="32"/>
          <w:szCs w:val="32"/>
          <w:lang w:val="en-US" w:eastAsia="zh-CN"/>
        </w:rPr>
        <w:t>11.47</w:t>
      </w: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按支出</w:t>
      </w:r>
      <w:r>
        <w:rPr>
          <w:rFonts w:hint="eastAsia" w:ascii="仿宋" w:hAnsi="仿宋" w:eastAsia="仿宋" w:cs="仿宋"/>
          <w:sz w:val="32"/>
          <w:szCs w:val="32"/>
          <w:lang w:eastAsia="zh-CN"/>
        </w:rPr>
        <w:t>的类别分：</w:t>
      </w:r>
      <w:r>
        <w:rPr>
          <w:rFonts w:hint="eastAsia" w:ascii="仿宋" w:hAnsi="仿宋" w:eastAsia="仿宋" w:cs="仿宋"/>
          <w:spacing w:val="-2"/>
          <w:sz w:val="32"/>
          <w:szCs w:val="32"/>
          <w:lang w:eastAsia="zh-CN"/>
        </w:rPr>
        <w:t>一般公共预算支出</w:t>
      </w:r>
      <w:r>
        <w:rPr>
          <w:rFonts w:hint="eastAsia" w:ascii="仿宋" w:hAnsi="仿宋" w:eastAsia="仿宋" w:cs="仿宋"/>
          <w:spacing w:val="-2"/>
          <w:sz w:val="32"/>
          <w:szCs w:val="32"/>
          <w:lang w:val="en-US" w:eastAsia="zh-CN"/>
        </w:rPr>
        <w:t>895.53</w:t>
      </w:r>
      <w:r>
        <w:rPr>
          <w:rFonts w:hint="eastAsia" w:ascii="仿宋" w:hAnsi="仿宋" w:eastAsia="仿宋" w:cs="仿宋"/>
          <w:color w:val="000000"/>
          <w:sz w:val="32"/>
          <w:szCs w:val="32"/>
          <w:lang w:val="en-US" w:eastAsia="zh-CN"/>
        </w:rPr>
        <w:t>万元，</w:t>
      </w:r>
      <w:r>
        <w:rPr>
          <w:rFonts w:hint="eastAsia" w:ascii="仿宋" w:hAnsi="仿宋" w:eastAsia="仿宋" w:cs="仿宋"/>
          <w:sz w:val="32"/>
          <w:szCs w:val="32"/>
        </w:rPr>
        <w:t>占总支出的</w:t>
      </w:r>
      <w:r>
        <w:rPr>
          <w:rFonts w:hint="eastAsia" w:ascii="仿宋" w:hAnsi="仿宋" w:eastAsia="仿宋" w:cs="仿宋"/>
          <w:sz w:val="32"/>
          <w:szCs w:val="32"/>
          <w:lang w:val="en-US" w:eastAsia="zh-CN"/>
        </w:rPr>
        <w:t>94.5</w:t>
      </w:r>
      <w:r>
        <w:rPr>
          <w:rFonts w:hint="eastAsia" w:ascii="仿宋" w:hAnsi="仿宋" w:eastAsia="仿宋" w:cs="仿宋"/>
          <w:sz w:val="32"/>
          <w:szCs w:val="32"/>
        </w:rPr>
        <w:t>%，</w:t>
      </w:r>
      <w:r>
        <w:rPr>
          <w:rFonts w:hint="eastAsia" w:ascii="仿宋" w:hAnsi="仿宋" w:eastAsia="仿宋" w:cs="仿宋"/>
          <w:color w:val="000000"/>
          <w:sz w:val="32"/>
          <w:szCs w:val="32"/>
          <w:lang w:val="en-US" w:eastAsia="zh-CN"/>
        </w:rPr>
        <w:t>其中</w:t>
      </w:r>
      <w:r>
        <w:rPr>
          <w:rFonts w:hint="eastAsia" w:ascii="仿宋" w:hAnsi="仿宋" w:eastAsia="仿宋" w:cs="仿宋"/>
          <w:sz w:val="32"/>
          <w:szCs w:val="32"/>
          <w:lang w:eastAsia="zh-CN"/>
        </w:rPr>
        <w:t>基本</w:t>
      </w:r>
      <w:r>
        <w:rPr>
          <w:rFonts w:hint="eastAsia" w:ascii="仿宋" w:hAnsi="仿宋" w:eastAsia="仿宋" w:cs="仿宋"/>
          <w:sz w:val="32"/>
          <w:szCs w:val="32"/>
        </w:rPr>
        <w:t>支出</w:t>
      </w:r>
      <w:r>
        <w:rPr>
          <w:rFonts w:hint="eastAsia" w:ascii="仿宋" w:hAnsi="仿宋" w:eastAsia="仿宋" w:cs="仿宋"/>
          <w:sz w:val="32"/>
          <w:szCs w:val="32"/>
          <w:lang w:val="en-US" w:eastAsia="zh-CN"/>
        </w:rPr>
        <w:t>786.89</w:t>
      </w:r>
      <w:r>
        <w:rPr>
          <w:rFonts w:hint="eastAsia" w:ascii="仿宋" w:hAnsi="仿宋" w:eastAsia="仿宋" w:cs="仿宋"/>
          <w:sz w:val="32"/>
          <w:szCs w:val="32"/>
        </w:rPr>
        <w:t>万元</w:t>
      </w:r>
      <w:r>
        <w:rPr>
          <w:rFonts w:hint="eastAsia" w:ascii="仿宋" w:hAnsi="仿宋" w:eastAsia="仿宋" w:cs="仿宋"/>
          <w:sz w:val="32"/>
          <w:szCs w:val="32"/>
          <w:lang w:eastAsia="zh-CN"/>
        </w:rPr>
        <w:t>，项目</w:t>
      </w:r>
      <w:r>
        <w:rPr>
          <w:rFonts w:hint="eastAsia" w:ascii="仿宋" w:hAnsi="仿宋" w:eastAsia="仿宋" w:cs="仿宋"/>
          <w:sz w:val="32"/>
          <w:szCs w:val="32"/>
        </w:rPr>
        <w:t>支出</w:t>
      </w:r>
      <w:r>
        <w:rPr>
          <w:rFonts w:hint="eastAsia" w:ascii="仿宋" w:hAnsi="仿宋" w:eastAsia="仿宋" w:cs="仿宋"/>
          <w:sz w:val="32"/>
          <w:szCs w:val="32"/>
          <w:lang w:val="en-US" w:eastAsia="zh-CN"/>
        </w:rPr>
        <w:t>108.64</w:t>
      </w:r>
      <w:r>
        <w:rPr>
          <w:rFonts w:hint="eastAsia" w:ascii="仿宋" w:hAnsi="仿宋" w:eastAsia="仿宋" w:cs="仿宋"/>
          <w:sz w:val="32"/>
          <w:szCs w:val="32"/>
          <w:lang w:eastAsia="zh-CN"/>
        </w:rPr>
        <w:t>万元；其他收入支出</w:t>
      </w:r>
      <w:r>
        <w:rPr>
          <w:rFonts w:hint="eastAsia" w:ascii="仿宋" w:hAnsi="仿宋" w:eastAsia="仿宋" w:cs="仿宋"/>
          <w:sz w:val="32"/>
          <w:szCs w:val="32"/>
          <w:lang w:val="en-US" w:eastAsia="zh-CN"/>
        </w:rPr>
        <w:t>51.67万元，占总支出的5.5%，基本支出51.67万元</w:t>
      </w:r>
      <w:r>
        <w:rPr>
          <w:rFonts w:hint="eastAsia" w:ascii="仿宋" w:hAnsi="仿宋" w:eastAsia="仿宋" w:cs="仿宋"/>
          <w:color w:val="auto"/>
          <w:sz w:val="32"/>
          <w:szCs w:val="32"/>
          <w:lang w:eastAsia="zh-CN"/>
        </w:rPr>
        <w:t>。</w:t>
      </w:r>
    </w:p>
    <w:p w14:paraId="00065C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与2022年支出相比减少了41060.77万元，其中</w:t>
      </w:r>
      <w:r>
        <w:rPr>
          <w:rFonts w:hint="eastAsia" w:ascii="仿宋" w:hAnsi="仿宋" w:eastAsia="仿宋" w:cs="仿宋"/>
          <w:sz w:val="32"/>
          <w:szCs w:val="32"/>
        </w:rPr>
        <w:t>基本支出</w:t>
      </w:r>
      <w:r>
        <w:rPr>
          <w:rFonts w:hint="eastAsia" w:ascii="仿宋" w:hAnsi="仿宋" w:eastAsia="仿宋" w:cs="仿宋"/>
          <w:sz w:val="32"/>
          <w:szCs w:val="32"/>
          <w:lang w:eastAsia="zh-CN"/>
        </w:rPr>
        <w:t>同比减少</w:t>
      </w:r>
      <w:r>
        <w:rPr>
          <w:rFonts w:hint="eastAsia" w:ascii="仿宋" w:hAnsi="仿宋" w:eastAsia="仿宋" w:cs="仿宋"/>
          <w:sz w:val="32"/>
          <w:szCs w:val="32"/>
          <w:lang w:val="en-US" w:eastAsia="zh-CN"/>
        </w:rPr>
        <w:t>71.4万元、</w:t>
      </w:r>
      <w:r>
        <w:rPr>
          <w:rFonts w:hint="eastAsia" w:ascii="仿宋" w:hAnsi="仿宋" w:eastAsia="仿宋" w:cs="仿宋"/>
          <w:sz w:val="32"/>
          <w:szCs w:val="32"/>
          <w:lang w:eastAsia="zh-CN"/>
        </w:rPr>
        <w:t>项目支出同比减少</w:t>
      </w:r>
      <w:r>
        <w:rPr>
          <w:rFonts w:hint="eastAsia" w:ascii="仿宋" w:hAnsi="仿宋" w:eastAsia="仿宋" w:cs="仿宋"/>
          <w:sz w:val="32"/>
          <w:szCs w:val="32"/>
          <w:lang w:val="en-US" w:eastAsia="zh-CN"/>
        </w:rPr>
        <w:t>40989.37万元。主要原因是医保基金实施市级统筹，2023年城乡居民基本医疗保险基金补助由市级统筹列支，所以本年收入比上年大幅减少。</w:t>
      </w:r>
    </w:p>
    <w:p w14:paraId="20813AC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本单位</w:t>
      </w:r>
      <w:r>
        <w:rPr>
          <w:rFonts w:hint="eastAsia" w:ascii="仿宋" w:hAnsi="仿宋" w:eastAsia="仿宋" w:cs="仿宋"/>
          <w:sz w:val="32"/>
          <w:szCs w:val="32"/>
          <w:lang w:eastAsia="zh-CN"/>
        </w:rPr>
        <w:t>基本</w:t>
      </w:r>
      <w:r>
        <w:rPr>
          <w:rFonts w:hint="eastAsia" w:ascii="仿宋" w:hAnsi="仿宋" w:eastAsia="仿宋" w:cs="仿宋"/>
          <w:sz w:val="32"/>
          <w:szCs w:val="32"/>
        </w:rPr>
        <w:t>支出</w:t>
      </w:r>
      <w:r>
        <w:rPr>
          <w:rFonts w:hint="eastAsia" w:ascii="仿宋" w:hAnsi="仿宋" w:eastAsia="仿宋" w:cs="仿宋"/>
          <w:sz w:val="32"/>
          <w:szCs w:val="32"/>
          <w:lang w:val="en-US" w:eastAsia="zh-CN"/>
        </w:rPr>
        <w:t>838.56</w:t>
      </w:r>
      <w:r>
        <w:rPr>
          <w:rFonts w:hint="eastAsia" w:ascii="仿宋" w:hAnsi="仿宋" w:eastAsia="仿宋" w:cs="仿宋"/>
          <w:sz w:val="32"/>
          <w:szCs w:val="32"/>
        </w:rPr>
        <w:t>万元，其中包括工资福利支出</w:t>
      </w:r>
      <w:r>
        <w:rPr>
          <w:rFonts w:hint="eastAsia" w:ascii="仿宋" w:hAnsi="仿宋" w:eastAsia="仿宋" w:cs="仿宋"/>
          <w:sz w:val="32"/>
          <w:szCs w:val="32"/>
          <w:lang w:val="en-US" w:eastAsia="zh-CN"/>
        </w:rPr>
        <w:t>607.64</w:t>
      </w:r>
      <w:r>
        <w:rPr>
          <w:rFonts w:hint="eastAsia" w:ascii="仿宋" w:hAnsi="仿宋" w:eastAsia="仿宋" w:cs="仿宋"/>
          <w:sz w:val="32"/>
          <w:szCs w:val="32"/>
        </w:rPr>
        <w:t>万元，占</w:t>
      </w:r>
      <w:r>
        <w:rPr>
          <w:rFonts w:hint="eastAsia" w:ascii="仿宋" w:hAnsi="仿宋" w:eastAsia="仿宋" w:cs="仿宋"/>
          <w:sz w:val="32"/>
          <w:szCs w:val="32"/>
          <w:lang w:eastAsia="zh-CN"/>
        </w:rPr>
        <w:t>基本</w:t>
      </w:r>
      <w:r>
        <w:rPr>
          <w:rFonts w:hint="eastAsia" w:ascii="仿宋" w:hAnsi="仿宋" w:eastAsia="仿宋" w:cs="仿宋"/>
          <w:sz w:val="32"/>
          <w:szCs w:val="32"/>
        </w:rPr>
        <w:t>支出的</w:t>
      </w:r>
      <w:r>
        <w:rPr>
          <w:rFonts w:hint="eastAsia" w:ascii="仿宋" w:hAnsi="仿宋" w:eastAsia="仿宋" w:cs="仿宋"/>
          <w:sz w:val="32"/>
          <w:szCs w:val="32"/>
          <w:lang w:val="en-US" w:eastAsia="zh-CN"/>
        </w:rPr>
        <w:t>72.46</w:t>
      </w:r>
      <w:r>
        <w:rPr>
          <w:rFonts w:hint="eastAsia" w:ascii="仿宋" w:hAnsi="仿宋" w:eastAsia="仿宋" w:cs="仿宋"/>
          <w:sz w:val="32"/>
          <w:szCs w:val="32"/>
        </w:rPr>
        <w:t>%；商品和服务支出</w:t>
      </w:r>
      <w:r>
        <w:rPr>
          <w:rFonts w:hint="eastAsia" w:ascii="仿宋" w:hAnsi="仿宋" w:eastAsia="仿宋" w:cs="仿宋"/>
          <w:sz w:val="32"/>
          <w:szCs w:val="32"/>
          <w:lang w:val="en-US" w:eastAsia="zh-CN"/>
        </w:rPr>
        <w:t>216.87</w:t>
      </w:r>
      <w:r>
        <w:rPr>
          <w:rFonts w:hint="eastAsia" w:ascii="仿宋" w:hAnsi="仿宋" w:eastAsia="仿宋" w:cs="仿宋"/>
          <w:sz w:val="32"/>
          <w:szCs w:val="32"/>
        </w:rPr>
        <w:t>万元，占</w:t>
      </w:r>
      <w:r>
        <w:rPr>
          <w:rFonts w:hint="eastAsia" w:ascii="仿宋" w:hAnsi="仿宋" w:eastAsia="仿宋" w:cs="仿宋"/>
          <w:sz w:val="32"/>
          <w:szCs w:val="32"/>
          <w:lang w:eastAsia="zh-CN"/>
        </w:rPr>
        <w:t>基本</w:t>
      </w:r>
      <w:r>
        <w:rPr>
          <w:rFonts w:hint="eastAsia" w:ascii="仿宋" w:hAnsi="仿宋" w:eastAsia="仿宋" w:cs="仿宋"/>
          <w:sz w:val="32"/>
          <w:szCs w:val="32"/>
        </w:rPr>
        <w:t>支出</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25.86</w:t>
      </w:r>
      <w:r>
        <w:rPr>
          <w:rFonts w:hint="eastAsia" w:ascii="仿宋" w:hAnsi="仿宋" w:eastAsia="仿宋" w:cs="仿宋"/>
          <w:sz w:val="32"/>
          <w:szCs w:val="32"/>
        </w:rPr>
        <w:t>%；对个人和家庭补助支出</w:t>
      </w:r>
      <w:r>
        <w:rPr>
          <w:rFonts w:hint="eastAsia" w:ascii="仿宋" w:hAnsi="仿宋" w:eastAsia="仿宋" w:cs="仿宋"/>
          <w:sz w:val="32"/>
          <w:szCs w:val="32"/>
          <w:lang w:val="en-US" w:eastAsia="zh-CN"/>
        </w:rPr>
        <w:t>11.38</w:t>
      </w:r>
      <w:r>
        <w:rPr>
          <w:rFonts w:hint="eastAsia" w:ascii="仿宋" w:hAnsi="仿宋" w:eastAsia="仿宋" w:cs="仿宋"/>
          <w:sz w:val="32"/>
          <w:szCs w:val="32"/>
        </w:rPr>
        <w:t>万元，占</w:t>
      </w:r>
      <w:r>
        <w:rPr>
          <w:rFonts w:hint="eastAsia" w:ascii="仿宋" w:hAnsi="仿宋" w:eastAsia="仿宋" w:cs="仿宋"/>
          <w:sz w:val="32"/>
          <w:szCs w:val="32"/>
          <w:lang w:eastAsia="zh-CN"/>
        </w:rPr>
        <w:t>基本</w:t>
      </w:r>
      <w:r>
        <w:rPr>
          <w:rFonts w:hint="eastAsia" w:ascii="仿宋" w:hAnsi="仿宋" w:eastAsia="仿宋" w:cs="仿宋"/>
          <w:sz w:val="32"/>
          <w:szCs w:val="32"/>
        </w:rPr>
        <w:t>支出</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1.03</w:t>
      </w:r>
      <w:r>
        <w:rPr>
          <w:rFonts w:hint="eastAsia" w:ascii="仿宋" w:hAnsi="仿宋" w:eastAsia="仿宋" w:cs="仿宋"/>
          <w:sz w:val="32"/>
          <w:szCs w:val="32"/>
        </w:rPr>
        <w:t>%</w:t>
      </w:r>
      <w:r>
        <w:rPr>
          <w:rFonts w:hint="eastAsia" w:ascii="仿宋" w:hAnsi="仿宋" w:eastAsia="仿宋" w:cs="仿宋"/>
          <w:sz w:val="32"/>
          <w:szCs w:val="32"/>
          <w:lang w:eastAsia="zh-CN"/>
        </w:rPr>
        <w:t>；其他支出</w:t>
      </w:r>
      <w:r>
        <w:rPr>
          <w:rFonts w:hint="eastAsia" w:ascii="仿宋" w:hAnsi="仿宋" w:eastAsia="仿宋" w:cs="仿宋"/>
          <w:sz w:val="32"/>
          <w:szCs w:val="32"/>
          <w:lang w:val="en-US" w:eastAsia="zh-CN"/>
        </w:rPr>
        <w:t>2.67万元，占基本支出的0.38%。与2022年相比</w:t>
      </w:r>
      <w:r>
        <w:rPr>
          <w:rFonts w:hint="eastAsia" w:ascii="仿宋" w:hAnsi="仿宋" w:eastAsia="仿宋" w:cs="仿宋"/>
          <w:sz w:val="32"/>
          <w:szCs w:val="32"/>
          <w:lang w:eastAsia="zh-CN"/>
        </w:rPr>
        <w:t>同比减少</w:t>
      </w:r>
      <w:r>
        <w:rPr>
          <w:rFonts w:hint="eastAsia" w:ascii="仿宋" w:hAnsi="仿宋" w:eastAsia="仿宋" w:cs="仿宋"/>
          <w:sz w:val="32"/>
          <w:szCs w:val="32"/>
          <w:lang w:val="en-US" w:eastAsia="zh-CN"/>
        </w:rPr>
        <w:t>71.4万元，主要原因是基本支出的经费减少，优化资源配置，使政府资金得到更有效的利用。</w:t>
      </w:r>
    </w:p>
    <w:p w14:paraId="30603B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基本支出按照预算安排和资金使用计划进行管理，</w:t>
      </w:r>
      <w:r>
        <w:rPr>
          <w:rFonts w:hint="eastAsia" w:ascii="仿宋" w:hAnsi="仿宋" w:eastAsia="仿宋" w:cs="仿宋"/>
          <w:sz w:val="32"/>
          <w:szCs w:val="32"/>
          <w:lang w:eastAsia="zh-CN"/>
        </w:rPr>
        <w:t>遵循资金管理“合法、效益、安全、透明”四条原则，由乡镇政府主要负责人对资金管理负总责，财务管理部门负责对资金管理负直接责任，设立专人每月对资金使用情况进行会计核算、审计，实行集中支付制度，确保资金支付安全、及时、合规，</w:t>
      </w:r>
      <w:r>
        <w:rPr>
          <w:rFonts w:hint="eastAsia" w:ascii="仿宋" w:hAnsi="仿宋" w:eastAsia="仿宋" w:cs="仿宋"/>
          <w:sz w:val="32"/>
          <w:szCs w:val="32"/>
        </w:rPr>
        <w:t>严格执行财务管理制度，确保资金合理、合规、有效使用。</w:t>
      </w:r>
    </w:p>
    <w:p w14:paraId="271F1C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_GB2312" w:hAnsi="仿宋" w:eastAsia="仿宋_GB2312"/>
          <w:spacing w:val="-2"/>
          <w:sz w:val="32"/>
          <w:szCs w:val="32"/>
        </w:rPr>
        <w:t>三公”经费</w:t>
      </w:r>
      <w:r>
        <w:rPr>
          <w:rFonts w:hint="eastAsia" w:ascii="仿宋_GB2312" w:hAnsi="仿宋" w:eastAsia="仿宋_GB2312"/>
          <w:spacing w:val="-2"/>
          <w:sz w:val="32"/>
          <w:szCs w:val="32"/>
          <w:lang w:eastAsia="zh-CN"/>
        </w:rPr>
        <w:t>使用</w:t>
      </w:r>
      <w:r>
        <w:rPr>
          <w:rFonts w:hint="eastAsia" w:ascii="仿宋" w:hAnsi="仿宋" w:eastAsia="仿宋" w:cs="仿宋"/>
          <w:sz w:val="32"/>
          <w:szCs w:val="32"/>
        </w:rPr>
        <w:t>情况说明</w:t>
      </w:r>
      <w:r>
        <w:rPr>
          <w:rFonts w:hint="eastAsia" w:ascii="仿宋" w:hAnsi="仿宋" w:eastAsia="仿宋" w:cs="仿宋"/>
          <w:sz w:val="32"/>
          <w:szCs w:val="32"/>
          <w:lang w:eastAsia="zh-CN"/>
        </w:rPr>
        <w:t>：</w:t>
      </w:r>
      <w:r>
        <w:rPr>
          <w:rFonts w:hint="eastAsia" w:ascii="仿宋" w:hAnsi="仿宋" w:eastAsia="仿宋" w:cs="仿宋"/>
          <w:sz w:val="32"/>
          <w:szCs w:val="32"/>
        </w:rPr>
        <w:t>本年</w:t>
      </w:r>
      <w:r>
        <w:rPr>
          <w:rFonts w:hint="eastAsia" w:ascii="仿宋" w:hAnsi="仿宋" w:eastAsia="仿宋" w:cs="仿宋"/>
          <w:sz w:val="32"/>
          <w:szCs w:val="32"/>
          <w:lang w:eastAsia="zh-CN"/>
        </w:rPr>
        <w:t>“</w:t>
      </w:r>
      <w:r>
        <w:rPr>
          <w:rFonts w:hint="eastAsia" w:ascii="仿宋_GB2312" w:hAnsi="仿宋" w:eastAsia="仿宋_GB2312"/>
          <w:spacing w:val="-2"/>
          <w:sz w:val="32"/>
          <w:szCs w:val="32"/>
        </w:rPr>
        <w:t>三公”经费</w:t>
      </w:r>
      <w:r>
        <w:rPr>
          <w:rFonts w:hint="eastAsia" w:ascii="仿宋" w:hAnsi="仿宋" w:eastAsia="仿宋" w:cs="仿宋"/>
          <w:sz w:val="32"/>
          <w:szCs w:val="32"/>
        </w:rPr>
        <w:t>支出</w:t>
      </w:r>
      <w:r>
        <w:rPr>
          <w:rFonts w:hint="eastAsia" w:ascii="仿宋" w:hAnsi="仿宋" w:eastAsia="仿宋" w:cs="仿宋"/>
          <w:sz w:val="32"/>
          <w:szCs w:val="32"/>
          <w:lang w:val="en-US" w:eastAsia="zh-CN"/>
        </w:rPr>
        <w:t>1.07</w:t>
      </w:r>
      <w:r>
        <w:rPr>
          <w:rFonts w:hint="eastAsia" w:ascii="仿宋" w:hAnsi="仿宋" w:eastAsia="仿宋" w:cs="仿宋"/>
          <w:sz w:val="32"/>
          <w:szCs w:val="32"/>
        </w:rPr>
        <w:t>万元，</w:t>
      </w:r>
      <w:r>
        <w:rPr>
          <w:rFonts w:hint="eastAsia" w:ascii="仿宋" w:hAnsi="仿宋" w:eastAsia="仿宋" w:cs="仿宋"/>
          <w:sz w:val="32"/>
          <w:szCs w:val="32"/>
          <w:lang w:eastAsia="zh-CN"/>
        </w:rPr>
        <w:t>主要是公务接待费</w:t>
      </w:r>
      <w:r>
        <w:rPr>
          <w:rFonts w:hint="eastAsia" w:ascii="仿宋" w:hAnsi="仿宋" w:eastAsia="仿宋" w:cs="仿宋"/>
          <w:sz w:val="32"/>
          <w:szCs w:val="32"/>
          <w:lang w:val="en-US" w:eastAsia="zh-CN"/>
        </w:rPr>
        <w:t>1.07万元，</w:t>
      </w:r>
      <w:r>
        <w:rPr>
          <w:rFonts w:hint="eastAsia" w:ascii="仿宋" w:hAnsi="仿宋" w:eastAsia="仿宋" w:cs="仿宋"/>
          <w:sz w:val="32"/>
          <w:szCs w:val="32"/>
        </w:rPr>
        <w:t>占</w:t>
      </w:r>
      <w:r>
        <w:rPr>
          <w:rFonts w:hint="eastAsia" w:ascii="仿宋" w:hAnsi="仿宋" w:eastAsia="仿宋" w:cs="仿宋"/>
          <w:sz w:val="32"/>
          <w:szCs w:val="32"/>
          <w:lang w:eastAsia="zh-CN"/>
        </w:rPr>
        <w:t>“</w:t>
      </w:r>
      <w:r>
        <w:rPr>
          <w:rFonts w:hint="eastAsia" w:ascii="仿宋_GB2312" w:hAnsi="仿宋" w:eastAsia="仿宋_GB2312"/>
          <w:spacing w:val="-2"/>
          <w:sz w:val="32"/>
          <w:szCs w:val="32"/>
        </w:rPr>
        <w:t>三公”经费</w:t>
      </w:r>
      <w:r>
        <w:rPr>
          <w:rFonts w:hint="eastAsia" w:ascii="仿宋" w:hAnsi="仿宋" w:eastAsia="仿宋" w:cs="仿宋"/>
          <w:sz w:val="32"/>
          <w:szCs w:val="32"/>
        </w:rPr>
        <w:t>支出的</w:t>
      </w:r>
      <w:r>
        <w:rPr>
          <w:rFonts w:hint="eastAsia" w:ascii="仿宋" w:hAnsi="仿宋" w:eastAsia="仿宋" w:cs="仿宋"/>
          <w:sz w:val="32"/>
          <w:szCs w:val="32"/>
          <w:lang w:val="en-US" w:eastAsia="zh-CN"/>
        </w:rPr>
        <w:t>100%，2023年国内公务接待批次7批，共76人次。</w:t>
      </w:r>
      <w:r>
        <w:rPr>
          <w:rFonts w:hint="eastAsia" w:ascii="仿宋" w:hAnsi="仿宋" w:eastAsia="仿宋" w:cs="仿宋"/>
          <w:sz w:val="32"/>
          <w:szCs w:val="32"/>
          <w:lang w:eastAsia="zh-CN"/>
        </w:rPr>
        <w:t>“</w:t>
      </w:r>
      <w:r>
        <w:rPr>
          <w:rFonts w:hint="eastAsia" w:ascii="仿宋_GB2312" w:hAnsi="仿宋" w:eastAsia="仿宋_GB2312"/>
          <w:spacing w:val="-2"/>
          <w:sz w:val="32"/>
          <w:szCs w:val="32"/>
        </w:rPr>
        <w:t>三公”经费</w:t>
      </w:r>
      <w:r>
        <w:rPr>
          <w:rFonts w:hint="eastAsia" w:ascii="仿宋_GB2312" w:hAnsi="仿宋" w:eastAsia="仿宋_GB2312"/>
          <w:spacing w:val="-2"/>
          <w:sz w:val="32"/>
          <w:szCs w:val="32"/>
          <w:lang w:eastAsia="zh-CN"/>
        </w:rPr>
        <w:t>按照</w:t>
      </w:r>
      <w:r>
        <w:rPr>
          <w:rFonts w:hint="eastAsia" w:ascii="仿宋" w:hAnsi="仿宋" w:eastAsia="仿宋" w:cs="仿宋"/>
          <w:sz w:val="32"/>
          <w:szCs w:val="32"/>
        </w:rPr>
        <w:t>预算安排和资金使用计划进行管理</w:t>
      </w:r>
      <w:r>
        <w:rPr>
          <w:rFonts w:hint="eastAsia" w:ascii="仿宋" w:hAnsi="仿宋" w:eastAsia="仿宋" w:cs="仿宋"/>
          <w:sz w:val="32"/>
          <w:szCs w:val="32"/>
          <w:lang w:eastAsia="zh-CN"/>
        </w:rPr>
        <w:t>，我镇严格遵守国家关于“三公”经费管理的规定，加强预算控制，合理安排“三公”经费支出，</w:t>
      </w:r>
      <w:r>
        <w:rPr>
          <w:rFonts w:hint="eastAsia" w:ascii="仿宋" w:hAnsi="仿宋" w:eastAsia="仿宋" w:cs="仿宋"/>
          <w:sz w:val="32"/>
          <w:szCs w:val="32"/>
          <w:lang w:val="en-US" w:eastAsia="zh-CN"/>
        </w:rPr>
        <w:t>设立“三公”经费专账，实行专款专用，加强对“三公”经费支出的审核和监督，定期对资金使用情况进行审计，发现问题及时整改，同时定期向社会公开公示资金使用情况，接受社会监督，确保资金合规使用，建立健全资金核算制度，确保“三公”经费核算准确、完整、及时。与上年相比“三公”经费开支基本持平，没有多大变化。</w:t>
      </w:r>
    </w:p>
    <w:p w14:paraId="242A14AF">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3"/>
        <w:textAlignment w:val="auto"/>
        <w:rPr>
          <w:rFonts w:hint="eastAsia" w:ascii="楷体_GB2312" w:hAnsi="楷体_GB2312" w:eastAsia="楷体_GB2312" w:cs="楷体_GB2312"/>
          <w:b w:val="0"/>
          <w:bCs/>
          <w:spacing w:val="-2"/>
          <w:sz w:val="32"/>
          <w:szCs w:val="32"/>
        </w:rPr>
      </w:pPr>
      <w:r>
        <w:rPr>
          <w:rFonts w:hint="eastAsia" w:ascii="楷体_GB2312" w:hAnsi="楷体_GB2312" w:eastAsia="楷体_GB2312" w:cs="楷体_GB2312"/>
          <w:b w:val="0"/>
          <w:bCs/>
          <w:spacing w:val="-2"/>
          <w:sz w:val="32"/>
          <w:szCs w:val="32"/>
        </w:rPr>
        <w:t>（二）专项支出</w:t>
      </w:r>
    </w:p>
    <w:p w14:paraId="48336A3E">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 w:eastAsia="仿宋_GB2312"/>
          <w:spacing w:val="-2"/>
          <w:sz w:val="32"/>
          <w:szCs w:val="32"/>
        </w:rPr>
      </w:pPr>
      <w:r>
        <w:rPr>
          <w:rFonts w:hint="eastAsia" w:ascii="仿宋_GB2312" w:hAnsi="仿宋" w:eastAsia="仿宋_GB2312"/>
          <w:spacing w:val="-2"/>
          <w:sz w:val="32"/>
          <w:szCs w:val="32"/>
        </w:rPr>
        <w:t>1、专项资金（包括财政资金、自筹资金等）安排落实、总投入等情况分析。</w:t>
      </w:r>
    </w:p>
    <w:p w14:paraId="711BA5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本单位202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eastAsia="zh-CN"/>
        </w:rPr>
        <w:t>项目支出决算</w:t>
      </w:r>
      <w:r>
        <w:rPr>
          <w:rFonts w:hint="eastAsia" w:ascii="仿宋" w:hAnsi="仿宋" w:eastAsia="仿宋" w:cs="仿宋"/>
          <w:sz w:val="32"/>
          <w:szCs w:val="32"/>
          <w:lang w:val="en-US" w:eastAsia="zh-CN"/>
        </w:rPr>
        <w:t>108.64万元</w:t>
      </w:r>
      <w:r>
        <w:rPr>
          <w:rFonts w:hint="eastAsia" w:ascii="仿宋" w:hAnsi="仿宋" w:eastAsia="仿宋" w:cs="仿宋"/>
          <w:sz w:val="32"/>
          <w:szCs w:val="32"/>
          <w:lang w:eastAsia="zh-CN"/>
        </w:rPr>
        <w:t>，其</w:t>
      </w:r>
      <w:r>
        <w:rPr>
          <w:rFonts w:hint="eastAsia" w:ascii="仿宋" w:hAnsi="仿宋" w:eastAsia="仿宋" w:cs="仿宋"/>
          <w:sz w:val="32"/>
          <w:szCs w:val="32"/>
        </w:rPr>
        <w:t>中</w:t>
      </w:r>
      <w:r>
        <w:rPr>
          <w:rFonts w:hint="eastAsia" w:ascii="仿宋" w:hAnsi="仿宋" w:eastAsia="仿宋" w:cs="仿宋"/>
          <w:sz w:val="32"/>
          <w:szCs w:val="32"/>
          <w:lang w:eastAsia="zh-CN"/>
        </w:rPr>
        <w:t>财政资金</w:t>
      </w:r>
      <w:r>
        <w:rPr>
          <w:rFonts w:hint="eastAsia" w:ascii="仿宋" w:hAnsi="仿宋" w:eastAsia="仿宋" w:cs="仿宋"/>
          <w:sz w:val="32"/>
          <w:szCs w:val="32"/>
          <w:lang w:val="en-US" w:eastAsia="zh-CN"/>
        </w:rPr>
        <w:t>108.64万元，占项目支出决算100%。项目支出中</w:t>
      </w:r>
      <w:r>
        <w:rPr>
          <w:rFonts w:hint="eastAsia" w:ascii="仿宋" w:hAnsi="仿宋" w:eastAsia="仿宋" w:cs="仿宋"/>
          <w:sz w:val="32"/>
          <w:szCs w:val="32"/>
        </w:rPr>
        <w:t>商品和服务支出</w:t>
      </w:r>
      <w:r>
        <w:rPr>
          <w:rFonts w:hint="eastAsia" w:ascii="仿宋" w:hAnsi="仿宋" w:eastAsia="仿宋" w:cs="仿宋"/>
          <w:sz w:val="32"/>
          <w:szCs w:val="32"/>
          <w:lang w:val="en-US" w:eastAsia="zh-CN"/>
        </w:rPr>
        <w:t>108.64</w:t>
      </w:r>
      <w:r>
        <w:rPr>
          <w:rFonts w:hint="eastAsia" w:ascii="仿宋" w:hAnsi="仿宋" w:eastAsia="仿宋" w:cs="仿宋"/>
          <w:sz w:val="32"/>
          <w:szCs w:val="32"/>
        </w:rPr>
        <w:t>万元，占</w:t>
      </w:r>
      <w:r>
        <w:rPr>
          <w:rFonts w:hint="eastAsia" w:ascii="仿宋" w:hAnsi="仿宋" w:eastAsia="仿宋" w:cs="仿宋"/>
          <w:sz w:val="32"/>
          <w:szCs w:val="32"/>
          <w:lang w:eastAsia="zh-CN"/>
        </w:rPr>
        <w:t>项目</w:t>
      </w:r>
      <w:r>
        <w:rPr>
          <w:rFonts w:hint="eastAsia" w:ascii="仿宋" w:hAnsi="仿宋" w:eastAsia="仿宋" w:cs="仿宋"/>
          <w:sz w:val="32"/>
          <w:szCs w:val="32"/>
        </w:rPr>
        <w:t>支出</w:t>
      </w:r>
      <w:r>
        <w:rPr>
          <w:rFonts w:hint="eastAsia" w:ascii="仿宋" w:hAnsi="仿宋" w:eastAsia="仿宋" w:cs="仿宋"/>
          <w:sz w:val="32"/>
          <w:szCs w:val="32"/>
          <w:lang w:eastAsia="zh-CN"/>
        </w:rPr>
        <w:t>决算</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项目落实总投入</w:t>
      </w:r>
      <w:r>
        <w:rPr>
          <w:rFonts w:hint="eastAsia" w:ascii="仿宋" w:hAnsi="仿宋" w:eastAsia="仿宋" w:cs="仿宋"/>
          <w:sz w:val="32"/>
          <w:szCs w:val="32"/>
          <w:lang w:val="en-US" w:eastAsia="zh-CN"/>
        </w:rPr>
        <w:t>108.64万元，</w:t>
      </w:r>
      <w:r>
        <w:rPr>
          <w:rFonts w:hint="eastAsia" w:ascii="仿宋" w:hAnsi="仿宋" w:eastAsia="仿宋" w:cs="仿宋"/>
          <w:sz w:val="32"/>
          <w:szCs w:val="32"/>
        </w:rPr>
        <w:t>占</w:t>
      </w:r>
      <w:r>
        <w:rPr>
          <w:rFonts w:hint="eastAsia" w:ascii="仿宋" w:hAnsi="仿宋" w:eastAsia="仿宋" w:cs="仿宋"/>
          <w:sz w:val="32"/>
          <w:szCs w:val="32"/>
          <w:lang w:eastAsia="zh-CN"/>
        </w:rPr>
        <w:t>项目</w:t>
      </w:r>
      <w:r>
        <w:rPr>
          <w:rFonts w:hint="eastAsia" w:ascii="仿宋" w:hAnsi="仿宋" w:eastAsia="仿宋" w:cs="仿宋"/>
          <w:sz w:val="32"/>
          <w:szCs w:val="32"/>
        </w:rPr>
        <w:t>支出</w:t>
      </w:r>
      <w:r>
        <w:rPr>
          <w:rFonts w:hint="eastAsia" w:ascii="仿宋" w:hAnsi="仿宋" w:eastAsia="仿宋" w:cs="仿宋"/>
          <w:sz w:val="32"/>
          <w:szCs w:val="32"/>
          <w:lang w:eastAsia="zh-CN"/>
        </w:rPr>
        <w:t>决算</w:t>
      </w:r>
      <w:r>
        <w:rPr>
          <w:rFonts w:hint="eastAsia" w:ascii="仿宋" w:hAnsi="仿宋" w:eastAsia="仿宋" w:cs="仿宋"/>
          <w:sz w:val="32"/>
          <w:szCs w:val="32"/>
        </w:rPr>
        <w:t>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，比</w:t>
      </w:r>
      <w:r>
        <w:rPr>
          <w:rFonts w:hint="eastAsia" w:ascii="仿宋" w:hAnsi="仿宋" w:eastAsia="仿宋" w:cs="仿宋"/>
          <w:sz w:val="32"/>
          <w:szCs w:val="32"/>
          <w:lang w:val="en-US" w:eastAsia="zh-CN"/>
        </w:rPr>
        <w:t>2022年减少了41060.77万元，其中</w:t>
      </w:r>
      <w:r>
        <w:rPr>
          <w:rFonts w:hint="eastAsia" w:ascii="仿宋" w:hAnsi="仿宋" w:eastAsia="仿宋" w:cs="仿宋"/>
          <w:sz w:val="32"/>
          <w:szCs w:val="32"/>
        </w:rPr>
        <w:t>基本支出</w:t>
      </w:r>
      <w:r>
        <w:rPr>
          <w:rFonts w:hint="eastAsia" w:ascii="仿宋" w:hAnsi="仿宋" w:eastAsia="仿宋" w:cs="仿宋"/>
          <w:sz w:val="32"/>
          <w:szCs w:val="32"/>
          <w:lang w:eastAsia="zh-CN"/>
        </w:rPr>
        <w:t>同比减少</w:t>
      </w:r>
      <w:r>
        <w:rPr>
          <w:rFonts w:hint="eastAsia" w:ascii="仿宋" w:hAnsi="仿宋" w:eastAsia="仿宋" w:cs="仿宋"/>
          <w:sz w:val="32"/>
          <w:szCs w:val="32"/>
          <w:lang w:val="en-US" w:eastAsia="zh-CN"/>
        </w:rPr>
        <w:t>71.4万元、</w:t>
      </w:r>
      <w:r>
        <w:rPr>
          <w:rFonts w:hint="eastAsia" w:ascii="仿宋" w:hAnsi="仿宋" w:eastAsia="仿宋" w:cs="仿宋"/>
          <w:sz w:val="32"/>
          <w:szCs w:val="32"/>
          <w:lang w:eastAsia="zh-CN"/>
        </w:rPr>
        <w:t>项目支出同比减少</w:t>
      </w:r>
      <w:r>
        <w:rPr>
          <w:rFonts w:hint="eastAsia" w:ascii="仿宋" w:hAnsi="仿宋" w:eastAsia="仿宋" w:cs="仿宋"/>
          <w:sz w:val="32"/>
          <w:szCs w:val="32"/>
          <w:lang w:val="en-US" w:eastAsia="zh-CN"/>
        </w:rPr>
        <w:t>40989.37万元。主要原因是医保基金实施市级统筹，2023年城乡居民基本医疗保险基金补助由市级统筹列支，所以本年收入比上年大幅减少。</w:t>
      </w:r>
    </w:p>
    <w:p w14:paraId="7CB14EE7">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 w:eastAsia="仿宋_GB2312"/>
          <w:spacing w:val="-2"/>
          <w:sz w:val="32"/>
          <w:szCs w:val="32"/>
        </w:rPr>
      </w:pPr>
      <w:r>
        <w:rPr>
          <w:rFonts w:hint="eastAsia" w:ascii="仿宋_GB2312" w:hAnsi="仿宋" w:eastAsia="仿宋_GB2312"/>
          <w:spacing w:val="-2"/>
          <w:sz w:val="32"/>
          <w:szCs w:val="32"/>
        </w:rPr>
        <w:t>2、专项资金（主要指财政资金）实际使用情况分析。</w:t>
      </w:r>
    </w:p>
    <w:p w14:paraId="2D87DB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eastAsia="zh-CN"/>
        </w:rPr>
        <w:t>本单位在</w:t>
      </w:r>
      <w:r>
        <w:rPr>
          <w:rFonts w:hint="eastAsia" w:ascii="仿宋" w:hAnsi="仿宋" w:eastAsia="仿宋" w:cs="仿宋"/>
          <w:sz w:val="32"/>
          <w:szCs w:val="32"/>
          <w:lang w:val="en-US" w:eastAsia="zh-CN"/>
        </w:rPr>
        <w:t>2023</w:t>
      </w:r>
      <w:r>
        <w:rPr>
          <w:rFonts w:hint="eastAsia" w:ascii="仿宋" w:hAnsi="仿宋" w:eastAsia="仿宋" w:cs="仿宋"/>
          <w:sz w:val="32"/>
          <w:szCs w:val="32"/>
          <w:lang w:eastAsia="zh-CN"/>
        </w:rPr>
        <w:t>年度中，共安排专项资金共计人民币</w:t>
      </w:r>
      <w:r>
        <w:rPr>
          <w:rFonts w:hint="eastAsia" w:ascii="仿宋" w:hAnsi="仿宋" w:eastAsia="仿宋" w:cs="仿宋"/>
          <w:sz w:val="32"/>
          <w:szCs w:val="32"/>
          <w:lang w:val="en-US" w:eastAsia="zh-CN"/>
        </w:rPr>
        <w:t>108.64</w:t>
      </w:r>
      <w:r>
        <w:rPr>
          <w:rFonts w:hint="eastAsia" w:ascii="仿宋" w:hAnsi="仿宋" w:eastAsia="仿宋" w:cs="仿宋"/>
          <w:sz w:val="32"/>
          <w:szCs w:val="32"/>
          <w:lang w:eastAsia="zh-CN"/>
        </w:rPr>
        <w:t>万元</w:t>
      </w:r>
      <w:r>
        <w:rPr>
          <w:rFonts w:hint="eastAsia" w:ascii="仿宋" w:hAnsi="仿宋" w:eastAsia="仿宋" w:cs="仿宋"/>
          <w:color w:val="auto"/>
          <w:sz w:val="32"/>
          <w:szCs w:val="32"/>
          <w:lang w:eastAsia="zh-CN"/>
        </w:rPr>
        <w:t>，非资本性支出</w:t>
      </w:r>
      <w:r>
        <w:rPr>
          <w:rFonts w:hint="eastAsia" w:ascii="仿宋" w:hAnsi="仿宋" w:eastAsia="仿宋" w:cs="仿宋"/>
          <w:color w:val="auto"/>
          <w:sz w:val="32"/>
          <w:szCs w:val="32"/>
          <w:lang w:val="en-US" w:eastAsia="zh-CN"/>
        </w:rPr>
        <w:t xml:space="preserve">108.64万元。 </w:t>
      </w:r>
    </w:p>
    <w:p w14:paraId="4639C6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非资本性支出</w:t>
      </w:r>
      <w:r>
        <w:rPr>
          <w:rFonts w:hint="eastAsia" w:ascii="仿宋" w:hAnsi="仿宋" w:eastAsia="仿宋" w:cs="仿宋"/>
          <w:color w:val="auto"/>
          <w:sz w:val="32"/>
          <w:szCs w:val="32"/>
          <w:lang w:val="en-US" w:eastAsia="zh-CN"/>
        </w:rPr>
        <w:t>108.64万元主要用于：办公费6.9万元、印刷费15.83万元、委托业务费85.91万元。</w:t>
      </w:r>
    </w:p>
    <w:p w14:paraId="536663B0">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316" w:firstLineChars="100"/>
        <w:textAlignment w:val="auto"/>
        <w:rPr>
          <w:rFonts w:hint="eastAsia" w:ascii="仿宋_GB2312" w:hAnsi="仿宋" w:eastAsia="仿宋_GB2312"/>
          <w:spacing w:val="-2"/>
          <w:sz w:val="32"/>
          <w:szCs w:val="21"/>
        </w:rPr>
      </w:pPr>
      <w:r>
        <w:rPr>
          <w:rFonts w:hint="eastAsia" w:ascii="仿宋_GB2312" w:hAnsi="仿宋" w:eastAsia="仿宋_GB2312"/>
          <w:spacing w:val="-2"/>
          <w:sz w:val="32"/>
          <w:szCs w:val="32"/>
        </w:rPr>
        <w:t>3、专项资金管理情况分析，主要包括管理制度、办法的制订及执行情况。</w:t>
      </w:r>
    </w:p>
    <w:p w14:paraId="01B10B3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24"/>
        <w:textAlignment w:val="auto"/>
        <w:rPr>
          <w:rFonts w:hint="eastAsia" w:ascii="黑体" w:hAnsi="黑体" w:eastAsia="黑体"/>
          <w:spacing w:val="-2"/>
          <w:sz w:val="32"/>
          <w:szCs w:val="32"/>
        </w:rPr>
      </w:pPr>
      <w:r>
        <w:rPr>
          <w:rFonts w:hint="eastAsia" w:ascii="仿宋_GB2312" w:hAnsi="仿宋" w:eastAsia="仿宋_GB2312"/>
          <w:spacing w:val="-2"/>
          <w:sz w:val="32"/>
          <w:szCs w:val="32"/>
          <w:lang w:val="en-US" w:eastAsia="zh-CN"/>
        </w:rPr>
        <w:t>我单位严格按照预算执行，确保专项资金专款专用，防止资金被挪用，针对项目资金使用效率不高的问题，加强项目前期调研和规划，确保项目实施的可行性和效率。定期对专项资金的使用情况进行内部审计和监督，确保资金使用的合规性和效率；加强项目管理，确保项目按期完成；引入第三方评估，对专项资金使用效果进行评价和反馈，持续优化资金管理。同时，我单位定期通过政府公告、网站等渠道，向社会公开专项资金的使用情况，接受社会监督，确保资金使用的</w:t>
      </w:r>
      <w:r>
        <w:rPr>
          <w:rFonts w:hint="eastAsia" w:ascii="仿宋" w:hAnsi="仿宋" w:eastAsia="仿宋" w:cs="仿宋"/>
          <w:sz w:val="32"/>
          <w:szCs w:val="32"/>
          <w:lang w:eastAsia="zh-CN"/>
        </w:rPr>
        <w:t>合法性、效益性、安全性。</w:t>
      </w:r>
    </w:p>
    <w:p w14:paraId="515F0196">
      <w:pPr>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520" w:lineRule="exact"/>
        <w:ind w:firstLine="640"/>
        <w:textAlignment w:val="auto"/>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政府性基金预算支出情况</w:t>
      </w:r>
    </w:p>
    <w:p w14:paraId="76A34A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pacing w:val="-2"/>
          <w:sz w:val="32"/>
          <w:szCs w:val="32"/>
          <w:lang w:val="en-US" w:eastAsia="zh-CN"/>
        </w:rPr>
      </w:pPr>
      <w:r>
        <w:rPr>
          <w:rFonts w:hint="eastAsia" w:ascii="仿宋" w:hAnsi="仿宋" w:eastAsia="仿宋" w:cs="仿宋"/>
          <w:sz w:val="32"/>
          <w:szCs w:val="32"/>
          <w:lang w:val="en-US" w:eastAsia="zh-CN"/>
        </w:rPr>
        <w:t>本单位无政府性基金预算支出。</w:t>
      </w:r>
    </w:p>
    <w:p w14:paraId="425A8281">
      <w:pPr>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520" w:lineRule="exact"/>
        <w:ind w:left="0" w:leftChars="0" w:firstLine="640" w:firstLineChars="0"/>
        <w:textAlignment w:val="auto"/>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国有资本经营预算支出情况</w:t>
      </w:r>
    </w:p>
    <w:p w14:paraId="64680E68">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20" w:lineRule="exact"/>
        <w:ind w:left="640" w:leftChars="0"/>
        <w:textAlignment w:val="auto"/>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本单位无国有资本经营预算支出。</w:t>
      </w:r>
    </w:p>
    <w:p w14:paraId="6413F810">
      <w:pPr>
        <w:keepNext w:val="0"/>
        <w:keepLines w:val="0"/>
        <w:pageBreakBefore w:val="0"/>
        <w:widowControl w:val="0"/>
        <w:numPr>
          <w:ilvl w:val="0"/>
          <w:numId w:val="5"/>
        </w:numPr>
        <w:shd w:val="clear" w:color="auto" w:fill="FFFFFF"/>
        <w:kinsoku/>
        <w:wordWrap/>
        <w:overflowPunct/>
        <w:topLinePunct w:val="0"/>
        <w:autoSpaceDE/>
        <w:autoSpaceDN/>
        <w:bidi w:val="0"/>
        <w:adjustRightInd/>
        <w:snapToGrid/>
        <w:spacing w:line="520" w:lineRule="exact"/>
        <w:ind w:firstLine="640"/>
        <w:textAlignment w:val="auto"/>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社会保险基金预算支出情况</w:t>
      </w:r>
    </w:p>
    <w:p w14:paraId="22C02745">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20" w:lineRule="exact"/>
        <w:textAlignment w:val="auto"/>
        <w:rPr>
          <w:rFonts w:hint="eastAsia" w:ascii="仿宋" w:hAnsi="仿宋" w:eastAsia="仿宋" w:cs="仿宋"/>
          <w:b w:val="0"/>
          <w:bCs w:val="0"/>
          <w:spacing w:val="-2"/>
          <w:sz w:val="32"/>
          <w:szCs w:val="32"/>
          <w:lang w:val="en-US" w:eastAsia="zh-CN"/>
        </w:rPr>
      </w:pPr>
      <w:r>
        <w:rPr>
          <w:rFonts w:hint="eastAsia" w:ascii="黑体" w:hAnsi="黑体" w:eastAsia="黑体"/>
          <w:spacing w:val="-2"/>
          <w:sz w:val="32"/>
          <w:szCs w:val="32"/>
          <w:lang w:val="en-US" w:eastAsia="zh-CN"/>
        </w:rPr>
        <w:t xml:space="preserve">  </w:t>
      </w:r>
      <w:r>
        <w:rPr>
          <w:rFonts w:hint="eastAsia" w:ascii="仿宋" w:hAnsi="仿宋" w:eastAsia="仿宋" w:cs="仿宋"/>
          <w:b w:val="0"/>
          <w:bCs w:val="0"/>
          <w:spacing w:val="-2"/>
          <w:sz w:val="32"/>
          <w:szCs w:val="32"/>
          <w:lang w:val="en-US" w:eastAsia="zh-CN"/>
        </w:rPr>
        <w:t xml:space="preserve"> </w:t>
      </w:r>
      <w:r>
        <w:rPr>
          <w:rFonts w:hint="eastAsia" w:ascii="仿宋" w:hAnsi="仿宋" w:eastAsia="仿宋" w:cs="仿宋"/>
          <w:b w:val="0"/>
          <w:bCs w:val="0"/>
          <w:spacing w:val="-2"/>
          <w:sz w:val="32"/>
          <w:szCs w:val="32"/>
          <w:lang w:eastAsia="zh-CN"/>
        </w:rPr>
        <w:t>本单位无社会保险基金预算支出情况。</w:t>
      </w:r>
    </w:p>
    <w:p w14:paraId="409AE5D2">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textAlignment w:val="auto"/>
        <w:rPr>
          <w:rFonts w:hint="eastAsia" w:ascii="仿宋" w:hAnsi="仿宋" w:eastAsia="仿宋" w:cs="仿宋"/>
          <w:spacing w:val="-2"/>
          <w:sz w:val="32"/>
          <w:szCs w:val="32"/>
        </w:rPr>
      </w:pPr>
      <w:r>
        <w:rPr>
          <w:rFonts w:hint="eastAsia" w:ascii="仿宋" w:hAnsi="仿宋" w:eastAsia="仿宋" w:cs="仿宋"/>
          <w:spacing w:val="-2"/>
          <w:sz w:val="32"/>
          <w:szCs w:val="32"/>
          <w:lang w:eastAsia="zh-CN"/>
        </w:rPr>
        <w:t>六</w:t>
      </w:r>
      <w:r>
        <w:rPr>
          <w:rFonts w:hint="eastAsia" w:ascii="仿宋" w:hAnsi="仿宋" w:eastAsia="仿宋" w:cs="仿宋"/>
          <w:spacing w:val="-2"/>
          <w:sz w:val="32"/>
          <w:szCs w:val="32"/>
        </w:rPr>
        <w:t>、资产管理情况</w:t>
      </w:r>
    </w:p>
    <w:p w14:paraId="1B0373D8">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jc w:val="left"/>
        <w:textAlignment w:val="auto"/>
        <w:rPr>
          <w:rFonts w:hint="eastAsia" w:ascii="黑体" w:hAnsi="黑体" w:eastAsia="黑体"/>
          <w:spacing w:val="-2"/>
          <w:sz w:val="32"/>
          <w:szCs w:val="32"/>
        </w:rPr>
      </w:pPr>
      <w:r>
        <w:rPr>
          <w:rFonts w:hint="eastAsia" w:ascii="仿宋" w:hAnsi="仿宋" w:eastAsia="仿宋" w:cs="仿宋"/>
          <w:sz w:val="32"/>
          <w:szCs w:val="32"/>
        </w:rPr>
        <w:t>我</w:t>
      </w:r>
      <w:r>
        <w:rPr>
          <w:rFonts w:hint="eastAsia" w:ascii="仿宋" w:hAnsi="仿宋" w:eastAsia="仿宋" w:cs="仿宋"/>
          <w:sz w:val="32"/>
          <w:szCs w:val="32"/>
          <w:lang w:eastAsia="zh-CN"/>
        </w:rPr>
        <w:t>单位</w:t>
      </w:r>
      <w:r>
        <w:rPr>
          <w:rFonts w:hint="eastAsia" w:ascii="仿宋" w:hAnsi="仿宋" w:eastAsia="仿宋" w:cs="仿宋"/>
          <w:sz w:val="32"/>
          <w:szCs w:val="32"/>
        </w:rPr>
        <w:t>根据工作需要和预算安排，合理制定资产购置计划。在资产购置过程中，严格遵守国家法律法规和财务管理要求，进行公开招标，确保资产质量和效益。同时，对购置的资产进行登记入账，确保资产信息的准确性。</w:t>
      </w:r>
      <w:r>
        <w:rPr>
          <w:rFonts w:hint="eastAsia" w:ascii="仿宋" w:hAnsi="仿宋" w:eastAsia="仿宋" w:cs="仿宋"/>
          <w:sz w:val="32"/>
          <w:szCs w:val="32"/>
          <w:lang w:eastAsia="zh-CN"/>
        </w:rPr>
        <w:t>我单位</w:t>
      </w:r>
      <w:r>
        <w:rPr>
          <w:rFonts w:hint="eastAsia" w:ascii="仿宋" w:hAnsi="仿宋" w:eastAsia="仿宋" w:cs="仿宋"/>
          <w:sz w:val="32"/>
          <w:szCs w:val="32"/>
        </w:rPr>
        <w:t>建立了资产管理制度，对资产进行定期盘点和日常维护，确保资产的安全和完好。对于重要资产，采取专门的管理措施，进行定期检查和维修，确保其正常运行。同时，对资产使用情况进行监控，及时发现和解决问题，提高资产使用效益。</w:t>
      </w:r>
      <w:r>
        <w:rPr>
          <w:rFonts w:hint="eastAsia" w:ascii="仿宋" w:hAnsi="仿宋" w:eastAsia="仿宋" w:cs="仿宋"/>
          <w:sz w:val="32"/>
          <w:szCs w:val="32"/>
          <w:lang w:eastAsia="zh-CN"/>
        </w:rPr>
        <w:t>我单位</w:t>
      </w:r>
      <w:r>
        <w:rPr>
          <w:rFonts w:hint="eastAsia" w:ascii="仿宋" w:hAnsi="仿宋" w:eastAsia="仿宋" w:cs="仿宋"/>
          <w:sz w:val="32"/>
          <w:szCs w:val="32"/>
        </w:rPr>
        <w:t>严格按照程序进行资产处置，包括资产报废、出售、转让等。同时，对处置的资产进行登记和核销，确保资产信息的准确性</w:t>
      </w:r>
      <w:r>
        <w:rPr>
          <w:rFonts w:hint="eastAsia" w:ascii="仿宋" w:hAnsi="仿宋" w:eastAsia="仿宋" w:cs="仿宋"/>
          <w:sz w:val="32"/>
          <w:szCs w:val="32"/>
          <w:lang w:val="en-US" w:eastAsia="zh-CN"/>
        </w:rPr>
        <w:t xml:space="preserve"> 。                                                    </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pacing w:val="-2"/>
          <w:sz w:val="32"/>
          <w:szCs w:val="32"/>
          <w:lang w:eastAsia="zh-CN"/>
        </w:rPr>
        <w:t>七</w:t>
      </w:r>
      <w:r>
        <w:rPr>
          <w:rFonts w:hint="eastAsia" w:ascii="仿宋" w:hAnsi="仿宋" w:eastAsia="仿宋" w:cs="仿宋"/>
          <w:spacing w:val="-2"/>
          <w:sz w:val="32"/>
          <w:szCs w:val="32"/>
        </w:rPr>
        <w:t>、部门整体支出绩效情况</w:t>
      </w:r>
    </w:p>
    <w:p w14:paraId="598EB7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本部门自评共计得分9</w:t>
      </w:r>
      <w:r>
        <w:rPr>
          <w:rFonts w:hint="eastAsia" w:ascii="仿宋" w:hAnsi="仿宋" w:eastAsia="仿宋" w:cs="仿宋"/>
          <w:sz w:val="32"/>
          <w:szCs w:val="32"/>
          <w:lang w:val="en-US" w:eastAsia="zh-CN"/>
        </w:rPr>
        <w:t>7</w:t>
      </w:r>
      <w:r>
        <w:rPr>
          <w:rFonts w:hint="eastAsia" w:ascii="仿宋" w:hAnsi="仿宋" w:eastAsia="仿宋" w:cs="仿宋"/>
          <w:sz w:val="32"/>
          <w:szCs w:val="32"/>
        </w:rPr>
        <w:t>分，</w:t>
      </w:r>
      <w:r>
        <w:rPr>
          <w:rFonts w:hint="eastAsia" w:ascii="仿宋" w:hAnsi="仿宋" w:eastAsia="仿宋" w:cs="仿宋"/>
          <w:sz w:val="32"/>
          <w:szCs w:val="32"/>
          <w:lang w:eastAsia="zh-CN"/>
        </w:rPr>
        <w:t>评分等级为优。</w:t>
      </w:r>
      <w:r>
        <w:rPr>
          <w:rFonts w:hint="eastAsia" w:ascii="仿宋" w:hAnsi="仿宋" w:eastAsia="仿宋" w:cs="仿宋"/>
          <w:sz w:val="32"/>
          <w:szCs w:val="32"/>
        </w:rPr>
        <w:t>在预算执行过程中，我部门严格控制成本，确保预算的合理性和经济性。通过优化支出结构，减少不必要的开支，实现了资金的节约和合理利用。</w:t>
      </w:r>
      <w:r>
        <w:rPr>
          <w:rFonts w:hint="eastAsia" w:ascii="仿宋" w:hAnsi="仿宋" w:eastAsia="仿宋" w:cs="仿宋"/>
          <w:sz w:val="32"/>
          <w:szCs w:val="32"/>
          <w:lang w:eastAsia="zh-CN"/>
        </w:rPr>
        <w:t>效率性方面，我部门各项工作和专项项目的完成进度和质量均符合预期目标。通过加强项目管理，提高工作效率，确保项目按时按质完成，提升了工作效益，完成质量均达到了预期目标。在资金使用的有效性方面，我部门整体支出使用效果良好，各项个性指标表现优秀。通过精准的资金投入，实现了部门职能的有效发挥，提升了服务质量和公众满意度。支出完成后，我部门非常重视资金投入的可持续性，致力于持续推进相关政策和项目的实施，确保资金的持续投入。同时，加强人员机构安排和管理措施，为项目的持续发展提供有力支持。未来，我部门将继续加强财务管理，提高支出绩效，更好地履行部门职责。</w:t>
      </w:r>
    </w:p>
    <w:p w14:paraId="66E0374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单位工作概括总结如下：</w:t>
      </w:r>
    </w:p>
    <w:p w14:paraId="4BF92D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（一）医保基金</w:t>
      </w:r>
      <w:r>
        <w:rPr>
          <w:rFonts w:hint="eastAsia" w:ascii="仿宋" w:hAnsi="仿宋" w:eastAsia="仿宋" w:cs="仿宋"/>
          <w:b w:val="0"/>
          <w:bCs w:val="0"/>
          <w:sz w:val="32"/>
          <w:szCs w:val="32"/>
          <w:lang w:eastAsia="zh-CN"/>
        </w:rPr>
        <w:t>收</w:t>
      </w:r>
      <w:r>
        <w:rPr>
          <w:rFonts w:hint="eastAsia" w:ascii="仿宋" w:hAnsi="仿宋" w:eastAsia="仿宋" w:cs="仿宋"/>
          <w:b w:val="0"/>
          <w:bCs w:val="0"/>
          <w:sz w:val="32"/>
          <w:szCs w:val="32"/>
          <w:lang w:val="en-US" w:eastAsia="zh-CN"/>
        </w:rPr>
        <w:t>支运行平稳。2023年全县医保参保总任务793507人，完成参保人数758706人（其中城乡居民医保718846人，职工医保39860人），参保覆盖率95.61%，</w:t>
      </w:r>
      <w:r>
        <w:rPr>
          <w:rFonts w:hint="eastAsia" w:ascii="仿宋" w:hAnsi="仿宋" w:eastAsia="仿宋" w:cs="仿宋"/>
          <w:b w:val="0"/>
          <w:bCs w:val="0"/>
          <w:sz w:val="32"/>
          <w:szCs w:val="32"/>
          <w:lang w:eastAsia="zh-CN"/>
        </w:rPr>
        <w:t>稳定脱贫人口和监测对象</w:t>
      </w:r>
      <w:r>
        <w:rPr>
          <w:rFonts w:hint="eastAsia" w:ascii="仿宋" w:hAnsi="仿宋" w:eastAsia="仿宋" w:cs="仿宋"/>
          <w:b w:val="0"/>
          <w:bCs w:val="0"/>
          <w:sz w:val="32"/>
          <w:szCs w:val="32"/>
          <w:lang w:val="en-US" w:eastAsia="zh-CN"/>
        </w:rPr>
        <w:t>100%参保，</w:t>
      </w:r>
      <w:r>
        <w:rPr>
          <w:rFonts w:hint="eastAsia" w:ascii="仿宋" w:hAnsi="仿宋" w:eastAsia="仿宋" w:cs="仿宋"/>
          <w:b w:val="0"/>
          <w:bCs w:val="0"/>
          <w:sz w:val="32"/>
          <w:szCs w:val="32"/>
        </w:rPr>
        <w:t>基金收入</w:t>
      </w:r>
      <w:r>
        <w:rPr>
          <w:rFonts w:hint="eastAsia" w:ascii="仿宋" w:hAnsi="仿宋" w:eastAsia="仿宋" w:cs="仿宋"/>
          <w:b w:val="0"/>
          <w:bCs w:val="0"/>
          <w:sz w:val="32"/>
          <w:szCs w:val="32"/>
          <w:lang w:val="en-US" w:eastAsia="zh-CN"/>
        </w:rPr>
        <w:t>84216</w:t>
      </w:r>
      <w:r>
        <w:rPr>
          <w:rFonts w:hint="eastAsia" w:ascii="仿宋" w:hAnsi="仿宋" w:eastAsia="仿宋" w:cs="仿宋"/>
          <w:b w:val="0"/>
          <w:bCs w:val="0"/>
          <w:sz w:val="32"/>
          <w:szCs w:val="32"/>
        </w:rPr>
        <w:t>万元。截止目前，全县参保群众累计住院</w:t>
      </w:r>
      <w:r>
        <w:rPr>
          <w:rFonts w:hint="eastAsia" w:ascii="仿宋" w:hAnsi="仿宋" w:eastAsia="仿宋" w:cs="仿宋"/>
          <w:b w:val="0"/>
          <w:bCs w:val="0"/>
          <w:sz w:val="32"/>
          <w:szCs w:val="32"/>
          <w:lang w:val="en-US" w:eastAsia="zh-CN"/>
        </w:rPr>
        <w:t>20.39</w:t>
      </w:r>
      <w:r>
        <w:rPr>
          <w:rFonts w:hint="eastAsia" w:ascii="仿宋" w:hAnsi="仿宋" w:eastAsia="仿宋" w:cs="仿宋"/>
          <w:b w:val="0"/>
          <w:bCs w:val="0"/>
          <w:sz w:val="32"/>
          <w:szCs w:val="32"/>
        </w:rPr>
        <w:t>万人次，总医疗费用</w:t>
      </w:r>
      <w:r>
        <w:rPr>
          <w:rFonts w:hint="eastAsia" w:ascii="仿宋" w:hAnsi="仿宋" w:eastAsia="仿宋" w:cs="仿宋"/>
          <w:b w:val="0"/>
          <w:bCs w:val="0"/>
          <w:sz w:val="32"/>
          <w:szCs w:val="32"/>
          <w:lang w:val="en-US" w:eastAsia="zh-CN"/>
        </w:rPr>
        <w:t>118473</w:t>
      </w:r>
      <w:r>
        <w:rPr>
          <w:rFonts w:hint="eastAsia" w:ascii="仿宋" w:hAnsi="仿宋" w:eastAsia="仿宋" w:cs="仿宋"/>
          <w:b w:val="0"/>
          <w:bCs w:val="0"/>
          <w:sz w:val="32"/>
          <w:szCs w:val="32"/>
        </w:rPr>
        <w:t>万元，报销总金额</w:t>
      </w:r>
      <w:r>
        <w:rPr>
          <w:rFonts w:hint="eastAsia" w:ascii="仿宋" w:hAnsi="仿宋" w:eastAsia="仿宋" w:cs="仿宋"/>
          <w:b w:val="0"/>
          <w:bCs w:val="0"/>
          <w:sz w:val="32"/>
          <w:szCs w:val="32"/>
          <w:lang w:val="en-US" w:eastAsia="zh-CN"/>
        </w:rPr>
        <w:t>66910.3</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；门诊</w:t>
      </w:r>
      <w:r>
        <w:rPr>
          <w:rFonts w:hint="eastAsia" w:ascii="仿宋" w:hAnsi="仿宋" w:eastAsia="仿宋" w:cs="仿宋"/>
          <w:b w:val="0"/>
          <w:bCs w:val="0"/>
          <w:sz w:val="32"/>
          <w:szCs w:val="32"/>
          <w:lang w:val="en-US" w:eastAsia="zh-CN"/>
        </w:rPr>
        <w:t>149.57万人次，报销金额13080.8万元</w:t>
      </w:r>
      <w:r>
        <w:rPr>
          <w:rFonts w:hint="eastAsia" w:ascii="仿宋" w:hAnsi="仿宋" w:eastAsia="仿宋" w:cs="仿宋"/>
          <w:b w:val="0"/>
          <w:bCs w:val="0"/>
          <w:sz w:val="32"/>
          <w:szCs w:val="32"/>
        </w:rPr>
        <w:t>。医保基金运行安全平稳，基本达到了“收支平衡，略有结余”的目标。</w:t>
      </w:r>
      <w:r>
        <w:rPr>
          <w:rFonts w:hint="eastAsia" w:ascii="仿宋" w:hAnsi="仿宋" w:eastAsia="仿宋" w:cs="仿宋"/>
          <w:b w:val="0"/>
          <w:bCs w:val="0"/>
          <w:sz w:val="32"/>
          <w:szCs w:val="32"/>
          <w:lang w:val="en-US" w:eastAsia="zh-CN"/>
        </w:rPr>
        <w:t xml:space="preserve"> </w:t>
      </w:r>
    </w:p>
    <w:p w14:paraId="35908250">
      <w:pPr>
        <w:pStyle w:val="22"/>
        <w:keepNext w:val="0"/>
        <w:keepLines w:val="0"/>
        <w:pageBreakBefore w:val="0"/>
        <w:widowControl/>
        <w:kinsoku/>
        <w:wordWrap/>
        <w:overflowPunct/>
        <w:topLinePunct w:val="0"/>
        <w:autoSpaceDE/>
        <w:autoSpaceDN/>
        <w:bidi w:val="0"/>
        <w:adjustRightInd/>
        <w:snapToGrid/>
        <w:spacing w:after="0" w:line="560" w:lineRule="exact"/>
        <w:ind w:leftChars="0" w:firstLine="640" w:firstLineChars="200"/>
        <w:textAlignment w:val="auto"/>
        <w:rPr>
          <w:rFonts w:hint="eastAsia" w:ascii="仿宋" w:hAnsi="仿宋" w:eastAsia="仿宋" w:cs="仿宋"/>
          <w:b w:val="0"/>
          <w:bCs w:val="0"/>
          <w:color w:val="auto"/>
          <w:spacing w:val="-6"/>
          <w:sz w:val="32"/>
          <w:szCs w:val="32"/>
          <w:lang w:val="en-US" w:eastAsia="zh-CN" w:bidi="ar-SA"/>
        </w:rPr>
      </w:pPr>
      <w:r>
        <w:rPr>
          <w:rFonts w:hint="eastAsia" w:ascii="仿宋" w:hAnsi="仿宋" w:eastAsia="仿宋" w:cs="仿宋"/>
          <w:b w:val="0"/>
          <w:bCs w:val="0"/>
          <w:color w:val="auto"/>
          <w:sz w:val="32"/>
          <w:szCs w:val="32"/>
          <w:lang w:val="en-US" w:eastAsia="zh-CN"/>
        </w:rPr>
        <w:t>（二）</w:t>
      </w:r>
      <w:r>
        <w:rPr>
          <w:rFonts w:hint="eastAsia" w:ascii="仿宋" w:hAnsi="仿宋" w:eastAsia="仿宋" w:cs="仿宋"/>
          <w:b w:val="0"/>
          <w:bCs w:val="0"/>
          <w:sz w:val="32"/>
          <w:szCs w:val="32"/>
          <w:lang w:val="en-US" w:eastAsia="zh-CN"/>
        </w:rPr>
        <w:t>加大医保基金监督检查力度，实现基金监管全覆盖。</w:t>
      </w:r>
      <w:r>
        <w:rPr>
          <w:rFonts w:hint="eastAsia" w:ascii="仿宋" w:hAnsi="仿宋" w:eastAsia="仿宋" w:cs="仿宋"/>
          <w:b w:val="0"/>
          <w:bCs w:val="0"/>
          <w:color w:val="111111"/>
          <w:kern w:val="0"/>
          <w:sz w:val="32"/>
          <w:szCs w:val="32"/>
        </w:rPr>
        <w:t>一是</w:t>
      </w:r>
      <w:r>
        <w:rPr>
          <w:rFonts w:hint="eastAsia" w:ascii="仿宋" w:hAnsi="仿宋" w:eastAsia="仿宋" w:cs="仿宋"/>
          <w:b w:val="0"/>
          <w:bCs w:val="0"/>
          <w:color w:val="111111"/>
          <w:kern w:val="0"/>
          <w:sz w:val="32"/>
          <w:szCs w:val="32"/>
          <w:lang w:val="en-US" w:eastAsia="zh-CN"/>
        </w:rPr>
        <w:t>以规范“进销存”为重点，开展药店整治，现全县药店运行规范有序。二是以</w:t>
      </w:r>
      <w:r>
        <w:rPr>
          <w:rFonts w:hint="eastAsia" w:ascii="仿宋" w:hAnsi="仿宋" w:eastAsia="仿宋" w:cs="仿宋"/>
          <w:b w:val="0"/>
          <w:bCs w:val="0"/>
          <w:color w:val="111111"/>
          <w:kern w:val="0"/>
          <w:sz w:val="32"/>
          <w:szCs w:val="32"/>
        </w:rPr>
        <w:t>开展</w:t>
      </w:r>
      <w:r>
        <w:rPr>
          <w:rFonts w:hint="eastAsia" w:ascii="仿宋" w:hAnsi="仿宋" w:eastAsia="仿宋" w:cs="仿宋"/>
          <w:b w:val="0"/>
          <w:bCs w:val="0"/>
          <w:color w:val="111111"/>
          <w:kern w:val="0"/>
          <w:sz w:val="32"/>
          <w:szCs w:val="32"/>
          <w:lang w:eastAsia="zh-CN"/>
        </w:rPr>
        <w:t>“</w:t>
      </w:r>
      <w:r>
        <w:rPr>
          <w:rFonts w:hint="eastAsia" w:ascii="仿宋" w:hAnsi="仿宋" w:eastAsia="仿宋" w:cs="仿宋"/>
          <w:b w:val="0"/>
          <w:bCs w:val="0"/>
          <w:color w:val="111111"/>
          <w:kern w:val="0"/>
          <w:sz w:val="32"/>
          <w:szCs w:val="32"/>
        </w:rPr>
        <w:t>现场检查</w:t>
      </w:r>
      <w:r>
        <w:rPr>
          <w:rFonts w:hint="eastAsia" w:ascii="仿宋" w:hAnsi="仿宋" w:eastAsia="仿宋" w:cs="仿宋"/>
          <w:b w:val="0"/>
          <w:bCs w:val="0"/>
          <w:color w:val="111111"/>
          <w:kern w:val="0"/>
          <w:sz w:val="32"/>
          <w:szCs w:val="32"/>
          <w:lang w:eastAsia="zh-CN"/>
        </w:rPr>
        <w:t>”</w:t>
      </w:r>
      <w:r>
        <w:rPr>
          <w:rFonts w:hint="eastAsia" w:ascii="仿宋" w:hAnsi="仿宋" w:eastAsia="仿宋" w:cs="仿宋"/>
          <w:b w:val="0"/>
          <w:bCs w:val="0"/>
          <w:color w:val="111111"/>
          <w:kern w:val="0"/>
          <w:sz w:val="32"/>
          <w:szCs w:val="32"/>
          <w:lang w:val="en-US" w:eastAsia="zh-CN"/>
        </w:rPr>
        <w:t>为重点，强化医院的日常监管</w:t>
      </w:r>
      <w:r>
        <w:rPr>
          <w:rFonts w:hint="eastAsia" w:ascii="仿宋" w:hAnsi="仿宋" w:eastAsia="仿宋" w:cs="仿宋"/>
          <w:b w:val="0"/>
          <w:bCs w:val="0"/>
          <w:color w:val="111111"/>
          <w:kern w:val="0"/>
          <w:sz w:val="32"/>
          <w:szCs w:val="32"/>
        </w:rPr>
        <w:t>。</w:t>
      </w:r>
      <w:r>
        <w:rPr>
          <w:rFonts w:hint="eastAsia" w:ascii="仿宋" w:hAnsi="仿宋" w:eastAsia="仿宋" w:cs="仿宋"/>
          <w:b w:val="0"/>
          <w:bCs w:val="0"/>
          <w:color w:val="111111"/>
          <w:kern w:val="0"/>
          <w:sz w:val="32"/>
          <w:szCs w:val="32"/>
          <w:lang w:eastAsia="zh-CN"/>
        </w:rPr>
        <w:t>每</w:t>
      </w:r>
      <w:r>
        <w:rPr>
          <w:rFonts w:hint="eastAsia" w:ascii="仿宋" w:hAnsi="仿宋" w:eastAsia="仿宋" w:cs="仿宋"/>
          <w:b w:val="0"/>
          <w:bCs w:val="0"/>
          <w:color w:val="111111"/>
          <w:kern w:val="0"/>
          <w:sz w:val="32"/>
          <w:szCs w:val="32"/>
          <w:lang w:val="en-US" w:eastAsia="zh-CN"/>
        </w:rPr>
        <w:t>月</w:t>
      </w:r>
      <w:r>
        <w:rPr>
          <w:rFonts w:hint="eastAsia" w:ascii="仿宋" w:hAnsi="仿宋" w:eastAsia="仿宋" w:cs="仿宋"/>
          <w:b w:val="0"/>
          <w:bCs w:val="0"/>
          <w:color w:val="111111"/>
          <w:kern w:val="0"/>
          <w:sz w:val="32"/>
          <w:szCs w:val="32"/>
          <w:lang w:eastAsia="zh-CN"/>
        </w:rPr>
        <w:t>不定开展查房、现场审核，</w:t>
      </w:r>
      <w:r>
        <w:rPr>
          <w:rFonts w:hint="eastAsia" w:ascii="仿宋" w:hAnsi="仿宋" w:eastAsia="仿宋" w:cs="仿宋"/>
          <w:b w:val="0"/>
          <w:bCs w:val="0"/>
          <w:color w:val="111111"/>
          <w:kern w:val="0"/>
          <w:sz w:val="32"/>
          <w:szCs w:val="32"/>
          <w:lang w:val="en-US" w:eastAsia="zh-CN"/>
        </w:rPr>
        <w:t>让监管高</w:t>
      </w:r>
      <w:r>
        <w:rPr>
          <w:rFonts w:hint="eastAsia" w:ascii="仿宋" w:hAnsi="仿宋" w:eastAsia="仿宋" w:cs="仿宋"/>
          <w:b w:val="0"/>
          <w:bCs w:val="0"/>
          <w:spacing w:val="-6"/>
          <w:sz w:val="32"/>
          <w:szCs w:val="32"/>
          <w:lang w:val="en-US" w:eastAsia="zh-CN" w:bidi="ar-SA"/>
        </w:rPr>
        <w:t>压态势持续不减。三是以开展“院内职工住院”为重点，强化医疗机构自身管理，杜绝医护人员虚假住院。四是以开展“以CT检查为重点”的检验检查专项整治工作，通过阳性率比对严厉打击过度检查。五是以开展“数据分析”为重点，适时开展对医疗费用增长过快的医疗机构进行专项检查，即时制止非正常发展。六是以开展“三方评估”为重点，对县域内的8家二级医疗机构开展了第三方评估。七是以开展“支出类别分析”为重点，加强对职工门诊共济工作的开展，稳步有序推进职工门诊共济的全覆盖。八是完成省、市医保基金飞行检查组交办问题的核实处理。2023年已追回基金237万元，处违约金</w:t>
      </w:r>
      <w:r>
        <w:rPr>
          <w:rFonts w:hint="eastAsia" w:ascii="仿宋" w:hAnsi="仿宋" w:eastAsia="仿宋" w:cs="仿宋"/>
          <w:b w:val="0"/>
          <w:bCs w:val="0"/>
          <w:color w:val="auto"/>
          <w:spacing w:val="-6"/>
          <w:sz w:val="32"/>
          <w:szCs w:val="32"/>
          <w:lang w:val="en-US" w:eastAsia="zh-CN" w:bidi="ar-SA"/>
        </w:rPr>
        <w:t>260万元；办理行政处罚案件 4起，行政罚款 62.1 万元。</w:t>
      </w:r>
    </w:p>
    <w:p w14:paraId="64CB4E4E">
      <w:pPr>
        <w:pStyle w:val="22"/>
        <w:keepNext w:val="0"/>
        <w:keepLines w:val="0"/>
        <w:pageBreakBefore w:val="0"/>
        <w:widowControl/>
        <w:kinsoku/>
        <w:wordWrap/>
        <w:overflowPunct/>
        <w:topLinePunct w:val="0"/>
        <w:autoSpaceDE/>
        <w:autoSpaceDN/>
        <w:bidi w:val="0"/>
        <w:adjustRightInd/>
        <w:snapToGrid/>
        <w:spacing w:after="0" w:line="560" w:lineRule="exact"/>
        <w:ind w:leftChars="0" w:firstLine="616" w:firstLineChars="200"/>
        <w:textAlignment w:val="auto"/>
        <w:rPr>
          <w:rFonts w:hint="eastAsia" w:ascii="仿宋" w:hAnsi="仿宋" w:eastAsia="仿宋" w:cs="仿宋"/>
          <w:b w:val="0"/>
          <w:bCs w:val="0"/>
          <w:spacing w:val="-6"/>
          <w:sz w:val="32"/>
          <w:szCs w:val="32"/>
          <w:lang w:val="en-US" w:eastAsia="zh-CN" w:bidi="ar-SA"/>
        </w:rPr>
      </w:pPr>
      <w:r>
        <w:rPr>
          <w:rFonts w:hint="eastAsia" w:ascii="仿宋" w:hAnsi="仿宋" w:eastAsia="仿宋" w:cs="仿宋"/>
          <w:b w:val="0"/>
          <w:bCs w:val="0"/>
          <w:spacing w:val="-6"/>
          <w:sz w:val="32"/>
          <w:szCs w:val="32"/>
          <w:lang w:val="en-US" w:eastAsia="zh-CN" w:bidi="ar-SA"/>
        </w:rPr>
        <w:t xml:space="preserve">（三）稳步推进DIP支付方式改革。按照市局安排部署，落实DIP支付改革三年行动计划第二年任务，县人民医院、县中医医院、济民医院已如期开展实际付费推进扩面，逐步构建多元复合医保支付体系。 </w:t>
      </w:r>
    </w:p>
    <w:p w14:paraId="026CD16A">
      <w:pPr>
        <w:pStyle w:val="22"/>
        <w:keepNext w:val="0"/>
        <w:keepLines w:val="0"/>
        <w:pageBreakBefore w:val="0"/>
        <w:widowControl/>
        <w:kinsoku/>
        <w:wordWrap/>
        <w:overflowPunct/>
        <w:topLinePunct w:val="0"/>
        <w:autoSpaceDE/>
        <w:autoSpaceDN/>
        <w:bidi w:val="0"/>
        <w:adjustRightInd/>
        <w:snapToGrid/>
        <w:spacing w:after="0" w:line="560" w:lineRule="exact"/>
        <w:ind w:leftChars="0" w:firstLine="616"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pacing w:val="-6"/>
          <w:sz w:val="32"/>
          <w:szCs w:val="32"/>
          <w:lang w:val="en-US" w:eastAsia="zh-CN" w:bidi="ar-SA"/>
        </w:rPr>
        <w:t>（四）全面落实国家、省药品耗材集采政策。2023年全县医院共申报七批次药品集采药品约定量13634694.16，实际完成采购量23025935，完成比例为168.87%；其中国家组织的4批次集采药品约定量7830119，完成采购量13732254，完成比例为175.37%；省际联盟3批次集采药品约定量5804575.16，完成采购量9293681，完成比例为160.11%，及时结算带量采购医药货款。2023年共申报集采耗材金额4042886.98元，涉及12种高价值耗材，全部完成集采耗材货款线下支付；11月份已按照怀化市局安排开展医保基金直接结算带量采购医药货款。</w:t>
      </w:r>
    </w:p>
    <w:p w14:paraId="42F754BE">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 w:hAnsi="仿宋" w:eastAsia="仿宋" w:cs="仿宋"/>
          <w:b w:val="0"/>
          <w:bCs w:val="0"/>
          <w:spacing w:val="8"/>
          <w:sz w:val="32"/>
          <w:szCs w:val="32"/>
        </w:rPr>
      </w:pPr>
      <w:r>
        <w:rPr>
          <w:rFonts w:hint="eastAsia" w:ascii="仿宋" w:hAnsi="仿宋" w:eastAsia="仿宋" w:cs="仿宋"/>
          <w:b w:val="0"/>
          <w:bCs w:val="0"/>
          <w:sz w:val="32"/>
          <w:szCs w:val="32"/>
          <w:lang w:eastAsia="zh-CN"/>
        </w:rPr>
        <w:t>（五）全力</w:t>
      </w:r>
      <w:r>
        <w:rPr>
          <w:rFonts w:hint="eastAsia" w:ascii="仿宋" w:hAnsi="仿宋" w:eastAsia="仿宋" w:cs="仿宋"/>
          <w:b w:val="0"/>
          <w:bCs w:val="0"/>
          <w:sz w:val="32"/>
          <w:szCs w:val="32"/>
        </w:rPr>
        <w:t>打好发展“六仗”工作</w:t>
      </w:r>
      <w:r>
        <w:rPr>
          <w:rFonts w:hint="eastAsia" w:ascii="仿宋" w:hAnsi="仿宋" w:eastAsia="仿宋" w:cs="仿宋"/>
          <w:b w:val="0"/>
          <w:bCs w:val="0"/>
          <w:sz w:val="32"/>
          <w:szCs w:val="32"/>
          <w:lang w:eastAsia="zh-CN"/>
        </w:rPr>
        <w:t>。</w:t>
      </w:r>
      <w:r>
        <w:rPr>
          <w:rFonts w:hint="eastAsia" w:ascii="仿宋" w:hAnsi="仿宋" w:eastAsia="仿宋" w:cs="仿宋"/>
          <w:b w:val="0"/>
          <w:bCs w:val="0"/>
          <w:color w:val="auto"/>
          <w:sz w:val="32"/>
          <w:szCs w:val="32"/>
          <w:lang w:val="en-US" w:eastAsia="zh-CN"/>
        </w:rPr>
        <w:t>一是防范化解疫情风险。</w:t>
      </w:r>
      <w:r>
        <w:rPr>
          <w:rFonts w:hint="eastAsia" w:ascii="仿宋" w:hAnsi="仿宋" w:eastAsia="仿宋" w:cs="仿宋"/>
          <w:b w:val="0"/>
          <w:bCs w:val="0"/>
          <w:sz w:val="32"/>
          <w:szCs w:val="32"/>
          <w:lang w:val="en-US" w:eastAsia="zh-CN"/>
        </w:rPr>
        <w:t>分别于3月14日、4月11日提请县人民政府常务会、县委常委会通过，严格按新冠病毒感染诊疗“乙类乙管”文件要求，及时完成1591名新冠病毒感染患者住院治疗费用的审核、结算工作。及时完成2023年溆浦县新冠疫苗、接种费用56万元的上解和结算。二是</w:t>
      </w:r>
      <w:r>
        <w:rPr>
          <w:rFonts w:hint="eastAsia" w:ascii="仿宋" w:hAnsi="仿宋" w:eastAsia="仿宋" w:cs="仿宋"/>
          <w:b w:val="0"/>
          <w:bCs w:val="0"/>
          <w:spacing w:val="8"/>
          <w:sz w:val="32"/>
          <w:szCs w:val="32"/>
        </w:rPr>
        <w:t>推行异地就医结算与基层医保代办服务。</w:t>
      </w:r>
      <w:r>
        <w:rPr>
          <w:rFonts w:hint="eastAsia" w:ascii="仿宋" w:hAnsi="仿宋" w:eastAsia="仿宋" w:cs="仿宋"/>
          <w:b w:val="0"/>
          <w:bCs w:val="0"/>
          <w:spacing w:val="8"/>
          <w:sz w:val="32"/>
          <w:szCs w:val="32"/>
          <w:lang w:eastAsia="zh-CN"/>
        </w:rPr>
        <w:t>我县已</w:t>
      </w:r>
      <w:r>
        <w:rPr>
          <w:rFonts w:hint="eastAsia" w:ascii="仿宋" w:hAnsi="仿宋" w:eastAsia="仿宋" w:cs="仿宋"/>
          <w:b w:val="0"/>
          <w:bCs w:val="0"/>
          <w:spacing w:val="8"/>
          <w:sz w:val="32"/>
          <w:szCs w:val="32"/>
        </w:rPr>
        <w:t>实现普遍门诊异地结算二级以上定点医疗机构全覆盖;</w:t>
      </w:r>
      <w:r>
        <w:rPr>
          <w:rFonts w:hint="eastAsia" w:ascii="仿宋" w:hAnsi="仿宋" w:eastAsia="仿宋" w:cs="仿宋"/>
          <w:b w:val="0"/>
          <w:bCs w:val="0"/>
          <w:spacing w:val="8"/>
          <w:sz w:val="32"/>
          <w:szCs w:val="32"/>
          <w:lang w:eastAsia="zh-CN"/>
        </w:rPr>
        <w:t>有</w:t>
      </w:r>
      <w:r>
        <w:rPr>
          <w:rFonts w:hint="eastAsia" w:ascii="仿宋" w:hAnsi="仿宋" w:eastAsia="仿宋" w:cs="仿宋"/>
          <w:b w:val="0"/>
          <w:bCs w:val="0"/>
          <w:spacing w:val="8"/>
          <w:sz w:val="32"/>
          <w:szCs w:val="32"/>
          <w:lang w:val="en-US" w:eastAsia="zh-CN"/>
        </w:rPr>
        <w:t>63家医疗机构</w:t>
      </w:r>
      <w:r>
        <w:rPr>
          <w:rFonts w:hint="eastAsia" w:ascii="仿宋" w:hAnsi="仿宋" w:eastAsia="仿宋" w:cs="仿宋"/>
          <w:b w:val="0"/>
          <w:bCs w:val="0"/>
          <w:spacing w:val="8"/>
          <w:sz w:val="32"/>
          <w:szCs w:val="32"/>
        </w:rPr>
        <w:t>实现</w:t>
      </w:r>
      <w:r>
        <w:rPr>
          <w:rFonts w:hint="eastAsia" w:ascii="仿宋" w:hAnsi="仿宋" w:eastAsia="仿宋" w:cs="仿宋"/>
          <w:b w:val="0"/>
          <w:bCs w:val="0"/>
          <w:spacing w:val="8"/>
          <w:sz w:val="32"/>
          <w:szCs w:val="32"/>
          <w:lang w:eastAsia="zh-CN"/>
        </w:rPr>
        <w:t>了</w:t>
      </w:r>
      <w:r>
        <w:rPr>
          <w:rFonts w:hint="eastAsia" w:ascii="仿宋" w:hAnsi="仿宋" w:eastAsia="仿宋" w:cs="仿宋"/>
          <w:b w:val="0"/>
          <w:bCs w:val="0"/>
          <w:spacing w:val="8"/>
          <w:sz w:val="32"/>
          <w:szCs w:val="32"/>
        </w:rPr>
        <w:t>全部43个门诊慢特病治疗费用省内异地直接结算;</w:t>
      </w:r>
      <w:r>
        <w:rPr>
          <w:rFonts w:hint="eastAsia" w:ascii="仿宋" w:hAnsi="仿宋" w:eastAsia="仿宋" w:cs="仿宋"/>
          <w:b w:val="0"/>
          <w:bCs w:val="0"/>
          <w:color w:val="000000"/>
          <w:sz w:val="32"/>
          <w:szCs w:val="32"/>
          <w:lang w:val="en-US" w:eastAsia="zh-CN"/>
        </w:rPr>
        <w:t>设立“乡镇医疗保障服务站”和“村级医疗保障服务点”，</w:t>
      </w:r>
      <w:r>
        <w:rPr>
          <w:rFonts w:hint="eastAsia" w:ascii="仿宋" w:hAnsi="仿宋" w:eastAsia="仿宋" w:cs="仿宋"/>
          <w:b w:val="0"/>
          <w:bCs w:val="0"/>
          <w:spacing w:val="8"/>
          <w:sz w:val="32"/>
          <w:szCs w:val="32"/>
        </w:rPr>
        <w:t>实现</w:t>
      </w:r>
      <w:r>
        <w:rPr>
          <w:rFonts w:hint="eastAsia" w:ascii="仿宋" w:hAnsi="仿宋" w:eastAsia="仿宋" w:cs="仿宋"/>
          <w:b w:val="0"/>
          <w:bCs w:val="0"/>
          <w:spacing w:val="8"/>
          <w:sz w:val="32"/>
          <w:szCs w:val="32"/>
          <w:lang w:val="en-US" w:eastAsia="zh-CN"/>
        </w:rPr>
        <w:t>25个</w:t>
      </w:r>
      <w:r>
        <w:rPr>
          <w:rFonts w:hint="eastAsia" w:ascii="仿宋" w:hAnsi="仿宋" w:eastAsia="仿宋" w:cs="仿宋"/>
          <w:b w:val="0"/>
          <w:bCs w:val="0"/>
          <w:spacing w:val="8"/>
          <w:sz w:val="32"/>
          <w:szCs w:val="32"/>
        </w:rPr>
        <w:t>乡镇、村(社区)医保参保登记、信息查询及变更、异地就医备案等经办服务事项直办或帮代办</w:t>
      </w:r>
      <w:r>
        <w:rPr>
          <w:rFonts w:hint="eastAsia" w:ascii="仿宋" w:hAnsi="仿宋" w:eastAsia="仿宋" w:cs="仿宋"/>
          <w:b w:val="0"/>
          <w:bCs w:val="0"/>
          <w:spacing w:val="8"/>
          <w:sz w:val="32"/>
          <w:szCs w:val="32"/>
          <w:lang w:eastAsia="zh-CN"/>
        </w:rPr>
        <w:t>业务</w:t>
      </w:r>
      <w:r>
        <w:rPr>
          <w:rFonts w:hint="eastAsia" w:ascii="仿宋" w:hAnsi="仿宋" w:eastAsia="仿宋" w:cs="仿宋"/>
          <w:b w:val="0"/>
          <w:bCs w:val="0"/>
          <w:spacing w:val="8"/>
          <w:sz w:val="32"/>
          <w:szCs w:val="32"/>
        </w:rPr>
        <w:t>全覆盖。</w:t>
      </w:r>
    </w:p>
    <w:p w14:paraId="0625BB0E">
      <w:pPr>
        <w:keepNext w:val="0"/>
        <w:keepLines w:val="0"/>
        <w:pageBreakBefore w:val="0"/>
        <w:widowControl w:val="0"/>
        <w:kinsoku/>
        <w:wordWrap/>
        <w:overflowPunct/>
        <w:topLinePunct w:val="0"/>
        <w:autoSpaceDE/>
        <w:autoSpaceDN/>
        <w:bidi w:val="0"/>
        <w:adjustRightInd/>
        <w:snapToGrid/>
        <w:spacing w:line="560" w:lineRule="exact"/>
        <w:ind w:firstLine="840" w:firstLineChars="25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pacing w:val="8"/>
          <w:sz w:val="32"/>
          <w:szCs w:val="32"/>
          <w:lang w:eastAsia="zh-CN"/>
        </w:rPr>
        <w:t>（六）</w:t>
      </w:r>
      <w:r>
        <w:rPr>
          <w:rFonts w:hint="eastAsia" w:ascii="仿宋" w:hAnsi="仿宋" w:eastAsia="仿宋" w:cs="仿宋"/>
          <w:b w:val="0"/>
          <w:bCs w:val="0"/>
          <w:color w:val="000000"/>
          <w:sz w:val="32"/>
          <w:szCs w:val="32"/>
        </w:rPr>
        <w:t>紧紧围绕从严管党治党，进一步锻造医保经办队伍</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局党组将</w:t>
      </w:r>
      <w:r>
        <w:rPr>
          <w:rFonts w:hint="eastAsia" w:ascii="仿宋" w:hAnsi="仿宋" w:eastAsia="仿宋" w:cs="仿宋"/>
          <w:b w:val="0"/>
          <w:bCs w:val="0"/>
          <w:color w:val="000000"/>
          <w:sz w:val="32"/>
          <w:szCs w:val="32"/>
          <w:lang w:val="en-US" w:eastAsia="zh-CN"/>
        </w:rPr>
        <w:t>党建、意识形态、统战等工作纳入</w:t>
      </w:r>
      <w:r>
        <w:rPr>
          <w:rFonts w:hint="eastAsia" w:ascii="仿宋" w:hAnsi="仿宋" w:eastAsia="仿宋" w:cs="仿宋"/>
          <w:b w:val="0"/>
          <w:bCs w:val="0"/>
          <w:color w:val="000000"/>
          <w:sz w:val="32"/>
          <w:szCs w:val="32"/>
        </w:rPr>
        <w:t>全局全年工作通盘谋划，做到与业务工作同部署、同落实，严格执行“三重一大”集体决策、单位及个人重大事项报告、抓党建述职述廉等制度。积极配合完成县委</w:t>
      </w:r>
      <w:r>
        <w:rPr>
          <w:rFonts w:hint="eastAsia" w:ascii="仿宋" w:hAnsi="仿宋" w:eastAsia="仿宋" w:cs="仿宋"/>
          <w:b w:val="0"/>
          <w:bCs w:val="0"/>
          <w:color w:val="000000"/>
          <w:sz w:val="32"/>
          <w:szCs w:val="32"/>
          <w:lang w:eastAsia="zh-CN"/>
        </w:rPr>
        <w:t>第一巡察组</w:t>
      </w:r>
      <w:r>
        <w:rPr>
          <w:rFonts w:hint="eastAsia" w:ascii="仿宋" w:hAnsi="仿宋" w:eastAsia="仿宋" w:cs="仿宋"/>
          <w:b w:val="0"/>
          <w:bCs w:val="0"/>
          <w:color w:val="000000"/>
          <w:sz w:val="32"/>
          <w:szCs w:val="32"/>
        </w:rPr>
        <w:t>巡察</w:t>
      </w:r>
      <w:r>
        <w:rPr>
          <w:rFonts w:hint="eastAsia" w:ascii="仿宋" w:hAnsi="仿宋" w:eastAsia="仿宋" w:cs="仿宋"/>
          <w:b w:val="0"/>
          <w:bCs w:val="0"/>
          <w:color w:val="000000"/>
          <w:sz w:val="32"/>
          <w:szCs w:val="32"/>
          <w:lang w:eastAsia="zh-CN"/>
        </w:rPr>
        <w:t>工作，</w:t>
      </w:r>
      <w:r>
        <w:rPr>
          <w:rFonts w:hint="eastAsia" w:ascii="仿宋" w:hAnsi="仿宋" w:eastAsia="仿宋" w:cs="仿宋"/>
          <w:b w:val="0"/>
          <w:bCs w:val="0"/>
          <w:color w:val="000000"/>
          <w:sz w:val="32"/>
          <w:szCs w:val="32"/>
          <w:lang w:val="en-US" w:eastAsia="zh-CN"/>
        </w:rPr>
        <w:t>及时完成巡察反馈19个问题的整改工作</w:t>
      </w:r>
      <w:r>
        <w:rPr>
          <w:rFonts w:hint="eastAsia" w:ascii="仿宋" w:hAnsi="仿宋" w:eastAsia="仿宋" w:cs="仿宋"/>
          <w:b w:val="0"/>
          <w:bCs w:val="0"/>
          <w:color w:val="000000"/>
          <w:sz w:val="32"/>
          <w:szCs w:val="32"/>
        </w:rPr>
        <w:t>。</w:t>
      </w:r>
      <w:r>
        <w:rPr>
          <w:rFonts w:hint="eastAsia" w:ascii="仿宋" w:hAnsi="仿宋" w:eastAsia="仿宋" w:cs="仿宋"/>
          <w:b w:val="0"/>
          <w:bCs w:val="0"/>
          <w:color w:val="auto"/>
          <w:sz w:val="32"/>
          <w:szCs w:val="32"/>
        </w:rPr>
        <w:t>落实意识形态</w:t>
      </w:r>
      <w:r>
        <w:rPr>
          <w:rFonts w:hint="eastAsia" w:ascii="仿宋" w:hAnsi="仿宋" w:eastAsia="仿宋" w:cs="仿宋"/>
          <w:b w:val="0"/>
          <w:bCs w:val="0"/>
          <w:color w:val="auto"/>
          <w:sz w:val="32"/>
          <w:szCs w:val="32"/>
          <w:lang w:eastAsia="zh-CN"/>
        </w:rPr>
        <w:t>（宗教）</w:t>
      </w:r>
      <w:r>
        <w:rPr>
          <w:rFonts w:hint="eastAsia" w:ascii="仿宋" w:hAnsi="仿宋" w:eastAsia="仿宋" w:cs="仿宋"/>
          <w:b w:val="0"/>
          <w:bCs w:val="0"/>
          <w:color w:val="auto"/>
          <w:sz w:val="32"/>
          <w:szCs w:val="32"/>
        </w:rPr>
        <w:t>领域工作责任制</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sz w:val="32"/>
          <w:szCs w:val="32"/>
          <w:lang w:eastAsia="zh-CN"/>
        </w:rPr>
        <w:t>按照“一岗双责”的要求，</w:t>
      </w:r>
      <w:r>
        <w:rPr>
          <w:rFonts w:hint="eastAsia" w:ascii="仿宋" w:hAnsi="仿宋" w:eastAsia="仿宋" w:cs="仿宋"/>
          <w:b w:val="0"/>
          <w:bCs w:val="0"/>
          <w:sz w:val="32"/>
          <w:szCs w:val="32"/>
          <w:lang w:val="en-US" w:eastAsia="zh-CN"/>
        </w:rPr>
        <w:t>抓好分管领域的意识形态工作。</w:t>
      </w:r>
      <w:r>
        <w:rPr>
          <w:rFonts w:hint="eastAsia" w:ascii="仿宋" w:hAnsi="仿宋" w:eastAsia="仿宋" w:cs="仿宋"/>
          <w:b w:val="0"/>
          <w:bCs w:val="0"/>
          <w:color w:val="000000"/>
          <w:sz w:val="32"/>
          <w:szCs w:val="32"/>
          <w:lang w:eastAsia="zh-CN"/>
        </w:rPr>
        <w:t>把铸牢中华民族共同体意识工作、宗教工作纳入意识形态工作责任制，</w:t>
      </w:r>
      <w:r>
        <w:rPr>
          <w:rFonts w:hint="eastAsia" w:ascii="仿宋" w:hAnsi="仿宋" w:eastAsia="仿宋" w:cs="仿宋"/>
          <w:b w:val="0"/>
          <w:bCs w:val="0"/>
          <w:sz w:val="32"/>
          <w:szCs w:val="32"/>
          <w:lang w:val="en-US" w:eastAsia="zh-CN"/>
        </w:rPr>
        <w:t>坚持把意识形态工作和其他各项业务工作同安排、同部署、同研究，</w:t>
      </w:r>
      <w:r>
        <w:rPr>
          <w:rFonts w:hint="eastAsia" w:ascii="仿宋" w:hAnsi="仿宋" w:eastAsia="仿宋" w:cs="仿宋"/>
          <w:b w:val="0"/>
          <w:bCs w:val="0"/>
          <w:sz w:val="32"/>
          <w:szCs w:val="32"/>
        </w:rPr>
        <w:t>确保意识形态领域安全</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val="en-US" w:eastAsia="zh-CN"/>
        </w:rPr>
        <w:t>开展清廉机关建设，</w:t>
      </w:r>
      <w:r>
        <w:rPr>
          <w:rFonts w:hint="eastAsia" w:ascii="仿宋" w:hAnsi="仿宋" w:eastAsia="仿宋" w:cs="仿宋"/>
          <w:b w:val="0"/>
          <w:bCs w:val="0"/>
          <w:color w:val="000000"/>
          <w:sz w:val="32"/>
          <w:szCs w:val="32"/>
        </w:rPr>
        <w:t>加强上班纪律、服务作风的检查督办1</w:t>
      </w:r>
      <w:r>
        <w:rPr>
          <w:rFonts w:hint="eastAsia" w:ascii="仿宋" w:hAnsi="仿宋" w:eastAsia="仿宋" w:cs="仿宋"/>
          <w:b w:val="0"/>
          <w:bCs w:val="0"/>
          <w:color w:val="000000"/>
          <w:sz w:val="32"/>
          <w:szCs w:val="32"/>
          <w:lang w:val="en-US" w:eastAsia="zh-CN"/>
        </w:rPr>
        <w:t>0</w:t>
      </w:r>
      <w:r>
        <w:rPr>
          <w:rFonts w:hint="eastAsia" w:ascii="仿宋" w:hAnsi="仿宋" w:eastAsia="仿宋" w:cs="仿宋"/>
          <w:b w:val="0"/>
          <w:bCs w:val="0"/>
          <w:color w:val="000000"/>
          <w:sz w:val="32"/>
          <w:szCs w:val="32"/>
        </w:rPr>
        <w:t>次，严格执纪监督。</w:t>
      </w:r>
      <w:r>
        <w:rPr>
          <w:rFonts w:hint="eastAsia" w:ascii="仿宋" w:hAnsi="仿宋" w:eastAsia="仿宋" w:cs="仿宋"/>
          <w:b w:val="0"/>
          <w:bCs w:val="0"/>
          <w:color w:val="000000"/>
          <w:sz w:val="32"/>
          <w:szCs w:val="32"/>
          <w:lang w:val="en-US" w:eastAsia="zh-CN"/>
        </w:rPr>
        <w:t>落实党建任务，按时组织开展局党组理论中心组学习和党支部“三会一课”，完成县委宣传部和组织部安排的工作。认真开展学习贯彻习近平新时代中国特色社会主义思想主题教育，完成以学增智、以学铸魂、以学正风三个环节学习任务，组织开展“四下基层”活动，</w:t>
      </w:r>
      <w:r>
        <w:rPr>
          <w:rFonts w:hint="eastAsia" w:ascii="仿宋" w:hAnsi="仿宋" w:eastAsia="仿宋" w:cs="仿宋"/>
          <w:b w:val="0"/>
          <w:bCs w:val="0"/>
          <w:color w:val="auto"/>
          <w:sz w:val="32"/>
          <w:szCs w:val="32"/>
          <w:lang w:val="en-US" w:eastAsia="zh-CN"/>
        </w:rPr>
        <w:t>解决处理调研问题事项20个</w:t>
      </w:r>
      <w:r>
        <w:rPr>
          <w:rFonts w:hint="eastAsia" w:ascii="仿宋" w:hAnsi="仿宋" w:eastAsia="仿宋" w:cs="仿宋"/>
          <w:b w:val="0"/>
          <w:bCs w:val="0"/>
          <w:color w:val="FF0000"/>
          <w:sz w:val="32"/>
          <w:szCs w:val="32"/>
          <w:lang w:val="en-US" w:eastAsia="zh-CN"/>
        </w:rPr>
        <w:t>。</w:t>
      </w:r>
      <w:r>
        <w:rPr>
          <w:rFonts w:hint="eastAsia" w:ascii="仿宋" w:hAnsi="仿宋" w:eastAsia="仿宋" w:cs="仿宋"/>
          <w:b w:val="0"/>
          <w:bCs w:val="0"/>
          <w:color w:val="000000"/>
          <w:sz w:val="32"/>
          <w:szCs w:val="32"/>
        </w:rPr>
        <w:t>完善</w:t>
      </w:r>
      <w:r>
        <w:rPr>
          <w:rFonts w:hint="eastAsia" w:ascii="仿宋" w:hAnsi="仿宋" w:eastAsia="仿宋" w:cs="仿宋"/>
          <w:b w:val="0"/>
          <w:bCs w:val="0"/>
          <w:color w:val="000000"/>
          <w:sz w:val="32"/>
          <w:szCs w:val="32"/>
          <w:lang w:val="en-US" w:eastAsia="zh-CN"/>
        </w:rPr>
        <w:t>单位</w:t>
      </w:r>
      <w:r>
        <w:rPr>
          <w:rFonts w:hint="eastAsia" w:ascii="仿宋" w:hAnsi="仿宋" w:eastAsia="仿宋" w:cs="仿宋"/>
          <w:b w:val="0"/>
          <w:bCs w:val="0"/>
          <w:color w:val="000000"/>
          <w:sz w:val="32"/>
          <w:szCs w:val="32"/>
        </w:rPr>
        <w:t>内部考核机制为手段，严格规范奖惩管理，营造人人想干事、能干事、干好事的良好氛围。强化民族宗教工作，维护社会和谐稳定</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大力推进民族团结进步事业，全力抓好</w:t>
      </w:r>
      <w:r>
        <w:rPr>
          <w:rFonts w:hint="eastAsia" w:ascii="仿宋" w:hAnsi="仿宋" w:eastAsia="仿宋" w:cs="仿宋"/>
          <w:b w:val="0"/>
          <w:bCs w:val="0"/>
          <w:color w:val="000000"/>
          <w:sz w:val="32"/>
          <w:szCs w:val="32"/>
          <w:lang w:val="en-US" w:eastAsia="zh-CN"/>
        </w:rPr>
        <w:t>统战政策和医保政策宣传</w:t>
      </w:r>
      <w:r>
        <w:rPr>
          <w:rFonts w:hint="eastAsia" w:ascii="仿宋" w:hAnsi="仿宋" w:eastAsia="仿宋" w:cs="仿宋"/>
          <w:b w:val="0"/>
          <w:bCs w:val="0"/>
          <w:color w:val="000000"/>
          <w:sz w:val="32"/>
          <w:szCs w:val="32"/>
        </w:rPr>
        <w:t>。开展</w:t>
      </w:r>
      <w:r>
        <w:rPr>
          <w:rFonts w:hint="eastAsia" w:ascii="仿宋" w:hAnsi="仿宋" w:eastAsia="仿宋" w:cs="仿宋"/>
          <w:b w:val="0"/>
          <w:bCs w:val="0"/>
          <w:color w:val="000000"/>
          <w:sz w:val="32"/>
          <w:szCs w:val="32"/>
          <w:lang w:eastAsia="zh-CN"/>
        </w:rPr>
        <w:t>铸牢中华民族共同体意识</w:t>
      </w:r>
      <w:r>
        <w:rPr>
          <w:rFonts w:hint="eastAsia" w:ascii="仿宋" w:hAnsi="仿宋" w:eastAsia="仿宋" w:cs="仿宋"/>
          <w:b w:val="0"/>
          <w:bCs w:val="0"/>
          <w:color w:val="000000"/>
          <w:sz w:val="32"/>
          <w:szCs w:val="32"/>
        </w:rPr>
        <w:t>宣传月活动，在乡村、社区</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医院</w:t>
      </w:r>
      <w:r>
        <w:rPr>
          <w:rFonts w:hint="eastAsia" w:ascii="仿宋" w:hAnsi="仿宋" w:eastAsia="仿宋" w:cs="仿宋"/>
          <w:b w:val="0"/>
          <w:bCs w:val="0"/>
          <w:color w:val="000000"/>
          <w:sz w:val="32"/>
          <w:szCs w:val="32"/>
        </w:rPr>
        <w:t>全方位宣传党的民族政策</w:t>
      </w:r>
      <w:r>
        <w:rPr>
          <w:rFonts w:hint="eastAsia" w:ascii="仿宋" w:hAnsi="仿宋" w:eastAsia="仿宋" w:cs="仿宋"/>
          <w:b w:val="0"/>
          <w:bCs w:val="0"/>
          <w:color w:val="000000"/>
          <w:sz w:val="32"/>
          <w:szCs w:val="32"/>
          <w:lang w:val="en-US" w:eastAsia="zh-CN"/>
        </w:rPr>
        <w:t>和医保政策，发放各种宣传资料10万余份。压</w:t>
      </w:r>
      <w:r>
        <w:rPr>
          <w:rFonts w:hint="eastAsia" w:ascii="仿宋" w:hAnsi="仿宋" w:eastAsia="仿宋" w:cs="仿宋"/>
          <w:b w:val="0"/>
          <w:bCs w:val="0"/>
          <w:color w:val="000000"/>
          <w:sz w:val="32"/>
          <w:szCs w:val="32"/>
        </w:rPr>
        <w:t>实工作责任，完善宗教工作各项机制落实。把宗教意识形态工作作为统一战线工作的重要任务，纳入对各股室统战工作考核内容，按照分级负责和属地管理的原则，建立意识形态工作责任制，形成了</w:t>
      </w:r>
      <w:r>
        <w:rPr>
          <w:rFonts w:hint="eastAsia" w:ascii="仿宋" w:hAnsi="仿宋" w:eastAsia="仿宋" w:cs="仿宋"/>
          <w:b w:val="0"/>
          <w:bCs w:val="0"/>
          <w:color w:val="000000"/>
          <w:sz w:val="32"/>
          <w:szCs w:val="32"/>
          <w:lang w:val="en-US" w:eastAsia="zh-CN"/>
        </w:rPr>
        <w:t>局党组</w:t>
      </w:r>
      <w:r>
        <w:rPr>
          <w:rFonts w:hint="eastAsia" w:ascii="仿宋" w:hAnsi="仿宋" w:eastAsia="仿宋" w:cs="仿宋"/>
          <w:b w:val="0"/>
          <w:bCs w:val="0"/>
          <w:color w:val="000000"/>
          <w:sz w:val="32"/>
          <w:szCs w:val="32"/>
        </w:rPr>
        <w:t>牵头，各股室分工负责的工作机制，明确</w:t>
      </w:r>
      <w:r>
        <w:rPr>
          <w:rFonts w:hint="eastAsia" w:ascii="仿宋" w:hAnsi="仿宋" w:eastAsia="仿宋" w:cs="仿宋"/>
          <w:b w:val="0"/>
          <w:bCs w:val="0"/>
          <w:color w:val="000000"/>
          <w:sz w:val="32"/>
          <w:szCs w:val="32"/>
          <w:lang w:val="en-US" w:eastAsia="zh-CN"/>
        </w:rPr>
        <w:t>党组书记</w:t>
      </w:r>
      <w:r>
        <w:rPr>
          <w:rFonts w:hint="eastAsia" w:ascii="仿宋" w:hAnsi="仿宋" w:eastAsia="仿宋" w:cs="仿宋"/>
          <w:b w:val="0"/>
          <w:bCs w:val="0"/>
          <w:color w:val="000000"/>
          <w:sz w:val="32"/>
          <w:szCs w:val="32"/>
        </w:rPr>
        <w:t>为第一责任人、分管领导为直接责任人，将</w:t>
      </w:r>
      <w:r>
        <w:rPr>
          <w:rFonts w:hint="eastAsia" w:ascii="仿宋" w:hAnsi="仿宋" w:eastAsia="仿宋" w:cs="仿宋"/>
          <w:b w:val="0"/>
          <w:bCs w:val="0"/>
          <w:color w:val="000000"/>
          <w:sz w:val="32"/>
          <w:szCs w:val="32"/>
          <w:lang w:eastAsia="zh-CN"/>
        </w:rPr>
        <w:t>铸牢中华民族共同体意识工作、</w:t>
      </w:r>
      <w:r>
        <w:rPr>
          <w:rFonts w:hint="eastAsia" w:ascii="仿宋" w:hAnsi="仿宋" w:eastAsia="仿宋" w:cs="仿宋"/>
          <w:b w:val="0"/>
          <w:bCs w:val="0"/>
          <w:color w:val="000000"/>
          <w:sz w:val="32"/>
          <w:szCs w:val="32"/>
        </w:rPr>
        <w:t>宗教意识形态工作与其他工作紧密结合，同部</w:t>
      </w:r>
      <w:r>
        <w:rPr>
          <w:rFonts w:hint="eastAsia" w:ascii="仿宋" w:hAnsi="仿宋" w:eastAsia="仿宋" w:cs="仿宋"/>
          <w:b w:val="0"/>
          <w:bCs w:val="0"/>
          <w:color w:val="000000"/>
          <w:sz w:val="32"/>
          <w:szCs w:val="32"/>
          <w:lang w:val="en-US" w:eastAsia="zh-CN"/>
        </w:rPr>
        <w:t>署</w:t>
      </w:r>
      <w:r>
        <w:rPr>
          <w:rFonts w:hint="eastAsia" w:ascii="仿宋" w:hAnsi="仿宋" w:eastAsia="仿宋" w:cs="仿宋"/>
          <w:b w:val="0"/>
          <w:bCs w:val="0"/>
          <w:color w:val="000000"/>
          <w:sz w:val="32"/>
          <w:szCs w:val="32"/>
        </w:rPr>
        <w:t>同落实同检查，严防非法传教和外来渗透。</w:t>
      </w:r>
    </w:p>
    <w:p w14:paraId="7EFEFC31">
      <w:pPr>
        <w:keepNext w:val="0"/>
        <w:keepLines w:val="0"/>
        <w:pageBreakBefore w:val="0"/>
        <w:widowControl w:val="0"/>
        <w:numPr>
          <w:ilvl w:val="0"/>
          <w:numId w:val="6"/>
        </w:numPr>
        <w:shd w:val="clear" w:color="auto" w:fill="FFFFFF"/>
        <w:kinsoku/>
        <w:wordWrap/>
        <w:overflowPunct/>
        <w:topLinePunct w:val="0"/>
        <w:autoSpaceDE/>
        <w:autoSpaceDN/>
        <w:bidi w:val="0"/>
        <w:adjustRightInd/>
        <w:snapToGrid/>
        <w:spacing w:line="520" w:lineRule="exact"/>
        <w:ind w:firstLine="64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存在的主要问题</w:t>
      </w:r>
    </w:p>
    <w:p w14:paraId="484749EE">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000000"/>
          <w:sz w:val="32"/>
          <w:szCs w:val="32"/>
        </w:rPr>
        <w:t>1．医保基金供需矛盾突出。一方面基金保总量扩大难，通过增加参保人数增加基金收入空间小。另一方面医疗费用增长过快，基金支出迅猛。一是受人口老龄化影响，医疗费用增长较快。二是医改报销目录扩面扩项，部分慢性病、特病门诊纳入报销范围，公立医院综合改革收费项目调增，居民在享受更多报销实惠的同时，医保基金支出范围也逐渐扩大，</w:t>
      </w:r>
      <w:r>
        <w:rPr>
          <w:rFonts w:hint="eastAsia" w:ascii="仿宋" w:hAnsi="仿宋" w:eastAsia="仿宋" w:cs="仿宋"/>
          <w:b w:val="0"/>
          <w:bCs w:val="0"/>
          <w:color w:val="000000"/>
          <w:sz w:val="32"/>
          <w:szCs w:val="32"/>
          <w:lang w:val="en-US" w:eastAsia="zh-CN"/>
        </w:rPr>
        <w:t>城乡</w:t>
      </w:r>
      <w:r>
        <w:rPr>
          <w:rFonts w:hint="eastAsia" w:ascii="仿宋" w:hAnsi="仿宋" w:eastAsia="仿宋" w:cs="仿宋"/>
          <w:b w:val="0"/>
          <w:bCs w:val="0"/>
          <w:color w:val="000000"/>
          <w:sz w:val="32"/>
          <w:szCs w:val="32"/>
        </w:rPr>
        <w:t>居民医保基金</w:t>
      </w:r>
      <w:r>
        <w:rPr>
          <w:rFonts w:hint="eastAsia" w:ascii="仿宋" w:hAnsi="仿宋" w:eastAsia="仿宋" w:cs="仿宋"/>
          <w:b w:val="0"/>
          <w:bCs w:val="0"/>
          <w:color w:val="000000"/>
          <w:sz w:val="32"/>
          <w:szCs w:val="32"/>
          <w:lang w:val="en-US" w:eastAsia="zh-CN"/>
        </w:rPr>
        <w:t>存在亏损的风险</w:t>
      </w:r>
      <w:r>
        <w:rPr>
          <w:rFonts w:hint="eastAsia" w:ascii="仿宋" w:hAnsi="仿宋" w:eastAsia="仿宋" w:cs="仿宋"/>
          <w:b w:val="0"/>
          <w:bCs w:val="0"/>
          <w:color w:val="000000"/>
          <w:sz w:val="32"/>
          <w:szCs w:val="32"/>
        </w:rPr>
        <w:t>。</w:t>
      </w:r>
    </w:p>
    <w:p w14:paraId="6E29F7E8">
      <w:pPr>
        <w:keepNext w:val="0"/>
        <w:keepLines w:val="0"/>
        <w:pageBreakBefore w:val="0"/>
        <w:kinsoku/>
        <w:wordWrap/>
        <w:overflowPunct/>
        <w:topLinePunct w:val="0"/>
        <w:autoSpaceDE/>
        <w:autoSpaceDN/>
        <w:bidi w:val="0"/>
        <w:adjustRightInd/>
        <w:spacing w:line="560" w:lineRule="exact"/>
        <w:ind w:left="0" w:leftChars="0" w:firstLine="82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000000"/>
          <w:sz w:val="32"/>
          <w:szCs w:val="32"/>
        </w:rPr>
        <w:t>2．</w:t>
      </w:r>
      <w:r>
        <w:rPr>
          <w:rFonts w:hint="eastAsia" w:ascii="仿宋" w:hAnsi="仿宋" w:eastAsia="仿宋" w:cs="仿宋"/>
          <w:b w:val="0"/>
          <w:bCs w:val="0"/>
          <w:color w:val="000000"/>
          <w:sz w:val="32"/>
          <w:szCs w:val="32"/>
          <w:lang w:eastAsia="zh-CN"/>
        </w:rPr>
        <w:t>专业技术人员短缺</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eastAsia="zh-CN"/>
        </w:rPr>
        <w:t>我县</w:t>
      </w:r>
      <w:r>
        <w:rPr>
          <w:rFonts w:hint="eastAsia" w:ascii="仿宋" w:hAnsi="仿宋" w:eastAsia="仿宋" w:cs="仿宋"/>
          <w:b w:val="0"/>
          <w:bCs w:val="0"/>
          <w:color w:val="000000"/>
          <w:sz w:val="32"/>
          <w:szCs w:val="32"/>
        </w:rPr>
        <w:t>定点医疗机构和零售药店点多面广，</w:t>
      </w:r>
      <w:r>
        <w:rPr>
          <w:rFonts w:hint="eastAsia" w:ascii="仿宋" w:hAnsi="仿宋" w:eastAsia="仿宋" w:cs="仿宋"/>
          <w:b w:val="0"/>
          <w:bCs w:val="0"/>
          <w:color w:val="000000"/>
          <w:sz w:val="32"/>
          <w:szCs w:val="32"/>
          <w:lang w:eastAsia="zh-CN"/>
        </w:rPr>
        <w:t>在面对</w:t>
      </w:r>
      <w:r>
        <w:rPr>
          <w:rFonts w:hint="eastAsia" w:ascii="仿宋" w:hAnsi="仿宋" w:eastAsia="仿宋" w:cs="仿宋"/>
          <w:b w:val="0"/>
          <w:bCs w:val="0"/>
          <w:color w:val="000000"/>
          <w:sz w:val="32"/>
          <w:szCs w:val="32"/>
        </w:rPr>
        <w:t>医疗机构不合理的过度检查、过度治疗等趋利行为</w:t>
      </w:r>
      <w:r>
        <w:rPr>
          <w:rFonts w:hint="eastAsia" w:ascii="仿宋" w:hAnsi="仿宋" w:eastAsia="仿宋" w:cs="仿宋"/>
          <w:b w:val="0"/>
          <w:bCs w:val="0"/>
          <w:color w:val="000000"/>
          <w:sz w:val="32"/>
          <w:szCs w:val="32"/>
          <w:lang w:eastAsia="zh-CN"/>
        </w:rPr>
        <w:t>和</w:t>
      </w:r>
      <w:r>
        <w:rPr>
          <w:rFonts w:hint="eastAsia" w:ascii="仿宋" w:hAnsi="仿宋" w:eastAsia="仿宋" w:cs="仿宋"/>
          <w:b w:val="0"/>
          <w:bCs w:val="0"/>
          <w:color w:val="000000"/>
          <w:sz w:val="32"/>
          <w:szCs w:val="32"/>
          <w:lang w:val="en-US" w:eastAsia="zh-CN"/>
        </w:rPr>
        <w:t>违规使用</w:t>
      </w:r>
      <w:r>
        <w:rPr>
          <w:rFonts w:hint="eastAsia" w:ascii="仿宋" w:hAnsi="仿宋" w:eastAsia="仿宋" w:cs="仿宋"/>
          <w:b w:val="0"/>
          <w:bCs w:val="0"/>
          <w:color w:val="000000"/>
          <w:sz w:val="32"/>
          <w:szCs w:val="32"/>
        </w:rPr>
        <w:t>医保基金</w:t>
      </w:r>
      <w:r>
        <w:rPr>
          <w:rFonts w:hint="eastAsia" w:ascii="仿宋" w:hAnsi="仿宋" w:eastAsia="仿宋" w:cs="仿宋"/>
          <w:b w:val="0"/>
          <w:bCs w:val="0"/>
          <w:color w:val="000000"/>
          <w:sz w:val="32"/>
          <w:szCs w:val="32"/>
          <w:lang w:eastAsia="zh-CN"/>
        </w:rPr>
        <w:t>等方面</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eastAsia="zh-CN"/>
        </w:rPr>
        <w:t>医学、财务</w:t>
      </w:r>
      <w:r>
        <w:rPr>
          <w:rFonts w:hint="eastAsia" w:ascii="仿宋" w:hAnsi="仿宋" w:eastAsia="仿宋" w:cs="仿宋"/>
          <w:b w:val="0"/>
          <w:bCs w:val="0"/>
          <w:color w:val="000000"/>
          <w:sz w:val="32"/>
          <w:szCs w:val="32"/>
        </w:rPr>
        <w:t>专业</w:t>
      </w:r>
      <w:r>
        <w:rPr>
          <w:rFonts w:hint="eastAsia" w:ascii="仿宋" w:hAnsi="仿宋" w:eastAsia="仿宋" w:cs="仿宋"/>
          <w:b w:val="0"/>
          <w:bCs w:val="0"/>
          <w:color w:val="000000"/>
          <w:sz w:val="32"/>
          <w:szCs w:val="32"/>
          <w:lang w:val="en-US" w:eastAsia="zh-CN"/>
        </w:rPr>
        <w:t>人员严重不足</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eastAsia="zh-CN"/>
        </w:rPr>
        <w:t>导致对</w:t>
      </w:r>
      <w:r>
        <w:rPr>
          <w:rFonts w:hint="eastAsia" w:ascii="仿宋" w:hAnsi="仿宋" w:eastAsia="仿宋" w:cs="仿宋"/>
          <w:b w:val="0"/>
          <w:bCs w:val="0"/>
          <w:color w:val="000000"/>
          <w:sz w:val="32"/>
          <w:szCs w:val="32"/>
          <w:lang w:val="en-US" w:eastAsia="zh-CN"/>
        </w:rPr>
        <w:t>医保基金监管存在薄弱环节</w:t>
      </w:r>
      <w:r>
        <w:rPr>
          <w:rFonts w:hint="eastAsia" w:ascii="仿宋" w:hAnsi="仿宋" w:eastAsia="仿宋" w:cs="仿宋"/>
          <w:b w:val="0"/>
          <w:bCs w:val="0"/>
          <w:color w:val="000000"/>
          <w:sz w:val="32"/>
          <w:szCs w:val="32"/>
        </w:rPr>
        <w:t>。</w:t>
      </w:r>
    </w:p>
    <w:p w14:paraId="24E9A565">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lang w:eastAsia="zh-CN"/>
        </w:rPr>
        <w:t>九</w:t>
      </w:r>
      <w:r>
        <w:rPr>
          <w:rFonts w:hint="eastAsia" w:ascii="仿宋" w:hAnsi="仿宋" w:eastAsia="仿宋" w:cs="仿宋"/>
          <w:spacing w:val="-2"/>
          <w:sz w:val="32"/>
          <w:szCs w:val="32"/>
        </w:rPr>
        <w:t>、改进措施和有关建议</w:t>
      </w:r>
    </w:p>
    <w:p w14:paraId="4FA6421F">
      <w:pPr>
        <w:ind w:firstLine="640" w:firstLineChars="200"/>
        <w:textAlignment w:val="baseline"/>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rPr>
        <w:t>1、</w:t>
      </w:r>
      <w:r>
        <w:rPr>
          <w:rStyle w:val="11"/>
          <w:rFonts w:hint="eastAsia" w:ascii="仿宋" w:hAnsi="仿宋" w:eastAsia="仿宋" w:cs="仿宋"/>
          <w:b w:val="0"/>
          <w:bCs/>
          <w:color w:val="262626"/>
          <w:sz w:val="32"/>
          <w:szCs w:val="32"/>
          <w:shd w:val="clear" w:color="auto" w:fill="FFFFFF"/>
        </w:rPr>
        <w:t>加强医保政策宣传，提升居民参保积极性和主动性</w:t>
      </w:r>
      <w:r>
        <w:rPr>
          <w:rFonts w:hint="eastAsia" w:ascii="仿宋" w:hAnsi="仿宋" w:eastAsia="仿宋" w:cs="仿宋"/>
          <w:b w:val="0"/>
          <w:bCs/>
          <w:color w:val="333333"/>
          <w:sz w:val="32"/>
          <w:szCs w:val="32"/>
        </w:rPr>
        <w:t>；</w:t>
      </w:r>
    </w:p>
    <w:p w14:paraId="5E86BBD5">
      <w:pPr>
        <w:ind w:firstLine="640" w:firstLineChars="200"/>
        <w:textAlignment w:val="baseline"/>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rPr>
        <w:t>2、加快建立落实</w:t>
      </w:r>
      <w:r>
        <w:rPr>
          <w:rStyle w:val="11"/>
          <w:rFonts w:hint="eastAsia" w:ascii="仿宋" w:hAnsi="仿宋" w:eastAsia="仿宋" w:cs="仿宋"/>
          <w:b w:val="0"/>
          <w:bCs/>
          <w:color w:val="262626"/>
          <w:sz w:val="32"/>
          <w:szCs w:val="32"/>
          <w:shd w:val="clear" w:color="auto" w:fill="FFFFFF"/>
        </w:rPr>
        <w:t>分级诊疗机制建立落实，确保医保基金使用效率提升</w:t>
      </w:r>
      <w:r>
        <w:rPr>
          <w:rFonts w:hint="eastAsia" w:ascii="仿宋" w:hAnsi="仿宋" w:eastAsia="仿宋" w:cs="仿宋"/>
          <w:b w:val="0"/>
          <w:bCs/>
          <w:color w:val="333333"/>
          <w:sz w:val="32"/>
          <w:szCs w:val="32"/>
        </w:rPr>
        <w:t>；</w:t>
      </w:r>
    </w:p>
    <w:p w14:paraId="73A86113">
      <w:pPr>
        <w:ind w:firstLine="640" w:firstLineChars="200"/>
        <w:textAlignment w:val="baseline"/>
        <w:rPr>
          <w:rFonts w:hint="eastAsia" w:ascii="仿宋" w:hAnsi="仿宋" w:eastAsia="仿宋" w:cs="仿宋"/>
          <w:b w:val="0"/>
          <w:bCs/>
          <w:color w:val="333333"/>
          <w:sz w:val="32"/>
          <w:szCs w:val="32"/>
        </w:rPr>
      </w:pPr>
      <w:r>
        <w:rPr>
          <w:rFonts w:hint="eastAsia" w:ascii="仿宋" w:hAnsi="仿宋" w:eastAsia="仿宋" w:cs="仿宋"/>
          <w:b w:val="0"/>
          <w:bCs/>
          <w:color w:val="333333"/>
          <w:sz w:val="32"/>
          <w:szCs w:val="32"/>
        </w:rPr>
        <w:t>3、加强</w:t>
      </w:r>
      <w:r>
        <w:rPr>
          <w:rStyle w:val="11"/>
          <w:rFonts w:hint="eastAsia" w:ascii="仿宋" w:hAnsi="仿宋" w:eastAsia="仿宋" w:cs="仿宋"/>
          <w:b w:val="0"/>
          <w:bCs/>
          <w:color w:val="262626"/>
          <w:sz w:val="32"/>
          <w:szCs w:val="32"/>
          <w:shd w:val="clear" w:color="auto" w:fill="FFFFFF"/>
        </w:rPr>
        <w:t>基金监管力度，注重提升监管服务能力。</w:t>
      </w:r>
    </w:p>
    <w:p w14:paraId="15DC070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20" w:lineRule="exact"/>
        <w:ind w:firstLine="632" w:firstLineChars="200"/>
        <w:textAlignment w:val="auto"/>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十、部门整体支出绩效自评结果拟应用和公开情况</w:t>
      </w:r>
    </w:p>
    <w:p w14:paraId="5CB08FE8">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20" w:lineRule="exact"/>
        <w:ind w:firstLine="632" w:firstLineChars="200"/>
        <w:textAlignment w:val="auto"/>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（一）绩效自评结果拟应用情况</w:t>
      </w:r>
    </w:p>
    <w:p w14:paraId="622CC9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按要求及时公开本单位部门预算、决算和财政支出绩效评价情况，接受社会监督。</w:t>
      </w:r>
    </w:p>
    <w:p w14:paraId="220511B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在以后的工作中增强单位的绩效评价主体责任意识。切实加强项目整改落实，推动绩效评价结果与预算安排相结合，加大评价结果向社会公开的力度。</w:t>
      </w:r>
    </w:p>
    <w:p w14:paraId="5AFF903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20" w:lineRule="exact"/>
        <w:ind w:firstLine="316" w:firstLineChars="100"/>
        <w:textAlignment w:val="auto"/>
        <w:rPr>
          <w:rFonts w:hint="eastAsia" w:ascii="仿宋" w:hAnsi="仿宋" w:eastAsia="仿宋" w:cs="仿宋"/>
          <w:b w:val="0"/>
          <w:bCs w:val="0"/>
          <w:color w:val="000000"/>
          <w:spacing w:val="-2"/>
          <w:sz w:val="32"/>
          <w:szCs w:val="32"/>
          <w:lang w:val="en-US" w:eastAsia="zh-CN"/>
        </w:rPr>
      </w:pPr>
      <w:r>
        <w:rPr>
          <w:rFonts w:hint="eastAsia" w:ascii="仿宋" w:hAnsi="仿宋" w:eastAsia="仿宋" w:cs="仿宋"/>
          <w:b w:val="0"/>
          <w:bCs w:val="0"/>
          <w:color w:val="000000"/>
          <w:spacing w:val="-2"/>
          <w:sz w:val="32"/>
          <w:szCs w:val="32"/>
          <w:lang w:val="en-US" w:eastAsia="zh-CN"/>
        </w:rPr>
        <w:t>（二）绩效自评公开情况</w:t>
      </w:r>
    </w:p>
    <w:p w14:paraId="20502242">
      <w:pPr>
        <w:pStyle w:val="14"/>
        <w:jc w:val="center"/>
        <w:rPr>
          <w:sz w:val="72"/>
          <w:szCs w:val="72"/>
        </w:rPr>
      </w:pPr>
      <w:r>
        <w:rPr>
          <w:rFonts w:hint="eastAsia" w:ascii="仿宋" w:hAnsi="仿宋" w:eastAsia="仿宋" w:cs="仿宋"/>
          <w:b w:val="0"/>
          <w:bCs w:val="0"/>
          <w:color w:val="000000"/>
          <w:spacing w:val="-2"/>
          <w:sz w:val="32"/>
          <w:szCs w:val="32"/>
          <w:lang w:val="en-US" w:eastAsia="zh-CN"/>
        </w:rPr>
        <w:t>本单位自评报告待财政局审核通过后，按照要求由财政局绩效评价股统一在溆浦县政府门户网站进行公示，接受社会监督。</w:t>
      </w:r>
    </w:p>
    <w:p w14:paraId="64DAAF71">
      <w:pPr>
        <w:pStyle w:val="14"/>
        <w:rPr>
          <w:rFonts w:asciiTheme="minorEastAsia" w:hAnsiTheme="minorEastAsia" w:eastAsiaTheme="minorEastAsia"/>
          <w:sz w:val="32"/>
          <w:szCs w:val="32"/>
        </w:rPr>
      </w:pPr>
    </w:p>
    <w:p w14:paraId="1F262C12">
      <w:pPr>
        <w:pStyle w:val="14"/>
        <w:jc w:val="center"/>
        <w:rPr>
          <w:sz w:val="72"/>
          <w:szCs w:val="72"/>
        </w:rPr>
      </w:pPr>
    </w:p>
    <w:p w14:paraId="3FE05738">
      <w:pPr>
        <w:pStyle w:val="14"/>
        <w:jc w:val="center"/>
        <w:rPr>
          <w:sz w:val="72"/>
          <w:szCs w:val="72"/>
        </w:rPr>
      </w:pPr>
    </w:p>
    <w:p w14:paraId="2BE730E0">
      <w:pPr>
        <w:pStyle w:val="14"/>
        <w:jc w:val="center"/>
        <w:rPr>
          <w:sz w:val="72"/>
          <w:szCs w:val="72"/>
        </w:rPr>
      </w:pPr>
    </w:p>
    <w:p w14:paraId="22995858">
      <w:pPr>
        <w:pStyle w:val="14"/>
        <w:jc w:val="center"/>
        <w:rPr>
          <w:sz w:val="72"/>
          <w:szCs w:val="72"/>
        </w:rPr>
      </w:pPr>
    </w:p>
    <w:p w14:paraId="1D8991DD">
      <w:pPr>
        <w:pStyle w:val="14"/>
        <w:jc w:val="center"/>
        <w:rPr>
          <w:sz w:val="72"/>
          <w:szCs w:val="72"/>
        </w:rPr>
      </w:pPr>
    </w:p>
    <w:p w14:paraId="116F86F2">
      <w:pPr>
        <w:pStyle w:val="14"/>
        <w:jc w:val="center"/>
        <w:rPr>
          <w:sz w:val="72"/>
          <w:szCs w:val="72"/>
        </w:rPr>
      </w:pPr>
    </w:p>
    <w:p w14:paraId="062CFFFE">
      <w:pPr>
        <w:pStyle w:val="14"/>
        <w:jc w:val="center"/>
        <w:rPr>
          <w:sz w:val="72"/>
          <w:szCs w:val="72"/>
        </w:rPr>
      </w:pPr>
    </w:p>
    <w:p w14:paraId="19683EC2">
      <w:pPr>
        <w:pStyle w:val="14"/>
        <w:jc w:val="center"/>
        <w:rPr>
          <w:sz w:val="72"/>
          <w:szCs w:val="72"/>
        </w:rPr>
      </w:pPr>
    </w:p>
    <w:p w14:paraId="12D26FF2">
      <w:pPr>
        <w:jc w:val="left"/>
        <w:rPr>
          <w:rFonts w:cs="黑体" w:asciiTheme="minorEastAsia" w:hAnsiTheme="minorEastAsia"/>
          <w:color w:val="000000"/>
          <w:kern w:val="0"/>
          <w:sz w:val="32"/>
          <w:szCs w:val="32"/>
        </w:rPr>
      </w:pPr>
    </w:p>
    <w:sectPr>
      <w:pgSz w:w="11906" w:h="16838"/>
      <w:pgMar w:top="720" w:right="720" w:bottom="720" w:left="720"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C885D6-2AAB-4381-BE73-D8D8B113A9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9FEE013-3FBA-4589-B81B-3728B7152B4E}"/>
  </w:font>
  <w:font w:name="仿宋_GB2312">
    <w:panose1 w:val="02010609030101010101"/>
    <w:charset w:val="86"/>
    <w:family w:val="modern"/>
    <w:pitch w:val="default"/>
    <w:sig w:usb0="00000001" w:usb1="080E0000" w:usb2="00000000" w:usb3="00000000" w:csb0="00040000" w:csb1="00000000"/>
    <w:embedRegular r:id="rId3" w:fontKey="{9AB26FE5-E3B9-48F2-8780-FD758C630442}"/>
  </w:font>
  <w:font w:name="方正小标宋_GBK">
    <w:panose1 w:val="02000000000000000000"/>
    <w:charset w:val="86"/>
    <w:family w:val="script"/>
    <w:pitch w:val="default"/>
    <w:sig w:usb0="A00002BF" w:usb1="38CF7CFA" w:usb2="00082016" w:usb3="00000000" w:csb0="00040001" w:csb1="00000000"/>
    <w:embedRegular r:id="rId4" w:fontKey="{AFDDEB3E-7C6D-4976-AE3B-7381FFC3C29B}"/>
  </w:font>
  <w:font w:name="华文中宋">
    <w:panose1 w:val="02010600040101010101"/>
    <w:charset w:val="86"/>
    <w:family w:val="auto"/>
    <w:pitch w:val="default"/>
    <w:sig w:usb0="00000287" w:usb1="080F0000" w:usb2="00000000" w:usb3="00000000" w:csb0="0004009F" w:csb1="DFD70000"/>
    <w:embedRegular r:id="rId5" w:fontKey="{C53C783F-D4CC-4499-B0F8-82D297694A07}"/>
  </w:font>
  <w:font w:name="楷体">
    <w:panose1 w:val="02010609060101010101"/>
    <w:charset w:val="86"/>
    <w:family w:val="modern"/>
    <w:pitch w:val="default"/>
    <w:sig w:usb0="800002BF" w:usb1="38CF7CFA" w:usb2="00000016" w:usb3="00000000" w:csb0="00040001" w:csb1="00000000"/>
    <w:embedRegular r:id="rId6" w:fontKey="{7192C45D-3C9B-454D-A4E2-FB158C7C47CC}"/>
  </w:font>
  <w:font w:name="方正仿宋_GB2312">
    <w:panose1 w:val="02000000000000000000"/>
    <w:charset w:val="86"/>
    <w:family w:val="auto"/>
    <w:pitch w:val="default"/>
    <w:sig w:usb0="A00002BF" w:usb1="184F6CFA" w:usb2="00000012" w:usb3="00000000" w:csb0="00040001" w:csb1="00000000"/>
    <w:embedRegular r:id="rId7" w:fontKey="{D7C7C3B5-1CC5-400C-BDF8-ABED7A6797DF}"/>
  </w:font>
  <w:font w:name="仿宋">
    <w:panose1 w:val="02010609060101010101"/>
    <w:charset w:val="86"/>
    <w:family w:val="modern"/>
    <w:pitch w:val="default"/>
    <w:sig w:usb0="800002BF" w:usb1="38CF7CFA" w:usb2="00000016" w:usb3="00000000" w:csb0="00040001" w:csb1="00000000"/>
    <w:embedRegular r:id="rId8" w:fontKey="{2126D773-10E6-4DF5-8D71-3CD28AA978FC}"/>
  </w:font>
  <w:font w:name="楷体_GB2312">
    <w:altName w:val="楷体"/>
    <w:panose1 w:val="02010609030101010101"/>
    <w:charset w:val="86"/>
    <w:family w:val="auto"/>
    <w:pitch w:val="default"/>
    <w:sig w:usb0="00000000" w:usb1="00000000" w:usb2="00000000" w:usb3="00000000" w:csb0="00040000" w:csb1="00000000"/>
    <w:embedRegular r:id="rId9" w:fontKey="{FE5033CE-E100-425E-A219-5BD4F3CAEFF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601BE"/>
    <w:multiLevelType w:val="singleLevel"/>
    <w:tmpl w:val="84A601BE"/>
    <w:lvl w:ilvl="0" w:tentative="0">
      <w:start w:val="3"/>
      <w:numFmt w:val="chineseCounting"/>
      <w:suff w:val="nothing"/>
      <w:lvlText w:val="%1、"/>
      <w:lvlJc w:val="left"/>
      <w:rPr>
        <w:rFonts w:hint="eastAsia"/>
      </w:rPr>
    </w:lvl>
  </w:abstractNum>
  <w:abstractNum w:abstractNumId="1">
    <w:nsid w:val="C8FF38C3"/>
    <w:multiLevelType w:val="singleLevel"/>
    <w:tmpl w:val="C8FF38C3"/>
    <w:lvl w:ilvl="0" w:tentative="0">
      <w:start w:val="2"/>
      <w:numFmt w:val="chineseCounting"/>
      <w:suff w:val="nothing"/>
      <w:lvlText w:val="（%1）"/>
      <w:lvlJc w:val="left"/>
      <w:rPr>
        <w:rFonts w:hint="eastAsia"/>
      </w:rPr>
    </w:lvl>
  </w:abstractNum>
  <w:abstractNum w:abstractNumId="2">
    <w:nsid w:val="E1B6135B"/>
    <w:multiLevelType w:val="singleLevel"/>
    <w:tmpl w:val="E1B6135B"/>
    <w:lvl w:ilvl="0" w:tentative="0">
      <w:start w:val="1"/>
      <w:numFmt w:val="chineseCounting"/>
      <w:suff w:val="nothing"/>
      <w:lvlText w:val="（%1）"/>
      <w:lvlJc w:val="left"/>
      <w:pPr>
        <w:ind w:left="640" w:leftChars="0" w:firstLine="0" w:firstLineChars="0"/>
      </w:pPr>
      <w:rPr>
        <w:rFonts w:hint="eastAsia"/>
      </w:rPr>
    </w:lvl>
  </w:abstractNum>
  <w:abstractNum w:abstractNumId="3">
    <w:nsid w:val="E6207ECF"/>
    <w:multiLevelType w:val="singleLevel"/>
    <w:tmpl w:val="E6207ECF"/>
    <w:lvl w:ilvl="0" w:tentative="0">
      <w:start w:val="8"/>
      <w:numFmt w:val="chineseCounting"/>
      <w:suff w:val="nothing"/>
      <w:lvlText w:val="%1、"/>
      <w:lvlJc w:val="left"/>
      <w:rPr>
        <w:rFonts w:hint="eastAsia"/>
      </w:rPr>
    </w:lvl>
  </w:abstractNum>
  <w:abstractNum w:abstractNumId="4">
    <w:nsid w:val="FBE2710D"/>
    <w:multiLevelType w:val="singleLevel"/>
    <w:tmpl w:val="FBE2710D"/>
    <w:lvl w:ilvl="0" w:tentative="0">
      <w:start w:val="5"/>
      <w:numFmt w:val="chineseCounting"/>
      <w:suff w:val="nothing"/>
      <w:lvlText w:val="%1、"/>
      <w:lvlJc w:val="left"/>
      <w:rPr>
        <w:rFonts w:hint="eastAsia"/>
      </w:rPr>
    </w:lvl>
  </w:abstractNum>
  <w:abstractNum w:abstractNumId="5">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ZGI1YTQ4ZDIwMTJlNDdlZTg5NWJiNmZhNWYzOGEifQ=="/>
    <w:docVar w:name="KSO_WPS_MARK_KEY" w:val="9f2588ca-ad8e-4d9c-ae27-58d68ce969e1"/>
  </w:docVars>
  <w:rsids>
    <w:rsidRoot w:val="004506F9"/>
    <w:rsid w:val="0002229B"/>
    <w:rsid w:val="000273BD"/>
    <w:rsid w:val="00040B4B"/>
    <w:rsid w:val="00040CBC"/>
    <w:rsid w:val="000415B7"/>
    <w:rsid w:val="00041E3F"/>
    <w:rsid w:val="00055DAA"/>
    <w:rsid w:val="00061F7B"/>
    <w:rsid w:val="000658A3"/>
    <w:rsid w:val="00073989"/>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97BDC"/>
    <w:rsid w:val="002A2BE8"/>
    <w:rsid w:val="002C2BC8"/>
    <w:rsid w:val="002E0A30"/>
    <w:rsid w:val="002F1751"/>
    <w:rsid w:val="003130C4"/>
    <w:rsid w:val="00316C4B"/>
    <w:rsid w:val="0032192B"/>
    <w:rsid w:val="003479BD"/>
    <w:rsid w:val="0037197D"/>
    <w:rsid w:val="003768D5"/>
    <w:rsid w:val="003926B9"/>
    <w:rsid w:val="003A2521"/>
    <w:rsid w:val="003C47E6"/>
    <w:rsid w:val="003C4FC2"/>
    <w:rsid w:val="00416E61"/>
    <w:rsid w:val="0042790C"/>
    <w:rsid w:val="00431B28"/>
    <w:rsid w:val="0044276C"/>
    <w:rsid w:val="004506F9"/>
    <w:rsid w:val="004717A2"/>
    <w:rsid w:val="00473DF3"/>
    <w:rsid w:val="00487911"/>
    <w:rsid w:val="00491741"/>
    <w:rsid w:val="004B0CEE"/>
    <w:rsid w:val="004B6486"/>
    <w:rsid w:val="004B74B2"/>
    <w:rsid w:val="004D37EC"/>
    <w:rsid w:val="00500E5F"/>
    <w:rsid w:val="005122EF"/>
    <w:rsid w:val="0051441A"/>
    <w:rsid w:val="00517C33"/>
    <w:rsid w:val="00517D5F"/>
    <w:rsid w:val="00521C33"/>
    <w:rsid w:val="00523644"/>
    <w:rsid w:val="0054069E"/>
    <w:rsid w:val="00544866"/>
    <w:rsid w:val="005767CC"/>
    <w:rsid w:val="00590D9F"/>
    <w:rsid w:val="005927ED"/>
    <w:rsid w:val="00592D81"/>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C61C0"/>
    <w:rsid w:val="006D4F39"/>
    <w:rsid w:val="006D7730"/>
    <w:rsid w:val="006E2AFE"/>
    <w:rsid w:val="006E5284"/>
    <w:rsid w:val="006F3EB5"/>
    <w:rsid w:val="00702E34"/>
    <w:rsid w:val="00704395"/>
    <w:rsid w:val="00710FE7"/>
    <w:rsid w:val="00717621"/>
    <w:rsid w:val="00720FF1"/>
    <w:rsid w:val="00727A53"/>
    <w:rsid w:val="00764D7F"/>
    <w:rsid w:val="00787B42"/>
    <w:rsid w:val="007C4539"/>
    <w:rsid w:val="007D499C"/>
    <w:rsid w:val="007F3657"/>
    <w:rsid w:val="007F507D"/>
    <w:rsid w:val="00812ED5"/>
    <w:rsid w:val="008277D9"/>
    <w:rsid w:val="0084478C"/>
    <w:rsid w:val="0086638C"/>
    <w:rsid w:val="008A3E8D"/>
    <w:rsid w:val="008A404C"/>
    <w:rsid w:val="008A7A68"/>
    <w:rsid w:val="008E57C1"/>
    <w:rsid w:val="009237C4"/>
    <w:rsid w:val="00944C48"/>
    <w:rsid w:val="00950252"/>
    <w:rsid w:val="009543DC"/>
    <w:rsid w:val="00967F5D"/>
    <w:rsid w:val="009A0F95"/>
    <w:rsid w:val="009B3ADF"/>
    <w:rsid w:val="009C3B52"/>
    <w:rsid w:val="009E6817"/>
    <w:rsid w:val="009E6E9A"/>
    <w:rsid w:val="00A01D2B"/>
    <w:rsid w:val="00A22D39"/>
    <w:rsid w:val="00A42218"/>
    <w:rsid w:val="00A70249"/>
    <w:rsid w:val="00A70B02"/>
    <w:rsid w:val="00A71D9F"/>
    <w:rsid w:val="00A92E9F"/>
    <w:rsid w:val="00AB18FF"/>
    <w:rsid w:val="00AC431E"/>
    <w:rsid w:val="00B33BEA"/>
    <w:rsid w:val="00B57C9F"/>
    <w:rsid w:val="00B63572"/>
    <w:rsid w:val="00B845B3"/>
    <w:rsid w:val="00B85D8B"/>
    <w:rsid w:val="00BB4A40"/>
    <w:rsid w:val="00BD6C3E"/>
    <w:rsid w:val="00BE3674"/>
    <w:rsid w:val="00C10681"/>
    <w:rsid w:val="00C106D4"/>
    <w:rsid w:val="00C3049A"/>
    <w:rsid w:val="00C31B1E"/>
    <w:rsid w:val="00C36D7D"/>
    <w:rsid w:val="00C77645"/>
    <w:rsid w:val="00CE04C3"/>
    <w:rsid w:val="00CE76A0"/>
    <w:rsid w:val="00D148C6"/>
    <w:rsid w:val="00D17A8A"/>
    <w:rsid w:val="00D415BA"/>
    <w:rsid w:val="00D45B14"/>
    <w:rsid w:val="00D63780"/>
    <w:rsid w:val="00D644EE"/>
    <w:rsid w:val="00DB3E90"/>
    <w:rsid w:val="00DD06FF"/>
    <w:rsid w:val="00DD5FE9"/>
    <w:rsid w:val="00E00C7A"/>
    <w:rsid w:val="00E37D6C"/>
    <w:rsid w:val="00E55B68"/>
    <w:rsid w:val="00E561AE"/>
    <w:rsid w:val="00E67BE6"/>
    <w:rsid w:val="00E8683C"/>
    <w:rsid w:val="00EA2B72"/>
    <w:rsid w:val="00F74360"/>
    <w:rsid w:val="00F7648A"/>
    <w:rsid w:val="00FB462F"/>
    <w:rsid w:val="00FE16FA"/>
    <w:rsid w:val="00FE328A"/>
    <w:rsid w:val="00FE6269"/>
    <w:rsid w:val="00FF5CD6"/>
    <w:rsid w:val="0111089D"/>
    <w:rsid w:val="03936CB9"/>
    <w:rsid w:val="04C64E6C"/>
    <w:rsid w:val="0E4D215A"/>
    <w:rsid w:val="0FA77648"/>
    <w:rsid w:val="0FAD1DC8"/>
    <w:rsid w:val="109E6C9D"/>
    <w:rsid w:val="11C24C0D"/>
    <w:rsid w:val="15695ACC"/>
    <w:rsid w:val="175639F2"/>
    <w:rsid w:val="18027B12"/>
    <w:rsid w:val="1A8769F4"/>
    <w:rsid w:val="1ABF618E"/>
    <w:rsid w:val="1AF20311"/>
    <w:rsid w:val="246D0A09"/>
    <w:rsid w:val="26887D7C"/>
    <w:rsid w:val="2AA131BA"/>
    <w:rsid w:val="2C131E96"/>
    <w:rsid w:val="2EAD061A"/>
    <w:rsid w:val="2EEF2CB0"/>
    <w:rsid w:val="31101099"/>
    <w:rsid w:val="390908A8"/>
    <w:rsid w:val="39C3314D"/>
    <w:rsid w:val="3B4B637B"/>
    <w:rsid w:val="3BB25AD7"/>
    <w:rsid w:val="3F0F4834"/>
    <w:rsid w:val="3FFE3922"/>
    <w:rsid w:val="41377F7D"/>
    <w:rsid w:val="43F403A7"/>
    <w:rsid w:val="44890249"/>
    <w:rsid w:val="45321187"/>
    <w:rsid w:val="46E44703"/>
    <w:rsid w:val="480212E4"/>
    <w:rsid w:val="49076C72"/>
    <w:rsid w:val="495B09DF"/>
    <w:rsid w:val="514E559A"/>
    <w:rsid w:val="56711F17"/>
    <w:rsid w:val="5777D4F5"/>
    <w:rsid w:val="583E185F"/>
    <w:rsid w:val="5C602626"/>
    <w:rsid w:val="5D0A6F88"/>
    <w:rsid w:val="5E1E62F4"/>
    <w:rsid w:val="5E5221AE"/>
    <w:rsid w:val="5EA8517E"/>
    <w:rsid w:val="5FC6BB1E"/>
    <w:rsid w:val="5FF720F1"/>
    <w:rsid w:val="61A44D62"/>
    <w:rsid w:val="641206A9"/>
    <w:rsid w:val="644D16E1"/>
    <w:rsid w:val="645E744B"/>
    <w:rsid w:val="65711400"/>
    <w:rsid w:val="65EE0CA2"/>
    <w:rsid w:val="66E3632D"/>
    <w:rsid w:val="688D6550"/>
    <w:rsid w:val="69F44CEB"/>
    <w:rsid w:val="6C0F5273"/>
    <w:rsid w:val="6E421B8B"/>
    <w:rsid w:val="71AB2101"/>
    <w:rsid w:val="737D59BA"/>
    <w:rsid w:val="74F6423A"/>
    <w:rsid w:val="77C37683"/>
    <w:rsid w:val="79261402"/>
    <w:rsid w:val="79FF515B"/>
    <w:rsid w:val="7A135BBF"/>
    <w:rsid w:val="7B4B0B00"/>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20"/>
    <w:semiHidden/>
    <w:unhideWhenUsed/>
    <w:qFormat/>
    <w:uiPriority w:val="99"/>
    <w:pPr>
      <w:spacing w:after="120"/>
      <w:ind w:left="420" w:leftChars="200"/>
    </w:pPr>
  </w:style>
  <w:style w:type="paragraph" w:styleId="3">
    <w:name w:val="Body Text First Indent 2"/>
    <w:basedOn w:val="2"/>
    <w:next w:val="1"/>
    <w:link w:val="21"/>
    <w:unhideWhenUsed/>
    <w:qFormat/>
    <w:uiPriority w:val="99"/>
    <w:pPr>
      <w:spacing w:after="0"/>
      <w:ind w:left="0" w:leftChars="0" w:firstLine="420" w:firstLineChars="200"/>
    </w:pPr>
    <w:rPr>
      <w:rFonts w:ascii="Times New Roman" w:hAnsi="Times New Roman" w:eastAsia="仿宋_GB2312" w:cs="Times New Roman"/>
      <w:sz w:val="36"/>
      <w:szCs w:val="36"/>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1">
    <w:name w:val="Strong"/>
    <w:basedOn w:val="10"/>
    <w:qFormat/>
    <w:uiPriority w:val="22"/>
    <w:rPr>
      <w:b/>
      <w:bCs/>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 w:type="character" w:customStyle="1" w:styleId="20">
    <w:name w:val="正文文本缩进 Char"/>
    <w:basedOn w:val="10"/>
    <w:link w:val="2"/>
    <w:semiHidden/>
    <w:qFormat/>
    <w:uiPriority w:val="99"/>
    <w:rPr>
      <w:rFonts w:asciiTheme="minorHAnsi" w:hAnsiTheme="minorHAnsi" w:eastAsiaTheme="minorEastAsia" w:cstheme="minorBidi"/>
      <w:kern w:val="2"/>
      <w:sz w:val="21"/>
      <w:szCs w:val="22"/>
    </w:rPr>
  </w:style>
  <w:style w:type="character" w:customStyle="1" w:styleId="21">
    <w:name w:val="正文首行缩进 2 Char"/>
    <w:basedOn w:val="20"/>
    <w:link w:val="3"/>
    <w:qFormat/>
    <w:uiPriority w:val="99"/>
    <w:rPr>
      <w:rFonts w:eastAsia="仿宋_GB2312"/>
      <w:sz w:val="36"/>
      <w:szCs w:val="36"/>
    </w:rPr>
  </w:style>
  <w:style w:type="paragraph" w:customStyle="1" w:styleId="22">
    <w:name w:val="Char"/>
    <w:basedOn w:val="1"/>
    <w:semiHidden/>
    <w:qFormat/>
    <w:uiPriority w:val="0"/>
    <w:pPr>
      <w:widowControl/>
      <w:spacing w:line="240" w:lineRule="exact"/>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34</Pages>
  <Words>12875</Words>
  <Characters>16232</Characters>
  <Lines>112</Lines>
  <Paragraphs>31</Paragraphs>
  <TotalTime>1</TotalTime>
  <ScaleCrop>false</ScaleCrop>
  <LinksUpToDate>false</LinksUpToDate>
  <CharactersWithSpaces>16488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2023-09-20T03:32:00Z</dcterms:created>
  <dc:creator>李航 null</dc:creator>
  <cp:lastModifiedBy>pepe-emo</cp:lastModifiedBy>
  <cp:lastPrinted>2023-08-15T09:28:00Z</cp:lastPrinted>
  <dcterms:modified xsi:type="dcterms:W3CDTF">2024-10-15T09:00:24Z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6398E19BE96541A9B52EB52338632B32_13</vt:lpwstr>
  </property>
</Properties>
</file>