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45ABFAC">
      <w:pPr>
        <w:pStyle w:val="9"/>
        <w:jc w:val="center"/>
        <w:rPr>
          <w:sz w:val="56"/>
          <w:szCs w:val="56"/>
        </w:rPr>
      </w:pPr>
    </w:p>
    <w:p w14:paraId="5FFFA341">
      <w:pPr>
        <w:pStyle w:val="9"/>
        <w:jc w:val="center"/>
        <w:rPr>
          <w:sz w:val="56"/>
          <w:szCs w:val="56"/>
        </w:rPr>
      </w:pPr>
    </w:p>
    <w:p w14:paraId="77DA08C5">
      <w:pPr>
        <w:pStyle w:val="9"/>
        <w:jc w:val="center"/>
        <w:rPr>
          <w:sz w:val="84"/>
          <w:szCs w:val="84"/>
        </w:rPr>
      </w:pPr>
    </w:p>
    <w:p w14:paraId="7A69AFF4">
      <w:pPr>
        <w:pStyle w:val="9"/>
        <w:jc w:val="center"/>
        <w:rPr>
          <w:sz w:val="84"/>
          <w:szCs w:val="84"/>
        </w:rPr>
      </w:pPr>
    </w:p>
    <w:p w14:paraId="42B392BE">
      <w:pPr>
        <w:pStyle w:val="9"/>
        <w:jc w:val="center"/>
        <w:rPr>
          <w:sz w:val="84"/>
          <w:szCs w:val="84"/>
        </w:rPr>
      </w:pPr>
      <w:r>
        <w:rPr>
          <w:rFonts w:hint="eastAsia"/>
          <w:sz w:val="84"/>
          <w:szCs w:val="84"/>
        </w:rPr>
        <w:t>2020年度</w:t>
      </w:r>
    </w:p>
    <w:p w14:paraId="747F9ED9">
      <w:pPr>
        <w:pStyle w:val="9"/>
        <w:jc w:val="center"/>
        <w:rPr>
          <w:rFonts w:hint="eastAsia" w:hAnsi="黑体"/>
          <w:sz w:val="84"/>
          <w:szCs w:val="84"/>
        </w:rPr>
      </w:pPr>
      <w:r>
        <w:rPr>
          <w:rFonts w:hint="eastAsia" w:hAnsi="黑体"/>
          <w:sz w:val="84"/>
          <w:szCs w:val="84"/>
        </w:rPr>
        <w:t>溆浦县医疗保障局</w:t>
      </w:r>
    </w:p>
    <w:p w14:paraId="7C2E010C">
      <w:pPr>
        <w:pStyle w:val="9"/>
        <w:jc w:val="center"/>
        <w:rPr>
          <w:sz w:val="84"/>
          <w:szCs w:val="84"/>
        </w:rPr>
      </w:pPr>
      <w:r>
        <w:rPr>
          <w:rFonts w:hint="eastAsia"/>
          <w:sz w:val="84"/>
          <w:szCs w:val="84"/>
        </w:rPr>
        <w:t>部门决算</w:t>
      </w:r>
    </w:p>
    <w:p w14:paraId="264EF0A7">
      <w:pPr>
        <w:pStyle w:val="9"/>
        <w:jc w:val="center"/>
        <w:rPr>
          <w:sz w:val="56"/>
          <w:szCs w:val="56"/>
        </w:rPr>
      </w:pPr>
    </w:p>
    <w:p w14:paraId="6B4916CE">
      <w:pPr>
        <w:pStyle w:val="9"/>
        <w:jc w:val="center"/>
        <w:rPr>
          <w:sz w:val="56"/>
          <w:szCs w:val="56"/>
        </w:rPr>
      </w:pPr>
    </w:p>
    <w:p w14:paraId="583FA329">
      <w:pPr>
        <w:pStyle w:val="9"/>
        <w:jc w:val="center"/>
        <w:rPr>
          <w:sz w:val="56"/>
          <w:szCs w:val="56"/>
        </w:rPr>
      </w:pPr>
    </w:p>
    <w:p w14:paraId="4963E9FE">
      <w:pPr>
        <w:pStyle w:val="9"/>
        <w:jc w:val="center"/>
        <w:rPr>
          <w:sz w:val="32"/>
          <w:szCs w:val="32"/>
        </w:rPr>
      </w:pPr>
    </w:p>
    <w:p w14:paraId="0924410B">
      <w:pPr>
        <w:pStyle w:val="9"/>
        <w:jc w:val="center"/>
        <w:rPr>
          <w:sz w:val="32"/>
          <w:szCs w:val="32"/>
        </w:rPr>
      </w:pPr>
    </w:p>
    <w:p w14:paraId="4CAE84B2">
      <w:pPr>
        <w:pStyle w:val="9"/>
        <w:jc w:val="center"/>
        <w:rPr>
          <w:sz w:val="32"/>
          <w:szCs w:val="32"/>
        </w:rPr>
      </w:pPr>
    </w:p>
    <w:p w14:paraId="75646A04">
      <w:pPr>
        <w:pStyle w:val="9"/>
        <w:jc w:val="center"/>
        <w:rPr>
          <w:sz w:val="32"/>
          <w:szCs w:val="32"/>
        </w:rPr>
      </w:pPr>
    </w:p>
    <w:p w14:paraId="4FADF179">
      <w:pPr>
        <w:pStyle w:val="9"/>
        <w:spacing w:line="540" w:lineRule="exact"/>
        <w:jc w:val="center"/>
        <w:rPr>
          <w:sz w:val="56"/>
          <w:szCs w:val="56"/>
        </w:rPr>
      </w:pPr>
    </w:p>
    <w:p w14:paraId="0FDD549D">
      <w:pPr>
        <w:pStyle w:val="9"/>
        <w:spacing w:line="500" w:lineRule="exact"/>
        <w:jc w:val="center"/>
        <w:rPr>
          <w:b/>
          <w:sz w:val="36"/>
          <w:szCs w:val="28"/>
        </w:rPr>
      </w:pPr>
    </w:p>
    <w:p w14:paraId="7A9A530A">
      <w:pPr>
        <w:pStyle w:val="9"/>
        <w:spacing w:line="500" w:lineRule="exact"/>
        <w:jc w:val="center"/>
        <w:rPr>
          <w:b/>
          <w:sz w:val="36"/>
          <w:szCs w:val="28"/>
        </w:rPr>
      </w:pPr>
    </w:p>
    <w:p w14:paraId="0F0B9BF9">
      <w:pPr>
        <w:pStyle w:val="9"/>
        <w:spacing w:line="500" w:lineRule="exact"/>
        <w:jc w:val="center"/>
        <w:rPr>
          <w:b/>
          <w:sz w:val="36"/>
          <w:szCs w:val="28"/>
        </w:rPr>
      </w:pPr>
      <w:r>
        <w:rPr>
          <w:rFonts w:hint="eastAsia"/>
          <w:b/>
          <w:sz w:val="36"/>
          <w:szCs w:val="28"/>
        </w:rPr>
        <w:t>目录</w:t>
      </w:r>
    </w:p>
    <w:p w14:paraId="59F52A89">
      <w:pPr>
        <w:pStyle w:val="9"/>
        <w:spacing w:line="500" w:lineRule="exact"/>
        <w:rPr>
          <w:rFonts w:ascii="仿宋_GB2312" w:hAnsi="仿宋_GB2312" w:cs="仿宋_GB2312"/>
          <w:b/>
          <w:sz w:val="28"/>
          <w:szCs w:val="28"/>
        </w:rPr>
      </w:pPr>
      <w:r>
        <w:rPr>
          <w:rFonts w:hint="eastAsia"/>
          <w:b/>
          <w:sz w:val="28"/>
          <w:szCs w:val="28"/>
        </w:rPr>
        <w:t>第一部分单位概况</w:t>
      </w:r>
    </w:p>
    <w:p w14:paraId="374FB41A">
      <w:pPr>
        <w:pStyle w:val="9"/>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一、部门职责</w:t>
      </w:r>
    </w:p>
    <w:p w14:paraId="7F52C7E7">
      <w:pPr>
        <w:pStyle w:val="9"/>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二、机构设置</w:t>
      </w:r>
    </w:p>
    <w:p w14:paraId="300169D7">
      <w:pPr>
        <w:pStyle w:val="9"/>
        <w:spacing w:line="500" w:lineRule="exact"/>
        <w:rPr>
          <w:rFonts w:ascii="仿宋_GB2312" w:hAnsi="仿宋_GB2312" w:cs="仿宋_GB2312"/>
          <w:b/>
          <w:sz w:val="28"/>
          <w:szCs w:val="28"/>
        </w:rPr>
      </w:pPr>
      <w:r>
        <w:rPr>
          <w:rFonts w:hint="eastAsia" w:hAnsi="仿宋_GB2312"/>
          <w:b/>
          <w:sz w:val="28"/>
          <w:szCs w:val="28"/>
        </w:rPr>
        <w:t>第二部分</w:t>
      </w:r>
      <w:r>
        <w:rPr>
          <w:rFonts w:hAnsi="仿宋_GB2312"/>
          <w:b/>
          <w:sz w:val="28"/>
          <w:szCs w:val="28"/>
        </w:rPr>
        <w:t>20</w:t>
      </w:r>
      <w:r>
        <w:rPr>
          <w:rFonts w:hint="eastAsia" w:hAnsi="仿宋_GB2312"/>
          <w:b/>
          <w:sz w:val="28"/>
          <w:szCs w:val="28"/>
        </w:rPr>
        <w:t>20年度部门决算表</w:t>
      </w:r>
    </w:p>
    <w:p w14:paraId="38A78700">
      <w:pPr>
        <w:pStyle w:val="9"/>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一、收入支出决算总表</w:t>
      </w:r>
    </w:p>
    <w:p w14:paraId="7E076D30">
      <w:pPr>
        <w:pStyle w:val="9"/>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二、收入决算表</w:t>
      </w:r>
    </w:p>
    <w:p w14:paraId="52D8E618">
      <w:pPr>
        <w:pStyle w:val="9"/>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三、支出决算表</w:t>
      </w:r>
    </w:p>
    <w:p w14:paraId="4644E7A5">
      <w:pPr>
        <w:pStyle w:val="9"/>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四、财政拨款收入支出决算总表</w:t>
      </w:r>
    </w:p>
    <w:p w14:paraId="7127A9EF">
      <w:pPr>
        <w:pStyle w:val="9"/>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五、一般公共预算财政拨款支出决算表</w:t>
      </w:r>
    </w:p>
    <w:p w14:paraId="59DDA793">
      <w:pPr>
        <w:pStyle w:val="9"/>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六、一般公共预算财政拨款基本支出决算表</w:t>
      </w:r>
    </w:p>
    <w:p w14:paraId="19E59B1F">
      <w:pPr>
        <w:pStyle w:val="9"/>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七、一般公共预算财政拨款“三公”经费支出决算表</w:t>
      </w:r>
    </w:p>
    <w:p w14:paraId="220843B0">
      <w:pPr>
        <w:pStyle w:val="9"/>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八、政府性基金预算财政拨款收入支出决算表</w:t>
      </w:r>
    </w:p>
    <w:p w14:paraId="7A901618">
      <w:pPr>
        <w:pStyle w:val="9"/>
        <w:spacing w:line="500" w:lineRule="exact"/>
        <w:ind w:firstLine="700" w:firstLineChars="250"/>
        <w:rPr>
          <w:rFonts w:cs="仿宋_GB2312" w:asciiTheme="minorEastAsia" w:hAnsiTheme="minorEastAsia" w:eastAsiaTheme="minorEastAsia"/>
          <w:sz w:val="28"/>
          <w:szCs w:val="28"/>
        </w:rPr>
      </w:pPr>
      <w:r>
        <w:rPr>
          <w:rFonts w:hint="eastAsia" w:cs="仿宋_GB2312" w:asciiTheme="minorEastAsia" w:hAnsiTheme="minorEastAsia" w:eastAsiaTheme="minorEastAsia"/>
          <w:sz w:val="28"/>
          <w:szCs w:val="28"/>
        </w:rPr>
        <w:t>九、国有资本经营预算财政拨款支出决算表</w:t>
      </w:r>
    </w:p>
    <w:p w14:paraId="49152E92">
      <w:pPr>
        <w:pStyle w:val="9"/>
        <w:spacing w:line="500" w:lineRule="exact"/>
        <w:rPr>
          <w:rFonts w:ascii="仿宋_GB2312" w:hAnsi="仿宋_GB2312" w:cs="仿宋_GB2312"/>
          <w:b/>
          <w:sz w:val="28"/>
          <w:szCs w:val="28"/>
        </w:rPr>
      </w:pPr>
      <w:r>
        <w:rPr>
          <w:rFonts w:hint="eastAsia" w:hAnsi="仿宋_GB2312"/>
          <w:b/>
          <w:sz w:val="28"/>
          <w:szCs w:val="28"/>
        </w:rPr>
        <w:t>第三部分</w:t>
      </w:r>
      <w:r>
        <w:rPr>
          <w:rFonts w:hAnsi="仿宋_GB2312"/>
          <w:b/>
          <w:sz w:val="28"/>
          <w:szCs w:val="28"/>
        </w:rPr>
        <w:t>20</w:t>
      </w:r>
      <w:r>
        <w:rPr>
          <w:rFonts w:hint="eastAsia" w:hAnsi="仿宋_GB2312"/>
          <w:b/>
          <w:sz w:val="28"/>
          <w:szCs w:val="28"/>
        </w:rPr>
        <w:t>20年度部门决算情况说明</w:t>
      </w:r>
    </w:p>
    <w:p w14:paraId="016D17D9">
      <w:pPr>
        <w:pStyle w:val="9"/>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一、收入支出决算总体情况说明</w:t>
      </w:r>
    </w:p>
    <w:p w14:paraId="4814952E">
      <w:pPr>
        <w:spacing w:line="500" w:lineRule="exact"/>
        <w:ind w:firstLine="700" w:firstLineChars="250"/>
        <w:jc w:val="left"/>
        <w:rPr>
          <w:rFonts w:ascii="仿宋_GB2312" w:hAnsi="仿宋_GB2312" w:cs="仿宋_GB2312"/>
          <w:sz w:val="28"/>
          <w:szCs w:val="28"/>
        </w:rPr>
      </w:pPr>
      <w:r>
        <w:rPr>
          <w:rFonts w:ascii="仿宋_GB2312" w:hAnsi="仿宋_GB2312" w:cs="仿宋_GB2312"/>
          <w:sz w:val="28"/>
          <w:szCs w:val="28"/>
        </w:rPr>
        <w:t>二、收入决算情况说明</w:t>
      </w:r>
    </w:p>
    <w:p w14:paraId="1FDD4C32">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ascii="仿宋_GB2312" w:hAnsi="仿宋_GB2312" w:cs="仿宋_GB2312"/>
          <w:color w:val="000000"/>
          <w:kern w:val="0"/>
          <w:sz w:val="28"/>
          <w:szCs w:val="28"/>
        </w:rPr>
        <w:t>三、支出决算情况说明</w:t>
      </w:r>
    </w:p>
    <w:p w14:paraId="099C77F4">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ascii="仿宋_GB2312" w:hAnsi="仿宋_GB2312" w:cs="仿宋_GB2312"/>
          <w:color w:val="000000"/>
          <w:kern w:val="0"/>
          <w:sz w:val="28"/>
          <w:szCs w:val="28"/>
        </w:rPr>
        <w:t>四、财政拨款收入支出决算总体情况说明</w:t>
      </w:r>
    </w:p>
    <w:p w14:paraId="6061BD56">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ascii="仿宋_GB2312" w:hAnsi="仿宋_GB2312" w:cs="仿宋_GB2312"/>
          <w:color w:val="000000"/>
          <w:kern w:val="0"/>
          <w:sz w:val="28"/>
          <w:szCs w:val="28"/>
        </w:rPr>
        <w:t>五、一般公共预算财政拨款支出决算情况说明</w:t>
      </w:r>
    </w:p>
    <w:p w14:paraId="3F4C801C">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ascii="仿宋_GB2312" w:hAnsi="仿宋_GB2312" w:cs="仿宋_GB2312"/>
          <w:color w:val="000000"/>
          <w:kern w:val="0"/>
          <w:sz w:val="28"/>
          <w:szCs w:val="28"/>
        </w:rPr>
        <w:t>六、一般公共预算财政拨款基本支出决算情况说明</w:t>
      </w:r>
    </w:p>
    <w:p w14:paraId="708F1396">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ascii="仿宋_GB2312" w:hAnsi="仿宋_GB2312" w:cs="仿宋_GB2312"/>
          <w:color w:val="000000"/>
          <w:kern w:val="0"/>
          <w:sz w:val="28"/>
          <w:szCs w:val="28"/>
        </w:rPr>
        <w:t>七、一般公共预算财政拨款三公经费支出决算情况说明</w:t>
      </w:r>
    </w:p>
    <w:p w14:paraId="4923CFD0">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hint="eastAsia" w:ascii="仿宋_GB2312" w:hAnsi="仿宋_GB2312" w:cs="仿宋_GB2312"/>
          <w:color w:val="000000"/>
          <w:kern w:val="0"/>
          <w:sz w:val="28"/>
          <w:szCs w:val="28"/>
        </w:rPr>
        <w:t>八</w:t>
      </w:r>
      <w:r>
        <w:rPr>
          <w:rFonts w:ascii="仿宋_GB2312" w:hAnsi="仿宋_GB2312" w:cs="仿宋_GB2312"/>
          <w:color w:val="000000"/>
          <w:kern w:val="0"/>
          <w:sz w:val="28"/>
          <w:szCs w:val="28"/>
        </w:rPr>
        <w:t>、</w:t>
      </w:r>
      <w:r>
        <w:rPr>
          <w:rFonts w:hint="eastAsia" w:ascii="仿宋_GB2312" w:hAnsi="仿宋_GB2312" w:cs="仿宋_GB2312"/>
          <w:color w:val="000000"/>
          <w:kern w:val="0"/>
          <w:sz w:val="28"/>
          <w:szCs w:val="28"/>
        </w:rPr>
        <w:t>政府性基金预算收入支出决算情况</w:t>
      </w:r>
    </w:p>
    <w:p w14:paraId="06B98314">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hint="eastAsia" w:ascii="仿宋_GB2312" w:hAnsi="仿宋_GB2312" w:cs="仿宋_GB2312"/>
          <w:color w:val="000000"/>
          <w:kern w:val="0"/>
          <w:sz w:val="28"/>
          <w:szCs w:val="28"/>
        </w:rPr>
        <w:t>九</w:t>
      </w:r>
      <w:r>
        <w:rPr>
          <w:rFonts w:ascii="仿宋_GB2312" w:hAnsi="仿宋_GB2312" w:cs="仿宋_GB2312"/>
          <w:color w:val="000000"/>
          <w:kern w:val="0"/>
          <w:sz w:val="28"/>
          <w:szCs w:val="28"/>
        </w:rPr>
        <w:t>、</w:t>
      </w:r>
      <w:r>
        <w:rPr>
          <w:rFonts w:hint="eastAsia" w:ascii="仿宋_GB2312" w:hAnsi="仿宋_GB2312" w:cs="仿宋_GB2312"/>
          <w:color w:val="000000"/>
          <w:kern w:val="0"/>
          <w:sz w:val="28"/>
          <w:szCs w:val="28"/>
        </w:rPr>
        <w:t>关于机关运行经费支出说明</w:t>
      </w:r>
    </w:p>
    <w:p w14:paraId="27D6DF1C">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hint="eastAsia" w:ascii="仿宋_GB2312" w:hAnsi="仿宋_GB2312" w:cs="仿宋_GB2312"/>
          <w:color w:val="000000"/>
          <w:kern w:val="0"/>
          <w:sz w:val="28"/>
          <w:szCs w:val="28"/>
        </w:rPr>
        <w:t>十、一般性支出情况</w:t>
      </w:r>
    </w:p>
    <w:p w14:paraId="574861A5">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hint="eastAsia" w:ascii="仿宋_GB2312" w:hAnsi="仿宋_GB2312" w:cs="仿宋_GB2312"/>
          <w:color w:val="000000"/>
          <w:kern w:val="0"/>
          <w:sz w:val="28"/>
          <w:szCs w:val="28"/>
        </w:rPr>
        <w:t>十一、关于政府采购支出说明</w:t>
      </w:r>
    </w:p>
    <w:p w14:paraId="43F16A92">
      <w:pPr>
        <w:pStyle w:val="9"/>
        <w:spacing w:line="500" w:lineRule="exact"/>
        <w:ind w:firstLine="700" w:firstLineChars="250"/>
        <w:rPr>
          <w:rFonts w:ascii="仿宋_GB2312" w:hAnsi="仿宋_GB2312" w:cs="仿宋_GB2312" w:eastAsiaTheme="minorEastAsia"/>
          <w:sz w:val="28"/>
          <w:szCs w:val="28"/>
        </w:rPr>
      </w:pPr>
      <w:r>
        <w:rPr>
          <w:rFonts w:hint="eastAsia" w:ascii="仿宋_GB2312" w:hAnsi="仿宋_GB2312" w:cs="仿宋_GB2312" w:eastAsiaTheme="minorEastAsia"/>
          <w:sz w:val="28"/>
          <w:szCs w:val="28"/>
        </w:rPr>
        <w:t>十二、关于国有资产占用情况说明</w:t>
      </w:r>
    </w:p>
    <w:p w14:paraId="4BDAAE56">
      <w:pPr>
        <w:pStyle w:val="9"/>
        <w:spacing w:line="500" w:lineRule="exact"/>
        <w:ind w:firstLine="700" w:firstLineChars="250"/>
        <w:rPr>
          <w:rFonts w:ascii="仿宋_GB2312" w:hAnsi="仿宋_GB2312" w:cs="仿宋_GB2312" w:eastAsiaTheme="minorEastAsia"/>
          <w:sz w:val="28"/>
          <w:szCs w:val="28"/>
        </w:rPr>
      </w:pPr>
      <w:r>
        <w:rPr>
          <w:rFonts w:hint="eastAsia" w:ascii="仿宋_GB2312" w:hAnsi="仿宋_GB2312" w:cs="仿宋_GB2312" w:eastAsiaTheme="minorEastAsia"/>
          <w:sz w:val="28"/>
          <w:szCs w:val="28"/>
        </w:rPr>
        <w:t>十三、关</w:t>
      </w:r>
      <w:r>
        <w:rPr>
          <w:rFonts w:hint="eastAsia" w:cs="仿宋_GB2312" w:asciiTheme="minorEastAsia" w:hAnsiTheme="minorEastAsia" w:eastAsiaTheme="minorEastAsia"/>
          <w:sz w:val="28"/>
          <w:szCs w:val="28"/>
        </w:rPr>
        <w:t>于2020年</w:t>
      </w:r>
      <w:r>
        <w:rPr>
          <w:rFonts w:hint="eastAsia" w:ascii="仿宋_GB2312" w:hAnsi="仿宋_GB2312" w:cs="仿宋_GB2312" w:eastAsiaTheme="minorEastAsia"/>
          <w:sz w:val="28"/>
          <w:szCs w:val="28"/>
        </w:rPr>
        <w:t>度预算绩效情况的说明</w:t>
      </w:r>
    </w:p>
    <w:p w14:paraId="2A21C5FC">
      <w:pPr>
        <w:autoSpaceDE w:val="0"/>
        <w:autoSpaceDN w:val="0"/>
        <w:adjustRightInd w:val="0"/>
        <w:spacing w:line="500" w:lineRule="exact"/>
        <w:jc w:val="left"/>
        <w:rPr>
          <w:rFonts w:ascii="黑体" w:hAnsi="黑体" w:eastAsia="黑体" w:cs="黑体"/>
          <w:b/>
          <w:color w:val="000000"/>
          <w:kern w:val="0"/>
          <w:sz w:val="28"/>
          <w:szCs w:val="28"/>
        </w:rPr>
      </w:pPr>
      <w:r>
        <w:rPr>
          <w:rFonts w:ascii="黑体" w:hAnsi="黑体" w:eastAsia="黑体" w:cs="黑体"/>
          <w:b/>
          <w:color w:val="000000"/>
          <w:kern w:val="0"/>
          <w:sz w:val="28"/>
          <w:szCs w:val="28"/>
        </w:rPr>
        <w:t>第四部分名词解释</w:t>
      </w:r>
    </w:p>
    <w:p w14:paraId="0518B4FE">
      <w:pPr>
        <w:autoSpaceDE w:val="0"/>
        <w:autoSpaceDN w:val="0"/>
        <w:adjustRightInd w:val="0"/>
        <w:spacing w:line="500" w:lineRule="exact"/>
        <w:jc w:val="left"/>
        <w:rPr>
          <w:rFonts w:ascii="黑体" w:hAnsi="黑体" w:eastAsia="黑体" w:cs="仿宋_GB2312"/>
          <w:b/>
          <w:color w:val="000000"/>
          <w:kern w:val="0"/>
          <w:sz w:val="28"/>
          <w:szCs w:val="28"/>
        </w:rPr>
      </w:pPr>
      <w:r>
        <w:rPr>
          <w:rFonts w:hint="eastAsia" w:ascii="黑体" w:hAnsi="黑体" w:eastAsia="黑体" w:cs="黑体"/>
          <w:b/>
          <w:color w:val="000000"/>
          <w:kern w:val="0"/>
          <w:sz w:val="28"/>
          <w:szCs w:val="28"/>
        </w:rPr>
        <w:t>第五部分附件</w:t>
      </w:r>
    </w:p>
    <w:p w14:paraId="011DB4DE">
      <w:pPr>
        <w:jc w:val="center"/>
        <w:rPr>
          <w:sz w:val="72"/>
          <w:szCs w:val="72"/>
        </w:rPr>
      </w:pPr>
    </w:p>
    <w:p w14:paraId="19CC963B">
      <w:pPr>
        <w:jc w:val="center"/>
        <w:rPr>
          <w:sz w:val="72"/>
          <w:szCs w:val="72"/>
        </w:rPr>
      </w:pPr>
    </w:p>
    <w:p w14:paraId="46AE6DB1">
      <w:pPr>
        <w:jc w:val="center"/>
        <w:rPr>
          <w:sz w:val="72"/>
          <w:szCs w:val="72"/>
        </w:rPr>
      </w:pPr>
    </w:p>
    <w:p w14:paraId="1AFF787C">
      <w:pPr>
        <w:jc w:val="center"/>
        <w:rPr>
          <w:sz w:val="72"/>
          <w:szCs w:val="72"/>
        </w:rPr>
      </w:pPr>
    </w:p>
    <w:p w14:paraId="57A34F29">
      <w:pPr>
        <w:rPr>
          <w:sz w:val="72"/>
          <w:szCs w:val="72"/>
        </w:rPr>
      </w:pPr>
    </w:p>
    <w:p w14:paraId="24EF616B">
      <w:pPr>
        <w:pStyle w:val="9"/>
        <w:jc w:val="center"/>
        <w:rPr>
          <w:sz w:val="84"/>
          <w:szCs w:val="84"/>
        </w:rPr>
      </w:pPr>
      <w:r>
        <w:rPr>
          <w:rFonts w:hint="eastAsia"/>
          <w:sz w:val="84"/>
          <w:szCs w:val="84"/>
        </w:rPr>
        <w:t>第一部分</w:t>
      </w:r>
      <w:r>
        <w:rPr>
          <w:sz w:val="84"/>
          <w:szCs w:val="84"/>
        </w:rPr>
        <w:t xml:space="preserve"> </w:t>
      </w:r>
    </w:p>
    <w:p w14:paraId="3A098FF8">
      <w:pPr>
        <w:pStyle w:val="9"/>
        <w:jc w:val="center"/>
        <w:rPr>
          <w:sz w:val="84"/>
          <w:szCs w:val="84"/>
        </w:rPr>
      </w:pPr>
    </w:p>
    <w:p w14:paraId="539845DA">
      <w:pPr>
        <w:pStyle w:val="9"/>
        <w:jc w:val="center"/>
        <w:rPr>
          <w:rFonts w:hint="eastAsia" w:hAnsi="黑体"/>
          <w:sz w:val="84"/>
          <w:szCs w:val="84"/>
        </w:rPr>
      </w:pPr>
      <w:r>
        <w:rPr>
          <w:rFonts w:hint="eastAsia" w:hAnsi="黑体"/>
          <w:sz w:val="84"/>
          <w:szCs w:val="84"/>
        </w:rPr>
        <w:t>溆浦县医疗保障局</w:t>
      </w:r>
    </w:p>
    <w:p w14:paraId="1349C059">
      <w:pPr>
        <w:pStyle w:val="9"/>
        <w:jc w:val="center"/>
        <w:rPr>
          <w:sz w:val="84"/>
          <w:szCs w:val="84"/>
        </w:rPr>
      </w:pPr>
      <w:r>
        <w:rPr>
          <w:rFonts w:hint="eastAsia"/>
          <w:sz w:val="84"/>
          <w:szCs w:val="84"/>
        </w:rPr>
        <w:t>单位概况</w:t>
      </w:r>
    </w:p>
    <w:p w14:paraId="5D9F6D57">
      <w:pPr>
        <w:jc w:val="center"/>
        <w:rPr>
          <w:sz w:val="72"/>
          <w:szCs w:val="72"/>
        </w:rPr>
      </w:pPr>
    </w:p>
    <w:p w14:paraId="3EFA0987">
      <w:pPr>
        <w:jc w:val="center"/>
        <w:rPr>
          <w:sz w:val="72"/>
          <w:szCs w:val="72"/>
        </w:rPr>
      </w:pPr>
    </w:p>
    <w:p w14:paraId="0A11A455">
      <w:pPr>
        <w:jc w:val="center"/>
        <w:rPr>
          <w:sz w:val="72"/>
          <w:szCs w:val="72"/>
        </w:rPr>
      </w:pPr>
    </w:p>
    <w:p w14:paraId="15EBDB13">
      <w:pPr>
        <w:jc w:val="center"/>
        <w:rPr>
          <w:sz w:val="72"/>
          <w:szCs w:val="72"/>
        </w:rPr>
      </w:pPr>
    </w:p>
    <w:p w14:paraId="6B08C391">
      <w:pPr>
        <w:jc w:val="center"/>
        <w:rPr>
          <w:sz w:val="72"/>
          <w:szCs w:val="72"/>
        </w:rPr>
      </w:pPr>
    </w:p>
    <w:p w14:paraId="6ECB3050">
      <w:pPr>
        <w:pStyle w:val="10"/>
        <w:ind w:left="720" w:firstLine="0" w:firstLineChars="0"/>
        <w:jc w:val="left"/>
        <w:rPr>
          <w:rFonts w:ascii="黑体" w:hAnsi="黑体" w:eastAsia="黑体"/>
          <w:sz w:val="32"/>
          <w:szCs w:val="32"/>
        </w:rPr>
      </w:pPr>
    </w:p>
    <w:p w14:paraId="009D676B">
      <w:pPr>
        <w:pStyle w:val="10"/>
        <w:ind w:left="720" w:firstLine="0" w:firstLineChars="0"/>
        <w:jc w:val="left"/>
        <w:rPr>
          <w:rFonts w:ascii="黑体" w:hAnsi="黑体" w:eastAsia="黑体"/>
          <w:sz w:val="32"/>
          <w:szCs w:val="32"/>
        </w:rPr>
      </w:pPr>
    </w:p>
    <w:p w14:paraId="702B39BB">
      <w:pPr>
        <w:pStyle w:val="10"/>
        <w:ind w:left="720" w:firstLine="0" w:firstLineChars="0"/>
        <w:jc w:val="left"/>
        <w:rPr>
          <w:rFonts w:ascii="黑体" w:hAnsi="黑体" w:eastAsia="黑体"/>
          <w:sz w:val="32"/>
          <w:szCs w:val="32"/>
        </w:rPr>
      </w:pPr>
    </w:p>
    <w:p w14:paraId="046B600C">
      <w:pPr>
        <w:pStyle w:val="10"/>
        <w:numPr>
          <w:ilvl w:val="0"/>
          <w:numId w:val="1"/>
        </w:numPr>
        <w:ind w:firstLineChars="0"/>
        <w:jc w:val="left"/>
        <w:rPr>
          <w:rFonts w:ascii="黑体" w:hAnsi="黑体" w:eastAsia="黑体"/>
          <w:sz w:val="32"/>
          <w:szCs w:val="32"/>
        </w:rPr>
      </w:pPr>
      <w:r>
        <w:rPr>
          <w:rFonts w:ascii="黑体" w:hAnsi="黑体" w:eastAsia="黑体"/>
          <w:sz w:val="32"/>
          <w:szCs w:val="32"/>
        </w:rPr>
        <w:t>部门职责</w:t>
      </w:r>
    </w:p>
    <w:p w14:paraId="307F0D8B">
      <w:pPr>
        <w:widowControl/>
        <w:spacing w:line="600" w:lineRule="exact"/>
        <w:rPr>
          <w:rFonts w:hint="eastAsia" w:ascii="宋体" w:hAnsi="宋体" w:cs="仿宋_GB2312"/>
          <w:sz w:val="32"/>
          <w:szCs w:val="32"/>
        </w:rPr>
      </w:pPr>
      <w:r>
        <w:rPr>
          <w:rFonts w:ascii="宋体" w:hAnsi="宋体" w:cs="仿宋_GB2312"/>
          <w:sz w:val="32"/>
          <w:szCs w:val="32"/>
        </w:rPr>
        <w:t>1</w:t>
      </w:r>
      <w:r>
        <w:rPr>
          <w:rFonts w:hint="eastAsia" w:ascii="宋体" w:hAnsi="宋体" w:cs="仿宋_GB2312"/>
          <w:sz w:val="32"/>
          <w:szCs w:val="32"/>
        </w:rPr>
        <w:t>、拟订全县基本医疗保障制度规范性文件并组织实施；</w:t>
      </w:r>
    </w:p>
    <w:p w14:paraId="2A0B050A">
      <w:pPr>
        <w:widowControl/>
        <w:spacing w:line="600" w:lineRule="exact"/>
        <w:rPr>
          <w:rFonts w:hint="eastAsia" w:ascii="宋体" w:hAnsi="宋体" w:cs="仿宋_GB2312"/>
          <w:sz w:val="32"/>
          <w:szCs w:val="32"/>
        </w:rPr>
      </w:pPr>
      <w:r>
        <w:rPr>
          <w:rFonts w:ascii="宋体" w:hAnsi="宋体" w:cs="仿宋_GB2312"/>
          <w:sz w:val="32"/>
          <w:szCs w:val="32"/>
        </w:rPr>
        <w:t>2</w:t>
      </w:r>
      <w:r>
        <w:rPr>
          <w:rFonts w:hint="eastAsia" w:ascii="宋体" w:hAnsi="宋体" w:cs="仿宋_GB2312"/>
          <w:sz w:val="32"/>
          <w:szCs w:val="32"/>
        </w:rPr>
        <w:t>、组织制定并实施全县医疗保障基金安全防控机制，推进医保基金支付方式改革；</w:t>
      </w:r>
    </w:p>
    <w:p w14:paraId="79E58EBE">
      <w:pPr>
        <w:widowControl/>
        <w:spacing w:line="600" w:lineRule="exact"/>
        <w:rPr>
          <w:rFonts w:hint="eastAsia" w:ascii="宋体" w:hAnsi="宋体" w:cs="仿宋_GB2312"/>
          <w:sz w:val="32"/>
          <w:szCs w:val="32"/>
        </w:rPr>
      </w:pPr>
      <w:r>
        <w:rPr>
          <w:rFonts w:ascii="宋体" w:hAnsi="宋体" w:cs="仿宋_GB2312"/>
          <w:sz w:val="32"/>
          <w:szCs w:val="32"/>
        </w:rPr>
        <w:t>3</w:t>
      </w:r>
      <w:r>
        <w:rPr>
          <w:rFonts w:hint="eastAsia" w:ascii="宋体" w:hAnsi="宋体" w:cs="仿宋_GB2312"/>
          <w:sz w:val="32"/>
          <w:szCs w:val="32"/>
        </w:rPr>
        <w:t>、组织制定全县医疗保障筹资和待遇标准；</w:t>
      </w:r>
    </w:p>
    <w:p w14:paraId="197E1462">
      <w:pPr>
        <w:widowControl/>
        <w:spacing w:line="600" w:lineRule="exact"/>
        <w:rPr>
          <w:rFonts w:hint="eastAsia" w:ascii="宋体" w:hAnsi="宋体" w:cs="仿宋_GB2312"/>
          <w:sz w:val="32"/>
          <w:szCs w:val="32"/>
        </w:rPr>
      </w:pPr>
      <w:r>
        <w:rPr>
          <w:rFonts w:ascii="宋体" w:hAnsi="宋体" w:cs="仿宋_GB2312"/>
          <w:sz w:val="32"/>
          <w:szCs w:val="32"/>
        </w:rPr>
        <w:t>4</w:t>
      </w:r>
      <w:r>
        <w:rPr>
          <w:rFonts w:hint="eastAsia" w:ascii="宋体" w:hAnsi="宋体" w:cs="仿宋_GB2312"/>
          <w:sz w:val="32"/>
          <w:szCs w:val="32"/>
        </w:rPr>
        <w:t>、落实城乡统一的药品医用耗材、医疗服务项目支付标准；</w:t>
      </w:r>
      <w:r>
        <w:rPr>
          <w:rFonts w:ascii="宋体" w:hAnsi="宋体" w:cs="仿宋_GB2312"/>
          <w:sz w:val="32"/>
          <w:szCs w:val="32"/>
        </w:rPr>
        <w:t>5</w:t>
      </w:r>
      <w:r>
        <w:rPr>
          <w:rFonts w:hint="eastAsia" w:ascii="宋体" w:hAnsi="宋体" w:cs="仿宋_GB2312"/>
          <w:sz w:val="32"/>
          <w:szCs w:val="32"/>
        </w:rPr>
        <w:t>、制定全县定点医疗机构协议和支付管理办法；</w:t>
      </w:r>
    </w:p>
    <w:p w14:paraId="0DC714FD">
      <w:pPr>
        <w:widowControl/>
        <w:spacing w:line="600" w:lineRule="exact"/>
        <w:rPr>
          <w:rFonts w:hint="eastAsia" w:ascii="宋体" w:hAnsi="宋体" w:cs="仿宋_GB2312"/>
          <w:sz w:val="32"/>
          <w:szCs w:val="32"/>
        </w:rPr>
      </w:pPr>
      <w:r>
        <w:rPr>
          <w:rFonts w:ascii="宋体" w:hAnsi="宋体" w:cs="仿宋_GB2312"/>
          <w:sz w:val="32"/>
          <w:szCs w:val="32"/>
        </w:rPr>
        <w:t>6</w:t>
      </w:r>
      <w:r>
        <w:rPr>
          <w:rFonts w:hint="eastAsia" w:ascii="宋体" w:hAnsi="宋体" w:cs="仿宋_GB2312"/>
          <w:sz w:val="32"/>
          <w:szCs w:val="32"/>
        </w:rPr>
        <w:t>、负责全县医疗保障经办管理；</w:t>
      </w:r>
    </w:p>
    <w:p w14:paraId="05D2A8BF">
      <w:pPr>
        <w:widowControl/>
        <w:spacing w:line="600" w:lineRule="exact"/>
        <w:rPr>
          <w:rFonts w:ascii="宋体" w:hAnsi="宋体"/>
          <w:sz w:val="32"/>
          <w:szCs w:val="32"/>
        </w:rPr>
      </w:pPr>
      <w:r>
        <w:rPr>
          <w:rFonts w:ascii="宋体" w:hAnsi="宋体" w:cs="仿宋_GB2312"/>
          <w:sz w:val="32"/>
          <w:szCs w:val="32"/>
        </w:rPr>
        <w:t>7</w:t>
      </w:r>
      <w:r>
        <w:rPr>
          <w:rFonts w:hint="eastAsia" w:ascii="宋体" w:hAnsi="宋体" w:cs="仿宋_GB2312"/>
          <w:sz w:val="32"/>
          <w:szCs w:val="32"/>
        </w:rPr>
        <w:t>、完成县委、县政府交办的其他任务。</w:t>
      </w:r>
    </w:p>
    <w:p w14:paraId="7AD11340">
      <w:pPr>
        <w:widowControl/>
        <w:spacing w:line="600" w:lineRule="exact"/>
        <w:rPr>
          <w:rFonts w:ascii="黑体" w:hAnsi="黑体" w:eastAsia="黑体"/>
          <w:bCs/>
          <w:kern w:val="0"/>
          <w:sz w:val="32"/>
          <w:szCs w:val="32"/>
        </w:rPr>
      </w:pPr>
      <w:r>
        <w:rPr>
          <w:rFonts w:hint="eastAsia" w:ascii="黑体" w:hAnsi="黑体" w:eastAsia="黑体"/>
          <w:bCs/>
          <w:kern w:val="0"/>
          <w:sz w:val="32"/>
          <w:szCs w:val="32"/>
        </w:rPr>
        <w:t>二、机构设置及决算单位构成</w:t>
      </w:r>
    </w:p>
    <w:p w14:paraId="51AA42D1">
      <w:pPr>
        <w:widowControl/>
        <w:spacing w:line="600" w:lineRule="exact"/>
        <w:rPr>
          <w:rFonts w:hint="eastAsia" w:ascii="宋体" w:hAnsi="宋体" w:cs="仿宋_GB2312"/>
          <w:bCs/>
          <w:kern w:val="0"/>
          <w:sz w:val="32"/>
          <w:szCs w:val="32"/>
        </w:rPr>
      </w:pPr>
      <w:r>
        <w:rPr>
          <w:rFonts w:hint="eastAsia" w:ascii="宋体" w:hAnsi="宋体" w:cs="仿宋_GB2312"/>
          <w:bCs/>
          <w:kern w:val="0"/>
          <w:sz w:val="32"/>
          <w:szCs w:val="32"/>
        </w:rPr>
        <w:t>（一）内设机构设置。</w:t>
      </w:r>
    </w:p>
    <w:p w14:paraId="36A31EB6">
      <w:pPr>
        <w:widowControl/>
        <w:spacing w:line="600" w:lineRule="exact"/>
        <w:ind w:firstLine="640" w:firstLineChars="200"/>
        <w:rPr>
          <w:rFonts w:hint="eastAsia" w:ascii="宋体" w:hAnsi="宋体" w:cs="仿宋_GB2312"/>
          <w:b/>
          <w:bCs/>
          <w:kern w:val="0"/>
          <w:sz w:val="32"/>
          <w:szCs w:val="32"/>
        </w:rPr>
      </w:pPr>
      <w:r>
        <w:rPr>
          <w:rFonts w:hint="eastAsia" w:ascii="宋体" w:hAnsi="宋体" w:cs="仿宋_GB2312"/>
          <w:sz w:val="32"/>
          <w:szCs w:val="32"/>
        </w:rPr>
        <w:t>我单位是全额拨款正科级行政单位，由原县医疗保险管理局、县城乡居民医疗保险服务中心合并新组建而成。核定编制39名，实有在职人员40人，离退休人员11人（含提前退休1人），内设办公室（党建办）、规划法规和财务股、基金监管股、待遇保障股、医药服务股。</w:t>
      </w:r>
    </w:p>
    <w:p w14:paraId="726BFAEB">
      <w:pPr>
        <w:widowControl/>
        <w:numPr>
          <w:ilvl w:val="0"/>
          <w:numId w:val="2"/>
        </w:numPr>
        <w:spacing w:line="600" w:lineRule="exact"/>
        <w:jc w:val="left"/>
        <w:rPr>
          <w:rFonts w:hint="eastAsia" w:ascii="宋体" w:hAnsi="宋体" w:cs="仿宋_GB2312"/>
          <w:bCs/>
          <w:kern w:val="0"/>
          <w:sz w:val="32"/>
          <w:szCs w:val="32"/>
        </w:rPr>
      </w:pPr>
      <w:r>
        <w:rPr>
          <w:rFonts w:hint="eastAsia" w:ascii="宋体" w:hAnsi="宋体" w:cs="仿宋_GB2312"/>
          <w:bCs/>
          <w:kern w:val="0"/>
          <w:sz w:val="32"/>
          <w:szCs w:val="32"/>
        </w:rPr>
        <w:t>决算单位构成。</w:t>
      </w:r>
    </w:p>
    <w:p w14:paraId="6EA1C6A8">
      <w:pPr>
        <w:widowControl/>
        <w:numPr>
          <w:ilvl w:val="0"/>
          <w:numId w:val="0"/>
        </w:numPr>
        <w:spacing w:line="600" w:lineRule="exact"/>
        <w:ind w:firstLine="640" w:firstLineChars="200"/>
        <w:jc w:val="left"/>
        <w:rPr>
          <w:rFonts w:hint="eastAsia" w:ascii="宋体" w:hAnsi="宋体" w:eastAsiaTheme="minorEastAsia"/>
          <w:b/>
          <w:bCs/>
          <w:kern w:val="0"/>
          <w:sz w:val="32"/>
          <w:szCs w:val="32"/>
          <w:lang w:eastAsia="zh-CN"/>
        </w:rPr>
      </w:pPr>
      <w:r>
        <w:rPr>
          <w:rFonts w:hint="eastAsia" w:ascii="宋体" w:hAnsi="宋体" w:cs="仿宋_GB2312"/>
          <w:bCs/>
          <w:kern w:val="0"/>
          <w:sz w:val="32"/>
          <w:szCs w:val="32"/>
        </w:rPr>
        <w:t>溆浦县医疗保障局</w:t>
      </w:r>
      <w:r>
        <w:rPr>
          <w:rFonts w:hint="eastAsia" w:ascii="宋体" w:hAnsi="宋体" w:cs="仿宋_GB2312"/>
          <w:bCs/>
          <w:kern w:val="0"/>
          <w:sz w:val="32"/>
          <w:szCs w:val="32"/>
          <w:lang w:val="en-US" w:eastAsia="zh-CN"/>
        </w:rPr>
        <w:t>2020</w:t>
      </w:r>
      <w:r>
        <w:rPr>
          <w:rFonts w:hint="eastAsia" w:ascii="宋体" w:hAnsi="宋体" w:cs="仿宋_GB2312"/>
          <w:bCs/>
          <w:kern w:val="0"/>
          <w:sz w:val="32"/>
          <w:szCs w:val="32"/>
        </w:rPr>
        <w:t>年部门决算汇总公开单位构成包括：溆浦县医疗保障局本级以及所</w:t>
      </w:r>
      <w:r>
        <w:rPr>
          <w:rFonts w:hint="eastAsia" w:ascii="宋体" w:hAnsi="宋体" w:cs="仿宋_GB2312"/>
          <w:kern w:val="0"/>
          <w:sz w:val="32"/>
          <w:szCs w:val="32"/>
        </w:rPr>
        <w:t>属事业单位溆浦县医疗保障事务中心（不独立核算单位）</w:t>
      </w:r>
      <w:r>
        <w:rPr>
          <w:rFonts w:hint="eastAsia" w:ascii="宋体" w:hAnsi="宋体" w:cs="仿宋_GB2312"/>
          <w:kern w:val="0"/>
          <w:sz w:val="32"/>
          <w:szCs w:val="32"/>
          <w:lang w:eastAsia="zh-CN"/>
        </w:rPr>
        <w:t>。</w:t>
      </w:r>
    </w:p>
    <w:p w14:paraId="78534A51">
      <w:pPr>
        <w:rPr>
          <w:rFonts w:hint="eastAsia" w:ascii="宋体" w:hAnsi="宋体"/>
          <w:sz w:val="24"/>
          <w:szCs w:val="24"/>
        </w:rPr>
      </w:pPr>
    </w:p>
    <w:p w14:paraId="307A394E">
      <w:pPr>
        <w:jc w:val="center"/>
        <w:rPr>
          <w:rFonts w:hint="eastAsia" w:ascii="黑体" w:hAnsi="黑体" w:eastAsia="黑体"/>
          <w:sz w:val="28"/>
          <w:szCs w:val="28"/>
        </w:rPr>
      </w:pPr>
    </w:p>
    <w:p w14:paraId="7A31D06C">
      <w:pPr>
        <w:jc w:val="center"/>
        <w:rPr>
          <w:rFonts w:ascii="黑体" w:hAnsi="黑体" w:eastAsia="黑体"/>
          <w:sz w:val="28"/>
          <w:szCs w:val="28"/>
        </w:rPr>
      </w:pPr>
    </w:p>
    <w:p w14:paraId="17BE4241">
      <w:pPr>
        <w:jc w:val="center"/>
        <w:rPr>
          <w:rFonts w:ascii="黑体" w:hAnsi="黑体" w:eastAsia="黑体"/>
          <w:sz w:val="28"/>
          <w:szCs w:val="28"/>
        </w:rPr>
      </w:pPr>
    </w:p>
    <w:p w14:paraId="39E62B49">
      <w:pPr>
        <w:jc w:val="center"/>
        <w:rPr>
          <w:rFonts w:ascii="黑体" w:hAnsi="黑体" w:eastAsia="黑体"/>
          <w:sz w:val="28"/>
          <w:szCs w:val="28"/>
        </w:rPr>
      </w:pPr>
    </w:p>
    <w:p w14:paraId="19750ECA">
      <w:pPr>
        <w:jc w:val="center"/>
        <w:rPr>
          <w:rFonts w:ascii="黑体" w:hAnsi="黑体" w:eastAsia="黑体"/>
          <w:sz w:val="28"/>
          <w:szCs w:val="28"/>
        </w:rPr>
      </w:pPr>
    </w:p>
    <w:p w14:paraId="3EDCD550">
      <w:pPr>
        <w:jc w:val="center"/>
        <w:rPr>
          <w:rFonts w:ascii="黑体" w:hAnsi="黑体" w:eastAsia="黑体"/>
          <w:sz w:val="28"/>
          <w:szCs w:val="28"/>
        </w:rPr>
      </w:pPr>
    </w:p>
    <w:p w14:paraId="31D75E24">
      <w:pPr>
        <w:jc w:val="center"/>
        <w:rPr>
          <w:rFonts w:ascii="黑体" w:hAnsi="黑体" w:eastAsia="黑体"/>
          <w:sz w:val="28"/>
          <w:szCs w:val="28"/>
        </w:rPr>
      </w:pPr>
    </w:p>
    <w:p w14:paraId="73DB553E">
      <w:pPr>
        <w:jc w:val="both"/>
        <w:rPr>
          <w:sz w:val="72"/>
          <w:szCs w:val="72"/>
        </w:rPr>
      </w:pPr>
    </w:p>
    <w:p w14:paraId="25E7EB5B">
      <w:pPr>
        <w:jc w:val="center"/>
        <w:rPr>
          <w:sz w:val="72"/>
          <w:szCs w:val="72"/>
        </w:rPr>
      </w:pPr>
      <w:r>
        <w:rPr>
          <w:rFonts w:hint="eastAsia"/>
          <w:sz w:val="72"/>
          <w:szCs w:val="72"/>
        </w:rPr>
        <w:t>第二部分</w:t>
      </w:r>
    </w:p>
    <w:p w14:paraId="0D2A2426">
      <w:pPr>
        <w:jc w:val="center"/>
        <w:rPr>
          <w:sz w:val="72"/>
          <w:szCs w:val="72"/>
        </w:rPr>
      </w:pPr>
    </w:p>
    <w:p w14:paraId="4240D6F6">
      <w:pPr>
        <w:jc w:val="center"/>
        <w:rPr>
          <w:sz w:val="72"/>
          <w:szCs w:val="72"/>
        </w:rPr>
      </w:pPr>
      <w:r>
        <w:rPr>
          <w:rFonts w:hint="eastAsia"/>
          <w:sz w:val="72"/>
          <w:szCs w:val="72"/>
        </w:rPr>
        <w:t>部门决算表</w:t>
      </w:r>
    </w:p>
    <w:p w14:paraId="0EDE70BD">
      <w:pPr>
        <w:jc w:val="center"/>
        <w:rPr>
          <w:sz w:val="72"/>
          <w:szCs w:val="72"/>
        </w:rPr>
      </w:pPr>
    </w:p>
    <w:p w14:paraId="3AA4F1CD">
      <w:pPr>
        <w:jc w:val="center"/>
        <w:rPr>
          <w:sz w:val="72"/>
          <w:szCs w:val="72"/>
        </w:rPr>
      </w:pPr>
    </w:p>
    <w:p w14:paraId="166A970D">
      <w:pPr>
        <w:jc w:val="center"/>
        <w:rPr>
          <w:sz w:val="72"/>
          <w:szCs w:val="72"/>
        </w:rPr>
      </w:pPr>
    </w:p>
    <w:p w14:paraId="0B0AA152">
      <w:pPr>
        <w:jc w:val="center"/>
        <w:rPr>
          <w:sz w:val="72"/>
          <w:szCs w:val="72"/>
        </w:rPr>
      </w:pPr>
    </w:p>
    <w:p w14:paraId="3B5E54EA">
      <w:pPr>
        <w:jc w:val="center"/>
        <w:rPr>
          <w:sz w:val="72"/>
          <w:szCs w:val="72"/>
        </w:rPr>
      </w:pPr>
    </w:p>
    <w:p w14:paraId="4B84A3D4">
      <w:pPr>
        <w:jc w:val="center"/>
        <w:rPr>
          <w:sz w:val="72"/>
          <w:szCs w:val="72"/>
        </w:rPr>
      </w:pPr>
    </w:p>
    <w:p w14:paraId="1DB65886">
      <w:pPr>
        <w:jc w:val="left"/>
        <w:rPr>
          <w:sz w:val="32"/>
          <w:szCs w:val="32"/>
        </w:rPr>
      </w:pPr>
    </w:p>
    <w:p w14:paraId="533037C3">
      <w:pPr>
        <w:jc w:val="left"/>
        <w:rPr>
          <w:rFonts w:asciiTheme="minorEastAsia" w:hAnsiTheme="minorEastAsia"/>
          <w:sz w:val="32"/>
          <w:szCs w:val="32"/>
        </w:rPr>
        <w:sectPr>
          <w:pgSz w:w="11906" w:h="16838"/>
          <w:pgMar w:top="720" w:right="720" w:bottom="720" w:left="720" w:header="851" w:footer="992" w:gutter="0"/>
          <w:cols w:space="425" w:num="1"/>
          <w:docGrid w:type="lines" w:linePitch="312" w:charSpace="0"/>
        </w:sectPr>
      </w:pPr>
    </w:p>
    <w:tbl>
      <w:tblPr>
        <w:tblStyle w:val="5"/>
        <w:tblW w:w="14081" w:type="dxa"/>
        <w:tblInd w:w="93" w:type="dxa"/>
        <w:tblLayout w:type="autofit"/>
        <w:tblCellMar>
          <w:top w:w="0" w:type="dxa"/>
          <w:left w:w="108" w:type="dxa"/>
          <w:bottom w:w="0" w:type="dxa"/>
          <w:right w:w="108" w:type="dxa"/>
        </w:tblCellMar>
      </w:tblPr>
      <w:tblGrid>
        <w:gridCol w:w="4126"/>
        <w:gridCol w:w="449"/>
        <w:gridCol w:w="631"/>
        <w:gridCol w:w="599"/>
        <w:gridCol w:w="98"/>
        <w:gridCol w:w="232"/>
        <w:gridCol w:w="3468"/>
        <w:gridCol w:w="845"/>
        <w:gridCol w:w="1460"/>
        <w:gridCol w:w="657"/>
        <w:gridCol w:w="1516"/>
      </w:tblGrid>
      <w:tr w14:paraId="0CC3B98A">
        <w:tblPrEx>
          <w:tblCellMar>
            <w:top w:w="0" w:type="dxa"/>
            <w:left w:w="108" w:type="dxa"/>
            <w:bottom w:w="0" w:type="dxa"/>
            <w:right w:w="108" w:type="dxa"/>
          </w:tblCellMar>
        </w:tblPrEx>
        <w:trPr>
          <w:trHeight w:val="360" w:hRule="atLeast"/>
        </w:trPr>
        <w:tc>
          <w:tcPr>
            <w:tcW w:w="14081" w:type="dxa"/>
            <w:gridSpan w:val="11"/>
            <w:tcBorders>
              <w:top w:val="nil"/>
              <w:left w:val="nil"/>
              <w:bottom w:val="nil"/>
              <w:right w:val="nil"/>
            </w:tcBorders>
            <w:shd w:val="clear" w:color="auto" w:fill="auto"/>
            <w:noWrap/>
            <w:vAlign w:val="center"/>
          </w:tcPr>
          <w:p w14:paraId="6412ADAE">
            <w:pPr>
              <w:widowControl/>
              <w:jc w:val="center"/>
              <w:rPr>
                <w:rFonts w:ascii="华文中宋" w:hAnsi="华文中宋" w:eastAsia="华文中宋" w:cs="宋体"/>
                <w:color w:val="000000"/>
                <w:kern w:val="0"/>
                <w:sz w:val="32"/>
                <w:szCs w:val="32"/>
              </w:rPr>
            </w:pPr>
            <w:r>
              <w:rPr>
                <w:rFonts w:hint="eastAsia" w:ascii="华文中宋" w:hAnsi="华文中宋" w:eastAsia="华文中宋" w:cs="宋体"/>
                <w:color w:val="000000"/>
                <w:kern w:val="0"/>
                <w:sz w:val="32"/>
                <w:szCs w:val="32"/>
              </w:rPr>
              <w:t>收入支出决算总表</w:t>
            </w:r>
          </w:p>
        </w:tc>
      </w:tr>
      <w:tr w14:paraId="0E94C818">
        <w:tblPrEx>
          <w:tblCellMar>
            <w:top w:w="0" w:type="dxa"/>
            <w:left w:w="108" w:type="dxa"/>
            <w:bottom w:w="0" w:type="dxa"/>
            <w:right w:w="108" w:type="dxa"/>
          </w:tblCellMar>
        </w:tblPrEx>
        <w:trPr>
          <w:trHeight w:val="199" w:hRule="atLeast"/>
        </w:trPr>
        <w:tc>
          <w:tcPr>
            <w:tcW w:w="5206" w:type="dxa"/>
            <w:gridSpan w:val="3"/>
            <w:tcBorders>
              <w:top w:val="nil"/>
              <w:left w:val="nil"/>
              <w:bottom w:val="nil"/>
              <w:right w:val="nil"/>
            </w:tcBorders>
            <w:shd w:val="clear" w:color="000000" w:fill="FFFFFF"/>
            <w:noWrap/>
            <w:vAlign w:val="center"/>
          </w:tcPr>
          <w:p w14:paraId="06DB30CE">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697" w:type="dxa"/>
            <w:gridSpan w:val="2"/>
            <w:tcBorders>
              <w:top w:val="nil"/>
              <w:left w:val="nil"/>
              <w:bottom w:val="nil"/>
              <w:right w:val="nil"/>
            </w:tcBorders>
            <w:shd w:val="clear" w:color="000000" w:fill="FFFFFF"/>
            <w:noWrap/>
            <w:vAlign w:val="center"/>
          </w:tcPr>
          <w:p w14:paraId="2BC0816B">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32" w:type="dxa"/>
            <w:tcBorders>
              <w:top w:val="nil"/>
              <w:left w:val="nil"/>
              <w:bottom w:val="nil"/>
              <w:right w:val="nil"/>
            </w:tcBorders>
            <w:shd w:val="clear" w:color="000000" w:fill="FFFFFF"/>
            <w:noWrap/>
            <w:vAlign w:val="center"/>
          </w:tcPr>
          <w:p w14:paraId="0ACE3B16">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5773" w:type="dxa"/>
            <w:gridSpan w:val="3"/>
            <w:tcBorders>
              <w:top w:val="nil"/>
              <w:left w:val="nil"/>
              <w:bottom w:val="nil"/>
              <w:right w:val="nil"/>
            </w:tcBorders>
            <w:shd w:val="clear" w:color="000000" w:fill="FFFFFF"/>
            <w:noWrap/>
            <w:vAlign w:val="center"/>
          </w:tcPr>
          <w:p w14:paraId="711367B8">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657" w:type="dxa"/>
            <w:tcBorders>
              <w:top w:val="nil"/>
              <w:left w:val="nil"/>
              <w:bottom w:val="nil"/>
              <w:right w:val="nil"/>
            </w:tcBorders>
            <w:shd w:val="clear" w:color="000000" w:fill="FFFFFF"/>
            <w:noWrap/>
            <w:vAlign w:val="center"/>
          </w:tcPr>
          <w:p w14:paraId="7AEC37D3">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16" w:type="dxa"/>
            <w:tcBorders>
              <w:top w:val="nil"/>
              <w:left w:val="nil"/>
              <w:bottom w:val="nil"/>
              <w:right w:val="nil"/>
            </w:tcBorders>
            <w:shd w:val="clear" w:color="000000" w:fill="FFFFFF"/>
            <w:noWrap/>
            <w:vAlign w:val="center"/>
          </w:tcPr>
          <w:p w14:paraId="0461F2FD">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公开01表</w:t>
            </w:r>
          </w:p>
        </w:tc>
      </w:tr>
      <w:tr w14:paraId="2FE4722A">
        <w:tblPrEx>
          <w:tblCellMar>
            <w:top w:w="0" w:type="dxa"/>
            <w:left w:w="108" w:type="dxa"/>
            <w:bottom w:w="0" w:type="dxa"/>
            <w:right w:w="108" w:type="dxa"/>
          </w:tblCellMar>
        </w:tblPrEx>
        <w:trPr>
          <w:trHeight w:val="300" w:hRule="atLeast"/>
        </w:trPr>
        <w:tc>
          <w:tcPr>
            <w:tcW w:w="5206" w:type="dxa"/>
            <w:gridSpan w:val="3"/>
            <w:tcBorders>
              <w:top w:val="nil"/>
              <w:left w:val="nil"/>
              <w:bottom w:val="nil"/>
              <w:right w:val="nil"/>
            </w:tcBorders>
            <w:shd w:val="clear" w:color="000000" w:fill="FFFFFF"/>
            <w:noWrap/>
            <w:vAlign w:val="center"/>
          </w:tcPr>
          <w:p w14:paraId="02E4D66D">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部门：</w:t>
            </w:r>
            <w:r>
              <w:rPr>
                <w:rFonts w:ascii="宋体" w:hAnsi="宋体" w:eastAsia="宋体" w:cs="宋体"/>
                <w:color w:val="000000"/>
                <w:kern w:val="0"/>
                <w:sz w:val="20"/>
                <w:szCs w:val="20"/>
              </w:rPr>
              <w:t xml:space="preserve"> </w:t>
            </w:r>
            <w:r>
              <w:rPr>
                <w:rFonts w:hint="eastAsia" w:ascii="Times New Roman" w:hAnsi="Times New Roman" w:eastAsia="仿宋_GB2312"/>
                <w:color w:val="000000"/>
                <w:kern w:val="0"/>
                <w:szCs w:val="21"/>
              </w:rPr>
              <w:t>溆浦县医疗保障局</w:t>
            </w:r>
          </w:p>
        </w:tc>
        <w:tc>
          <w:tcPr>
            <w:tcW w:w="697" w:type="dxa"/>
            <w:gridSpan w:val="2"/>
            <w:tcBorders>
              <w:top w:val="nil"/>
              <w:left w:val="nil"/>
              <w:bottom w:val="nil"/>
              <w:right w:val="nil"/>
            </w:tcBorders>
            <w:shd w:val="clear" w:color="000000" w:fill="FFFFFF"/>
            <w:noWrap/>
            <w:vAlign w:val="center"/>
          </w:tcPr>
          <w:p w14:paraId="1E8F94C0">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32" w:type="dxa"/>
            <w:tcBorders>
              <w:top w:val="nil"/>
              <w:left w:val="nil"/>
              <w:bottom w:val="nil"/>
              <w:right w:val="nil"/>
            </w:tcBorders>
            <w:shd w:val="clear" w:color="000000" w:fill="FFFFFF"/>
            <w:noWrap/>
            <w:vAlign w:val="center"/>
          </w:tcPr>
          <w:p w14:paraId="33D223E5">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5773" w:type="dxa"/>
            <w:gridSpan w:val="3"/>
            <w:tcBorders>
              <w:top w:val="nil"/>
              <w:left w:val="nil"/>
              <w:bottom w:val="nil"/>
              <w:right w:val="nil"/>
            </w:tcBorders>
            <w:shd w:val="clear" w:color="000000" w:fill="FFFFFF"/>
            <w:noWrap/>
            <w:vAlign w:val="center"/>
          </w:tcPr>
          <w:p w14:paraId="1EEA3399">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657" w:type="dxa"/>
            <w:tcBorders>
              <w:top w:val="nil"/>
              <w:left w:val="nil"/>
              <w:bottom w:val="nil"/>
              <w:right w:val="nil"/>
            </w:tcBorders>
            <w:shd w:val="clear" w:color="000000" w:fill="FFFFFF"/>
            <w:noWrap/>
            <w:vAlign w:val="center"/>
          </w:tcPr>
          <w:p w14:paraId="3E1586A1">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16" w:type="dxa"/>
            <w:tcBorders>
              <w:top w:val="nil"/>
              <w:left w:val="nil"/>
              <w:bottom w:val="nil"/>
              <w:right w:val="nil"/>
            </w:tcBorders>
            <w:shd w:val="clear" w:color="000000" w:fill="FFFFFF"/>
            <w:noWrap/>
            <w:vAlign w:val="center"/>
          </w:tcPr>
          <w:p w14:paraId="56D8A0B7">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14:paraId="14C471BE">
        <w:tblPrEx>
          <w:tblCellMar>
            <w:top w:w="0" w:type="dxa"/>
            <w:left w:w="108" w:type="dxa"/>
            <w:bottom w:w="0" w:type="dxa"/>
            <w:right w:w="108" w:type="dxa"/>
          </w:tblCellMar>
        </w:tblPrEx>
        <w:trPr>
          <w:trHeight w:val="340" w:hRule="atLeast"/>
        </w:trPr>
        <w:tc>
          <w:tcPr>
            <w:tcW w:w="5805" w:type="dxa"/>
            <w:gridSpan w:val="4"/>
            <w:tcBorders>
              <w:top w:val="single" w:color="auto" w:sz="4" w:space="0"/>
              <w:left w:val="single" w:color="auto" w:sz="4" w:space="0"/>
              <w:bottom w:val="single" w:color="auto" w:sz="4" w:space="0"/>
              <w:right w:val="single" w:color="auto" w:sz="4" w:space="0"/>
            </w:tcBorders>
            <w:shd w:val="clear" w:color="000000" w:fill="FFFFFF"/>
            <w:noWrap/>
            <w:vAlign w:val="center"/>
          </w:tcPr>
          <w:p w14:paraId="004C5EC9">
            <w:pPr>
              <w:widowControl/>
              <w:jc w:val="center"/>
              <w:rPr>
                <w:rFonts w:ascii="宋体" w:hAnsi="宋体" w:eastAsia="宋体" w:cs="宋体"/>
                <w:kern w:val="0"/>
                <w:sz w:val="24"/>
                <w:szCs w:val="24"/>
              </w:rPr>
            </w:pPr>
            <w:r>
              <w:rPr>
                <w:rFonts w:hint="eastAsia" w:ascii="宋体" w:hAnsi="宋体" w:eastAsia="宋体" w:cs="宋体"/>
                <w:kern w:val="0"/>
                <w:sz w:val="24"/>
                <w:szCs w:val="24"/>
              </w:rPr>
              <w:t>收入</w:t>
            </w:r>
          </w:p>
        </w:tc>
        <w:tc>
          <w:tcPr>
            <w:tcW w:w="8276" w:type="dxa"/>
            <w:gridSpan w:val="7"/>
            <w:tcBorders>
              <w:top w:val="single" w:color="auto" w:sz="4" w:space="0"/>
              <w:left w:val="nil"/>
              <w:bottom w:val="single" w:color="auto" w:sz="4" w:space="0"/>
              <w:right w:val="single" w:color="auto" w:sz="4" w:space="0"/>
            </w:tcBorders>
            <w:shd w:val="clear" w:color="000000" w:fill="FFFFFF"/>
            <w:noWrap/>
            <w:vAlign w:val="center"/>
          </w:tcPr>
          <w:p w14:paraId="676C39ED">
            <w:pPr>
              <w:widowControl/>
              <w:jc w:val="center"/>
              <w:rPr>
                <w:rFonts w:ascii="宋体" w:hAnsi="宋体" w:eastAsia="宋体" w:cs="宋体"/>
                <w:kern w:val="0"/>
                <w:sz w:val="24"/>
                <w:szCs w:val="24"/>
              </w:rPr>
            </w:pPr>
            <w:r>
              <w:rPr>
                <w:rFonts w:hint="eastAsia" w:ascii="宋体" w:hAnsi="宋体" w:eastAsia="宋体" w:cs="宋体"/>
                <w:kern w:val="0"/>
                <w:sz w:val="24"/>
                <w:szCs w:val="24"/>
              </w:rPr>
              <w:t>支出</w:t>
            </w:r>
          </w:p>
        </w:tc>
      </w:tr>
      <w:tr w14:paraId="7CE9CB9D">
        <w:tblPrEx>
          <w:tblCellMar>
            <w:top w:w="0" w:type="dxa"/>
            <w:left w:w="108" w:type="dxa"/>
            <w:bottom w:w="0" w:type="dxa"/>
            <w:right w:w="108" w:type="dxa"/>
          </w:tblCellMar>
        </w:tblPrEx>
        <w:trPr>
          <w:trHeight w:val="340" w:hRule="atLeast"/>
        </w:trPr>
        <w:tc>
          <w:tcPr>
            <w:tcW w:w="4126" w:type="dxa"/>
            <w:tcBorders>
              <w:top w:val="nil"/>
              <w:left w:val="single" w:color="auto" w:sz="4" w:space="0"/>
              <w:bottom w:val="single" w:color="auto" w:sz="4" w:space="0"/>
              <w:right w:val="single" w:color="auto" w:sz="4" w:space="0"/>
            </w:tcBorders>
            <w:shd w:val="clear" w:color="000000" w:fill="FFFFFF"/>
            <w:noWrap/>
            <w:vAlign w:val="center"/>
          </w:tcPr>
          <w:p w14:paraId="1B0FA85A">
            <w:pPr>
              <w:widowControl/>
              <w:jc w:val="center"/>
              <w:rPr>
                <w:rFonts w:ascii="宋体" w:hAnsi="宋体" w:eastAsia="宋体" w:cs="宋体"/>
                <w:kern w:val="0"/>
                <w:sz w:val="24"/>
                <w:szCs w:val="24"/>
              </w:rPr>
            </w:pPr>
            <w:r>
              <w:rPr>
                <w:rFonts w:hint="eastAsia" w:ascii="宋体" w:hAnsi="宋体" w:eastAsia="宋体" w:cs="宋体"/>
                <w:kern w:val="0"/>
                <w:sz w:val="24"/>
                <w:szCs w:val="24"/>
              </w:rPr>
              <w:t>项    目</w:t>
            </w:r>
          </w:p>
        </w:tc>
        <w:tc>
          <w:tcPr>
            <w:tcW w:w="449" w:type="dxa"/>
            <w:tcBorders>
              <w:top w:val="nil"/>
              <w:left w:val="nil"/>
              <w:bottom w:val="single" w:color="auto" w:sz="4" w:space="0"/>
              <w:right w:val="single" w:color="auto" w:sz="4" w:space="0"/>
            </w:tcBorders>
            <w:shd w:val="clear" w:color="000000" w:fill="FFFFFF"/>
            <w:noWrap/>
            <w:vAlign w:val="center"/>
          </w:tcPr>
          <w:p w14:paraId="0EE03841">
            <w:pPr>
              <w:widowControl/>
              <w:jc w:val="center"/>
              <w:rPr>
                <w:rFonts w:ascii="宋体" w:hAnsi="宋体" w:eastAsia="宋体" w:cs="宋体"/>
                <w:kern w:val="0"/>
                <w:sz w:val="20"/>
                <w:szCs w:val="20"/>
              </w:rPr>
            </w:pPr>
            <w:r>
              <w:rPr>
                <w:rFonts w:hint="eastAsia" w:ascii="宋体" w:hAnsi="宋体" w:eastAsia="宋体" w:cs="宋体"/>
                <w:kern w:val="0"/>
                <w:sz w:val="20"/>
                <w:szCs w:val="20"/>
              </w:rPr>
              <w:t>行次</w:t>
            </w:r>
          </w:p>
        </w:tc>
        <w:tc>
          <w:tcPr>
            <w:tcW w:w="1230" w:type="dxa"/>
            <w:gridSpan w:val="2"/>
            <w:tcBorders>
              <w:top w:val="nil"/>
              <w:left w:val="nil"/>
              <w:bottom w:val="single" w:color="auto" w:sz="4" w:space="0"/>
              <w:right w:val="single" w:color="auto" w:sz="4" w:space="0"/>
            </w:tcBorders>
            <w:shd w:val="clear" w:color="000000" w:fill="FFFFFF"/>
            <w:noWrap/>
            <w:vAlign w:val="center"/>
          </w:tcPr>
          <w:p w14:paraId="48D05F7F">
            <w:pPr>
              <w:widowControl/>
              <w:jc w:val="center"/>
              <w:rPr>
                <w:rFonts w:ascii="宋体" w:hAnsi="宋体" w:eastAsia="宋体" w:cs="宋体"/>
                <w:kern w:val="0"/>
                <w:sz w:val="24"/>
                <w:szCs w:val="24"/>
              </w:rPr>
            </w:pPr>
            <w:r>
              <w:rPr>
                <w:rFonts w:hint="eastAsia" w:ascii="宋体" w:hAnsi="宋体" w:eastAsia="宋体" w:cs="宋体"/>
                <w:kern w:val="0"/>
                <w:sz w:val="24"/>
                <w:szCs w:val="24"/>
              </w:rPr>
              <w:t>决算数</w:t>
            </w:r>
          </w:p>
        </w:tc>
        <w:tc>
          <w:tcPr>
            <w:tcW w:w="3798" w:type="dxa"/>
            <w:gridSpan w:val="3"/>
            <w:tcBorders>
              <w:top w:val="nil"/>
              <w:left w:val="nil"/>
              <w:bottom w:val="single" w:color="auto" w:sz="4" w:space="0"/>
              <w:right w:val="single" w:color="auto" w:sz="4" w:space="0"/>
            </w:tcBorders>
            <w:shd w:val="clear" w:color="000000" w:fill="FFFFFF"/>
            <w:noWrap/>
            <w:vAlign w:val="center"/>
          </w:tcPr>
          <w:p w14:paraId="00048360">
            <w:pPr>
              <w:widowControl/>
              <w:jc w:val="center"/>
              <w:rPr>
                <w:rFonts w:ascii="宋体" w:hAnsi="宋体" w:eastAsia="宋体" w:cs="宋体"/>
                <w:kern w:val="0"/>
                <w:sz w:val="24"/>
                <w:szCs w:val="24"/>
              </w:rPr>
            </w:pPr>
            <w:r>
              <w:rPr>
                <w:rFonts w:hint="eastAsia" w:ascii="宋体" w:hAnsi="宋体" w:eastAsia="宋体" w:cs="宋体"/>
                <w:kern w:val="0"/>
                <w:sz w:val="24"/>
                <w:szCs w:val="24"/>
              </w:rPr>
              <w:t>项    目</w:t>
            </w:r>
          </w:p>
        </w:tc>
        <w:tc>
          <w:tcPr>
            <w:tcW w:w="845" w:type="dxa"/>
            <w:tcBorders>
              <w:top w:val="nil"/>
              <w:left w:val="nil"/>
              <w:bottom w:val="single" w:color="auto" w:sz="4" w:space="0"/>
              <w:right w:val="single" w:color="auto" w:sz="4" w:space="0"/>
            </w:tcBorders>
            <w:shd w:val="clear" w:color="000000" w:fill="FFFFFF"/>
            <w:noWrap/>
            <w:vAlign w:val="center"/>
          </w:tcPr>
          <w:p w14:paraId="0C8312C9">
            <w:pPr>
              <w:widowControl/>
              <w:jc w:val="center"/>
              <w:rPr>
                <w:rFonts w:ascii="宋体" w:hAnsi="宋体" w:eastAsia="宋体" w:cs="宋体"/>
                <w:kern w:val="0"/>
                <w:sz w:val="20"/>
                <w:szCs w:val="20"/>
              </w:rPr>
            </w:pPr>
            <w:r>
              <w:rPr>
                <w:rFonts w:hint="eastAsia" w:ascii="宋体" w:hAnsi="宋体" w:eastAsia="宋体" w:cs="宋体"/>
                <w:kern w:val="0"/>
                <w:sz w:val="20"/>
                <w:szCs w:val="20"/>
              </w:rPr>
              <w:t>行次</w:t>
            </w:r>
          </w:p>
        </w:tc>
        <w:tc>
          <w:tcPr>
            <w:tcW w:w="3633" w:type="dxa"/>
            <w:gridSpan w:val="3"/>
            <w:tcBorders>
              <w:top w:val="nil"/>
              <w:left w:val="nil"/>
              <w:bottom w:val="single" w:color="auto" w:sz="4" w:space="0"/>
              <w:right w:val="single" w:color="auto" w:sz="4" w:space="0"/>
            </w:tcBorders>
            <w:shd w:val="clear" w:color="000000" w:fill="FFFFFF"/>
            <w:noWrap/>
            <w:vAlign w:val="center"/>
          </w:tcPr>
          <w:p w14:paraId="2A5FC2A6">
            <w:pPr>
              <w:widowControl/>
              <w:jc w:val="center"/>
              <w:rPr>
                <w:rFonts w:ascii="宋体" w:hAnsi="宋体" w:eastAsia="宋体" w:cs="宋体"/>
                <w:kern w:val="0"/>
                <w:sz w:val="24"/>
                <w:szCs w:val="24"/>
              </w:rPr>
            </w:pPr>
            <w:r>
              <w:rPr>
                <w:rFonts w:hint="eastAsia" w:ascii="宋体" w:hAnsi="宋体" w:eastAsia="宋体" w:cs="宋体"/>
                <w:kern w:val="0"/>
                <w:sz w:val="24"/>
                <w:szCs w:val="24"/>
              </w:rPr>
              <w:t>决算数</w:t>
            </w:r>
          </w:p>
        </w:tc>
      </w:tr>
      <w:tr w14:paraId="05EDF749">
        <w:tblPrEx>
          <w:tblCellMar>
            <w:top w:w="0" w:type="dxa"/>
            <w:left w:w="108" w:type="dxa"/>
            <w:bottom w:w="0" w:type="dxa"/>
            <w:right w:w="108" w:type="dxa"/>
          </w:tblCellMar>
        </w:tblPrEx>
        <w:trPr>
          <w:trHeight w:val="340" w:hRule="atLeast"/>
        </w:trPr>
        <w:tc>
          <w:tcPr>
            <w:tcW w:w="4126" w:type="dxa"/>
            <w:tcBorders>
              <w:top w:val="nil"/>
              <w:left w:val="single" w:color="auto" w:sz="4" w:space="0"/>
              <w:bottom w:val="single" w:color="auto" w:sz="4" w:space="0"/>
              <w:right w:val="single" w:color="auto" w:sz="4" w:space="0"/>
            </w:tcBorders>
            <w:shd w:val="clear" w:color="000000" w:fill="FFFFFF"/>
            <w:noWrap/>
            <w:vAlign w:val="center"/>
          </w:tcPr>
          <w:p w14:paraId="7A496E19">
            <w:pPr>
              <w:widowControl/>
              <w:jc w:val="center"/>
              <w:rPr>
                <w:rFonts w:ascii="宋体" w:hAnsi="宋体" w:eastAsia="宋体" w:cs="宋体"/>
                <w:kern w:val="0"/>
                <w:sz w:val="24"/>
                <w:szCs w:val="24"/>
              </w:rPr>
            </w:pPr>
            <w:r>
              <w:rPr>
                <w:rFonts w:hint="eastAsia" w:ascii="宋体" w:hAnsi="宋体" w:eastAsia="宋体" w:cs="宋体"/>
                <w:kern w:val="0"/>
                <w:sz w:val="24"/>
                <w:szCs w:val="24"/>
              </w:rPr>
              <w:t>栏    次</w:t>
            </w:r>
          </w:p>
        </w:tc>
        <w:tc>
          <w:tcPr>
            <w:tcW w:w="449" w:type="dxa"/>
            <w:tcBorders>
              <w:top w:val="nil"/>
              <w:left w:val="nil"/>
              <w:bottom w:val="single" w:color="auto" w:sz="4" w:space="0"/>
              <w:right w:val="single" w:color="auto" w:sz="4" w:space="0"/>
            </w:tcBorders>
            <w:shd w:val="clear" w:color="000000" w:fill="FFFFFF"/>
            <w:noWrap/>
            <w:vAlign w:val="center"/>
          </w:tcPr>
          <w:p w14:paraId="5E3E74A6">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1230" w:type="dxa"/>
            <w:gridSpan w:val="2"/>
            <w:tcBorders>
              <w:top w:val="nil"/>
              <w:left w:val="nil"/>
              <w:bottom w:val="single" w:color="auto" w:sz="4" w:space="0"/>
              <w:right w:val="single" w:color="auto" w:sz="4" w:space="0"/>
            </w:tcBorders>
            <w:shd w:val="clear" w:color="000000" w:fill="FFFFFF"/>
            <w:noWrap/>
            <w:vAlign w:val="center"/>
          </w:tcPr>
          <w:p w14:paraId="6841C2D9">
            <w:pPr>
              <w:widowControl/>
              <w:jc w:val="center"/>
              <w:rPr>
                <w:rFonts w:ascii="宋体" w:hAnsi="宋体" w:eastAsia="宋体" w:cs="宋体"/>
                <w:kern w:val="0"/>
                <w:sz w:val="24"/>
                <w:szCs w:val="24"/>
              </w:rPr>
            </w:pPr>
            <w:r>
              <w:rPr>
                <w:rFonts w:hint="eastAsia" w:ascii="宋体" w:hAnsi="宋体" w:eastAsia="宋体" w:cs="宋体"/>
                <w:kern w:val="0"/>
                <w:sz w:val="24"/>
                <w:szCs w:val="24"/>
              </w:rPr>
              <w:t>1</w:t>
            </w:r>
          </w:p>
        </w:tc>
        <w:tc>
          <w:tcPr>
            <w:tcW w:w="3798" w:type="dxa"/>
            <w:gridSpan w:val="3"/>
            <w:tcBorders>
              <w:top w:val="nil"/>
              <w:left w:val="nil"/>
              <w:bottom w:val="single" w:color="auto" w:sz="4" w:space="0"/>
              <w:right w:val="single" w:color="auto" w:sz="4" w:space="0"/>
            </w:tcBorders>
            <w:shd w:val="clear" w:color="000000" w:fill="FFFFFF"/>
            <w:noWrap/>
            <w:vAlign w:val="center"/>
          </w:tcPr>
          <w:p w14:paraId="33838F5B">
            <w:pPr>
              <w:widowControl/>
              <w:jc w:val="center"/>
              <w:rPr>
                <w:rFonts w:ascii="宋体" w:hAnsi="宋体" w:eastAsia="宋体" w:cs="宋体"/>
                <w:kern w:val="0"/>
                <w:sz w:val="24"/>
                <w:szCs w:val="24"/>
              </w:rPr>
            </w:pPr>
            <w:r>
              <w:rPr>
                <w:rFonts w:hint="eastAsia" w:ascii="宋体" w:hAnsi="宋体" w:eastAsia="宋体" w:cs="宋体"/>
                <w:kern w:val="0"/>
                <w:sz w:val="24"/>
                <w:szCs w:val="24"/>
              </w:rPr>
              <w:t>栏    次</w:t>
            </w:r>
          </w:p>
        </w:tc>
        <w:tc>
          <w:tcPr>
            <w:tcW w:w="845" w:type="dxa"/>
            <w:tcBorders>
              <w:top w:val="nil"/>
              <w:left w:val="nil"/>
              <w:bottom w:val="single" w:color="auto" w:sz="4" w:space="0"/>
              <w:right w:val="single" w:color="auto" w:sz="4" w:space="0"/>
            </w:tcBorders>
            <w:shd w:val="clear" w:color="000000" w:fill="FFFFFF"/>
            <w:noWrap/>
            <w:vAlign w:val="center"/>
          </w:tcPr>
          <w:p w14:paraId="133395F3">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3633" w:type="dxa"/>
            <w:gridSpan w:val="3"/>
            <w:tcBorders>
              <w:top w:val="nil"/>
              <w:left w:val="nil"/>
              <w:bottom w:val="single" w:color="auto" w:sz="4" w:space="0"/>
              <w:right w:val="single" w:color="auto" w:sz="4" w:space="0"/>
            </w:tcBorders>
            <w:shd w:val="clear" w:color="000000" w:fill="FFFFFF"/>
            <w:noWrap/>
            <w:vAlign w:val="center"/>
          </w:tcPr>
          <w:p w14:paraId="42C8A37D">
            <w:pPr>
              <w:widowControl/>
              <w:jc w:val="center"/>
              <w:rPr>
                <w:rFonts w:ascii="宋体" w:hAnsi="宋体" w:eastAsia="宋体" w:cs="宋体"/>
                <w:kern w:val="0"/>
                <w:sz w:val="24"/>
                <w:szCs w:val="24"/>
              </w:rPr>
            </w:pPr>
            <w:r>
              <w:rPr>
                <w:rFonts w:hint="eastAsia" w:ascii="宋体" w:hAnsi="宋体" w:eastAsia="宋体" w:cs="宋体"/>
                <w:kern w:val="0"/>
                <w:sz w:val="24"/>
                <w:szCs w:val="24"/>
              </w:rPr>
              <w:t>2</w:t>
            </w:r>
          </w:p>
        </w:tc>
      </w:tr>
      <w:tr w14:paraId="6D485EBB">
        <w:tblPrEx>
          <w:tblCellMar>
            <w:top w:w="0" w:type="dxa"/>
            <w:left w:w="108" w:type="dxa"/>
            <w:bottom w:w="0" w:type="dxa"/>
            <w:right w:w="108" w:type="dxa"/>
          </w:tblCellMar>
        </w:tblPrEx>
        <w:trPr>
          <w:trHeight w:val="340" w:hRule="atLeast"/>
        </w:trPr>
        <w:tc>
          <w:tcPr>
            <w:tcW w:w="4126" w:type="dxa"/>
            <w:tcBorders>
              <w:top w:val="nil"/>
              <w:left w:val="single" w:color="auto" w:sz="4" w:space="0"/>
              <w:bottom w:val="single" w:color="auto" w:sz="4" w:space="0"/>
              <w:right w:val="single" w:color="auto" w:sz="4" w:space="0"/>
            </w:tcBorders>
            <w:shd w:val="clear" w:color="auto" w:fill="auto"/>
            <w:noWrap/>
            <w:vAlign w:val="center"/>
          </w:tcPr>
          <w:p w14:paraId="6555C94A">
            <w:pPr>
              <w:widowControl/>
              <w:jc w:val="left"/>
              <w:rPr>
                <w:rFonts w:ascii="宋体" w:hAnsi="宋体" w:eastAsia="宋体" w:cs="宋体"/>
                <w:kern w:val="0"/>
                <w:sz w:val="22"/>
              </w:rPr>
            </w:pPr>
            <w:r>
              <w:rPr>
                <w:rFonts w:hint="eastAsia" w:ascii="宋体" w:hAnsi="宋体" w:eastAsia="宋体" w:cs="宋体"/>
                <w:kern w:val="0"/>
                <w:sz w:val="22"/>
              </w:rPr>
              <w:t>一、一般公共预算财政拨款收入</w:t>
            </w:r>
          </w:p>
        </w:tc>
        <w:tc>
          <w:tcPr>
            <w:tcW w:w="449" w:type="dxa"/>
            <w:tcBorders>
              <w:top w:val="nil"/>
              <w:left w:val="nil"/>
              <w:bottom w:val="single" w:color="auto" w:sz="4" w:space="0"/>
              <w:right w:val="single" w:color="auto" w:sz="4" w:space="0"/>
            </w:tcBorders>
            <w:shd w:val="clear" w:color="000000" w:fill="FFFFFF"/>
            <w:noWrap/>
            <w:vAlign w:val="center"/>
          </w:tcPr>
          <w:p w14:paraId="521652C7">
            <w:pPr>
              <w:widowControl/>
              <w:jc w:val="center"/>
              <w:rPr>
                <w:rFonts w:ascii="宋体" w:hAnsi="宋体" w:eastAsia="宋体" w:cs="宋体"/>
                <w:kern w:val="0"/>
                <w:sz w:val="22"/>
              </w:rPr>
            </w:pPr>
            <w:r>
              <w:rPr>
                <w:rFonts w:hint="eastAsia" w:ascii="宋体" w:hAnsi="宋体" w:eastAsia="宋体" w:cs="宋体"/>
                <w:kern w:val="0"/>
                <w:sz w:val="22"/>
              </w:rPr>
              <w:t>1</w:t>
            </w:r>
          </w:p>
        </w:tc>
        <w:tc>
          <w:tcPr>
            <w:tcW w:w="1230" w:type="dxa"/>
            <w:gridSpan w:val="2"/>
            <w:tcBorders>
              <w:top w:val="nil"/>
              <w:left w:val="nil"/>
              <w:bottom w:val="single" w:color="auto" w:sz="4" w:space="0"/>
              <w:right w:val="single" w:color="auto" w:sz="4" w:space="0"/>
            </w:tcBorders>
            <w:shd w:val="clear" w:color="auto" w:fill="auto"/>
            <w:noWrap/>
            <w:vAlign w:val="center"/>
          </w:tcPr>
          <w:p w14:paraId="22FEB455">
            <w:pPr>
              <w:widowControl/>
              <w:jc w:val="right"/>
              <w:rPr>
                <w:rFonts w:ascii="宋体" w:hAnsi="宋体" w:eastAsia="宋体" w:cs="宋体"/>
                <w:kern w:val="0"/>
                <w:sz w:val="22"/>
              </w:rPr>
            </w:pPr>
            <w:r>
              <w:rPr>
                <w:rFonts w:hint="eastAsia" w:ascii="宋体" w:hAnsi="宋体" w:eastAsia="宋体" w:cs="宋体"/>
                <w:kern w:val="0"/>
                <w:sz w:val="22"/>
                <w:lang w:val="en-US" w:eastAsia="zh-CN"/>
              </w:rPr>
              <w:t>51035.82</w:t>
            </w:r>
            <w:r>
              <w:rPr>
                <w:rFonts w:hint="eastAsia" w:ascii="宋体" w:hAnsi="宋体" w:eastAsia="宋体" w:cs="宋体"/>
                <w:kern w:val="0"/>
                <w:sz w:val="22"/>
              </w:rPr>
              <w:t>　</w:t>
            </w:r>
          </w:p>
        </w:tc>
        <w:tc>
          <w:tcPr>
            <w:tcW w:w="3798" w:type="dxa"/>
            <w:gridSpan w:val="3"/>
            <w:tcBorders>
              <w:top w:val="nil"/>
              <w:left w:val="nil"/>
              <w:bottom w:val="single" w:color="auto" w:sz="4" w:space="0"/>
              <w:right w:val="single" w:color="auto" w:sz="4" w:space="0"/>
            </w:tcBorders>
            <w:shd w:val="clear" w:color="000000" w:fill="FFFFFF"/>
            <w:noWrap/>
            <w:vAlign w:val="center"/>
          </w:tcPr>
          <w:p w14:paraId="1E54550A">
            <w:pPr>
              <w:widowControl/>
              <w:jc w:val="left"/>
              <w:rPr>
                <w:rFonts w:hint="eastAsia" w:ascii="宋体" w:hAnsi="宋体" w:eastAsia="宋体" w:cs="宋体"/>
                <w:kern w:val="0"/>
                <w:sz w:val="22"/>
                <w:lang w:val="en-US" w:eastAsia="zh-CN"/>
              </w:rPr>
            </w:pPr>
            <w:r>
              <w:rPr>
                <w:rFonts w:hint="eastAsia" w:ascii="宋体" w:hAnsi="宋体" w:eastAsia="宋体" w:cs="宋体"/>
                <w:kern w:val="0"/>
                <w:sz w:val="22"/>
                <w:lang w:val="en-US" w:eastAsia="zh-CN"/>
              </w:rPr>
              <w:t>八、社会保障和就业支出</w:t>
            </w:r>
          </w:p>
        </w:tc>
        <w:tc>
          <w:tcPr>
            <w:tcW w:w="845" w:type="dxa"/>
            <w:tcBorders>
              <w:top w:val="nil"/>
              <w:left w:val="nil"/>
              <w:bottom w:val="single" w:color="auto" w:sz="4" w:space="0"/>
              <w:right w:val="single" w:color="auto" w:sz="4" w:space="0"/>
            </w:tcBorders>
            <w:shd w:val="clear" w:color="000000" w:fill="FFFFFF"/>
            <w:noWrap/>
            <w:vAlign w:val="center"/>
          </w:tcPr>
          <w:p w14:paraId="6987356D">
            <w:pPr>
              <w:widowControl/>
              <w:jc w:val="center"/>
              <w:rPr>
                <w:rFonts w:ascii="宋体" w:hAnsi="宋体" w:eastAsia="宋体" w:cs="宋体"/>
                <w:kern w:val="0"/>
                <w:sz w:val="22"/>
              </w:rPr>
            </w:pPr>
            <w:r>
              <w:rPr>
                <w:rFonts w:hint="eastAsia" w:ascii="宋体" w:hAnsi="宋体" w:eastAsia="宋体" w:cs="宋体"/>
                <w:kern w:val="0"/>
                <w:sz w:val="22"/>
              </w:rPr>
              <w:t>14</w:t>
            </w:r>
          </w:p>
        </w:tc>
        <w:tc>
          <w:tcPr>
            <w:tcW w:w="3633" w:type="dxa"/>
            <w:gridSpan w:val="3"/>
            <w:tcBorders>
              <w:top w:val="nil"/>
              <w:left w:val="nil"/>
              <w:bottom w:val="single" w:color="auto" w:sz="4" w:space="0"/>
              <w:right w:val="single" w:color="auto" w:sz="4" w:space="0"/>
            </w:tcBorders>
            <w:shd w:val="clear" w:color="auto" w:fill="auto"/>
            <w:noWrap/>
            <w:vAlign w:val="center"/>
          </w:tcPr>
          <w:p w14:paraId="616212B4">
            <w:pPr>
              <w:widowControl/>
              <w:jc w:val="left"/>
              <w:rPr>
                <w:rFonts w:ascii="宋体" w:hAnsi="宋体" w:eastAsia="宋体" w:cs="宋体"/>
                <w:kern w:val="0"/>
                <w:sz w:val="22"/>
              </w:rPr>
            </w:pPr>
            <w:r>
              <w:rPr>
                <w:rFonts w:hint="eastAsia" w:ascii="宋体" w:hAnsi="宋体" w:eastAsia="宋体" w:cs="宋体"/>
                <w:kern w:val="0"/>
                <w:sz w:val="22"/>
                <w:lang w:val="en-US" w:eastAsia="zh-CN"/>
              </w:rPr>
              <w:t>392.75</w:t>
            </w:r>
            <w:r>
              <w:rPr>
                <w:rFonts w:hint="eastAsia" w:ascii="宋体" w:hAnsi="宋体" w:eastAsia="宋体" w:cs="宋体"/>
                <w:kern w:val="0"/>
                <w:sz w:val="22"/>
              </w:rPr>
              <w:t>　</w:t>
            </w:r>
          </w:p>
        </w:tc>
      </w:tr>
      <w:tr w14:paraId="35901590">
        <w:tblPrEx>
          <w:tblCellMar>
            <w:top w:w="0" w:type="dxa"/>
            <w:left w:w="108" w:type="dxa"/>
            <w:bottom w:w="0" w:type="dxa"/>
            <w:right w:w="108" w:type="dxa"/>
          </w:tblCellMar>
        </w:tblPrEx>
        <w:trPr>
          <w:trHeight w:val="340" w:hRule="atLeast"/>
        </w:trPr>
        <w:tc>
          <w:tcPr>
            <w:tcW w:w="4126" w:type="dxa"/>
            <w:tcBorders>
              <w:top w:val="nil"/>
              <w:left w:val="single" w:color="auto" w:sz="4" w:space="0"/>
              <w:bottom w:val="single" w:color="auto" w:sz="4" w:space="0"/>
              <w:right w:val="single" w:color="auto" w:sz="4" w:space="0"/>
            </w:tcBorders>
            <w:shd w:val="clear" w:color="000000" w:fill="FFFFFF"/>
            <w:noWrap/>
            <w:vAlign w:val="center"/>
          </w:tcPr>
          <w:p w14:paraId="467C6C4E">
            <w:pPr>
              <w:widowControl/>
              <w:jc w:val="left"/>
              <w:rPr>
                <w:rFonts w:ascii="宋体" w:hAnsi="宋体" w:eastAsia="宋体" w:cs="宋体"/>
                <w:kern w:val="0"/>
                <w:sz w:val="22"/>
              </w:rPr>
            </w:pPr>
            <w:r>
              <w:rPr>
                <w:rFonts w:hint="eastAsia" w:ascii="宋体" w:hAnsi="宋体" w:eastAsia="宋体" w:cs="宋体"/>
                <w:kern w:val="0"/>
                <w:sz w:val="22"/>
              </w:rPr>
              <w:t>二、政府性基金预算财政拨款收入</w:t>
            </w:r>
          </w:p>
        </w:tc>
        <w:tc>
          <w:tcPr>
            <w:tcW w:w="449" w:type="dxa"/>
            <w:tcBorders>
              <w:top w:val="nil"/>
              <w:left w:val="nil"/>
              <w:bottom w:val="single" w:color="auto" w:sz="4" w:space="0"/>
              <w:right w:val="single" w:color="auto" w:sz="4" w:space="0"/>
            </w:tcBorders>
            <w:shd w:val="clear" w:color="000000" w:fill="FFFFFF"/>
            <w:noWrap/>
            <w:vAlign w:val="center"/>
          </w:tcPr>
          <w:p w14:paraId="42C74A43">
            <w:pPr>
              <w:widowControl/>
              <w:jc w:val="center"/>
              <w:rPr>
                <w:rFonts w:ascii="宋体" w:hAnsi="宋体" w:eastAsia="宋体" w:cs="宋体"/>
                <w:kern w:val="0"/>
                <w:sz w:val="22"/>
              </w:rPr>
            </w:pPr>
            <w:r>
              <w:rPr>
                <w:rFonts w:hint="eastAsia" w:ascii="宋体" w:hAnsi="宋体" w:eastAsia="宋体" w:cs="宋体"/>
                <w:kern w:val="0"/>
                <w:sz w:val="22"/>
              </w:rPr>
              <w:t>2</w:t>
            </w:r>
          </w:p>
        </w:tc>
        <w:tc>
          <w:tcPr>
            <w:tcW w:w="1230" w:type="dxa"/>
            <w:gridSpan w:val="2"/>
            <w:tcBorders>
              <w:top w:val="nil"/>
              <w:left w:val="nil"/>
              <w:bottom w:val="single" w:color="auto" w:sz="4" w:space="0"/>
              <w:right w:val="single" w:color="auto" w:sz="4" w:space="0"/>
            </w:tcBorders>
            <w:shd w:val="clear" w:color="auto" w:fill="auto"/>
            <w:noWrap/>
            <w:vAlign w:val="center"/>
          </w:tcPr>
          <w:p w14:paraId="52AF7948">
            <w:pPr>
              <w:widowControl/>
              <w:jc w:val="right"/>
              <w:rPr>
                <w:rFonts w:ascii="宋体" w:hAnsi="宋体" w:eastAsia="宋体" w:cs="宋体"/>
                <w:kern w:val="0"/>
                <w:sz w:val="22"/>
              </w:rPr>
            </w:pPr>
            <w:r>
              <w:rPr>
                <w:rFonts w:hint="eastAsia" w:ascii="宋体" w:hAnsi="宋体" w:eastAsia="宋体" w:cs="宋体"/>
                <w:kern w:val="0"/>
                <w:sz w:val="22"/>
                <w:lang w:val="en-US" w:eastAsia="zh-CN"/>
              </w:rPr>
              <w:t>86</w:t>
            </w:r>
            <w:r>
              <w:rPr>
                <w:rFonts w:hint="eastAsia" w:ascii="宋体" w:hAnsi="宋体" w:eastAsia="宋体" w:cs="宋体"/>
                <w:kern w:val="0"/>
                <w:sz w:val="22"/>
              </w:rPr>
              <w:t>　</w:t>
            </w:r>
          </w:p>
        </w:tc>
        <w:tc>
          <w:tcPr>
            <w:tcW w:w="3798" w:type="dxa"/>
            <w:gridSpan w:val="3"/>
            <w:tcBorders>
              <w:top w:val="nil"/>
              <w:left w:val="nil"/>
              <w:bottom w:val="single" w:color="auto" w:sz="4" w:space="0"/>
              <w:right w:val="single" w:color="auto" w:sz="4" w:space="0"/>
            </w:tcBorders>
            <w:shd w:val="clear" w:color="000000" w:fill="FFFFFF"/>
            <w:noWrap/>
            <w:vAlign w:val="center"/>
          </w:tcPr>
          <w:p w14:paraId="3EF03D1C">
            <w:pPr>
              <w:widowControl/>
              <w:jc w:val="left"/>
              <w:rPr>
                <w:rFonts w:hint="eastAsia" w:ascii="宋体" w:hAnsi="宋体" w:eastAsia="宋体" w:cs="宋体"/>
                <w:kern w:val="0"/>
                <w:sz w:val="22"/>
                <w:lang w:eastAsia="zh-CN"/>
              </w:rPr>
            </w:pPr>
            <w:r>
              <w:rPr>
                <w:rFonts w:hint="eastAsia" w:ascii="宋体" w:hAnsi="宋体" w:eastAsia="宋体" w:cs="宋体"/>
                <w:kern w:val="0"/>
                <w:sz w:val="22"/>
                <w:lang w:eastAsia="zh-CN"/>
              </w:rPr>
              <w:t>九、卫生健康支出</w:t>
            </w:r>
          </w:p>
        </w:tc>
        <w:tc>
          <w:tcPr>
            <w:tcW w:w="845" w:type="dxa"/>
            <w:tcBorders>
              <w:top w:val="nil"/>
              <w:left w:val="nil"/>
              <w:bottom w:val="single" w:color="auto" w:sz="4" w:space="0"/>
              <w:right w:val="single" w:color="auto" w:sz="4" w:space="0"/>
            </w:tcBorders>
            <w:shd w:val="clear" w:color="000000" w:fill="FFFFFF"/>
            <w:noWrap/>
            <w:vAlign w:val="center"/>
          </w:tcPr>
          <w:p w14:paraId="4E6B17B1">
            <w:pPr>
              <w:widowControl/>
              <w:jc w:val="center"/>
              <w:rPr>
                <w:rFonts w:ascii="宋体" w:hAnsi="宋体" w:eastAsia="宋体" w:cs="宋体"/>
                <w:kern w:val="0"/>
                <w:sz w:val="22"/>
              </w:rPr>
            </w:pPr>
            <w:r>
              <w:rPr>
                <w:rFonts w:hint="eastAsia" w:ascii="宋体" w:hAnsi="宋体" w:eastAsia="宋体" w:cs="宋体"/>
                <w:kern w:val="0"/>
                <w:sz w:val="22"/>
              </w:rPr>
              <w:t>15</w:t>
            </w:r>
          </w:p>
        </w:tc>
        <w:tc>
          <w:tcPr>
            <w:tcW w:w="3633" w:type="dxa"/>
            <w:gridSpan w:val="3"/>
            <w:tcBorders>
              <w:top w:val="nil"/>
              <w:left w:val="nil"/>
              <w:bottom w:val="single" w:color="auto" w:sz="4" w:space="0"/>
              <w:right w:val="single" w:color="auto" w:sz="4" w:space="0"/>
            </w:tcBorders>
            <w:shd w:val="clear" w:color="auto" w:fill="auto"/>
            <w:noWrap/>
            <w:vAlign w:val="center"/>
          </w:tcPr>
          <w:p w14:paraId="7A9BDD0A">
            <w:pPr>
              <w:widowControl/>
              <w:jc w:val="left"/>
              <w:rPr>
                <w:rFonts w:ascii="宋体" w:hAnsi="宋体" w:eastAsia="宋体" w:cs="宋体"/>
                <w:kern w:val="0"/>
                <w:sz w:val="22"/>
              </w:rPr>
            </w:pPr>
            <w:r>
              <w:rPr>
                <w:rFonts w:hint="eastAsia" w:ascii="宋体" w:hAnsi="宋体" w:eastAsia="宋体" w:cs="宋体"/>
                <w:kern w:val="0"/>
                <w:sz w:val="22"/>
                <w:lang w:val="en-US" w:eastAsia="zh-CN"/>
              </w:rPr>
              <w:t>50413.75</w:t>
            </w:r>
            <w:r>
              <w:rPr>
                <w:rFonts w:hint="eastAsia" w:ascii="宋体" w:hAnsi="宋体" w:eastAsia="宋体" w:cs="宋体"/>
                <w:kern w:val="0"/>
                <w:sz w:val="22"/>
              </w:rPr>
              <w:t>　</w:t>
            </w:r>
          </w:p>
        </w:tc>
      </w:tr>
      <w:tr w14:paraId="60799485">
        <w:tblPrEx>
          <w:tblCellMar>
            <w:top w:w="0" w:type="dxa"/>
            <w:left w:w="108" w:type="dxa"/>
            <w:bottom w:w="0" w:type="dxa"/>
            <w:right w:w="108" w:type="dxa"/>
          </w:tblCellMar>
        </w:tblPrEx>
        <w:trPr>
          <w:trHeight w:val="340" w:hRule="atLeast"/>
        </w:trPr>
        <w:tc>
          <w:tcPr>
            <w:tcW w:w="4126" w:type="dxa"/>
            <w:tcBorders>
              <w:top w:val="nil"/>
              <w:left w:val="single" w:color="auto" w:sz="4" w:space="0"/>
              <w:bottom w:val="single" w:color="auto" w:sz="4" w:space="0"/>
              <w:right w:val="single" w:color="auto" w:sz="4" w:space="0"/>
            </w:tcBorders>
            <w:shd w:val="clear" w:color="auto" w:fill="auto"/>
            <w:noWrap/>
            <w:vAlign w:val="center"/>
          </w:tcPr>
          <w:p w14:paraId="0376D6E3">
            <w:pPr>
              <w:widowControl/>
              <w:jc w:val="left"/>
              <w:rPr>
                <w:rFonts w:ascii="宋体" w:hAnsi="宋体" w:eastAsia="宋体" w:cs="宋体"/>
                <w:kern w:val="0"/>
                <w:sz w:val="22"/>
              </w:rPr>
            </w:pPr>
            <w:r>
              <w:rPr>
                <w:rFonts w:hint="eastAsia" w:ascii="宋体" w:hAnsi="宋体" w:eastAsia="宋体" w:cs="宋体"/>
                <w:kern w:val="0"/>
                <w:sz w:val="22"/>
              </w:rPr>
              <w:t>三、国有资本经营预算财政拨款收入</w:t>
            </w:r>
          </w:p>
        </w:tc>
        <w:tc>
          <w:tcPr>
            <w:tcW w:w="449" w:type="dxa"/>
            <w:tcBorders>
              <w:top w:val="nil"/>
              <w:left w:val="nil"/>
              <w:bottom w:val="single" w:color="auto" w:sz="4" w:space="0"/>
              <w:right w:val="single" w:color="auto" w:sz="4" w:space="0"/>
            </w:tcBorders>
            <w:shd w:val="clear" w:color="000000" w:fill="FFFFFF"/>
            <w:noWrap/>
            <w:vAlign w:val="center"/>
          </w:tcPr>
          <w:p w14:paraId="4DE78CC5">
            <w:pPr>
              <w:widowControl/>
              <w:jc w:val="center"/>
              <w:rPr>
                <w:rFonts w:ascii="宋体" w:hAnsi="宋体" w:eastAsia="宋体" w:cs="宋体"/>
                <w:kern w:val="0"/>
                <w:sz w:val="22"/>
              </w:rPr>
            </w:pPr>
            <w:r>
              <w:rPr>
                <w:rFonts w:hint="eastAsia" w:ascii="宋体" w:hAnsi="宋体" w:eastAsia="宋体" w:cs="宋体"/>
                <w:kern w:val="0"/>
                <w:sz w:val="22"/>
              </w:rPr>
              <w:t>3</w:t>
            </w:r>
          </w:p>
        </w:tc>
        <w:tc>
          <w:tcPr>
            <w:tcW w:w="1230" w:type="dxa"/>
            <w:gridSpan w:val="2"/>
            <w:tcBorders>
              <w:top w:val="nil"/>
              <w:left w:val="nil"/>
              <w:bottom w:val="single" w:color="auto" w:sz="4" w:space="0"/>
              <w:right w:val="single" w:color="auto" w:sz="4" w:space="0"/>
            </w:tcBorders>
            <w:shd w:val="clear" w:color="auto" w:fill="auto"/>
            <w:noWrap/>
            <w:vAlign w:val="center"/>
          </w:tcPr>
          <w:p w14:paraId="316A8F11">
            <w:pPr>
              <w:widowControl/>
              <w:jc w:val="right"/>
              <w:rPr>
                <w:rFonts w:ascii="宋体" w:hAnsi="宋体" w:eastAsia="宋体" w:cs="宋体"/>
                <w:kern w:val="0"/>
                <w:sz w:val="22"/>
              </w:rPr>
            </w:pPr>
            <w:r>
              <w:rPr>
                <w:rFonts w:hint="eastAsia" w:ascii="宋体" w:hAnsi="宋体" w:eastAsia="宋体" w:cs="宋体"/>
                <w:kern w:val="0"/>
                <w:sz w:val="22"/>
              </w:rPr>
              <w:t>　</w:t>
            </w:r>
          </w:p>
        </w:tc>
        <w:tc>
          <w:tcPr>
            <w:tcW w:w="3798" w:type="dxa"/>
            <w:gridSpan w:val="3"/>
            <w:tcBorders>
              <w:top w:val="nil"/>
              <w:left w:val="nil"/>
              <w:bottom w:val="single" w:color="auto" w:sz="4" w:space="0"/>
              <w:right w:val="single" w:color="auto" w:sz="4" w:space="0"/>
            </w:tcBorders>
            <w:shd w:val="clear" w:color="000000" w:fill="FFFFFF"/>
            <w:noWrap/>
            <w:vAlign w:val="center"/>
          </w:tcPr>
          <w:p w14:paraId="7F877208">
            <w:pPr>
              <w:widowControl/>
              <w:jc w:val="left"/>
              <w:rPr>
                <w:rFonts w:hint="eastAsia" w:ascii="宋体" w:hAnsi="宋体" w:eastAsia="宋体" w:cs="宋体"/>
                <w:kern w:val="0"/>
                <w:sz w:val="22"/>
                <w:lang w:eastAsia="zh-CN"/>
              </w:rPr>
            </w:pPr>
            <w:r>
              <w:rPr>
                <w:rFonts w:hint="eastAsia" w:ascii="宋体" w:hAnsi="宋体" w:eastAsia="宋体" w:cs="宋体"/>
                <w:kern w:val="0"/>
                <w:sz w:val="22"/>
                <w:lang w:eastAsia="zh-CN"/>
              </w:rPr>
              <w:t>十二、农林水支出</w:t>
            </w:r>
          </w:p>
        </w:tc>
        <w:tc>
          <w:tcPr>
            <w:tcW w:w="845" w:type="dxa"/>
            <w:tcBorders>
              <w:top w:val="nil"/>
              <w:left w:val="nil"/>
              <w:bottom w:val="single" w:color="auto" w:sz="4" w:space="0"/>
              <w:right w:val="single" w:color="auto" w:sz="4" w:space="0"/>
            </w:tcBorders>
            <w:shd w:val="clear" w:color="000000" w:fill="FFFFFF"/>
            <w:noWrap/>
            <w:vAlign w:val="center"/>
          </w:tcPr>
          <w:p w14:paraId="24D17235">
            <w:pPr>
              <w:widowControl/>
              <w:jc w:val="center"/>
              <w:rPr>
                <w:rFonts w:ascii="宋体" w:hAnsi="宋体" w:eastAsia="宋体" w:cs="宋体"/>
                <w:kern w:val="0"/>
                <w:sz w:val="22"/>
              </w:rPr>
            </w:pPr>
            <w:r>
              <w:rPr>
                <w:rFonts w:hint="eastAsia" w:ascii="宋体" w:hAnsi="宋体" w:eastAsia="宋体" w:cs="宋体"/>
                <w:kern w:val="0"/>
                <w:sz w:val="22"/>
              </w:rPr>
              <w:t>16</w:t>
            </w:r>
          </w:p>
        </w:tc>
        <w:tc>
          <w:tcPr>
            <w:tcW w:w="3633" w:type="dxa"/>
            <w:gridSpan w:val="3"/>
            <w:tcBorders>
              <w:top w:val="nil"/>
              <w:left w:val="nil"/>
              <w:bottom w:val="single" w:color="auto" w:sz="4" w:space="0"/>
              <w:right w:val="single" w:color="auto" w:sz="4" w:space="0"/>
            </w:tcBorders>
            <w:shd w:val="clear" w:color="auto" w:fill="auto"/>
            <w:noWrap/>
            <w:vAlign w:val="center"/>
          </w:tcPr>
          <w:p w14:paraId="266F1FA1">
            <w:pPr>
              <w:widowControl/>
              <w:jc w:val="left"/>
              <w:rPr>
                <w:rFonts w:ascii="宋体" w:hAnsi="宋体" w:eastAsia="宋体" w:cs="宋体"/>
                <w:kern w:val="0"/>
                <w:sz w:val="22"/>
              </w:rPr>
            </w:pPr>
            <w:r>
              <w:rPr>
                <w:rFonts w:hint="eastAsia" w:ascii="宋体" w:hAnsi="宋体" w:eastAsia="宋体" w:cs="宋体"/>
                <w:kern w:val="0"/>
                <w:sz w:val="22"/>
                <w:lang w:val="en-US" w:eastAsia="zh-CN"/>
              </w:rPr>
              <w:t>294.96</w:t>
            </w:r>
            <w:r>
              <w:rPr>
                <w:rFonts w:hint="eastAsia" w:ascii="宋体" w:hAnsi="宋体" w:eastAsia="宋体" w:cs="宋体"/>
                <w:kern w:val="0"/>
                <w:sz w:val="22"/>
              </w:rPr>
              <w:t>　</w:t>
            </w:r>
          </w:p>
        </w:tc>
      </w:tr>
      <w:tr w14:paraId="3921CA5D">
        <w:tblPrEx>
          <w:tblCellMar>
            <w:top w:w="0" w:type="dxa"/>
            <w:left w:w="108" w:type="dxa"/>
            <w:bottom w:w="0" w:type="dxa"/>
            <w:right w:w="108" w:type="dxa"/>
          </w:tblCellMar>
        </w:tblPrEx>
        <w:trPr>
          <w:trHeight w:val="340" w:hRule="atLeast"/>
        </w:trPr>
        <w:tc>
          <w:tcPr>
            <w:tcW w:w="4126" w:type="dxa"/>
            <w:tcBorders>
              <w:top w:val="nil"/>
              <w:left w:val="single" w:color="auto" w:sz="4" w:space="0"/>
              <w:bottom w:val="single" w:color="auto" w:sz="4" w:space="0"/>
              <w:right w:val="single" w:color="auto" w:sz="4" w:space="0"/>
            </w:tcBorders>
            <w:shd w:val="clear" w:color="000000" w:fill="FFFFFF"/>
            <w:noWrap/>
            <w:vAlign w:val="center"/>
          </w:tcPr>
          <w:p w14:paraId="6CDF29F5">
            <w:pPr>
              <w:widowControl/>
              <w:jc w:val="left"/>
              <w:rPr>
                <w:rFonts w:ascii="宋体" w:hAnsi="宋体" w:eastAsia="宋体" w:cs="宋体"/>
                <w:kern w:val="0"/>
                <w:sz w:val="22"/>
              </w:rPr>
            </w:pPr>
            <w:r>
              <w:rPr>
                <w:rFonts w:hint="eastAsia" w:ascii="宋体" w:hAnsi="宋体" w:eastAsia="宋体" w:cs="宋体"/>
                <w:kern w:val="0"/>
                <w:sz w:val="22"/>
              </w:rPr>
              <w:t>四、上级补助收入</w:t>
            </w:r>
          </w:p>
        </w:tc>
        <w:tc>
          <w:tcPr>
            <w:tcW w:w="449" w:type="dxa"/>
            <w:tcBorders>
              <w:top w:val="nil"/>
              <w:left w:val="nil"/>
              <w:bottom w:val="single" w:color="auto" w:sz="4" w:space="0"/>
              <w:right w:val="single" w:color="auto" w:sz="4" w:space="0"/>
            </w:tcBorders>
            <w:shd w:val="clear" w:color="000000" w:fill="FFFFFF"/>
            <w:noWrap/>
            <w:vAlign w:val="center"/>
          </w:tcPr>
          <w:p w14:paraId="3C6C4300">
            <w:pPr>
              <w:widowControl/>
              <w:jc w:val="center"/>
              <w:rPr>
                <w:rFonts w:ascii="宋体" w:hAnsi="宋体" w:eastAsia="宋体" w:cs="宋体"/>
                <w:kern w:val="0"/>
                <w:sz w:val="22"/>
              </w:rPr>
            </w:pPr>
            <w:r>
              <w:rPr>
                <w:rFonts w:hint="eastAsia" w:ascii="宋体" w:hAnsi="宋体" w:eastAsia="宋体" w:cs="宋体"/>
                <w:kern w:val="0"/>
                <w:sz w:val="22"/>
              </w:rPr>
              <w:t>4</w:t>
            </w:r>
          </w:p>
        </w:tc>
        <w:tc>
          <w:tcPr>
            <w:tcW w:w="1230" w:type="dxa"/>
            <w:gridSpan w:val="2"/>
            <w:tcBorders>
              <w:top w:val="nil"/>
              <w:left w:val="nil"/>
              <w:bottom w:val="single" w:color="auto" w:sz="4" w:space="0"/>
              <w:right w:val="single" w:color="auto" w:sz="4" w:space="0"/>
            </w:tcBorders>
            <w:shd w:val="clear" w:color="auto" w:fill="auto"/>
            <w:noWrap/>
            <w:vAlign w:val="center"/>
          </w:tcPr>
          <w:p w14:paraId="79BDDC72">
            <w:pPr>
              <w:widowControl/>
              <w:jc w:val="right"/>
              <w:rPr>
                <w:rFonts w:ascii="宋体" w:hAnsi="宋体" w:eastAsia="宋体" w:cs="宋体"/>
                <w:kern w:val="0"/>
                <w:sz w:val="22"/>
              </w:rPr>
            </w:pPr>
            <w:r>
              <w:rPr>
                <w:rFonts w:hint="eastAsia" w:ascii="宋体" w:hAnsi="宋体" w:eastAsia="宋体" w:cs="宋体"/>
                <w:kern w:val="0"/>
                <w:sz w:val="22"/>
              </w:rPr>
              <w:t>　</w:t>
            </w:r>
          </w:p>
        </w:tc>
        <w:tc>
          <w:tcPr>
            <w:tcW w:w="3798" w:type="dxa"/>
            <w:gridSpan w:val="3"/>
            <w:tcBorders>
              <w:top w:val="nil"/>
              <w:left w:val="nil"/>
              <w:bottom w:val="single" w:color="auto" w:sz="4" w:space="0"/>
              <w:right w:val="single" w:color="auto" w:sz="4" w:space="0"/>
            </w:tcBorders>
            <w:shd w:val="clear" w:color="000000" w:fill="FFFFFF"/>
            <w:noWrap/>
            <w:vAlign w:val="center"/>
          </w:tcPr>
          <w:p w14:paraId="7E8078E5">
            <w:pPr>
              <w:widowControl/>
              <w:jc w:val="left"/>
              <w:rPr>
                <w:rFonts w:hint="eastAsia" w:ascii="宋体" w:hAnsi="宋体" w:eastAsia="宋体" w:cs="宋体"/>
                <w:kern w:val="0"/>
                <w:sz w:val="22"/>
                <w:lang w:eastAsia="zh-CN"/>
              </w:rPr>
            </w:pPr>
            <w:r>
              <w:rPr>
                <w:rFonts w:hint="eastAsia" w:ascii="宋体" w:hAnsi="宋体" w:eastAsia="宋体" w:cs="宋体"/>
                <w:kern w:val="0"/>
                <w:sz w:val="22"/>
                <w:lang w:eastAsia="zh-CN"/>
              </w:rPr>
              <w:t>十四、资源勘探工业信息等支出</w:t>
            </w:r>
          </w:p>
        </w:tc>
        <w:tc>
          <w:tcPr>
            <w:tcW w:w="845" w:type="dxa"/>
            <w:tcBorders>
              <w:top w:val="nil"/>
              <w:left w:val="nil"/>
              <w:bottom w:val="single" w:color="auto" w:sz="4" w:space="0"/>
              <w:right w:val="single" w:color="auto" w:sz="4" w:space="0"/>
            </w:tcBorders>
            <w:shd w:val="clear" w:color="000000" w:fill="FFFFFF"/>
            <w:noWrap/>
            <w:vAlign w:val="center"/>
          </w:tcPr>
          <w:p w14:paraId="2BBA587F">
            <w:pPr>
              <w:widowControl/>
              <w:jc w:val="center"/>
              <w:rPr>
                <w:rFonts w:ascii="宋体" w:hAnsi="宋体" w:eastAsia="宋体" w:cs="宋体"/>
                <w:kern w:val="0"/>
                <w:sz w:val="22"/>
              </w:rPr>
            </w:pPr>
            <w:r>
              <w:rPr>
                <w:rFonts w:hint="eastAsia" w:ascii="宋体" w:hAnsi="宋体" w:eastAsia="宋体" w:cs="宋体"/>
                <w:kern w:val="0"/>
                <w:sz w:val="22"/>
              </w:rPr>
              <w:t>17</w:t>
            </w:r>
          </w:p>
        </w:tc>
        <w:tc>
          <w:tcPr>
            <w:tcW w:w="3633" w:type="dxa"/>
            <w:gridSpan w:val="3"/>
            <w:tcBorders>
              <w:top w:val="nil"/>
              <w:left w:val="nil"/>
              <w:bottom w:val="single" w:color="auto" w:sz="4" w:space="0"/>
              <w:right w:val="single" w:color="auto" w:sz="4" w:space="0"/>
            </w:tcBorders>
            <w:shd w:val="clear" w:color="auto" w:fill="auto"/>
            <w:noWrap/>
            <w:vAlign w:val="center"/>
          </w:tcPr>
          <w:p w14:paraId="31F25D1E">
            <w:pPr>
              <w:widowControl/>
              <w:jc w:val="left"/>
              <w:rPr>
                <w:rFonts w:ascii="宋体" w:hAnsi="宋体" w:eastAsia="宋体" w:cs="宋体"/>
                <w:kern w:val="0"/>
                <w:sz w:val="22"/>
              </w:rPr>
            </w:pPr>
            <w:r>
              <w:rPr>
                <w:rFonts w:hint="eastAsia" w:ascii="宋体" w:hAnsi="宋体" w:eastAsia="宋体" w:cs="宋体"/>
                <w:kern w:val="0"/>
                <w:sz w:val="22"/>
                <w:lang w:val="en-US" w:eastAsia="zh-CN"/>
              </w:rPr>
              <w:t>0.20</w:t>
            </w:r>
            <w:r>
              <w:rPr>
                <w:rFonts w:hint="eastAsia" w:ascii="宋体" w:hAnsi="宋体" w:eastAsia="宋体" w:cs="宋体"/>
                <w:kern w:val="0"/>
                <w:sz w:val="22"/>
              </w:rPr>
              <w:t>　</w:t>
            </w:r>
          </w:p>
        </w:tc>
      </w:tr>
      <w:tr w14:paraId="49CA6FEB">
        <w:tblPrEx>
          <w:tblCellMar>
            <w:top w:w="0" w:type="dxa"/>
            <w:left w:w="108" w:type="dxa"/>
            <w:bottom w:w="0" w:type="dxa"/>
            <w:right w:w="108" w:type="dxa"/>
          </w:tblCellMar>
        </w:tblPrEx>
        <w:trPr>
          <w:trHeight w:val="340" w:hRule="atLeast"/>
        </w:trPr>
        <w:tc>
          <w:tcPr>
            <w:tcW w:w="4126" w:type="dxa"/>
            <w:tcBorders>
              <w:top w:val="nil"/>
              <w:left w:val="single" w:color="auto" w:sz="4" w:space="0"/>
              <w:bottom w:val="single" w:color="auto" w:sz="4" w:space="0"/>
              <w:right w:val="single" w:color="auto" w:sz="4" w:space="0"/>
            </w:tcBorders>
            <w:shd w:val="clear" w:color="000000" w:fill="FFFFFF"/>
            <w:noWrap/>
            <w:vAlign w:val="center"/>
          </w:tcPr>
          <w:p w14:paraId="53886379">
            <w:pPr>
              <w:widowControl/>
              <w:jc w:val="left"/>
              <w:rPr>
                <w:rFonts w:ascii="宋体" w:hAnsi="宋体" w:eastAsia="宋体" w:cs="宋体"/>
                <w:kern w:val="0"/>
                <w:sz w:val="22"/>
              </w:rPr>
            </w:pPr>
            <w:r>
              <w:rPr>
                <w:rFonts w:hint="eastAsia" w:ascii="宋体" w:hAnsi="宋体" w:eastAsia="宋体" w:cs="宋体"/>
                <w:kern w:val="0"/>
                <w:sz w:val="22"/>
              </w:rPr>
              <w:t>五、事业收入</w:t>
            </w:r>
          </w:p>
        </w:tc>
        <w:tc>
          <w:tcPr>
            <w:tcW w:w="449" w:type="dxa"/>
            <w:tcBorders>
              <w:top w:val="nil"/>
              <w:left w:val="nil"/>
              <w:bottom w:val="single" w:color="auto" w:sz="4" w:space="0"/>
              <w:right w:val="single" w:color="auto" w:sz="4" w:space="0"/>
            </w:tcBorders>
            <w:shd w:val="clear" w:color="000000" w:fill="FFFFFF"/>
            <w:noWrap/>
            <w:vAlign w:val="center"/>
          </w:tcPr>
          <w:p w14:paraId="39020B8D">
            <w:pPr>
              <w:widowControl/>
              <w:jc w:val="center"/>
              <w:rPr>
                <w:rFonts w:ascii="宋体" w:hAnsi="宋体" w:eastAsia="宋体" w:cs="宋体"/>
                <w:kern w:val="0"/>
                <w:sz w:val="22"/>
              </w:rPr>
            </w:pPr>
            <w:r>
              <w:rPr>
                <w:rFonts w:hint="eastAsia" w:ascii="宋体" w:hAnsi="宋体" w:eastAsia="宋体" w:cs="宋体"/>
                <w:kern w:val="0"/>
                <w:sz w:val="22"/>
              </w:rPr>
              <w:t>5</w:t>
            </w:r>
          </w:p>
        </w:tc>
        <w:tc>
          <w:tcPr>
            <w:tcW w:w="1230" w:type="dxa"/>
            <w:gridSpan w:val="2"/>
            <w:tcBorders>
              <w:top w:val="nil"/>
              <w:left w:val="nil"/>
              <w:bottom w:val="single" w:color="auto" w:sz="4" w:space="0"/>
              <w:right w:val="single" w:color="auto" w:sz="4" w:space="0"/>
            </w:tcBorders>
            <w:shd w:val="clear" w:color="auto" w:fill="auto"/>
            <w:noWrap/>
            <w:vAlign w:val="center"/>
          </w:tcPr>
          <w:p w14:paraId="0A05D114">
            <w:pPr>
              <w:widowControl/>
              <w:jc w:val="right"/>
              <w:rPr>
                <w:rFonts w:ascii="宋体" w:hAnsi="宋体" w:eastAsia="宋体" w:cs="宋体"/>
                <w:kern w:val="0"/>
                <w:sz w:val="22"/>
              </w:rPr>
            </w:pPr>
            <w:r>
              <w:rPr>
                <w:rFonts w:hint="eastAsia" w:ascii="宋体" w:hAnsi="宋体" w:eastAsia="宋体" w:cs="宋体"/>
                <w:kern w:val="0"/>
                <w:sz w:val="22"/>
              </w:rPr>
              <w:t>　</w:t>
            </w:r>
          </w:p>
        </w:tc>
        <w:tc>
          <w:tcPr>
            <w:tcW w:w="3798" w:type="dxa"/>
            <w:gridSpan w:val="3"/>
            <w:tcBorders>
              <w:top w:val="nil"/>
              <w:left w:val="nil"/>
              <w:bottom w:val="single" w:color="auto" w:sz="4" w:space="0"/>
              <w:right w:val="single" w:color="auto" w:sz="4" w:space="0"/>
            </w:tcBorders>
            <w:shd w:val="clear" w:color="000000" w:fill="FFFFFF"/>
            <w:noWrap/>
            <w:vAlign w:val="center"/>
          </w:tcPr>
          <w:p w14:paraId="1B3104B9">
            <w:pPr>
              <w:widowControl/>
              <w:jc w:val="left"/>
              <w:rPr>
                <w:rFonts w:hint="eastAsia" w:ascii="宋体" w:hAnsi="宋体" w:eastAsia="宋体" w:cs="宋体"/>
                <w:kern w:val="0"/>
                <w:sz w:val="22"/>
                <w:lang w:eastAsia="zh-CN"/>
              </w:rPr>
            </w:pPr>
            <w:r>
              <w:rPr>
                <w:rFonts w:hint="eastAsia" w:ascii="宋体" w:hAnsi="宋体" w:eastAsia="宋体" w:cs="宋体"/>
                <w:kern w:val="0"/>
                <w:sz w:val="22"/>
                <w:lang w:eastAsia="zh-CN"/>
              </w:rPr>
              <w:t>十九、住房保障支出</w:t>
            </w:r>
          </w:p>
        </w:tc>
        <w:tc>
          <w:tcPr>
            <w:tcW w:w="845" w:type="dxa"/>
            <w:tcBorders>
              <w:top w:val="nil"/>
              <w:left w:val="nil"/>
              <w:bottom w:val="single" w:color="auto" w:sz="4" w:space="0"/>
              <w:right w:val="single" w:color="auto" w:sz="4" w:space="0"/>
            </w:tcBorders>
            <w:shd w:val="clear" w:color="000000" w:fill="FFFFFF"/>
            <w:noWrap/>
            <w:vAlign w:val="center"/>
          </w:tcPr>
          <w:p w14:paraId="47739F84">
            <w:pPr>
              <w:widowControl/>
              <w:jc w:val="center"/>
              <w:rPr>
                <w:rFonts w:ascii="宋体" w:hAnsi="宋体" w:eastAsia="宋体" w:cs="宋体"/>
                <w:kern w:val="0"/>
                <w:sz w:val="22"/>
              </w:rPr>
            </w:pPr>
            <w:r>
              <w:rPr>
                <w:rFonts w:hint="eastAsia" w:ascii="宋体" w:hAnsi="宋体" w:eastAsia="宋体" w:cs="宋体"/>
                <w:kern w:val="0"/>
                <w:sz w:val="22"/>
              </w:rPr>
              <w:t>18</w:t>
            </w:r>
          </w:p>
        </w:tc>
        <w:tc>
          <w:tcPr>
            <w:tcW w:w="3633" w:type="dxa"/>
            <w:gridSpan w:val="3"/>
            <w:tcBorders>
              <w:top w:val="nil"/>
              <w:left w:val="nil"/>
              <w:bottom w:val="single" w:color="auto" w:sz="4" w:space="0"/>
              <w:right w:val="single" w:color="auto" w:sz="4" w:space="0"/>
            </w:tcBorders>
            <w:shd w:val="clear" w:color="auto" w:fill="auto"/>
            <w:noWrap/>
            <w:vAlign w:val="center"/>
          </w:tcPr>
          <w:p w14:paraId="6EC590F4">
            <w:pPr>
              <w:widowControl/>
              <w:jc w:val="left"/>
              <w:rPr>
                <w:rFonts w:ascii="宋体" w:hAnsi="宋体" w:eastAsia="宋体" w:cs="宋体"/>
                <w:kern w:val="0"/>
                <w:sz w:val="22"/>
              </w:rPr>
            </w:pPr>
            <w:r>
              <w:rPr>
                <w:rFonts w:hint="eastAsia" w:ascii="宋体" w:hAnsi="宋体" w:eastAsia="宋体" w:cs="宋体"/>
                <w:kern w:val="0"/>
                <w:sz w:val="22"/>
                <w:lang w:val="en-US" w:eastAsia="zh-CN"/>
              </w:rPr>
              <w:t>4.61</w:t>
            </w:r>
            <w:r>
              <w:rPr>
                <w:rFonts w:hint="eastAsia" w:ascii="宋体" w:hAnsi="宋体" w:eastAsia="宋体" w:cs="宋体"/>
                <w:kern w:val="0"/>
                <w:sz w:val="22"/>
              </w:rPr>
              <w:t>　</w:t>
            </w:r>
          </w:p>
        </w:tc>
      </w:tr>
      <w:tr w14:paraId="4D7CC49E">
        <w:tblPrEx>
          <w:tblCellMar>
            <w:top w:w="0" w:type="dxa"/>
            <w:left w:w="108" w:type="dxa"/>
            <w:bottom w:w="0" w:type="dxa"/>
            <w:right w:w="108" w:type="dxa"/>
          </w:tblCellMar>
        </w:tblPrEx>
        <w:trPr>
          <w:trHeight w:val="340" w:hRule="atLeast"/>
        </w:trPr>
        <w:tc>
          <w:tcPr>
            <w:tcW w:w="4126" w:type="dxa"/>
            <w:tcBorders>
              <w:top w:val="nil"/>
              <w:left w:val="single" w:color="auto" w:sz="4" w:space="0"/>
              <w:bottom w:val="single" w:color="auto" w:sz="4" w:space="0"/>
              <w:right w:val="single" w:color="auto" w:sz="4" w:space="0"/>
            </w:tcBorders>
            <w:shd w:val="clear" w:color="000000" w:fill="FFFFFF"/>
            <w:noWrap/>
            <w:vAlign w:val="center"/>
          </w:tcPr>
          <w:p w14:paraId="68EE446F">
            <w:pPr>
              <w:widowControl/>
              <w:jc w:val="left"/>
              <w:rPr>
                <w:rFonts w:ascii="宋体" w:hAnsi="宋体" w:eastAsia="宋体" w:cs="宋体"/>
                <w:kern w:val="0"/>
                <w:sz w:val="22"/>
              </w:rPr>
            </w:pPr>
            <w:r>
              <w:rPr>
                <w:rFonts w:hint="eastAsia" w:ascii="宋体" w:hAnsi="宋体" w:eastAsia="宋体" w:cs="宋体"/>
                <w:kern w:val="0"/>
                <w:sz w:val="22"/>
              </w:rPr>
              <w:t>六、经营收入</w:t>
            </w:r>
          </w:p>
        </w:tc>
        <w:tc>
          <w:tcPr>
            <w:tcW w:w="449" w:type="dxa"/>
            <w:tcBorders>
              <w:top w:val="nil"/>
              <w:left w:val="nil"/>
              <w:bottom w:val="single" w:color="auto" w:sz="4" w:space="0"/>
              <w:right w:val="single" w:color="auto" w:sz="4" w:space="0"/>
            </w:tcBorders>
            <w:shd w:val="clear" w:color="000000" w:fill="FFFFFF"/>
            <w:noWrap/>
            <w:vAlign w:val="center"/>
          </w:tcPr>
          <w:p w14:paraId="24B7A8EF">
            <w:pPr>
              <w:widowControl/>
              <w:jc w:val="center"/>
              <w:rPr>
                <w:rFonts w:ascii="宋体" w:hAnsi="宋体" w:eastAsia="宋体" w:cs="宋体"/>
                <w:kern w:val="0"/>
                <w:sz w:val="22"/>
              </w:rPr>
            </w:pPr>
            <w:r>
              <w:rPr>
                <w:rFonts w:hint="eastAsia" w:ascii="宋体" w:hAnsi="宋体" w:eastAsia="宋体" w:cs="宋体"/>
                <w:kern w:val="0"/>
                <w:sz w:val="22"/>
              </w:rPr>
              <w:t>6</w:t>
            </w:r>
          </w:p>
        </w:tc>
        <w:tc>
          <w:tcPr>
            <w:tcW w:w="1230" w:type="dxa"/>
            <w:gridSpan w:val="2"/>
            <w:tcBorders>
              <w:top w:val="nil"/>
              <w:left w:val="nil"/>
              <w:bottom w:val="single" w:color="auto" w:sz="4" w:space="0"/>
              <w:right w:val="single" w:color="auto" w:sz="4" w:space="0"/>
            </w:tcBorders>
            <w:shd w:val="clear" w:color="auto" w:fill="auto"/>
            <w:noWrap/>
            <w:vAlign w:val="center"/>
          </w:tcPr>
          <w:p w14:paraId="2AF897CB">
            <w:pPr>
              <w:widowControl/>
              <w:jc w:val="right"/>
              <w:rPr>
                <w:rFonts w:ascii="宋体" w:hAnsi="宋体" w:eastAsia="宋体" w:cs="宋体"/>
                <w:kern w:val="0"/>
                <w:sz w:val="22"/>
              </w:rPr>
            </w:pPr>
            <w:r>
              <w:rPr>
                <w:rFonts w:hint="eastAsia" w:ascii="宋体" w:hAnsi="宋体" w:eastAsia="宋体" w:cs="宋体"/>
                <w:kern w:val="0"/>
                <w:sz w:val="22"/>
              </w:rPr>
              <w:t>　</w:t>
            </w:r>
          </w:p>
        </w:tc>
        <w:tc>
          <w:tcPr>
            <w:tcW w:w="3798" w:type="dxa"/>
            <w:gridSpan w:val="3"/>
            <w:tcBorders>
              <w:top w:val="nil"/>
              <w:left w:val="nil"/>
              <w:bottom w:val="single" w:color="auto" w:sz="4" w:space="0"/>
              <w:right w:val="single" w:color="auto" w:sz="4" w:space="0"/>
            </w:tcBorders>
            <w:shd w:val="clear" w:color="000000" w:fill="FFFFFF"/>
            <w:noWrap/>
            <w:vAlign w:val="center"/>
          </w:tcPr>
          <w:p w14:paraId="5BF0699C">
            <w:pPr>
              <w:widowControl/>
              <w:jc w:val="left"/>
              <w:rPr>
                <w:rFonts w:hint="eastAsia" w:ascii="宋体" w:hAnsi="宋体" w:eastAsia="宋体" w:cs="宋体"/>
                <w:kern w:val="0"/>
                <w:sz w:val="22"/>
                <w:lang w:eastAsia="zh-CN"/>
              </w:rPr>
            </w:pPr>
            <w:r>
              <w:rPr>
                <w:rFonts w:hint="eastAsia" w:ascii="宋体" w:hAnsi="宋体" w:eastAsia="宋体" w:cs="宋体"/>
                <w:kern w:val="0"/>
                <w:sz w:val="22"/>
                <w:lang w:eastAsia="zh-CN"/>
              </w:rPr>
              <w:t>二十三、其他支出</w:t>
            </w:r>
          </w:p>
        </w:tc>
        <w:tc>
          <w:tcPr>
            <w:tcW w:w="845" w:type="dxa"/>
            <w:tcBorders>
              <w:top w:val="nil"/>
              <w:left w:val="nil"/>
              <w:bottom w:val="single" w:color="auto" w:sz="4" w:space="0"/>
              <w:right w:val="single" w:color="auto" w:sz="4" w:space="0"/>
            </w:tcBorders>
            <w:shd w:val="clear" w:color="000000" w:fill="FFFFFF"/>
            <w:noWrap/>
            <w:vAlign w:val="center"/>
          </w:tcPr>
          <w:p w14:paraId="010DC9A5">
            <w:pPr>
              <w:widowControl/>
              <w:jc w:val="center"/>
              <w:rPr>
                <w:rFonts w:ascii="宋体" w:hAnsi="宋体" w:eastAsia="宋体" w:cs="宋体"/>
                <w:kern w:val="0"/>
                <w:sz w:val="22"/>
              </w:rPr>
            </w:pPr>
            <w:r>
              <w:rPr>
                <w:rFonts w:hint="eastAsia" w:ascii="宋体" w:hAnsi="宋体" w:eastAsia="宋体" w:cs="宋体"/>
                <w:kern w:val="0"/>
                <w:sz w:val="22"/>
              </w:rPr>
              <w:t>19</w:t>
            </w:r>
          </w:p>
        </w:tc>
        <w:tc>
          <w:tcPr>
            <w:tcW w:w="3633" w:type="dxa"/>
            <w:gridSpan w:val="3"/>
            <w:tcBorders>
              <w:top w:val="nil"/>
              <w:left w:val="nil"/>
              <w:bottom w:val="single" w:color="auto" w:sz="4" w:space="0"/>
              <w:right w:val="single" w:color="auto" w:sz="4" w:space="0"/>
            </w:tcBorders>
            <w:shd w:val="clear" w:color="auto" w:fill="auto"/>
            <w:noWrap/>
            <w:vAlign w:val="center"/>
          </w:tcPr>
          <w:p w14:paraId="460AD7E0">
            <w:pPr>
              <w:widowControl/>
              <w:jc w:val="left"/>
              <w:rPr>
                <w:rFonts w:ascii="宋体" w:hAnsi="宋体" w:eastAsia="宋体" w:cs="宋体"/>
                <w:kern w:val="0"/>
                <w:sz w:val="22"/>
              </w:rPr>
            </w:pPr>
            <w:r>
              <w:rPr>
                <w:rFonts w:hint="eastAsia" w:ascii="宋体" w:hAnsi="宋体" w:eastAsia="宋体" w:cs="宋体"/>
                <w:kern w:val="0"/>
                <w:sz w:val="22"/>
                <w:lang w:val="en-US" w:eastAsia="zh-CN"/>
              </w:rPr>
              <w:t>86.00</w:t>
            </w:r>
            <w:r>
              <w:rPr>
                <w:rFonts w:hint="eastAsia" w:ascii="宋体" w:hAnsi="宋体" w:eastAsia="宋体" w:cs="宋体"/>
                <w:kern w:val="0"/>
                <w:sz w:val="22"/>
              </w:rPr>
              <w:t>　</w:t>
            </w:r>
          </w:p>
        </w:tc>
      </w:tr>
      <w:tr w14:paraId="6F71AB18">
        <w:tblPrEx>
          <w:tblCellMar>
            <w:top w:w="0" w:type="dxa"/>
            <w:left w:w="108" w:type="dxa"/>
            <w:bottom w:w="0" w:type="dxa"/>
            <w:right w:w="108" w:type="dxa"/>
          </w:tblCellMar>
        </w:tblPrEx>
        <w:trPr>
          <w:trHeight w:val="340" w:hRule="atLeast"/>
        </w:trPr>
        <w:tc>
          <w:tcPr>
            <w:tcW w:w="4126" w:type="dxa"/>
            <w:tcBorders>
              <w:top w:val="nil"/>
              <w:left w:val="single" w:color="auto" w:sz="4" w:space="0"/>
              <w:bottom w:val="single" w:color="auto" w:sz="4" w:space="0"/>
              <w:right w:val="single" w:color="auto" w:sz="4" w:space="0"/>
            </w:tcBorders>
            <w:shd w:val="clear" w:color="000000" w:fill="FFFFFF"/>
            <w:noWrap/>
            <w:vAlign w:val="center"/>
          </w:tcPr>
          <w:p w14:paraId="19C8348C">
            <w:pPr>
              <w:widowControl/>
              <w:jc w:val="left"/>
              <w:rPr>
                <w:rFonts w:ascii="宋体" w:hAnsi="宋体" w:eastAsia="宋体" w:cs="宋体"/>
                <w:kern w:val="0"/>
                <w:sz w:val="22"/>
              </w:rPr>
            </w:pPr>
            <w:r>
              <w:rPr>
                <w:rFonts w:hint="eastAsia" w:ascii="宋体" w:hAnsi="宋体" w:eastAsia="宋体" w:cs="宋体"/>
                <w:kern w:val="0"/>
                <w:sz w:val="22"/>
              </w:rPr>
              <w:t>七、附属单位上缴收入</w:t>
            </w:r>
          </w:p>
        </w:tc>
        <w:tc>
          <w:tcPr>
            <w:tcW w:w="449" w:type="dxa"/>
            <w:tcBorders>
              <w:top w:val="nil"/>
              <w:left w:val="nil"/>
              <w:bottom w:val="single" w:color="auto" w:sz="4" w:space="0"/>
              <w:right w:val="single" w:color="auto" w:sz="4" w:space="0"/>
            </w:tcBorders>
            <w:shd w:val="clear" w:color="000000" w:fill="FFFFFF"/>
            <w:noWrap/>
            <w:vAlign w:val="center"/>
          </w:tcPr>
          <w:p w14:paraId="2DB4B8F2">
            <w:pPr>
              <w:widowControl/>
              <w:jc w:val="center"/>
              <w:rPr>
                <w:rFonts w:ascii="宋体" w:hAnsi="宋体" w:eastAsia="宋体" w:cs="宋体"/>
                <w:kern w:val="0"/>
                <w:sz w:val="22"/>
              </w:rPr>
            </w:pPr>
            <w:r>
              <w:rPr>
                <w:rFonts w:hint="eastAsia" w:ascii="宋体" w:hAnsi="宋体" w:eastAsia="宋体" w:cs="宋体"/>
                <w:kern w:val="0"/>
                <w:sz w:val="22"/>
              </w:rPr>
              <w:t>7</w:t>
            </w:r>
          </w:p>
        </w:tc>
        <w:tc>
          <w:tcPr>
            <w:tcW w:w="1230" w:type="dxa"/>
            <w:gridSpan w:val="2"/>
            <w:tcBorders>
              <w:top w:val="nil"/>
              <w:left w:val="nil"/>
              <w:bottom w:val="single" w:color="auto" w:sz="4" w:space="0"/>
              <w:right w:val="single" w:color="auto" w:sz="4" w:space="0"/>
            </w:tcBorders>
            <w:shd w:val="clear" w:color="auto" w:fill="auto"/>
            <w:noWrap/>
            <w:vAlign w:val="center"/>
          </w:tcPr>
          <w:p w14:paraId="4AC35F29">
            <w:pPr>
              <w:widowControl/>
              <w:jc w:val="right"/>
              <w:rPr>
                <w:rFonts w:ascii="宋体" w:hAnsi="宋体" w:eastAsia="宋体" w:cs="宋体"/>
                <w:kern w:val="0"/>
                <w:sz w:val="22"/>
              </w:rPr>
            </w:pPr>
            <w:r>
              <w:rPr>
                <w:rFonts w:hint="eastAsia" w:ascii="宋体" w:hAnsi="宋体" w:eastAsia="宋体" w:cs="宋体"/>
                <w:kern w:val="0"/>
                <w:sz w:val="22"/>
              </w:rPr>
              <w:t>　</w:t>
            </w:r>
          </w:p>
        </w:tc>
        <w:tc>
          <w:tcPr>
            <w:tcW w:w="3798" w:type="dxa"/>
            <w:gridSpan w:val="3"/>
            <w:tcBorders>
              <w:top w:val="nil"/>
              <w:left w:val="nil"/>
              <w:bottom w:val="single" w:color="auto" w:sz="4" w:space="0"/>
              <w:right w:val="single" w:color="auto" w:sz="4" w:space="0"/>
            </w:tcBorders>
            <w:shd w:val="clear" w:color="auto" w:fill="auto"/>
            <w:noWrap/>
            <w:vAlign w:val="center"/>
          </w:tcPr>
          <w:p w14:paraId="4FCF52C1">
            <w:pPr>
              <w:widowControl/>
              <w:jc w:val="left"/>
              <w:rPr>
                <w:rFonts w:ascii="宋体" w:hAnsi="宋体" w:eastAsia="宋体" w:cs="宋体"/>
                <w:kern w:val="0"/>
                <w:sz w:val="24"/>
                <w:szCs w:val="24"/>
              </w:rPr>
            </w:pPr>
            <w:r>
              <w:rPr>
                <w:rFonts w:hint="eastAsia" w:ascii="宋体" w:hAnsi="宋体" w:eastAsia="宋体" w:cs="宋体"/>
                <w:kern w:val="0"/>
                <w:sz w:val="24"/>
                <w:szCs w:val="24"/>
              </w:rPr>
              <w:t>……</w:t>
            </w:r>
          </w:p>
        </w:tc>
        <w:tc>
          <w:tcPr>
            <w:tcW w:w="845" w:type="dxa"/>
            <w:tcBorders>
              <w:top w:val="nil"/>
              <w:left w:val="nil"/>
              <w:bottom w:val="single" w:color="auto" w:sz="4" w:space="0"/>
              <w:right w:val="single" w:color="auto" w:sz="4" w:space="0"/>
            </w:tcBorders>
            <w:shd w:val="clear" w:color="000000" w:fill="FFFFFF"/>
            <w:noWrap/>
            <w:vAlign w:val="center"/>
          </w:tcPr>
          <w:p w14:paraId="4E5CF4CC">
            <w:pPr>
              <w:widowControl/>
              <w:jc w:val="center"/>
              <w:rPr>
                <w:rFonts w:ascii="宋体" w:hAnsi="宋体" w:eastAsia="宋体" w:cs="宋体"/>
                <w:kern w:val="0"/>
                <w:sz w:val="22"/>
              </w:rPr>
            </w:pPr>
            <w:r>
              <w:rPr>
                <w:rFonts w:hint="eastAsia" w:ascii="宋体" w:hAnsi="宋体" w:eastAsia="宋体" w:cs="宋体"/>
                <w:kern w:val="0"/>
                <w:sz w:val="22"/>
              </w:rPr>
              <w:t>20</w:t>
            </w:r>
          </w:p>
        </w:tc>
        <w:tc>
          <w:tcPr>
            <w:tcW w:w="3633" w:type="dxa"/>
            <w:gridSpan w:val="3"/>
            <w:tcBorders>
              <w:top w:val="nil"/>
              <w:left w:val="nil"/>
              <w:bottom w:val="single" w:color="auto" w:sz="4" w:space="0"/>
              <w:right w:val="single" w:color="auto" w:sz="4" w:space="0"/>
            </w:tcBorders>
            <w:shd w:val="clear" w:color="auto" w:fill="auto"/>
            <w:noWrap/>
            <w:vAlign w:val="center"/>
          </w:tcPr>
          <w:p w14:paraId="3AB6092D">
            <w:pPr>
              <w:widowControl/>
              <w:jc w:val="left"/>
              <w:rPr>
                <w:rFonts w:ascii="宋体" w:hAnsi="宋体" w:eastAsia="宋体" w:cs="宋体"/>
                <w:kern w:val="0"/>
                <w:sz w:val="22"/>
              </w:rPr>
            </w:pPr>
            <w:r>
              <w:rPr>
                <w:rFonts w:hint="eastAsia" w:ascii="宋体" w:hAnsi="宋体" w:eastAsia="宋体" w:cs="宋体"/>
                <w:kern w:val="0"/>
                <w:sz w:val="22"/>
              </w:rPr>
              <w:t>　</w:t>
            </w:r>
          </w:p>
        </w:tc>
      </w:tr>
      <w:tr w14:paraId="40BD5A5B">
        <w:tblPrEx>
          <w:tblCellMar>
            <w:top w:w="0" w:type="dxa"/>
            <w:left w:w="108" w:type="dxa"/>
            <w:bottom w:w="0" w:type="dxa"/>
            <w:right w:w="108" w:type="dxa"/>
          </w:tblCellMar>
        </w:tblPrEx>
        <w:trPr>
          <w:trHeight w:val="340" w:hRule="atLeast"/>
        </w:trPr>
        <w:tc>
          <w:tcPr>
            <w:tcW w:w="4126" w:type="dxa"/>
            <w:tcBorders>
              <w:top w:val="nil"/>
              <w:left w:val="single" w:color="auto" w:sz="4" w:space="0"/>
              <w:bottom w:val="single" w:color="auto" w:sz="4" w:space="0"/>
              <w:right w:val="single" w:color="auto" w:sz="4" w:space="0"/>
            </w:tcBorders>
            <w:shd w:val="clear" w:color="000000" w:fill="FFFFFF"/>
            <w:noWrap/>
            <w:vAlign w:val="center"/>
          </w:tcPr>
          <w:p w14:paraId="7CAC3F14">
            <w:pPr>
              <w:widowControl/>
              <w:jc w:val="left"/>
              <w:rPr>
                <w:rFonts w:ascii="宋体" w:hAnsi="宋体" w:eastAsia="宋体" w:cs="宋体"/>
                <w:kern w:val="0"/>
                <w:sz w:val="22"/>
              </w:rPr>
            </w:pPr>
            <w:r>
              <w:rPr>
                <w:rFonts w:hint="eastAsia" w:ascii="宋体" w:hAnsi="宋体" w:eastAsia="宋体" w:cs="宋体"/>
                <w:kern w:val="0"/>
                <w:sz w:val="22"/>
              </w:rPr>
              <w:t>八、其他收入</w:t>
            </w:r>
          </w:p>
        </w:tc>
        <w:tc>
          <w:tcPr>
            <w:tcW w:w="449" w:type="dxa"/>
            <w:tcBorders>
              <w:top w:val="nil"/>
              <w:left w:val="nil"/>
              <w:bottom w:val="single" w:color="auto" w:sz="4" w:space="0"/>
              <w:right w:val="single" w:color="auto" w:sz="4" w:space="0"/>
            </w:tcBorders>
            <w:shd w:val="clear" w:color="000000" w:fill="FFFFFF"/>
            <w:noWrap/>
            <w:vAlign w:val="center"/>
          </w:tcPr>
          <w:p w14:paraId="512902A7">
            <w:pPr>
              <w:widowControl/>
              <w:jc w:val="center"/>
              <w:rPr>
                <w:rFonts w:ascii="宋体" w:hAnsi="宋体" w:eastAsia="宋体" w:cs="宋体"/>
                <w:kern w:val="0"/>
                <w:sz w:val="22"/>
              </w:rPr>
            </w:pPr>
            <w:r>
              <w:rPr>
                <w:rFonts w:hint="eastAsia" w:ascii="宋体" w:hAnsi="宋体" w:eastAsia="宋体" w:cs="宋体"/>
                <w:kern w:val="0"/>
                <w:sz w:val="22"/>
              </w:rPr>
              <w:t>8</w:t>
            </w:r>
          </w:p>
        </w:tc>
        <w:tc>
          <w:tcPr>
            <w:tcW w:w="1230" w:type="dxa"/>
            <w:gridSpan w:val="2"/>
            <w:tcBorders>
              <w:top w:val="nil"/>
              <w:left w:val="nil"/>
              <w:bottom w:val="single" w:color="auto" w:sz="4" w:space="0"/>
              <w:right w:val="single" w:color="auto" w:sz="4" w:space="0"/>
            </w:tcBorders>
            <w:shd w:val="clear" w:color="auto" w:fill="auto"/>
            <w:noWrap/>
            <w:vAlign w:val="center"/>
          </w:tcPr>
          <w:p w14:paraId="6B2D92F8">
            <w:pPr>
              <w:widowControl/>
              <w:jc w:val="left"/>
              <w:rPr>
                <w:rFonts w:hint="default" w:ascii="宋体" w:hAnsi="宋体" w:eastAsia="宋体" w:cs="宋体"/>
                <w:kern w:val="0"/>
                <w:sz w:val="22"/>
                <w:lang w:val="en-US" w:eastAsia="zh-CN"/>
              </w:rPr>
            </w:pPr>
            <w:r>
              <w:rPr>
                <w:rFonts w:hint="eastAsia" w:ascii="宋体" w:hAnsi="宋体" w:eastAsia="宋体" w:cs="宋体"/>
                <w:kern w:val="0"/>
                <w:sz w:val="22"/>
              </w:rPr>
              <w:t>　</w:t>
            </w:r>
            <w:r>
              <w:rPr>
                <w:rFonts w:hint="eastAsia" w:ascii="宋体" w:hAnsi="宋体" w:eastAsia="宋体" w:cs="宋体"/>
                <w:kern w:val="0"/>
                <w:sz w:val="22"/>
                <w:lang w:val="en-US" w:eastAsia="zh-CN"/>
              </w:rPr>
              <w:t>65.45</w:t>
            </w:r>
          </w:p>
        </w:tc>
        <w:tc>
          <w:tcPr>
            <w:tcW w:w="3798" w:type="dxa"/>
            <w:gridSpan w:val="3"/>
            <w:tcBorders>
              <w:top w:val="nil"/>
              <w:left w:val="nil"/>
              <w:bottom w:val="single" w:color="auto" w:sz="4" w:space="0"/>
              <w:right w:val="single" w:color="auto" w:sz="4" w:space="0"/>
            </w:tcBorders>
            <w:shd w:val="clear" w:color="auto" w:fill="auto"/>
            <w:noWrap/>
            <w:vAlign w:val="center"/>
          </w:tcPr>
          <w:p w14:paraId="55EAFA36">
            <w:pPr>
              <w:widowControl/>
              <w:jc w:val="left"/>
              <w:rPr>
                <w:rFonts w:ascii="宋体" w:hAnsi="宋体" w:eastAsia="宋体" w:cs="宋体"/>
                <w:kern w:val="0"/>
                <w:sz w:val="22"/>
              </w:rPr>
            </w:pPr>
            <w:r>
              <w:rPr>
                <w:rFonts w:hint="eastAsia" w:ascii="宋体" w:hAnsi="宋体" w:eastAsia="宋体" w:cs="宋体"/>
                <w:kern w:val="0"/>
                <w:sz w:val="22"/>
              </w:rPr>
              <w:t>　</w:t>
            </w:r>
          </w:p>
        </w:tc>
        <w:tc>
          <w:tcPr>
            <w:tcW w:w="845" w:type="dxa"/>
            <w:tcBorders>
              <w:top w:val="nil"/>
              <w:left w:val="nil"/>
              <w:bottom w:val="single" w:color="auto" w:sz="4" w:space="0"/>
              <w:right w:val="single" w:color="auto" w:sz="4" w:space="0"/>
            </w:tcBorders>
            <w:shd w:val="clear" w:color="000000" w:fill="FFFFFF"/>
            <w:noWrap/>
            <w:vAlign w:val="center"/>
          </w:tcPr>
          <w:p w14:paraId="22391159">
            <w:pPr>
              <w:widowControl/>
              <w:jc w:val="center"/>
              <w:rPr>
                <w:rFonts w:ascii="宋体" w:hAnsi="宋体" w:eastAsia="宋体" w:cs="宋体"/>
                <w:kern w:val="0"/>
                <w:sz w:val="22"/>
              </w:rPr>
            </w:pPr>
            <w:r>
              <w:rPr>
                <w:rFonts w:hint="eastAsia" w:ascii="宋体" w:hAnsi="宋体" w:eastAsia="宋体" w:cs="宋体"/>
                <w:kern w:val="0"/>
                <w:sz w:val="22"/>
              </w:rPr>
              <w:t>21</w:t>
            </w:r>
          </w:p>
        </w:tc>
        <w:tc>
          <w:tcPr>
            <w:tcW w:w="3633" w:type="dxa"/>
            <w:gridSpan w:val="3"/>
            <w:tcBorders>
              <w:top w:val="nil"/>
              <w:left w:val="nil"/>
              <w:bottom w:val="single" w:color="auto" w:sz="4" w:space="0"/>
              <w:right w:val="single" w:color="auto" w:sz="4" w:space="0"/>
            </w:tcBorders>
            <w:shd w:val="clear" w:color="auto" w:fill="auto"/>
            <w:noWrap/>
            <w:vAlign w:val="center"/>
          </w:tcPr>
          <w:p w14:paraId="21A55FC2">
            <w:pPr>
              <w:widowControl/>
              <w:jc w:val="left"/>
              <w:rPr>
                <w:rFonts w:ascii="宋体" w:hAnsi="宋体" w:eastAsia="宋体" w:cs="宋体"/>
                <w:kern w:val="0"/>
                <w:sz w:val="22"/>
              </w:rPr>
            </w:pPr>
            <w:r>
              <w:rPr>
                <w:rFonts w:hint="eastAsia" w:ascii="宋体" w:hAnsi="宋体" w:eastAsia="宋体" w:cs="宋体"/>
                <w:kern w:val="0"/>
                <w:sz w:val="22"/>
              </w:rPr>
              <w:t>　</w:t>
            </w:r>
          </w:p>
        </w:tc>
      </w:tr>
      <w:tr w14:paraId="5B217E90">
        <w:tblPrEx>
          <w:tblCellMar>
            <w:top w:w="0" w:type="dxa"/>
            <w:left w:w="108" w:type="dxa"/>
            <w:bottom w:w="0" w:type="dxa"/>
            <w:right w:w="108" w:type="dxa"/>
          </w:tblCellMar>
        </w:tblPrEx>
        <w:trPr>
          <w:trHeight w:val="340" w:hRule="atLeast"/>
        </w:trPr>
        <w:tc>
          <w:tcPr>
            <w:tcW w:w="4126" w:type="dxa"/>
            <w:tcBorders>
              <w:top w:val="nil"/>
              <w:left w:val="single" w:color="auto" w:sz="4" w:space="0"/>
              <w:bottom w:val="single" w:color="auto" w:sz="4" w:space="0"/>
              <w:right w:val="single" w:color="auto" w:sz="4" w:space="0"/>
            </w:tcBorders>
            <w:shd w:val="clear" w:color="auto" w:fill="auto"/>
            <w:noWrap/>
            <w:vAlign w:val="center"/>
          </w:tcPr>
          <w:p w14:paraId="519D6114">
            <w:pPr>
              <w:widowControl/>
              <w:jc w:val="right"/>
              <w:rPr>
                <w:rFonts w:ascii="宋体" w:hAnsi="宋体" w:eastAsia="宋体" w:cs="宋体"/>
                <w:kern w:val="0"/>
                <w:sz w:val="20"/>
                <w:szCs w:val="20"/>
              </w:rPr>
            </w:pPr>
            <w:r>
              <w:rPr>
                <w:rFonts w:hint="eastAsia" w:ascii="宋体" w:hAnsi="宋体" w:eastAsia="宋体" w:cs="宋体"/>
                <w:kern w:val="0"/>
                <w:sz w:val="20"/>
                <w:szCs w:val="20"/>
              </w:rPr>
              <w:t>　</w:t>
            </w:r>
          </w:p>
        </w:tc>
        <w:tc>
          <w:tcPr>
            <w:tcW w:w="449" w:type="dxa"/>
            <w:tcBorders>
              <w:top w:val="nil"/>
              <w:left w:val="nil"/>
              <w:bottom w:val="single" w:color="auto" w:sz="4" w:space="0"/>
              <w:right w:val="single" w:color="auto" w:sz="4" w:space="0"/>
            </w:tcBorders>
            <w:shd w:val="clear" w:color="000000" w:fill="FFFFFF"/>
            <w:noWrap/>
            <w:vAlign w:val="center"/>
          </w:tcPr>
          <w:p w14:paraId="5BF55AFA">
            <w:pPr>
              <w:widowControl/>
              <w:jc w:val="center"/>
              <w:rPr>
                <w:rFonts w:ascii="宋体" w:hAnsi="宋体" w:eastAsia="宋体" w:cs="宋体"/>
                <w:kern w:val="0"/>
                <w:sz w:val="22"/>
              </w:rPr>
            </w:pPr>
            <w:r>
              <w:rPr>
                <w:rFonts w:hint="eastAsia" w:ascii="宋体" w:hAnsi="宋体" w:eastAsia="宋体" w:cs="宋体"/>
                <w:kern w:val="0"/>
                <w:sz w:val="22"/>
              </w:rPr>
              <w:t>9</w:t>
            </w:r>
          </w:p>
        </w:tc>
        <w:tc>
          <w:tcPr>
            <w:tcW w:w="1230" w:type="dxa"/>
            <w:gridSpan w:val="2"/>
            <w:tcBorders>
              <w:top w:val="nil"/>
              <w:left w:val="nil"/>
              <w:bottom w:val="single" w:color="auto" w:sz="4" w:space="0"/>
              <w:right w:val="single" w:color="auto" w:sz="4" w:space="0"/>
            </w:tcBorders>
            <w:shd w:val="clear" w:color="auto" w:fill="auto"/>
            <w:noWrap/>
            <w:vAlign w:val="center"/>
          </w:tcPr>
          <w:p w14:paraId="0BBA9038">
            <w:pPr>
              <w:widowControl/>
              <w:jc w:val="right"/>
              <w:rPr>
                <w:rFonts w:ascii="宋体" w:hAnsi="宋体" w:eastAsia="宋体" w:cs="宋体"/>
                <w:kern w:val="0"/>
                <w:sz w:val="22"/>
              </w:rPr>
            </w:pPr>
            <w:r>
              <w:rPr>
                <w:rFonts w:hint="eastAsia" w:ascii="宋体" w:hAnsi="宋体" w:eastAsia="宋体" w:cs="宋体"/>
                <w:kern w:val="0"/>
                <w:sz w:val="22"/>
              </w:rPr>
              <w:t>　</w:t>
            </w:r>
          </w:p>
        </w:tc>
        <w:tc>
          <w:tcPr>
            <w:tcW w:w="3798" w:type="dxa"/>
            <w:gridSpan w:val="3"/>
            <w:tcBorders>
              <w:top w:val="nil"/>
              <w:left w:val="nil"/>
              <w:bottom w:val="single" w:color="auto" w:sz="4" w:space="0"/>
              <w:right w:val="single" w:color="auto" w:sz="4" w:space="0"/>
            </w:tcBorders>
            <w:shd w:val="clear" w:color="auto" w:fill="auto"/>
            <w:noWrap/>
            <w:vAlign w:val="center"/>
          </w:tcPr>
          <w:p w14:paraId="02FD7DE2">
            <w:pPr>
              <w:widowControl/>
              <w:jc w:val="right"/>
              <w:rPr>
                <w:rFonts w:ascii="宋体" w:hAnsi="宋体" w:eastAsia="宋体" w:cs="宋体"/>
                <w:kern w:val="0"/>
                <w:sz w:val="20"/>
                <w:szCs w:val="20"/>
              </w:rPr>
            </w:pPr>
            <w:r>
              <w:rPr>
                <w:rFonts w:hint="eastAsia" w:ascii="宋体" w:hAnsi="宋体" w:eastAsia="宋体" w:cs="宋体"/>
                <w:kern w:val="0"/>
                <w:sz w:val="20"/>
                <w:szCs w:val="20"/>
              </w:rPr>
              <w:t>　</w:t>
            </w:r>
          </w:p>
        </w:tc>
        <w:tc>
          <w:tcPr>
            <w:tcW w:w="845" w:type="dxa"/>
            <w:tcBorders>
              <w:top w:val="nil"/>
              <w:left w:val="nil"/>
              <w:bottom w:val="single" w:color="auto" w:sz="4" w:space="0"/>
              <w:right w:val="single" w:color="auto" w:sz="4" w:space="0"/>
            </w:tcBorders>
            <w:shd w:val="clear" w:color="000000" w:fill="FFFFFF"/>
            <w:noWrap/>
            <w:vAlign w:val="center"/>
          </w:tcPr>
          <w:p w14:paraId="06870B7D">
            <w:pPr>
              <w:widowControl/>
              <w:jc w:val="center"/>
              <w:rPr>
                <w:rFonts w:ascii="宋体" w:hAnsi="宋体" w:eastAsia="宋体" w:cs="宋体"/>
                <w:kern w:val="0"/>
                <w:sz w:val="22"/>
              </w:rPr>
            </w:pPr>
            <w:r>
              <w:rPr>
                <w:rFonts w:hint="eastAsia" w:ascii="宋体" w:hAnsi="宋体" w:eastAsia="宋体" w:cs="宋体"/>
                <w:kern w:val="0"/>
                <w:sz w:val="22"/>
              </w:rPr>
              <w:t>22</w:t>
            </w:r>
          </w:p>
        </w:tc>
        <w:tc>
          <w:tcPr>
            <w:tcW w:w="3633" w:type="dxa"/>
            <w:gridSpan w:val="3"/>
            <w:tcBorders>
              <w:top w:val="nil"/>
              <w:left w:val="nil"/>
              <w:bottom w:val="single" w:color="auto" w:sz="4" w:space="0"/>
              <w:right w:val="single" w:color="auto" w:sz="4" w:space="0"/>
            </w:tcBorders>
            <w:shd w:val="clear" w:color="auto" w:fill="auto"/>
            <w:noWrap/>
            <w:vAlign w:val="center"/>
          </w:tcPr>
          <w:p w14:paraId="04C008DD">
            <w:pPr>
              <w:widowControl/>
              <w:jc w:val="left"/>
              <w:rPr>
                <w:rFonts w:ascii="宋体" w:hAnsi="宋体" w:eastAsia="宋体" w:cs="宋体"/>
                <w:b/>
                <w:bCs/>
                <w:kern w:val="0"/>
                <w:sz w:val="22"/>
              </w:rPr>
            </w:pPr>
            <w:r>
              <w:rPr>
                <w:rFonts w:hint="eastAsia" w:ascii="宋体" w:hAnsi="宋体" w:eastAsia="宋体" w:cs="宋体"/>
                <w:b/>
                <w:bCs/>
                <w:kern w:val="0"/>
                <w:sz w:val="22"/>
              </w:rPr>
              <w:t>　</w:t>
            </w:r>
          </w:p>
        </w:tc>
      </w:tr>
      <w:tr w14:paraId="46441112">
        <w:tblPrEx>
          <w:tblCellMar>
            <w:top w:w="0" w:type="dxa"/>
            <w:left w:w="108" w:type="dxa"/>
            <w:bottom w:w="0" w:type="dxa"/>
            <w:right w:w="108" w:type="dxa"/>
          </w:tblCellMar>
        </w:tblPrEx>
        <w:trPr>
          <w:trHeight w:val="340" w:hRule="atLeast"/>
        </w:trPr>
        <w:tc>
          <w:tcPr>
            <w:tcW w:w="4126" w:type="dxa"/>
            <w:tcBorders>
              <w:top w:val="nil"/>
              <w:left w:val="single" w:color="auto" w:sz="4" w:space="0"/>
              <w:bottom w:val="single" w:color="auto" w:sz="4" w:space="0"/>
              <w:right w:val="single" w:color="auto" w:sz="4" w:space="0"/>
            </w:tcBorders>
            <w:shd w:val="clear" w:color="auto" w:fill="auto"/>
            <w:noWrap/>
            <w:vAlign w:val="center"/>
          </w:tcPr>
          <w:p w14:paraId="65A85D82">
            <w:pPr>
              <w:widowControl/>
              <w:jc w:val="center"/>
              <w:rPr>
                <w:rFonts w:ascii="宋体" w:hAnsi="宋体" w:eastAsia="宋体" w:cs="宋体"/>
                <w:b/>
                <w:bCs/>
                <w:kern w:val="0"/>
                <w:sz w:val="22"/>
              </w:rPr>
            </w:pPr>
            <w:r>
              <w:rPr>
                <w:rFonts w:hint="eastAsia" w:ascii="宋体" w:hAnsi="宋体" w:eastAsia="宋体" w:cs="宋体"/>
                <w:b/>
                <w:bCs/>
                <w:kern w:val="0"/>
                <w:sz w:val="22"/>
              </w:rPr>
              <w:t>本年收入合计</w:t>
            </w:r>
          </w:p>
        </w:tc>
        <w:tc>
          <w:tcPr>
            <w:tcW w:w="449" w:type="dxa"/>
            <w:tcBorders>
              <w:top w:val="nil"/>
              <w:left w:val="nil"/>
              <w:bottom w:val="single" w:color="auto" w:sz="4" w:space="0"/>
              <w:right w:val="single" w:color="auto" w:sz="4" w:space="0"/>
            </w:tcBorders>
            <w:shd w:val="clear" w:color="000000" w:fill="FFFFFF"/>
            <w:noWrap/>
            <w:vAlign w:val="center"/>
          </w:tcPr>
          <w:p w14:paraId="722F8CF6">
            <w:pPr>
              <w:widowControl/>
              <w:jc w:val="center"/>
              <w:rPr>
                <w:rFonts w:ascii="宋体" w:hAnsi="宋体" w:eastAsia="宋体" w:cs="宋体"/>
                <w:kern w:val="0"/>
                <w:sz w:val="22"/>
              </w:rPr>
            </w:pPr>
            <w:r>
              <w:rPr>
                <w:rFonts w:hint="eastAsia" w:ascii="宋体" w:hAnsi="宋体" w:eastAsia="宋体" w:cs="宋体"/>
                <w:kern w:val="0"/>
                <w:sz w:val="22"/>
              </w:rPr>
              <w:t>10</w:t>
            </w:r>
          </w:p>
        </w:tc>
        <w:tc>
          <w:tcPr>
            <w:tcW w:w="1230" w:type="dxa"/>
            <w:gridSpan w:val="2"/>
            <w:tcBorders>
              <w:top w:val="nil"/>
              <w:left w:val="nil"/>
              <w:bottom w:val="single" w:color="auto" w:sz="4" w:space="0"/>
              <w:right w:val="single" w:color="auto" w:sz="4" w:space="0"/>
            </w:tcBorders>
            <w:shd w:val="clear" w:color="auto" w:fill="auto"/>
            <w:noWrap/>
            <w:vAlign w:val="center"/>
          </w:tcPr>
          <w:p w14:paraId="43B3E160">
            <w:pPr>
              <w:widowControl/>
              <w:jc w:val="right"/>
              <w:rPr>
                <w:rFonts w:ascii="宋体" w:hAnsi="宋体" w:eastAsia="宋体" w:cs="宋体"/>
                <w:kern w:val="0"/>
                <w:sz w:val="22"/>
              </w:rPr>
            </w:pPr>
            <w:r>
              <w:rPr>
                <w:rFonts w:hint="eastAsia" w:ascii="宋体" w:hAnsi="宋体" w:eastAsia="宋体" w:cs="宋体"/>
                <w:kern w:val="0"/>
                <w:sz w:val="22"/>
                <w:lang w:val="en-US" w:eastAsia="zh-CN"/>
              </w:rPr>
              <w:t>51187.28</w:t>
            </w:r>
            <w:r>
              <w:rPr>
                <w:rFonts w:hint="eastAsia" w:ascii="宋体" w:hAnsi="宋体" w:eastAsia="宋体" w:cs="宋体"/>
                <w:kern w:val="0"/>
                <w:sz w:val="22"/>
              </w:rPr>
              <w:t>　</w:t>
            </w:r>
          </w:p>
        </w:tc>
        <w:tc>
          <w:tcPr>
            <w:tcW w:w="3798" w:type="dxa"/>
            <w:gridSpan w:val="3"/>
            <w:tcBorders>
              <w:top w:val="nil"/>
              <w:left w:val="nil"/>
              <w:bottom w:val="single" w:color="auto" w:sz="4" w:space="0"/>
              <w:right w:val="single" w:color="auto" w:sz="4" w:space="0"/>
            </w:tcBorders>
            <w:shd w:val="clear" w:color="auto" w:fill="auto"/>
            <w:noWrap/>
            <w:vAlign w:val="center"/>
          </w:tcPr>
          <w:p w14:paraId="76513E6F">
            <w:pPr>
              <w:widowControl/>
              <w:jc w:val="center"/>
              <w:rPr>
                <w:rFonts w:ascii="宋体" w:hAnsi="宋体" w:eastAsia="宋体" w:cs="宋体"/>
                <w:b/>
                <w:bCs/>
                <w:kern w:val="0"/>
                <w:sz w:val="22"/>
              </w:rPr>
            </w:pPr>
            <w:r>
              <w:rPr>
                <w:rFonts w:hint="eastAsia" w:ascii="宋体" w:hAnsi="宋体" w:eastAsia="宋体" w:cs="宋体"/>
                <w:b/>
                <w:bCs/>
                <w:kern w:val="0"/>
                <w:sz w:val="22"/>
              </w:rPr>
              <w:t>本年支出合计</w:t>
            </w:r>
          </w:p>
        </w:tc>
        <w:tc>
          <w:tcPr>
            <w:tcW w:w="845" w:type="dxa"/>
            <w:tcBorders>
              <w:top w:val="nil"/>
              <w:left w:val="nil"/>
              <w:bottom w:val="single" w:color="auto" w:sz="4" w:space="0"/>
              <w:right w:val="single" w:color="auto" w:sz="4" w:space="0"/>
            </w:tcBorders>
            <w:shd w:val="clear" w:color="000000" w:fill="FFFFFF"/>
            <w:noWrap/>
            <w:vAlign w:val="center"/>
          </w:tcPr>
          <w:p w14:paraId="79D5F77B">
            <w:pPr>
              <w:widowControl/>
              <w:jc w:val="center"/>
              <w:rPr>
                <w:rFonts w:ascii="宋体" w:hAnsi="宋体" w:eastAsia="宋体" w:cs="宋体"/>
                <w:kern w:val="0"/>
                <w:sz w:val="22"/>
              </w:rPr>
            </w:pPr>
            <w:r>
              <w:rPr>
                <w:rFonts w:hint="eastAsia" w:ascii="宋体" w:hAnsi="宋体" w:eastAsia="宋体" w:cs="宋体"/>
                <w:kern w:val="0"/>
                <w:sz w:val="22"/>
              </w:rPr>
              <w:t>23</w:t>
            </w:r>
          </w:p>
        </w:tc>
        <w:tc>
          <w:tcPr>
            <w:tcW w:w="3633" w:type="dxa"/>
            <w:gridSpan w:val="3"/>
            <w:tcBorders>
              <w:top w:val="nil"/>
              <w:left w:val="nil"/>
              <w:bottom w:val="single" w:color="auto" w:sz="4" w:space="0"/>
              <w:right w:val="single" w:color="auto" w:sz="4" w:space="0"/>
            </w:tcBorders>
            <w:shd w:val="clear" w:color="auto" w:fill="auto"/>
            <w:noWrap/>
            <w:vAlign w:val="center"/>
          </w:tcPr>
          <w:p w14:paraId="6490AC30">
            <w:pPr>
              <w:widowControl/>
              <w:jc w:val="left"/>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51192.28</w:t>
            </w:r>
          </w:p>
        </w:tc>
      </w:tr>
      <w:tr w14:paraId="74E26D7B">
        <w:tblPrEx>
          <w:tblCellMar>
            <w:top w:w="0" w:type="dxa"/>
            <w:left w:w="108" w:type="dxa"/>
            <w:bottom w:w="0" w:type="dxa"/>
            <w:right w:w="108" w:type="dxa"/>
          </w:tblCellMar>
        </w:tblPrEx>
        <w:trPr>
          <w:trHeight w:val="340" w:hRule="atLeast"/>
        </w:trPr>
        <w:tc>
          <w:tcPr>
            <w:tcW w:w="4126" w:type="dxa"/>
            <w:tcBorders>
              <w:top w:val="nil"/>
              <w:left w:val="single" w:color="auto" w:sz="4" w:space="0"/>
              <w:bottom w:val="single" w:color="auto" w:sz="4" w:space="0"/>
              <w:right w:val="single" w:color="auto" w:sz="4" w:space="0"/>
            </w:tcBorders>
            <w:shd w:val="clear" w:color="auto" w:fill="auto"/>
            <w:noWrap/>
            <w:vAlign w:val="center"/>
          </w:tcPr>
          <w:p w14:paraId="52F9D87E">
            <w:pPr>
              <w:widowControl/>
              <w:jc w:val="left"/>
              <w:rPr>
                <w:rFonts w:ascii="宋体" w:hAnsi="宋体" w:eastAsia="宋体" w:cs="宋体"/>
                <w:kern w:val="0"/>
                <w:sz w:val="22"/>
              </w:rPr>
            </w:pPr>
            <w:r>
              <w:rPr>
                <w:rFonts w:hint="eastAsia" w:ascii="宋体" w:hAnsi="宋体" w:eastAsia="宋体" w:cs="宋体"/>
                <w:kern w:val="0"/>
                <w:sz w:val="22"/>
              </w:rPr>
              <w:t xml:space="preserve">         使用非财政拨款结余</w:t>
            </w:r>
          </w:p>
        </w:tc>
        <w:tc>
          <w:tcPr>
            <w:tcW w:w="449" w:type="dxa"/>
            <w:tcBorders>
              <w:top w:val="nil"/>
              <w:left w:val="nil"/>
              <w:bottom w:val="single" w:color="auto" w:sz="4" w:space="0"/>
              <w:right w:val="single" w:color="auto" w:sz="4" w:space="0"/>
            </w:tcBorders>
            <w:shd w:val="clear" w:color="000000" w:fill="FFFFFF"/>
            <w:noWrap/>
            <w:vAlign w:val="center"/>
          </w:tcPr>
          <w:p w14:paraId="5C099163">
            <w:pPr>
              <w:widowControl/>
              <w:jc w:val="center"/>
              <w:rPr>
                <w:rFonts w:ascii="宋体" w:hAnsi="宋体" w:eastAsia="宋体" w:cs="宋体"/>
                <w:kern w:val="0"/>
                <w:sz w:val="22"/>
              </w:rPr>
            </w:pPr>
            <w:r>
              <w:rPr>
                <w:rFonts w:hint="eastAsia" w:ascii="宋体" w:hAnsi="宋体" w:eastAsia="宋体" w:cs="宋体"/>
                <w:kern w:val="0"/>
                <w:sz w:val="22"/>
              </w:rPr>
              <w:t>11</w:t>
            </w:r>
          </w:p>
        </w:tc>
        <w:tc>
          <w:tcPr>
            <w:tcW w:w="1230" w:type="dxa"/>
            <w:gridSpan w:val="2"/>
            <w:tcBorders>
              <w:top w:val="nil"/>
              <w:left w:val="nil"/>
              <w:bottom w:val="single" w:color="auto" w:sz="4" w:space="0"/>
              <w:right w:val="single" w:color="auto" w:sz="4" w:space="0"/>
            </w:tcBorders>
            <w:shd w:val="clear" w:color="auto" w:fill="auto"/>
            <w:noWrap/>
            <w:vAlign w:val="center"/>
          </w:tcPr>
          <w:p w14:paraId="130BEA12">
            <w:pPr>
              <w:widowControl/>
              <w:jc w:val="right"/>
              <w:rPr>
                <w:rFonts w:ascii="宋体" w:hAnsi="宋体" w:eastAsia="宋体" w:cs="宋体"/>
                <w:kern w:val="0"/>
                <w:sz w:val="22"/>
              </w:rPr>
            </w:pPr>
            <w:r>
              <w:rPr>
                <w:rFonts w:hint="eastAsia" w:ascii="宋体" w:hAnsi="宋体" w:eastAsia="宋体" w:cs="宋体"/>
                <w:kern w:val="0"/>
                <w:sz w:val="22"/>
              </w:rPr>
              <w:t>　</w:t>
            </w:r>
          </w:p>
        </w:tc>
        <w:tc>
          <w:tcPr>
            <w:tcW w:w="3798" w:type="dxa"/>
            <w:gridSpan w:val="3"/>
            <w:tcBorders>
              <w:top w:val="nil"/>
              <w:left w:val="nil"/>
              <w:bottom w:val="single" w:color="auto" w:sz="4" w:space="0"/>
              <w:right w:val="single" w:color="auto" w:sz="4" w:space="0"/>
            </w:tcBorders>
            <w:shd w:val="clear" w:color="auto" w:fill="auto"/>
            <w:noWrap/>
            <w:vAlign w:val="center"/>
          </w:tcPr>
          <w:p w14:paraId="0FD87602">
            <w:pPr>
              <w:widowControl/>
              <w:jc w:val="left"/>
              <w:rPr>
                <w:rFonts w:ascii="宋体" w:hAnsi="宋体" w:eastAsia="宋体" w:cs="宋体"/>
                <w:kern w:val="0"/>
                <w:sz w:val="22"/>
              </w:rPr>
            </w:pPr>
            <w:r>
              <w:rPr>
                <w:rFonts w:hint="eastAsia" w:ascii="宋体" w:hAnsi="宋体" w:eastAsia="宋体" w:cs="宋体"/>
                <w:kern w:val="0"/>
                <w:sz w:val="22"/>
              </w:rPr>
              <w:t xml:space="preserve">                结余分配</w:t>
            </w:r>
          </w:p>
        </w:tc>
        <w:tc>
          <w:tcPr>
            <w:tcW w:w="845" w:type="dxa"/>
            <w:tcBorders>
              <w:top w:val="nil"/>
              <w:left w:val="nil"/>
              <w:bottom w:val="single" w:color="auto" w:sz="4" w:space="0"/>
              <w:right w:val="single" w:color="auto" w:sz="4" w:space="0"/>
            </w:tcBorders>
            <w:shd w:val="clear" w:color="000000" w:fill="FFFFFF"/>
            <w:noWrap/>
            <w:vAlign w:val="center"/>
          </w:tcPr>
          <w:p w14:paraId="3A31FBFA">
            <w:pPr>
              <w:widowControl/>
              <w:jc w:val="center"/>
              <w:rPr>
                <w:rFonts w:ascii="宋体" w:hAnsi="宋体" w:eastAsia="宋体" w:cs="宋体"/>
                <w:kern w:val="0"/>
                <w:sz w:val="22"/>
              </w:rPr>
            </w:pPr>
            <w:r>
              <w:rPr>
                <w:rFonts w:hint="eastAsia" w:ascii="宋体" w:hAnsi="宋体" w:eastAsia="宋体" w:cs="宋体"/>
                <w:kern w:val="0"/>
                <w:sz w:val="22"/>
              </w:rPr>
              <w:t>24</w:t>
            </w:r>
          </w:p>
        </w:tc>
        <w:tc>
          <w:tcPr>
            <w:tcW w:w="3633" w:type="dxa"/>
            <w:gridSpan w:val="3"/>
            <w:tcBorders>
              <w:top w:val="nil"/>
              <w:left w:val="nil"/>
              <w:bottom w:val="single" w:color="auto" w:sz="4" w:space="0"/>
              <w:right w:val="single" w:color="auto" w:sz="4" w:space="0"/>
            </w:tcBorders>
            <w:shd w:val="clear" w:color="auto" w:fill="auto"/>
            <w:noWrap/>
            <w:vAlign w:val="center"/>
          </w:tcPr>
          <w:p w14:paraId="65607825">
            <w:pPr>
              <w:widowControl/>
              <w:jc w:val="left"/>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20.68</w:t>
            </w:r>
          </w:p>
        </w:tc>
      </w:tr>
      <w:tr w14:paraId="3C7DEFB3">
        <w:tblPrEx>
          <w:tblCellMar>
            <w:top w:w="0" w:type="dxa"/>
            <w:left w:w="108" w:type="dxa"/>
            <w:bottom w:w="0" w:type="dxa"/>
            <w:right w:w="108" w:type="dxa"/>
          </w:tblCellMar>
        </w:tblPrEx>
        <w:trPr>
          <w:trHeight w:val="340" w:hRule="atLeast"/>
        </w:trPr>
        <w:tc>
          <w:tcPr>
            <w:tcW w:w="4126" w:type="dxa"/>
            <w:tcBorders>
              <w:top w:val="nil"/>
              <w:left w:val="single" w:color="auto" w:sz="4" w:space="0"/>
              <w:bottom w:val="single" w:color="auto" w:sz="4" w:space="0"/>
              <w:right w:val="single" w:color="auto" w:sz="4" w:space="0"/>
            </w:tcBorders>
            <w:shd w:val="clear" w:color="auto" w:fill="auto"/>
            <w:noWrap/>
            <w:vAlign w:val="center"/>
          </w:tcPr>
          <w:p w14:paraId="27D9F86F">
            <w:pPr>
              <w:widowControl/>
              <w:jc w:val="left"/>
              <w:rPr>
                <w:rFonts w:ascii="宋体" w:hAnsi="宋体" w:eastAsia="宋体" w:cs="宋体"/>
                <w:kern w:val="0"/>
                <w:sz w:val="22"/>
              </w:rPr>
            </w:pPr>
            <w:r>
              <w:rPr>
                <w:rFonts w:hint="eastAsia" w:ascii="宋体" w:hAnsi="宋体" w:eastAsia="宋体" w:cs="宋体"/>
                <w:kern w:val="0"/>
                <w:sz w:val="22"/>
              </w:rPr>
              <w:t xml:space="preserve">         年初结转和结余</w:t>
            </w:r>
          </w:p>
        </w:tc>
        <w:tc>
          <w:tcPr>
            <w:tcW w:w="449" w:type="dxa"/>
            <w:tcBorders>
              <w:top w:val="nil"/>
              <w:left w:val="nil"/>
              <w:bottom w:val="single" w:color="auto" w:sz="4" w:space="0"/>
              <w:right w:val="single" w:color="auto" w:sz="4" w:space="0"/>
            </w:tcBorders>
            <w:shd w:val="clear" w:color="000000" w:fill="FFFFFF"/>
            <w:noWrap/>
            <w:vAlign w:val="center"/>
          </w:tcPr>
          <w:p w14:paraId="51894B73">
            <w:pPr>
              <w:widowControl/>
              <w:jc w:val="center"/>
              <w:rPr>
                <w:rFonts w:ascii="宋体" w:hAnsi="宋体" w:eastAsia="宋体" w:cs="宋体"/>
                <w:kern w:val="0"/>
                <w:sz w:val="22"/>
              </w:rPr>
            </w:pPr>
            <w:r>
              <w:rPr>
                <w:rFonts w:hint="eastAsia" w:ascii="宋体" w:hAnsi="宋体" w:eastAsia="宋体" w:cs="宋体"/>
                <w:kern w:val="0"/>
                <w:sz w:val="22"/>
              </w:rPr>
              <w:t>12</w:t>
            </w:r>
          </w:p>
        </w:tc>
        <w:tc>
          <w:tcPr>
            <w:tcW w:w="1230" w:type="dxa"/>
            <w:gridSpan w:val="2"/>
            <w:tcBorders>
              <w:top w:val="nil"/>
              <w:left w:val="nil"/>
              <w:bottom w:val="single" w:color="auto" w:sz="4" w:space="0"/>
              <w:right w:val="single" w:color="auto" w:sz="4" w:space="0"/>
            </w:tcBorders>
            <w:shd w:val="clear" w:color="auto" w:fill="auto"/>
            <w:noWrap/>
            <w:vAlign w:val="center"/>
          </w:tcPr>
          <w:p w14:paraId="0797D559">
            <w:pPr>
              <w:widowControl/>
              <w:jc w:val="right"/>
              <w:rPr>
                <w:rFonts w:ascii="宋体" w:hAnsi="宋体" w:eastAsia="宋体" w:cs="宋体"/>
                <w:kern w:val="0"/>
                <w:sz w:val="22"/>
              </w:rPr>
            </w:pPr>
            <w:r>
              <w:rPr>
                <w:rFonts w:hint="eastAsia" w:ascii="宋体" w:hAnsi="宋体" w:eastAsia="宋体" w:cs="宋体"/>
                <w:kern w:val="0"/>
                <w:sz w:val="22"/>
                <w:lang w:val="en-US" w:eastAsia="zh-CN"/>
              </w:rPr>
              <w:t>25.68</w:t>
            </w:r>
            <w:r>
              <w:rPr>
                <w:rFonts w:hint="eastAsia" w:ascii="宋体" w:hAnsi="宋体" w:eastAsia="宋体" w:cs="宋体"/>
                <w:kern w:val="0"/>
                <w:sz w:val="22"/>
              </w:rPr>
              <w:t>　</w:t>
            </w:r>
          </w:p>
        </w:tc>
        <w:tc>
          <w:tcPr>
            <w:tcW w:w="3798" w:type="dxa"/>
            <w:gridSpan w:val="3"/>
            <w:tcBorders>
              <w:top w:val="nil"/>
              <w:left w:val="nil"/>
              <w:bottom w:val="single" w:color="auto" w:sz="4" w:space="0"/>
              <w:right w:val="single" w:color="auto" w:sz="4" w:space="0"/>
            </w:tcBorders>
            <w:shd w:val="clear" w:color="auto" w:fill="auto"/>
            <w:noWrap/>
            <w:vAlign w:val="center"/>
          </w:tcPr>
          <w:p w14:paraId="06B9FDDA">
            <w:pPr>
              <w:widowControl/>
              <w:jc w:val="left"/>
              <w:rPr>
                <w:rFonts w:ascii="宋体" w:hAnsi="宋体" w:eastAsia="宋体" w:cs="宋体"/>
                <w:kern w:val="0"/>
                <w:sz w:val="22"/>
              </w:rPr>
            </w:pPr>
            <w:r>
              <w:rPr>
                <w:rFonts w:hint="eastAsia" w:ascii="宋体" w:hAnsi="宋体" w:eastAsia="宋体" w:cs="宋体"/>
                <w:kern w:val="0"/>
                <w:sz w:val="22"/>
              </w:rPr>
              <w:t xml:space="preserve">                年末结转和结余</w:t>
            </w:r>
          </w:p>
        </w:tc>
        <w:tc>
          <w:tcPr>
            <w:tcW w:w="845" w:type="dxa"/>
            <w:tcBorders>
              <w:top w:val="nil"/>
              <w:left w:val="nil"/>
              <w:bottom w:val="single" w:color="auto" w:sz="4" w:space="0"/>
              <w:right w:val="single" w:color="auto" w:sz="4" w:space="0"/>
            </w:tcBorders>
            <w:shd w:val="clear" w:color="000000" w:fill="FFFFFF"/>
            <w:noWrap/>
            <w:vAlign w:val="center"/>
          </w:tcPr>
          <w:p w14:paraId="529B0E6B">
            <w:pPr>
              <w:widowControl/>
              <w:jc w:val="center"/>
              <w:rPr>
                <w:rFonts w:ascii="宋体" w:hAnsi="宋体" w:eastAsia="宋体" w:cs="宋体"/>
                <w:kern w:val="0"/>
                <w:sz w:val="22"/>
              </w:rPr>
            </w:pPr>
            <w:r>
              <w:rPr>
                <w:rFonts w:hint="eastAsia" w:ascii="宋体" w:hAnsi="宋体" w:eastAsia="宋体" w:cs="宋体"/>
                <w:kern w:val="0"/>
                <w:sz w:val="22"/>
              </w:rPr>
              <w:t>25</w:t>
            </w:r>
          </w:p>
        </w:tc>
        <w:tc>
          <w:tcPr>
            <w:tcW w:w="3633" w:type="dxa"/>
            <w:gridSpan w:val="3"/>
            <w:tcBorders>
              <w:top w:val="nil"/>
              <w:left w:val="nil"/>
              <w:bottom w:val="single" w:color="auto" w:sz="4" w:space="0"/>
              <w:right w:val="single" w:color="auto" w:sz="4" w:space="0"/>
            </w:tcBorders>
            <w:shd w:val="clear" w:color="auto" w:fill="auto"/>
            <w:noWrap/>
            <w:vAlign w:val="center"/>
          </w:tcPr>
          <w:p w14:paraId="5AA9A82D">
            <w:pPr>
              <w:widowControl/>
              <w:jc w:val="left"/>
              <w:rPr>
                <w:rFonts w:ascii="宋体" w:hAnsi="宋体" w:eastAsia="宋体" w:cs="宋体"/>
                <w:kern w:val="0"/>
                <w:sz w:val="22"/>
              </w:rPr>
            </w:pPr>
            <w:r>
              <w:rPr>
                <w:rFonts w:hint="eastAsia" w:ascii="宋体" w:hAnsi="宋体" w:eastAsia="宋体" w:cs="宋体"/>
                <w:kern w:val="0"/>
                <w:sz w:val="22"/>
              </w:rPr>
              <w:t>　</w:t>
            </w:r>
          </w:p>
        </w:tc>
      </w:tr>
      <w:tr w14:paraId="7498B2D8">
        <w:tblPrEx>
          <w:tblCellMar>
            <w:top w:w="0" w:type="dxa"/>
            <w:left w:w="108" w:type="dxa"/>
            <w:bottom w:w="0" w:type="dxa"/>
            <w:right w:w="108" w:type="dxa"/>
          </w:tblCellMar>
        </w:tblPrEx>
        <w:trPr>
          <w:trHeight w:val="340" w:hRule="atLeast"/>
        </w:trPr>
        <w:tc>
          <w:tcPr>
            <w:tcW w:w="4126" w:type="dxa"/>
            <w:tcBorders>
              <w:top w:val="nil"/>
              <w:left w:val="single" w:color="auto" w:sz="4" w:space="0"/>
              <w:bottom w:val="single" w:color="auto" w:sz="4" w:space="0"/>
              <w:right w:val="single" w:color="auto" w:sz="4" w:space="0"/>
            </w:tcBorders>
            <w:shd w:val="clear" w:color="000000" w:fill="FFFFFF"/>
            <w:noWrap/>
            <w:vAlign w:val="center"/>
          </w:tcPr>
          <w:p w14:paraId="247A3DB6">
            <w:pPr>
              <w:widowControl/>
              <w:jc w:val="center"/>
              <w:rPr>
                <w:rFonts w:ascii="宋体" w:hAnsi="宋体" w:eastAsia="宋体" w:cs="宋体"/>
                <w:b/>
                <w:bCs/>
                <w:kern w:val="0"/>
                <w:sz w:val="22"/>
              </w:rPr>
            </w:pPr>
            <w:r>
              <w:rPr>
                <w:rFonts w:hint="eastAsia" w:ascii="宋体" w:hAnsi="宋体" w:eastAsia="宋体" w:cs="宋体"/>
                <w:b/>
                <w:bCs/>
                <w:kern w:val="0"/>
                <w:sz w:val="22"/>
              </w:rPr>
              <w:t>总计</w:t>
            </w:r>
          </w:p>
        </w:tc>
        <w:tc>
          <w:tcPr>
            <w:tcW w:w="449" w:type="dxa"/>
            <w:tcBorders>
              <w:top w:val="nil"/>
              <w:left w:val="nil"/>
              <w:bottom w:val="single" w:color="auto" w:sz="4" w:space="0"/>
              <w:right w:val="single" w:color="auto" w:sz="4" w:space="0"/>
            </w:tcBorders>
            <w:shd w:val="clear" w:color="000000" w:fill="FFFFFF"/>
            <w:noWrap/>
            <w:vAlign w:val="center"/>
          </w:tcPr>
          <w:p w14:paraId="00BDA6E0">
            <w:pPr>
              <w:widowControl/>
              <w:jc w:val="center"/>
              <w:rPr>
                <w:rFonts w:ascii="宋体" w:hAnsi="宋体" w:eastAsia="宋体" w:cs="宋体"/>
                <w:kern w:val="0"/>
                <w:sz w:val="22"/>
              </w:rPr>
            </w:pPr>
            <w:r>
              <w:rPr>
                <w:rFonts w:hint="eastAsia" w:ascii="宋体" w:hAnsi="宋体" w:eastAsia="宋体" w:cs="宋体"/>
                <w:kern w:val="0"/>
                <w:sz w:val="22"/>
              </w:rPr>
              <w:t>13</w:t>
            </w:r>
          </w:p>
        </w:tc>
        <w:tc>
          <w:tcPr>
            <w:tcW w:w="1230" w:type="dxa"/>
            <w:gridSpan w:val="2"/>
            <w:tcBorders>
              <w:top w:val="nil"/>
              <w:left w:val="nil"/>
              <w:bottom w:val="single" w:color="auto" w:sz="4" w:space="0"/>
              <w:right w:val="single" w:color="auto" w:sz="4" w:space="0"/>
            </w:tcBorders>
            <w:shd w:val="clear" w:color="auto" w:fill="auto"/>
            <w:noWrap/>
            <w:vAlign w:val="center"/>
          </w:tcPr>
          <w:p w14:paraId="0D5B8B4F">
            <w:pPr>
              <w:widowControl/>
              <w:jc w:val="right"/>
              <w:rPr>
                <w:rFonts w:ascii="宋体" w:hAnsi="宋体" w:eastAsia="宋体" w:cs="宋体"/>
                <w:kern w:val="0"/>
                <w:sz w:val="22"/>
              </w:rPr>
            </w:pPr>
            <w:r>
              <w:rPr>
                <w:rFonts w:hint="eastAsia" w:ascii="宋体" w:hAnsi="宋体" w:eastAsia="宋体" w:cs="宋体"/>
                <w:kern w:val="0"/>
                <w:sz w:val="22"/>
                <w:lang w:val="en-US" w:eastAsia="zh-CN"/>
              </w:rPr>
              <w:t>51212.95</w:t>
            </w:r>
            <w:r>
              <w:rPr>
                <w:rFonts w:hint="eastAsia" w:ascii="宋体" w:hAnsi="宋体" w:eastAsia="宋体" w:cs="宋体"/>
                <w:kern w:val="0"/>
                <w:sz w:val="22"/>
              </w:rPr>
              <w:t>　</w:t>
            </w:r>
          </w:p>
        </w:tc>
        <w:tc>
          <w:tcPr>
            <w:tcW w:w="3798" w:type="dxa"/>
            <w:gridSpan w:val="3"/>
            <w:tcBorders>
              <w:top w:val="nil"/>
              <w:left w:val="nil"/>
              <w:bottom w:val="single" w:color="auto" w:sz="4" w:space="0"/>
              <w:right w:val="single" w:color="auto" w:sz="4" w:space="0"/>
            </w:tcBorders>
            <w:shd w:val="clear" w:color="000000" w:fill="FFFFFF"/>
            <w:noWrap/>
            <w:vAlign w:val="center"/>
          </w:tcPr>
          <w:p w14:paraId="306802E7">
            <w:pPr>
              <w:widowControl/>
              <w:jc w:val="center"/>
              <w:rPr>
                <w:rFonts w:ascii="宋体" w:hAnsi="宋体" w:eastAsia="宋体" w:cs="宋体"/>
                <w:b/>
                <w:bCs/>
                <w:kern w:val="0"/>
                <w:sz w:val="22"/>
              </w:rPr>
            </w:pPr>
            <w:r>
              <w:rPr>
                <w:rFonts w:hint="eastAsia" w:ascii="宋体" w:hAnsi="宋体" w:eastAsia="宋体" w:cs="宋体"/>
                <w:b/>
                <w:bCs/>
                <w:kern w:val="0"/>
                <w:sz w:val="22"/>
              </w:rPr>
              <w:t>总计</w:t>
            </w:r>
          </w:p>
        </w:tc>
        <w:tc>
          <w:tcPr>
            <w:tcW w:w="845" w:type="dxa"/>
            <w:tcBorders>
              <w:top w:val="nil"/>
              <w:left w:val="nil"/>
              <w:bottom w:val="single" w:color="auto" w:sz="4" w:space="0"/>
              <w:right w:val="single" w:color="auto" w:sz="4" w:space="0"/>
            </w:tcBorders>
            <w:shd w:val="clear" w:color="000000" w:fill="FFFFFF"/>
            <w:noWrap/>
            <w:vAlign w:val="center"/>
          </w:tcPr>
          <w:p w14:paraId="082D9CDA">
            <w:pPr>
              <w:widowControl/>
              <w:jc w:val="center"/>
              <w:rPr>
                <w:rFonts w:ascii="宋体" w:hAnsi="宋体" w:eastAsia="宋体" w:cs="宋体"/>
                <w:kern w:val="0"/>
                <w:sz w:val="22"/>
              </w:rPr>
            </w:pPr>
            <w:r>
              <w:rPr>
                <w:rFonts w:hint="eastAsia" w:ascii="宋体" w:hAnsi="宋体" w:eastAsia="宋体" w:cs="宋体"/>
                <w:kern w:val="0"/>
                <w:sz w:val="22"/>
              </w:rPr>
              <w:t>26</w:t>
            </w:r>
          </w:p>
        </w:tc>
        <w:tc>
          <w:tcPr>
            <w:tcW w:w="3633" w:type="dxa"/>
            <w:gridSpan w:val="3"/>
            <w:tcBorders>
              <w:top w:val="nil"/>
              <w:left w:val="nil"/>
              <w:bottom w:val="single" w:color="auto" w:sz="4" w:space="0"/>
              <w:right w:val="single" w:color="auto" w:sz="4" w:space="0"/>
            </w:tcBorders>
            <w:shd w:val="clear" w:color="auto" w:fill="auto"/>
            <w:noWrap/>
            <w:vAlign w:val="center"/>
          </w:tcPr>
          <w:p w14:paraId="637140C1">
            <w:pPr>
              <w:widowControl/>
              <w:jc w:val="left"/>
              <w:rPr>
                <w:rFonts w:hint="default" w:ascii="宋体" w:hAnsi="宋体" w:eastAsia="宋体" w:cs="宋体"/>
                <w:b/>
                <w:bCs/>
                <w:kern w:val="0"/>
                <w:sz w:val="22"/>
                <w:lang w:val="en-US" w:eastAsia="zh-CN"/>
              </w:rPr>
            </w:pPr>
            <w:r>
              <w:rPr>
                <w:rFonts w:hint="eastAsia" w:ascii="宋体" w:hAnsi="宋体" w:eastAsia="宋体" w:cs="宋体"/>
                <w:b w:val="0"/>
                <w:bCs w:val="0"/>
                <w:kern w:val="0"/>
                <w:sz w:val="22"/>
                <w:lang w:val="en-US" w:eastAsia="zh-CN"/>
              </w:rPr>
              <w:t>51212.95</w:t>
            </w:r>
          </w:p>
        </w:tc>
      </w:tr>
      <w:tr w14:paraId="417B26EC">
        <w:tblPrEx>
          <w:tblCellMar>
            <w:top w:w="0" w:type="dxa"/>
            <w:left w:w="108" w:type="dxa"/>
            <w:bottom w:w="0" w:type="dxa"/>
            <w:right w:w="108" w:type="dxa"/>
          </w:tblCellMar>
        </w:tblPrEx>
        <w:trPr>
          <w:trHeight w:val="1020" w:hRule="atLeast"/>
        </w:trPr>
        <w:tc>
          <w:tcPr>
            <w:tcW w:w="14081" w:type="dxa"/>
            <w:gridSpan w:val="11"/>
            <w:tcBorders>
              <w:top w:val="nil"/>
              <w:left w:val="nil"/>
              <w:bottom w:val="nil"/>
              <w:right w:val="nil"/>
            </w:tcBorders>
            <w:shd w:val="clear" w:color="auto" w:fill="auto"/>
            <w:vAlign w:val="center"/>
          </w:tcPr>
          <w:p w14:paraId="2EA1058D">
            <w:pPr>
              <w:widowControl/>
              <w:jc w:val="left"/>
              <w:rPr>
                <w:rFonts w:ascii="宋体" w:hAnsi="宋体" w:eastAsia="宋体" w:cs="宋体"/>
                <w:kern w:val="0"/>
                <w:sz w:val="24"/>
                <w:szCs w:val="24"/>
              </w:rPr>
            </w:pPr>
            <w:r>
              <w:rPr>
                <w:rFonts w:hint="eastAsia" w:ascii="宋体" w:hAnsi="宋体" w:eastAsia="宋体" w:cs="宋体"/>
                <w:kern w:val="0"/>
                <w:sz w:val="24"/>
                <w:szCs w:val="24"/>
              </w:rPr>
              <w:t>注：1.本表反映部门本年度的总收支和年末结转结余情况。</w:t>
            </w:r>
            <w:r>
              <w:rPr>
                <w:rFonts w:hint="eastAsia" w:ascii="宋体" w:hAnsi="宋体" w:eastAsia="宋体" w:cs="宋体"/>
                <w:kern w:val="0"/>
                <w:sz w:val="24"/>
                <w:szCs w:val="24"/>
              </w:rPr>
              <w:br w:type="textWrapping"/>
            </w:r>
            <w:r>
              <w:rPr>
                <w:rFonts w:hint="eastAsia" w:ascii="宋体" w:hAnsi="宋体" w:eastAsia="宋体" w:cs="宋体"/>
                <w:kern w:val="0"/>
                <w:sz w:val="24"/>
                <w:szCs w:val="24"/>
              </w:rPr>
              <w:t xml:space="preserve"> 2.本套报表金额单位转换时可能存在尾数误差。</w:t>
            </w:r>
          </w:p>
        </w:tc>
      </w:tr>
    </w:tbl>
    <w:p w14:paraId="021EBF8E">
      <w:pPr>
        <w:jc w:val="center"/>
        <w:rPr>
          <w:rFonts w:ascii="黑体" w:hAnsi="黑体" w:eastAsia="黑体"/>
          <w:sz w:val="28"/>
          <w:szCs w:val="28"/>
        </w:rPr>
        <w:sectPr>
          <w:pgSz w:w="16838" w:h="11906" w:orient="landscape"/>
          <w:pgMar w:top="1797" w:right="1440" w:bottom="1797" w:left="1440" w:header="851" w:footer="992" w:gutter="0"/>
          <w:cols w:space="425" w:num="1"/>
          <w:docGrid w:type="linesAndChars" w:linePitch="312" w:charSpace="0"/>
        </w:sectPr>
      </w:pPr>
    </w:p>
    <w:tbl>
      <w:tblPr>
        <w:tblStyle w:val="5"/>
        <w:tblW w:w="14816" w:type="dxa"/>
        <w:tblInd w:w="0" w:type="dxa"/>
        <w:tblLayout w:type="autofit"/>
        <w:tblCellMar>
          <w:top w:w="0" w:type="dxa"/>
          <w:left w:w="0" w:type="dxa"/>
          <w:bottom w:w="0" w:type="dxa"/>
          <w:right w:w="0" w:type="dxa"/>
        </w:tblCellMar>
      </w:tblPr>
      <w:tblGrid>
        <w:gridCol w:w="74"/>
        <w:gridCol w:w="912"/>
        <w:gridCol w:w="5072"/>
        <w:gridCol w:w="1644"/>
        <w:gridCol w:w="1644"/>
        <w:gridCol w:w="1009"/>
        <w:gridCol w:w="1009"/>
        <w:gridCol w:w="1009"/>
        <w:gridCol w:w="1009"/>
        <w:gridCol w:w="1777"/>
      </w:tblGrid>
      <w:tr w14:paraId="1B5EF7D2">
        <w:tblPrEx>
          <w:tblCellMar>
            <w:top w:w="0" w:type="dxa"/>
            <w:left w:w="0" w:type="dxa"/>
            <w:bottom w:w="0" w:type="dxa"/>
            <w:right w:w="0" w:type="dxa"/>
          </w:tblCellMar>
        </w:tblPrEx>
        <w:trPr>
          <w:trHeight w:val="435" w:hRule="atLeast"/>
        </w:trPr>
        <w:tc>
          <w:tcPr>
            <w:tcW w:w="14816" w:type="dxa"/>
            <w:gridSpan w:val="10"/>
            <w:tcBorders>
              <w:top w:val="nil"/>
              <w:left w:val="nil"/>
              <w:bottom w:val="nil"/>
              <w:right w:val="nil"/>
            </w:tcBorders>
            <w:shd w:val="clear" w:color="auto" w:fill="auto"/>
            <w:noWrap/>
            <w:tcMar>
              <w:top w:w="15" w:type="dxa"/>
              <w:left w:w="15" w:type="dxa"/>
              <w:bottom w:w="0" w:type="dxa"/>
              <w:right w:w="15" w:type="dxa"/>
            </w:tcMar>
            <w:vAlign w:val="center"/>
          </w:tcPr>
          <w:p w14:paraId="1BE0F4EA">
            <w:pPr>
              <w:jc w:val="center"/>
              <w:rPr>
                <w:rFonts w:ascii="华文中宋" w:hAnsi="华文中宋" w:eastAsia="华文中宋" w:cs="宋体"/>
                <w:color w:val="000000"/>
                <w:sz w:val="32"/>
                <w:szCs w:val="32"/>
              </w:rPr>
            </w:pPr>
            <w:r>
              <w:rPr>
                <w:rFonts w:hint="eastAsia" w:ascii="华文中宋" w:hAnsi="华文中宋" w:eastAsia="华文中宋"/>
                <w:color w:val="000000"/>
                <w:sz w:val="32"/>
                <w:szCs w:val="32"/>
              </w:rPr>
              <w:t>收入决算表</w:t>
            </w:r>
          </w:p>
        </w:tc>
      </w:tr>
      <w:tr w14:paraId="7E9CD48E">
        <w:tblPrEx>
          <w:tblCellMar>
            <w:top w:w="0" w:type="dxa"/>
            <w:left w:w="0" w:type="dxa"/>
            <w:bottom w:w="0" w:type="dxa"/>
            <w:right w:w="0" w:type="dxa"/>
          </w:tblCellMar>
        </w:tblPrEx>
        <w:trPr>
          <w:trHeight w:val="285" w:hRule="atLeast"/>
        </w:trPr>
        <w:tc>
          <w:tcPr>
            <w:tcW w:w="0" w:type="auto"/>
            <w:tcBorders>
              <w:top w:val="nil"/>
              <w:left w:val="nil"/>
              <w:bottom w:val="nil"/>
              <w:right w:val="nil"/>
            </w:tcBorders>
            <w:shd w:val="clear" w:color="000000" w:fill="FFFFFF"/>
            <w:noWrap/>
            <w:tcMar>
              <w:top w:w="15" w:type="dxa"/>
              <w:left w:w="15" w:type="dxa"/>
              <w:bottom w:w="0" w:type="dxa"/>
              <w:right w:w="15" w:type="dxa"/>
            </w:tcMar>
            <w:vAlign w:val="center"/>
          </w:tcPr>
          <w:p w14:paraId="354B41CA">
            <w:pPr>
              <w:jc w:val="right"/>
              <w:rPr>
                <w:rFonts w:ascii="宋体" w:hAnsi="宋体" w:eastAsia="宋体" w:cs="宋体"/>
                <w:sz w:val="24"/>
                <w:szCs w:val="24"/>
              </w:rPr>
            </w:pPr>
            <w:r>
              <w:rPr>
                <w:rFonts w:hint="eastAsia"/>
              </w:rPr>
              <w:t>　</w:t>
            </w:r>
          </w:p>
        </w:tc>
        <w:tc>
          <w:tcPr>
            <w:tcW w:w="447" w:type="dxa"/>
            <w:tcBorders>
              <w:top w:val="nil"/>
              <w:left w:val="nil"/>
              <w:bottom w:val="nil"/>
              <w:right w:val="nil"/>
            </w:tcBorders>
            <w:shd w:val="clear" w:color="000000" w:fill="FFFFFF"/>
            <w:noWrap/>
            <w:tcMar>
              <w:top w:w="15" w:type="dxa"/>
              <w:left w:w="15" w:type="dxa"/>
              <w:bottom w:w="0" w:type="dxa"/>
              <w:right w:w="15" w:type="dxa"/>
            </w:tcMar>
            <w:vAlign w:val="center"/>
          </w:tcPr>
          <w:p w14:paraId="66BD83F9">
            <w:pPr>
              <w:jc w:val="right"/>
              <w:rPr>
                <w:rFonts w:ascii="宋体" w:hAnsi="宋体" w:eastAsia="宋体" w:cs="宋体"/>
                <w:sz w:val="24"/>
                <w:szCs w:val="24"/>
              </w:rPr>
            </w:pPr>
            <w:r>
              <w:rPr>
                <w:rFonts w:hint="eastAsia"/>
              </w:rPr>
              <w:t>　</w:t>
            </w:r>
          </w:p>
        </w:tc>
        <w:tc>
          <w:tcPr>
            <w:tcW w:w="3810" w:type="dxa"/>
            <w:tcBorders>
              <w:top w:val="nil"/>
              <w:left w:val="nil"/>
              <w:bottom w:val="nil"/>
              <w:right w:val="nil"/>
            </w:tcBorders>
            <w:shd w:val="clear" w:color="000000" w:fill="FFFFFF"/>
            <w:noWrap/>
            <w:tcMar>
              <w:top w:w="15" w:type="dxa"/>
              <w:left w:w="15" w:type="dxa"/>
              <w:bottom w:w="0" w:type="dxa"/>
              <w:right w:w="15" w:type="dxa"/>
            </w:tcMar>
            <w:vAlign w:val="center"/>
          </w:tcPr>
          <w:p w14:paraId="3EBCE2B8">
            <w:pPr>
              <w:jc w:val="right"/>
              <w:rPr>
                <w:rFonts w:ascii="宋体" w:hAnsi="宋体" w:eastAsia="宋体" w:cs="宋体"/>
                <w:sz w:val="24"/>
                <w:szCs w:val="24"/>
              </w:rPr>
            </w:pPr>
            <w:r>
              <w:rPr>
                <w:rFonts w:hint="eastAsia"/>
              </w:rPr>
              <w:t>　</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tcPr>
          <w:p w14:paraId="2975BFA0">
            <w:pPr>
              <w:jc w:val="right"/>
              <w:rPr>
                <w:rFonts w:ascii="宋体" w:hAnsi="宋体" w:eastAsia="宋体" w:cs="宋体"/>
                <w:sz w:val="24"/>
                <w:szCs w:val="24"/>
              </w:rPr>
            </w:pPr>
            <w:r>
              <w:rPr>
                <w:rFonts w:hint="eastAsia"/>
              </w:rPr>
              <w:t>　</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tcPr>
          <w:p w14:paraId="0586638A">
            <w:pPr>
              <w:jc w:val="right"/>
              <w:rPr>
                <w:rFonts w:ascii="宋体" w:hAnsi="宋体" w:eastAsia="宋体" w:cs="宋体"/>
                <w:sz w:val="24"/>
                <w:szCs w:val="24"/>
              </w:rPr>
            </w:pPr>
            <w:r>
              <w:rPr>
                <w:rFonts w:hint="eastAsia"/>
              </w:rPr>
              <w:t>　</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tcPr>
          <w:p w14:paraId="1426EB43">
            <w:pPr>
              <w:jc w:val="right"/>
              <w:rPr>
                <w:rFonts w:ascii="宋体" w:hAnsi="宋体" w:eastAsia="宋体" w:cs="宋体"/>
                <w:sz w:val="24"/>
                <w:szCs w:val="24"/>
              </w:rPr>
            </w:pPr>
            <w:r>
              <w:rPr>
                <w:rFonts w:hint="eastAsia"/>
              </w:rPr>
              <w:t>　</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tcPr>
          <w:p w14:paraId="0CF52CB1">
            <w:pPr>
              <w:jc w:val="right"/>
              <w:rPr>
                <w:rFonts w:ascii="宋体" w:hAnsi="宋体" w:eastAsia="宋体" w:cs="宋体"/>
                <w:sz w:val="24"/>
                <w:szCs w:val="24"/>
              </w:rPr>
            </w:pPr>
            <w:r>
              <w:rPr>
                <w:rFonts w:hint="eastAsia"/>
              </w:rPr>
              <w:t>　</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tcPr>
          <w:p w14:paraId="2E3F17BC">
            <w:pPr>
              <w:jc w:val="right"/>
              <w:rPr>
                <w:rFonts w:ascii="宋体" w:hAnsi="宋体" w:eastAsia="宋体" w:cs="宋体"/>
                <w:sz w:val="24"/>
                <w:szCs w:val="24"/>
              </w:rPr>
            </w:pPr>
            <w:r>
              <w:rPr>
                <w:rFonts w:hint="eastAsia"/>
              </w:rPr>
              <w:t>　</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tcPr>
          <w:p w14:paraId="3CF338E1">
            <w:pPr>
              <w:jc w:val="right"/>
              <w:rPr>
                <w:rFonts w:ascii="宋体" w:hAnsi="宋体" w:eastAsia="宋体" w:cs="宋体"/>
                <w:sz w:val="24"/>
                <w:szCs w:val="24"/>
              </w:rPr>
            </w:pPr>
            <w:r>
              <w:rPr>
                <w:rFonts w:hint="eastAsia"/>
              </w:rPr>
              <w:t>　</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tcPr>
          <w:p w14:paraId="04D16C2B">
            <w:pPr>
              <w:jc w:val="right"/>
              <w:rPr>
                <w:rFonts w:ascii="宋体" w:hAnsi="宋体" w:eastAsia="宋体" w:cs="宋体"/>
                <w:color w:val="000000"/>
                <w:sz w:val="20"/>
                <w:szCs w:val="20"/>
              </w:rPr>
            </w:pPr>
            <w:r>
              <w:rPr>
                <w:rFonts w:hint="eastAsia"/>
                <w:color w:val="000000"/>
                <w:sz w:val="20"/>
                <w:szCs w:val="20"/>
              </w:rPr>
              <w:t>公开02表</w:t>
            </w:r>
          </w:p>
        </w:tc>
      </w:tr>
      <w:tr w14:paraId="535C8B3D">
        <w:tblPrEx>
          <w:tblCellMar>
            <w:top w:w="0" w:type="dxa"/>
            <w:left w:w="0" w:type="dxa"/>
            <w:bottom w:w="0" w:type="dxa"/>
            <w:right w:w="0" w:type="dxa"/>
          </w:tblCellMar>
        </w:tblPrEx>
        <w:trPr>
          <w:trHeight w:val="285" w:hRule="atLeast"/>
        </w:trPr>
        <w:tc>
          <w:tcPr>
            <w:tcW w:w="986" w:type="dxa"/>
            <w:gridSpan w:val="2"/>
            <w:tcBorders>
              <w:top w:val="nil"/>
              <w:left w:val="nil"/>
              <w:bottom w:val="nil"/>
              <w:right w:val="nil"/>
            </w:tcBorders>
            <w:shd w:val="clear" w:color="000000" w:fill="FFFFFF"/>
            <w:noWrap/>
            <w:tcMar>
              <w:top w:w="15" w:type="dxa"/>
              <w:left w:w="15" w:type="dxa"/>
              <w:bottom w:w="0" w:type="dxa"/>
              <w:right w:w="15" w:type="dxa"/>
            </w:tcMar>
            <w:vAlign w:val="center"/>
          </w:tcPr>
          <w:p w14:paraId="0772B0E6">
            <w:pPr>
              <w:rPr>
                <w:rFonts w:ascii="宋体" w:hAnsi="宋体" w:eastAsia="宋体" w:cs="宋体"/>
                <w:color w:val="000000"/>
                <w:sz w:val="20"/>
                <w:szCs w:val="20"/>
              </w:rPr>
            </w:pPr>
            <w:r>
              <w:rPr>
                <w:rFonts w:hint="eastAsia"/>
                <w:color w:val="000000"/>
                <w:sz w:val="20"/>
                <w:szCs w:val="20"/>
              </w:rPr>
              <w:t>部门：</w:t>
            </w:r>
          </w:p>
        </w:tc>
        <w:tc>
          <w:tcPr>
            <w:tcW w:w="3810" w:type="dxa"/>
            <w:tcBorders>
              <w:top w:val="nil"/>
              <w:left w:val="nil"/>
              <w:bottom w:val="nil"/>
              <w:right w:val="nil"/>
            </w:tcBorders>
            <w:shd w:val="clear" w:color="000000" w:fill="FFFFFF"/>
            <w:noWrap/>
            <w:tcMar>
              <w:top w:w="15" w:type="dxa"/>
              <w:left w:w="15" w:type="dxa"/>
              <w:bottom w:w="0" w:type="dxa"/>
              <w:right w:w="15" w:type="dxa"/>
            </w:tcMar>
            <w:vAlign w:val="center"/>
          </w:tcPr>
          <w:p w14:paraId="2D57F347">
            <w:pPr>
              <w:jc w:val="both"/>
              <w:rPr>
                <w:rFonts w:ascii="宋体" w:hAnsi="宋体" w:eastAsia="宋体" w:cs="宋体"/>
                <w:sz w:val="24"/>
                <w:szCs w:val="24"/>
              </w:rPr>
            </w:pPr>
            <w:r>
              <w:rPr>
                <w:rFonts w:hint="eastAsia" w:ascii="Times New Roman" w:hAnsi="Times New Roman" w:eastAsia="仿宋_GB2312"/>
                <w:color w:val="000000"/>
                <w:kern w:val="0"/>
                <w:szCs w:val="21"/>
              </w:rPr>
              <w:t>溆浦县医疗保障局</w:t>
            </w:r>
            <w:r>
              <w:rPr>
                <w:rFonts w:hint="eastAsia"/>
              </w:rPr>
              <w:t>　</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tcPr>
          <w:p w14:paraId="6D893373">
            <w:pPr>
              <w:jc w:val="right"/>
              <w:rPr>
                <w:rFonts w:ascii="宋体" w:hAnsi="宋体" w:eastAsia="宋体" w:cs="宋体"/>
                <w:sz w:val="24"/>
                <w:szCs w:val="24"/>
              </w:rPr>
            </w:pPr>
            <w:r>
              <w:rPr>
                <w:rFonts w:hint="eastAsia"/>
              </w:rPr>
              <w:t>　</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tcPr>
          <w:p w14:paraId="6A518011">
            <w:pPr>
              <w:jc w:val="right"/>
              <w:rPr>
                <w:rFonts w:ascii="宋体" w:hAnsi="宋体" w:eastAsia="宋体" w:cs="宋体"/>
                <w:sz w:val="24"/>
                <w:szCs w:val="24"/>
              </w:rPr>
            </w:pPr>
            <w:r>
              <w:rPr>
                <w:rFonts w:hint="eastAsia"/>
              </w:rPr>
              <w:t>　</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tcPr>
          <w:p w14:paraId="512ADD01">
            <w:pPr>
              <w:jc w:val="center"/>
              <w:rPr>
                <w:rFonts w:ascii="宋体" w:hAnsi="宋体" w:eastAsia="宋体" w:cs="宋体"/>
                <w:color w:val="000000"/>
                <w:sz w:val="20"/>
                <w:szCs w:val="20"/>
              </w:rPr>
            </w:pPr>
            <w:r>
              <w:rPr>
                <w:rFonts w:hint="eastAsia"/>
                <w:color w:val="000000"/>
                <w:sz w:val="20"/>
                <w:szCs w:val="20"/>
              </w:rPr>
              <w:t>　</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tcPr>
          <w:p w14:paraId="1002A142">
            <w:pPr>
              <w:jc w:val="right"/>
              <w:rPr>
                <w:rFonts w:ascii="宋体" w:hAnsi="宋体" w:eastAsia="宋体" w:cs="宋体"/>
                <w:sz w:val="24"/>
                <w:szCs w:val="24"/>
              </w:rPr>
            </w:pPr>
            <w:r>
              <w:rPr>
                <w:rFonts w:hint="eastAsia"/>
              </w:rPr>
              <w:t>　</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tcPr>
          <w:p w14:paraId="5B419ED2">
            <w:pPr>
              <w:jc w:val="right"/>
              <w:rPr>
                <w:rFonts w:ascii="宋体" w:hAnsi="宋体" w:eastAsia="宋体" w:cs="宋体"/>
                <w:sz w:val="24"/>
                <w:szCs w:val="24"/>
              </w:rPr>
            </w:pPr>
            <w:r>
              <w:rPr>
                <w:rFonts w:hint="eastAsia"/>
              </w:rPr>
              <w:t>　</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tcPr>
          <w:p w14:paraId="6E99D6CF">
            <w:pPr>
              <w:jc w:val="right"/>
              <w:rPr>
                <w:rFonts w:ascii="宋体" w:hAnsi="宋体" w:eastAsia="宋体" w:cs="宋体"/>
                <w:sz w:val="24"/>
                <w:szCs w:val="24"/>
              </w:rPr>
            </w:pPr>
            <w:r>
              <w:rPr>
                <w:rFonts w:hint="eastAsia"/>
              </w:rPr>
              <w:t>　</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tcPr>
          <w:p w14:paraId="70324F27">
            <w:pPr>
              <w:jc w:val="right"/>
              <w:rPr>
                <w:rFonts w:ascii="宋体" w:hAnsi="宋体" w:eastAsia="宋体" w:cs="宋体"/>
                <w:color w:val="000000"/>
                <w:sz w:val="20"/>
                <w:szCs w:val="20"/>
              </w:rPr>
            </w:pPr>
            <w:r>
              <w:rPr>
                <w:rFonts w:hint="eastAsia"/>
                <w:color w:val="000000"/>
                <w:sz w:val="20"/>
                <w:szCs w:val="20"/>
              </w:rPr>
              <w:t>单位：万元</w:t>
            </w:r>
          </w:p>
        </w:tc>
      </w:tr>
      <w:tr w14:paraId="7CFB29E0">
        <w:tblPrEx>
          <w:tblCellMar>
            <w:top w:w="0" w:type="dxa"/>
            <w:left w:w="0" w:type="dxa"/>
            <w:bottom w:w="0" w:type="dxa"/>
            <w:right w:w="0" w:type="dxa"/>
          </w:tblCellMar>
        </w:tblPrEx>
        <w:trPr>
          <w:trHeight w:val="450" w:hRule="atLeast"/>
        </w:trPr>
        <w:tc>
          <w:tcPr>
            <w:tcW w:w="4796" w:type="dxa"/>
            <w:gridSpan w:val="3"/>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413495CD">
            <w:pPr>
              <w:jc w:val="center"/>
              <w:rPr>
                <w:rFonts w:ascii="宋体" w:hAnsi="宋体" w:eastAsia="宋体" w:cs="宋体"/>
                <w:sz w:val="24"/>
                <w:szCs w:val="24"/>
              </w:rPr>
            </w:pPr>
            <w:r>
              <w:rPr>
                <w:rFonts w:hint="eastAsia"/>
              </w:rPr>
              <w:t>项    目</w:t>
            </w:r>
          </w:p>
        </w:tc>
        <w:tc>
          <w:tcPr>
            <w:tcW w:w="1640"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5335911B">
            <w:pPr>
              <w:jc w:val="center"/>
              <w:rPr>
                <w:rFonts w:ascii="宋体" w:hAnsi="宋体" w:eastAsia="宋体" w:cs="宋体"/>
                <w:sz w:val="24"/>
                <w:szCs w:val="24"/>
              </w:rPr>
            </w:pPr>
            <w:r>
              <w:rPr>
                <w:rFonts w:hint="eastAsia"/>
              </w:rPr>
              <w:t>本年收入合计</w:t>
            </w:r>
          </w:p>
        </w:tc>
        <w:tc>
          <w:tcPr>
            <w:tcW w:w="1640"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14:paraId="74924076">
            <w:pPr>
              <w:jc w:val="center"/>
              <w:rPr>
                <w:rFonts w:ascii="宋体" w:hAnsi="宋体" w:eastAsia="宋体" w:cs="宋体"/>
                <w:sz w:val="24"/>
                <w:szCs w:val="24"/>
              </w:rPr>
            </w:pPr>
            <w:r>
              <w:rPr>
                <w:rFonts w:hint="eastAsia"/>
              </w:rPr>
              <w:t>财政拨款收入</w:t>
            </w:r>
          </w:p>
        </w:tc>
        <w:tc>
          <w:tcPr>
            <w:tcW w:w="1275"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202013A5">
            <w:pPr>
              <w:jc w:val="center"/>
              <w:rPr>
                <w:rFonts w:ascii="宋体" w:hAnsi="宋体" w:eastAsia="宋体" w:cs="宋体"/>
                <w:sz w:val="24"/>
                <w:szCs w:val="24"/>
              </w:rPr>
            </w:pPr>
            <w:r>
              <w:rPr>
                <w:rFonts w:hint="eastAsia"/>
              </w:rPr>
              <w:t>上级补助收入</w:t>
            </w:r>
          </w:p>
        </w:tc>
        <w:tc>
          <w:tcPr>
            <w:tcW w:w="1275"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20DE9244">
            <w:pPr>
              <w:jc w:val="center"/>
              <w:rPr>
                <w:rFonts w:ascii="宋体" w:hAnsi="宋体" w:eastAsia="宋体" w:cs="宋体"/>
                <w:sz w:val="24"/>
                <w:szCs w:val="24"/>
              </w:rPr>
            </w:pPr>
            <w:r>
              <w:rPr>
                <w:rFonts w:hint="eastAsia"/>
              </w:rPr>
              <w:t>事业收入</w:t>
            </w:r>
          </w:p>
        </w:tc>
        <w:tc>
          <w:tcPr>
            <w:tcW w:w="1275"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5D99AB8E">
            <w:pPr>
              <w:jc w:val="center"/>
              <w:rPr>
                <w:rFonts w:ascii="宋体" w:hAnsi="宋体" w:eastAsia="宋体" w:cs="宋体"/>
                <w:sz w:val="24"/>
                <w:szCs w:val="24"/>
              </w:rPr>
            </w:pPr>
            <w:r>
              <w:rPr>
                <w:rFonts w:hint="eastAsia"/>
              </w:rPr>
              <w:t>经营收入</w:t>
            </w:r>
          </w:p>
        </w:tc>
        <w:tc>
          <w:tcPr>
            <w:tcW w:w="1275"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3E2908BF">
            <w:pPr>
              <w:jc w:val="center"/>
              <w:rPr>
                <w:rFonts w:ascii="宋体" w:hAnsi="宋体" w:eastAsia="宋体" w:cs="宋体"/>
                <w:sz w:val="24"/>
                <w:szCs w:val="24"/>
              </w:rPr>
            </w:pPr>
            <w:r>
              <w:rPr>
                <w:rFonts w:hint="eastAsia"/>
              </w:rPr>
              <w:t>附属单位上缴收入</w:t>
            </w:r>
          </w:p>
        </w:tc>
        <w:tc>
          <w:tcPr>
            <w:tcW w:w="1640"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18EF5E5F">
            <w:pPr>
              <w:jc w:val="center"/>
              <w:rPr>
                <w:rFonts w:ascii="宋体" w:hAnsi="宋体" w:eastAsia="宋体" w:cs="宋体"/>
                <w:sz w:val="24"/>
                <w:szCs w:val="24"/>
              </w:rPr>
            </w:pPr>
            <w:r>
              <w:rPr>
                <w:rFonts w:hint="eastAsia"/>
              </w:rPr>
              <w:t>其他收入</w:t>
            </w:r>
          </w:p>
        </w:tc>
      </w:tr>
      <w:tr w14:paraId="04FD7003">
        <w:tblPrEx>
          <w:tblCellMar>
            <w:top w:w="0" w:type="dxa"/>
            <w:left w:w="0" w:type="dxa"/>
            <w:bottom w:w="0" w:type="dxa"/>
            <w:right w:w="0" w:type="dxa"/>
          </w:tblCellMar>
        </w:tblPrEx>
        <w:trPr>
          <w:trHeight w:val="450" w:hRule="atLeast"/>
        </w:trPr>
        <w:tc>
          <w:tcPr>
            <w:tcW w:w="986" w:type="dxa"/>
            <w:gridSpan w:val="2"/>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7BC6FE48">
            <w:pPr>
              <w:jc w:val="center"/>
              <w:rPr>
                <w:rFonts w:ascii="宋体" w:hAnsi="宋体" w:eastAsia="宋体" w:cs="宋体"/>
                <w:sz w:val="24"/>
                <w:szCs w:val="24"/>
              </w:rPr>
            </w:pPr>
            <w:r>
              <w:rPr>
                <w:rFonts w:hint="eastAsia"/>
              </w:rPr>
              <w:t>功能分类科目编码</w:t>
            </w:r>
          </w:p>
        </w:tc>
        <w:tc>
          <w:tcPr>
            <w:tcW w:w="3810" w:type="dxa"/>
            <w:vMerge w:val="restart"/>
            <w:tcBorders>
              <w:top w:val="nil"/>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4337DE19">
            <w:pPr>
              <w:jc w:val="center"/>
              <w:rPr>
                <w:rFonts w:ascii="宋体" w:hAnsi="宋体" w:eastAsia="宋体" w:cs="宋体"/>
                <w:sz w:val="24"/>
                <w:szCs w:val="24"/>
              </w:rPr>
            </w:pPr>
            <w:r>
              <w:rPr>
                <w:rFonts w:hint="eastAsia"/>
              </w:rPr>
              <w:t>科目名称</w:t>
            </w: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7140A8F3">
            <w:pPr>
              <w:rPr>
                <w:rFonts w:ascii="宋体" w:hAnsi="宋体" w:eastAsia="宋体" w:cs="宋体"/>
                <w:sz w:val="24"/>
                <w:szCs w:val="24"/>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17B01BA4">
            <w:pPr>
              <w:rPr>
                <w:rFonts w:ascii="宋体" w:hAnsi="宋体" w:eastAsia="宋体" w:cs="宋体"/>
                <w:sz w:val="24"/>
                <w:szCs w:val="24"/>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484CB625">
            <w:pPr>
              <w:rPr>
                <w:rFonts w:ascii="宋体" w:hAnsi="宋体" w:eastAsia="宋体" w:cs="宋体"/>
                <w:sz w:val="24"/>
                <w:szCs w:val="24"/>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4390AA09">
            <w:pPr>
              <w:rPr>
                <w:rFonts w:ascii="宋体" w:hAnsi="宋体" w:eastAsia="宋体" w:cs="宋体"/>
                <w:sz w:val="24"/>
                <w:szCs w:val="24"/>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1B68B607">
            <w:pPr>
              <w:rPr>
                <w:rFonts w:ascii="宋体" w:hAnsi="宋体" w:eastAsia="宋体" w:cs="宋体"/>
                <w:sz w:val="24"/>
                <w:szCs w:val="24"/>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48E8F4AD">
            <w:pPr>
              <w:rPr>
                <w:rFonts w:ascii="宋体" w:hAnsi="宋体" w:eastAsia="宋体" w:cs="宋体"/>
                <w:sz w:val="24"/>
                <w:szCs w:val="24"/>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3D0DEC6A">
            <w:pPr>
              <w:rPr>
                <w:rFonts w:ascii="宋体" w:hAnsi="宋体" w:eastAsia="宋体" w:cs="宋体"/>
                <w:sz w:val="24"/>
                <w:szCs w:val="24"/>
              </w:rPr>
            </w:pPr>
          </w:p>
        </w:tc>
      </w:tr>
      <w:tr w14:paraId="1715F9D5">
        <w:tblPrEx>
          <w:tblCellMar>
            <w:top w:w="0" w:type="dxa"/>
            <w:left w:w="0" w:type="dxa"/>
            <w:bottom w:w="0" w:type="dxa"/>
            <w:right w:w="0" w:type="dxa"/>
          </w:tblCellMar>
        </w:tblPrEx>
        <w:trPr>
          <w:trHeight w:val="450" w:hRule="atLeast"/>
        </w:trPr>
        <w:tc>
          <w:tcPr>
            <w:tcW w:w="986" w:type="dxa"/>
            <w:gridSpan w:val="2"/>
            <w:vMerge w:val="continue"/>
            <w:tcBorders>
              <w:top w:val="single" w:color="auto" w:sz="4" w:space="0"/>
              <w:left w:val="single" w:color="auto" w:sz="4" w:space="0"/>
              <w:bottom w:val="single" w:color="auto" w:sz="4" w:space="0"/>
              <w:right w:val="single" w:color="auto" w:sz="4" w:space="0"/>
            </w:tcBorders>
            <w:vAlign w:val="center"/>
          </w:tcPr>
          <w:p w14:paraId="6C2B9BAE">
            <w:pPr>
              <w:rPr>
                <w:rFonts w:ascii="宋体" w:hAnsi="宋体" w:eastAsia="宋体" w:cs="宋体"/>
                <w:sz w:val="24"/>
                <w:szCs w:val="24"/>
              </w:rPr>
            </w:pPr>
          </w:p>
        </w:tc>
        <w:tc>
          <w:tcPr>
            <w:tcW w:w="3810" w:type="dxa"/>
            <w:vMerge w:val="continue"/>
            <w:tcBorders>
              <w:top w:val="nil"/>
              <w:left w:val="single" w:color="auto" w:sz="4" w:space="0"/>
              <w:bottom w:val="single" w:color="auto" w:sz="4" w:space="0"/>
              <w:right w:val="single" w:color="auto" w:sz="4" w:space="0"/>
            </w:tcBorders>
            <w:vAlign w:val="center"/>
          </w:tcPr>
          <w:p w14:paraId="3AB3D321">
            <w:pPr>
              <w:rPr>
                <w:rFonts w:ascii="宋体" w:hAnsi="宋体" w:eastAsia="宋体" w:cs="宋体"/>
                <w:sz w:val="24"/>
                <w:szCs w:val="24"/>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56A65CD2">
            <w:pPr>
              <w:rPr>
                <w:rFonts w:ascii="宋体" w:hAnsi="宋体" w:eastAsia="宋体" w:cs="宋体"/>
                <w:sz w:val="24"/>
                <w:szCs w:val="24"/>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3FB1F6AF">
            <w:pPr>
              <w:rPr>
                <w:rFonts w:ascii="宋体" w:hAnsi="宋体" w:eastAsia="宋体" w:cs="宋体"/>
                <w:sz w:val="24"/>
                <w:szCs w:val="24"/>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7FAF86C3">
            <w:pPr>
              <w:rPr>
                <w:rFonts w:ascii="宋体" w:hAnsi="宋体" w:eastAsia="宋体" w:cs="宋体"/>
                <w:sz w:val="24"/>
                <w:szCs w:val="24"/>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4C56AA27">
            <w:pPr>
              <w:rPr>
                <w:rFonts w:ascii="宋体" w:hAnsi="宋体" w:eastAsia="宋体" w:cs="宋体"/>
                <w:sz w:val="24"/>
                <w:szCs w:val="24"/>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10406945">
            <w:pPr>
              <w:rPr>
                <w:rFonts w:ascii="宋体" w:hAnsi="宋体" w:eastAsia="宋体" w:cs="宋体"/>
                <w:sz w:val="24"/>
                <w:szCs w:val="24"/>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467E4456">
            <w:pPr>
              <w:rPr>
                <w:rFonts w:ascii="宋体" w:hAnsi="宋体" w:eastAsia="宋体" w:cs="宋体"/>
                <w:sz w:val="24"/>
                <w:szCs w:val="24"/>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65EE19ED">
            <w:pPr>
              <w:rPr>
                <w:rFonts w:ascii="宋体" w:hAnsi="宋体" w:eastAsia="宋体" w:cs="宋体"/>
                <w:sz w:val="24"/>
                <w:szCs w:val="24"/>
              </w:rPr>
            </w:pPr>
          </w:p>
        </w:tc>
      </w:tr>
      <w:tr w14:paraId="3138BCA7">
        <w:tblPrEx>
          <w:tblCellMar>
            <w:top w:w="0" w:type="dxa"/>
            <w:left w:w="0" w:type="dxa"/>
            <w:bottom w:w="0" w:type="dxa"/>
            <w:right w:w="0" w:type="dxa"/>
          </w:tblCellMar>
        </w:tblPrEx>
        <w:trPr>
          <w:trHeight w:val="450" w:hRule="atLeast"/>
        </w:trPr>
        <w:tc>
          <w:tcPr>
            <w:tcW w:w="0" w:type="auto"/>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9EF25A0">
            <w:pPr>
              <w:jc w:val="center"/>
              <w:rPr>
                <w:rFonts w:ascii="宋体" w:hAnsi="宋体" w:eastAsia="宋体" w:cs="宋体"/>
                <w:sz w:val="24"/>
                <w:szCs w:val="24"/>
              </w:rPr>
            </w:pPr>
            <w:r>
              <w:rPr>
                <w:rFonts w:hint="eastAsia"/>
              </w:rPr>
              <w:t>栏次</w:t>
            </w:r>
          </w:p>
        </w:tc>
        <w:tc>
          <w:tcPr>
            <w:tcW w:w="0" w:type="auto"/>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85312F4">
            <w:pPr>
              <w:jc w:val="center"/>
              <w:rPr>
                <w:rFonts w:ascii="宋体" w:hAnsi="宋体" w:eastAsia="宋体" w:cs="宋体"/>
                <w:sz w:val="24"/>
                <w:szCs w:val="24"/>
              </w:rPr>
            </w:pPr>
            <w:r>
              <w:rPr>
                <w:rFonts w:hint="eastAsia"/>
              </w:rPr>
              <w:t>1</w:t>
            </w:r>
          </w:p>
        </w:tc>
        <w:tc>
          <w:tcPr>
            <w:tcW w:w="0" w:type="auto"/>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FB257CA">
            <w:pPr>
              <w:jc w:val="center"/>
              <w:rPr>
                <w:rFonts w:ascii="宋体" w:hAnsi="宋体" w:eastAsia="宋体" w:cs="宋体"/>
                <w:sz w:val="24"/>
                <w:szCs w:val="24"/>
              </w:rPr>
            </w:pPr>
            <w:r>
              <w:rPr>
                <w:rFonts w:hint="eastAsia"/>
              </w:rPr>
              <w:t>2</w:t>
            </w:r>
          </w:p>
        </w:tc>
        <w:tc>
          <w:tcPr>
            <w:tcW w:w="0" w:type="auto"/>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21255AA">
            <w:pPr>
              <w:jc w:val="center"/>
              <w:rPr>
                <w:rFonts w:ascii="宋体" w:hAnsi="宋体" w:eastAsia="宋体" w:cs="宋体"/>
                <w:sz w:val="24"/>
                <w:szCs w:val="24"/>
              </w:rPr>
            </w:pPr>
            <w:r>
              <w:rPr>
                <w:rFonts w:hint="eastAsia"/>
              </w:rPr>
              <w:t>3</w:t>
            </w:r>
          </w:p>
        </w:tc>
        <w:tc>
          <w:tcPr>
            <w:tcW w:w="0" w:type="auto"/>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0CA7851">
            <w:pPr>
              <w:jc w:val="center"/>
              <w:rPr>
                <w:rFonts w:ascii="宋体" w:hAnsi="宋体" w:eastAsia="宋体" w:cs="宋体"/>
                <w:sz w:val="24"/>
                <w:szCs w:val="24"/>
              </w:rPr>
            </w:pPr>
            <w:r>
              <w:rPr>
                <w:rFonts w:hint="eastAsia"/>
              </w:rPr>
              <w:t>4</w:t>
            </w:r>
          </w:p>
        </w:tc>
        <w:tc>
          <w:tcPr>
            <w:tcW w:w="0" w:type="auto"/>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12DA78D">
            <w:pPr>
              <w:jc w:val="center"/>
              <w:rPr>
                <w:rFonts w:ascii="宋体" w:hAnsi="宋体" w:eastAsia="宋体" w:cs="宋体"/>
                <w:sz w:val="24"/>
                <w:szCs w:val="24"/>
              </w:rPr>
            </w:pPr>
            <w:r>
              <w:rPr>
                <w:rFonts w:hint="eastAsia"/>
              </w:rPr>
              <w:t>5</w:t>
            </w:r>
          </w:p>
        </w:tc>
        <w:tc>
          <w:tcPr>
            <w:tcW w:w="0" w:type="auto"/>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03F6C6D">
            <w:pPr>
              <w:jc w:val="center"/>
              <w:rPr>
                <w:rFonts w:ascii="宋体" w:hAnsi="宋体" w:eastAsia="宋体" w:cs="宋体"/>
                <w:sz w:val="24"/>
                <w:szCs w:val="24"/>
              </w:rPr>
            </w:pPr>
            <w:r>
              <w:rPr>
                <w:rFonts w:hint="eastAsia"/>
              </w:rPr>
              <w:t>6</w:t>
            </w:r>
          </w:p>
        </w:tc>
        <w:tc>
          <w:tcPr>
            <w:tcW w:w="0" w:type="auto"/>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4798430">
            <w:pPr>
              <w:jc w:val="center"/>
              <w:rPr>
                <w:rFonts w:ascii="宋体" w:hAnsi="宋体" w:eastAsia="宋体" w:cs="宋体"/>
                <w:sz w:val="24"/>
                <w:szCs w:val="24"/>
              </w:rPr>
            </w:pPr>
            <w:r>
              <w:rPr>
                <w:rFonts w:hint="eastAsia"/>
              </w:rPr>
              <w:t>7</w:t>
            </w:r>
          </w:p>
        </w:tc>
      </w:tr>
      <w:tr w14:paraId="1DCB888B">
        <w:tblPrEx>
          <w:tblCellMar>
            <w:top w:w="0" w:type="dxa"/>
            <w:left w:w="0" w:type="dxa"/>
            <w:bottom w:w="0" w:type="dxa"/>
            <w:right w:w="0" w:type="dxa"/>
          </w:tblCellMar>
        </w:tblPrEx>
        <w:trPr>
          <w:trHeight w:val="450" w:hRule="atLeast"/>
        </w:trPr>
        <w:tc>
          <w:tcPr>
            <w:tcW w:w="0" w:type="auto"/>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FC2F22C">
            <w:pPr>
              <w:jc w:val="center"/>
              <w:rPr>
                <w:rFonts w:ascii="宋体" w:hAnsi="宋体" w:eastAsia="宋体" w:cs="宋体"/>
                <w:sz w:val="24"/>
                <w:szCs w:val="24"/>
              </w:rPr>
            </w:pPr>
            <w:r>
              <w:rPr>
                <w:rFonts w:hint="eastAsia"/>
              </w:rPr>
              <w:t>合计</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F88727E">
            <w:pPr>
              <w:jc w:val="right"/>
              <w:rPr>
                <w:rFonts w:ascii="宋体" w:hAnsi="宋体" w:eastAsia="宋体" w:cs="宋体"/>
                <w:sz w:val="24"/>
                <w:szCs w:val="24"/>
              </w:rPr>
            </w:pPr>
            <w:r>
              <w:rPr>
                <w:rFonts w:hint="eastAsia"/>
                <w:lang w:val="en-US" w:eastAsia="zh-CN"/>
              </w:rPr>
              <w:t>51187.28</w:t>
            </w:r>
            <w:r>
              <w:rPr>
                <w:rFonts w:hint="eastAsia"/>
              </w:rPr>
              <w:t>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C9E26D3">
            <w:pPr>
              <w:jc w:val="right"/>
              <w:rPr>
                <w:rFonts w:ascii="宋体" w:hAnsi="宋体" w:eastAsia="宋体" w:cs="宋体"/>
                <w:sz w:val="24"/>
                <w:szCs w:val="24"/>
              </w:rPr>
            </w:pPr>
            <w:r>
              <w:rPr>
                <w:rFonts w:hint="eastAsia"/>
                <w:lang w:val="en-US" w:eastAsia="zh-CN"/>
              </w:rPr>
              <w:t>51121.82</w:t>
            </w:r>
            <w:r>
              <w:rPr>
                <w:rFonts w:hint="eastAsia"/>
              </w:rPr>
              <w:t>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1881EB9">
            <w:pPr>
              <w:jc w:val="right"/>
              <w:rPr>
                <w:rFonts w:ascii="宋体" w:hAnsi="宋体" w:eastAsia="宋体" w:cs="宋体"/>
                <w:sz w:val="24"/>
                <w:szCs w:val="24"/>
              </w:rPr>
            </w:pPr>
            <w:r>
              <w:rPr>
                <w:rFonts w:hint="eastAsia"/>
              </w:rPr>
              <w:t>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F5D56E5">
            <w:pPr>
              <w:jc w:val="right"/>
              <w:rPr>
                <w:rFonts w:ascii="宋体" w:hAnsi="宋体" w:eastAsia="宋体" w:cs="宋体"/>
                <w:sz w:val="24"/>
                <w:szCs w:val="24"/>
              </w:rPr>
            </w:pPr>
            <w:r>
              <w:rPr>
                <w:rFonts w:hint="eastAsia"/>
              </w:rPr>
              <w:t>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7CCA834">
            <w:pPr>
              <w:jc w:val="right"/>
              <w:rPr>
                <w:rFonts w:ascii="宋体" w:hAnsi="宋体" w:eastAsia="宋体" w:cs="宋体"/>
                <w:sz w:val="24"/>
                <w:szCs w:val="24"/>
              </w:rPr>
            </w:pPr>
            <w:r>
              <w:rPr>
                <w:rFonts w:hint="eastAsia"/>
              </w:rPr>
              <w:t>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9DCAD6E">
            <w:pPr>
              <w:jc w:val="right"/>
              <w:rPr>
                <w:rFonts w:ascii="宋体" w:hAnsi="宋体" w:eastAsia="宋体" w:cs="宋体"/>
                <w:sz w:val="24"/>
                <w:szCs w:val="24"/>
              </w:rPr>
            </w:pPr>
            <w:r>
              <w:rPr>
                <w:rFonts w:hint="eastAsia"/>
              </w:rPr>
              <w:t>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2C8FE90">
            <w:pPr>
              <w:jc w:val="right"/>
              <w:rPr>
                <w:rFonts w:ascii="宋体" w:hAnsi="宋体" w:eastAsia="宋体" w:cs="宋体"/>
                <w:sz w:val="24"/>
                <w:szCs w:val="24"/>
              </w:rPr>
            </w:pPr>
            <w:r>
              <w:rPr>
                <w:rFonts w:hint="eastAsia"/>
                <w:lang w:val="en-US" w:eastAsia="zh-CN"/>
              </w:rPr>
              <w:t>65.45</w:t>
            </w:r>
            <w:r>
              <w:rPr>
                <w:rFonts w:hint="eastAsia"/>
              </w:rPr>
              <w:t>　</w:t>
            </w:r>
          </w:p>
        </w:tc>
      </w:tr>
      <w:tr w14:paraId="6893713D">
        <w:tblPrEx>
          <w:tblCellMar>
            <w:top w:w="0" w:type="dxa"/>
            <w:left w:w="0" w:type="dxa"/>
            <w:bottom w:w="0" w:type="dxa"/>
            <w:right w:w="0" w:type="dxa"/>
          </w:tblCellMar>
        </w:tblPrEx>
        <w:trPr>
          <w:trHeight w:val="450" w:hRule="atLeast"/>
        </w:trPr>
        <w:tc>
          <w:tcPr>
            <w:tcW w:w="98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9027577">
            <w:pPr>
              <w:rPr>
                <w:rFonts w:hint="default" w:ascii="宋体" w:hAnsi="宋体" w:cs="宋体" w:eastAsiaTheme="minorEastAsia"/>
                <w:sz w:val="24"/>
                <w:szCs w:val="24"/>
                <w:lang w:val="en-US" w:eastAsia="zh-CN"/>
              </w:rPr>
            </w:pPr>
            <w:r>
              <w:rPr>
                <w:rFonts w:hint="eastAsia"/>
              </w:rPr>
              <w:t>　</w:t>
            </w:r>
            <w:r>
              <w:rPr>
                <w:rFonts w:hint="eastAsia"/>
                <w:lang w:val="en-US" w:eastAsia="zh-CN"/>
              </w:rPr>
              <w:t>208</w:t>
            </w:r>
          </w:p>
        </w:tc>
        <w:tc>
          <w:tcPr>
            <w:tcW w:w="381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C195A2C">
            <w:pPr>
              <w:rPr>
                <w:rFonts w:ascii="宋体" w:hAnsi="宋体" w:eastAsia="宋体" w:cs="宋体"/>
                <w:sz w:val="24"/>
                <w:szCs w:val="24"/>
              </w:rPr>
            </w:pPr>
            <w:r>
              <w:rPr>
                <w:rFonts w:hint="eastAsia"/>
                <w:lang w:eastAsia="zh-CN"/>
              </w:rPr>
              <w:t>社会保障和就业支出</w:t>
            </w:r>
            <w:r>
              <w:rPr>
                <w:rFonts w:hint="eastAsia"/>
              </w:rPr>
              <w:t>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E773E40">
            <w:pPr>
              <w:jc w:val="right"/>
              <w:rPr>
                <w:rFonts w:hint="eastAsia" w:ascii="宋体" w:hAnsi="宋体" w:cs="宋体" w:eastAsiaTheme="minorEastAsia"/>
                <w:sz w:val="24"/>
                <w:szCs w:val="24"/>
                <w:lang w:val="en-US" w:eastAsia="zh-CN"/>
              </w:rPr>
            </w:pPr>
            <w:r>
              <w:rPr>
                <w:rFonts w:hint="eastAsia"/>
                <w:lang w:val="en-US" w:eastAsia="zh-CN"/>
              </w:rPr>
              <w:t>387.75</w:t>
            </w:r>
            <w:r>
              <w:rPr>
                <w:rFonts w:hint="eastAsia"/>
              </w:rPr>
              <w:t>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6BA3A64">
            <w:pPr>
              <w:jc w:val="right"/>
              <w:rPr>
                <w:rFonts w:ascii="宋体" w:hAnsi="宋体" w:eastAsia="宋体" w:cs="宋体"/>
                <w:sz w:val="24"/>
                <w:szCs w:val="24"/>
              </w:rPr>
            </w:pPr>
            <w:r>
              <w:rPr>
                <w:rFonts w:hint="eastAsia"/>
                <w:lang w:val="en-US" w:eastAsia="zh-CN"/>
              </w:rPr>
              <w:t>322.30</w:t>
            </w:r>
            <w:r>
              <w:rPr>
                <w:rFonts w:hint="eastAsia"/>
              </w:rPr>
              <w:t>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895DBB5">
            <w:pPr>
              <w:jc w:val="right"/>
              <w:rPr>
                <w:rFonts w:ascii="宋体" w:hAnsi="宋体" w:eastAsia="宋体" w:cs="宋体"/>
                <w:sz w:val="24"/>
                <w:szCs w:val="24"/>
              </w:rPr>
            </w:pPr>
            <w:r>
              <w:rPr>
                <w:rFonts w:hint="eastAsia"/>
              </w:rPr>
              <w:t>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CE2D606">
            <w:pPr>
              <w:jc w:val="right"/>
              <w:rPr>
                <w:rFonts w:ascii="宋体" w:hAnsi="宋体" w:eastAsia="宋体" w:cs="宋体"/>
                <w:sz w:val="24"/>
                <w:szCs w:val="24"/>
              </w:rPr>
            </w:pPr>
            <w:r>
              <w:rPr>
                <w:rFonts w:hint="eastAsia"/>
              </w:rPr>
              <w:t>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53CE23E">
            <w:pPr>
              <w:jc w:val="right"/>
              <w:rPr>
                <w:rFonts w:ascii="宋体" w:hAnsi="宋体" w:eastAsia="宋体" w:cs="宋体"/>
                <w:sz w:val="24"/>
                <w:szCs w:val="24"/>
              </w:rPr>
            </w:pPr>
            <w:r>
              <w:rPr>
                <w:rFonts w:hint="eastAsia"/>
              </w:rPr>
              <w:t>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D9BBD0E">
            <w:pPr>
              <w:jc w:val="right"/>
              <w:rPr>
                <w:rFonts w:ascii="宋体" w:hAnsi="宋体" w:eastAsia="宋体" w:cs="宋体"/>
                <w:sz w:val="24"/>
                <w:szCs w:val="24"/>
              </w:rPr>
            </w:pPr>
            <w:r>
              <w:rPr>
                <w:rFonts w:hint="eastAsia"/>
              </w:rPr>
              <w:t>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63C2E6A">
            <w:pPr>
              <w:jc w:val="right"/>
              <w:rPr>
                <w:rFonts w:ascii="宋体" w:hAnsi="宋体" w:eastAsia="宋体" w:cs="宋体"/>
                <w:sz w:val="24"/>
                <w:szCs w:val="24"/>
              </w:rPr>
            </w:pPr>
            <w:r>
              <w:rPr>
                <w:rFonts w:hint="eastAsia"/>
                <w:lang w:val="en-US" w:eastAsia="zh-CN"/>
              </w:rPr>
              <w:t>65.45</w:t>
            </w:r>
            <w:r>
              <w:rPr>
                <w:rFonts w:hint="eastAsia"/>
              </w:rPr>
              <w:t>　</w:t>
            </w:r>
          </w:p>
        </w:tc>
      </w:tr>
      <w:tr w14:paraId="15B4C15C">
        <w:tblPrEx>
          <w:tblCellMar>
            <w:top w:w="0" w:type="dxa"/>
            <w:left w:w="0" w:type="dxa"/>
            <w:bottom w:w="0" w:type="dxa"/>
            <w:right w:w="0" w:type="dxa"/>
          </w:tblCellMar>
        </w:tblPrEx>
        <w:trPr>
          <w:trHeight w:val="450" w:hRule="atLeast"/>
        </w:trPr>
        <w:tc>
          <w:tcPr>
            <w:tcW w:w="98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6FD522F">
            <w:pPr>
              <w:rPr>
                <w:rFonts w:hint="default" w:ascii="宋体" w:hAnsi="宋体" w:cs="宋体" w:eastAsiaTheme="minorEastAsia"/>
                <w:sz w:val="24"/>
                <w:szCs w:val="24"/>
                <w:lang w:val="en-US" w:eastAsia="zh-CN"/>
              </w:rPr>
            </w:pPr>
            <w:r>
              <w:rPr>
                <w:rFonts w:hint="eastAsia"/>
              </w:rPr>
              <w:t>　</w:t>
            </w:r>
            <w:r>
              <w:rPr>
                <w:rFonts w:hint="eastAsia"/>
                <w:lang w:val="en-US" w:eastAsia="zh-CN"/>
              </w:rPr>
              <w:t>20801</w:t>
            </w:r>
          </w:p>
        </w:tc>
        <w:tc>
          <w:tcPr>
            <w:tcW w:w="381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BB84CBF">
            <w:pPr>
              <w:rPr>
                <w:rFonts w:ascii="宋体" w:hAnsi="宋体" w:eastAsia="宋体" w:cs="宋体"/>
                <w:sz w:val="24"/>
                <w:szCs w:val="24"/>
              </w:rPr>
            </w:pPr>
            <w:r>
              <w:rPr>
                <w:rFonts w:hint="eastAsia"/>
                <w:lang w:eastAsia="zh-CN"/>
              </w:rPr>
              <w:t>人力资源和社会保障管理事务</w:t>
            </w:r>
            <w:r>
              <w:rPr>
                <w:rFonts w:hint="eastAsia"/>
              </w:rPr>
              <w:t>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16A2943">
            <w:pPr>
              <w:jc w:val="right"/>
              <w:rPr>
                <w:rFonts w:ascii="华文中宋" w:hAnsi="华文中宋" w:eastAsia="华文中宋" w:cs="宋体"/>
                <w:sz w:val="24"/>
                <w:szCs w:val="24"/>
              </w:rPr>
            </w:pPr>
            <w:r>
              <w:rPr>
                <w:rFonts w:hint="eastAsia" w:ascii="华文中宋" w:hAnsi="华文中宋" w:eastAsia="华文中宋"/>
                <w:lang w:val="en-US" w:eastAsia="zh-CN"/>
              </w:rPr>
              <w:t>327.92</w:t>
            </w:r>
            <w:r>
              <w:rPr>
                <w:rFonts w:hint="eastAsia" w:ascii="华文中宋" w:hAnsi="华文中宋" w:eastAsia="华文中宋"/>
              </w:rPr>
              <w:t>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5DCDA43">
            <w:pPr>
              <w:jc w:val="right"/>
              <w:rPr>
                <w:rFonts w:ascii="宋体" w:hAnsi="宋体" w:eastAsia="宋体" w:cs="宋体"/>
                <w:sz w:val="24"/>
                <w:szCs w:val="24"/>
              </w:rPr>
            </w:pPr>
            <w:r>
              <w:rPr>
                <w:rFonts w:hint="eastAsia"/>
                <w:lang w:val="en-US" w:eastAsia="zh-CN"/>
              </w:rPr>
              <w:t>262.47</w:t>
            </w:r>
            <w:r>
              <w:rPr>
                <w:rFonts w:hint="eastAsia"/>
              </w:rPr>
              <w:t>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1999720">
            <w:pPr>
              <w:jc w:val="right"/>
              <w:rPr>
                <w:rFonts w:ascii="宋体" w:hAnsi="宋体" w:eastAsia="宋体" w:cs="宋体"/>
                <w:sz w:val="24"/>
                <w:szCs w:val="24"/>
              </w:rPr>
            </w:pPr>
            <w:r>
              <w:rPr>
                <w:rFonts w:hint="eastAsia"/>
              </w:rPr>
              <w:t>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AE6AA78">
            <w:pPr>
              <w:jc w:val="right"/>
              <w:rPr>
                <w:rFonts w:ascii="宋体" w:hAnsi="宋体" w:eastAsia="宋体" w:cs="宋体"/>
                <w:sz w:val="24"/>
                <w:szCs w:val="24"/>
              </w:rPr>
            </w:pPr>
            <w:r>
              <w:rPr>
                <w:rFonts w:hint="eastAsia"/>
              </w:rPr>
              <w:t>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1CC040D">
            <w:pPr>
              <w:jc w:val="right"/>
              <w:rPr>
                <w:rFonts w:ascii="宋体" w:hAnsi="宋体" w:eastAsia="宋体" w:cs="宋体"/>
                <w:sz w:val="24"/>
                <w:szCs w:val="24"/>
              </w:rPr>
            </w:pPr>
            <w:r>
              <w:rPr>
                <w:rFonts w:hint="eastAsia"/>
              </w:rPr>
              <w:t>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219B813">
            <w:pPr>
              <w:jc w:val="right"/>
              <w:rPr>
                <w:rFonts w:ascii="宋体" w:hAnsi="宋体" w:eastAsia="宋体" w:cs="宋体"/>
                <w:sz w:val="24"/>
                <w:szCs w:val="24"/>
              </w:rPr>
            </w:pPr>
            <w:r>
              <w:rPr>
                <w:rFonts w:hint="eastAsia"/>
              </w:rPr>
              <w:t>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6A069BE">
            <w:pPr>
              <w:jc w:val="right"/>
              <w:rPr>
                <w:rFonts w:ascii="宋体" w:hAnsi="宋体" w:eastAsia="宋体" w:cs="宋体"/>
                <w:sz w:val="24"/>
                <w:szCs w:val="24"/>
              </w:rPr>
            </w:pPr>
            <w:r>
              <w:rPr>
                <w:rFonts w:hint="eastAsia"/>
                <w:lang w:val="en-US" w:eastAsia="zh-CN"/>
              </w:rPr>
              <w:t>65.45</w:t>
            </w:r>
            <w:r>
              <w:rPr>
                <w:rFonts w:hint="eastAsia"/>
              </w:rPr>
              <w:t>　</w:t>
            </w:r>
          </w:p>
        </w:tc>
      </w:tr>
      <w:tr w14:paraId="0D33D863">
        <w:tblPrEx>
          <w:tblCellMar>
            <w:top w:w="0" w:type="dxa"/>
            <w:left w:w="0" w:type="dxa"/>
            <w:bottom w:w="0" w:type="dxa"/>
            <w:right w:w="0" w:type="dxa"/>
          </w:tblCellMar>
        </w:tblPrEx>
        <w:trPr>
          <w:trHeight w:val="450" w:hRule="atLeast"/>
        </w:trPr>
        <w:tc>
          <w:tcPr>
            <w:tcW w:w="98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A5614ED">
            <w:pPr>
              <w:rPr>
                <w:rFonts w:hint="default" w:ascii="宋体" w:hAnsi="宋体" w:cs="宋体" w:eastAsiaTheme="minorEastAsia"/>
                <w:sz w:val="24"/>
                <w:szCs w:val="24"/>
                <w:lang w:val="en-US" w:eastAsia="zh-CN"/>
              </w:rPr>
            </w:pPr>
            <w:r>
              <w:rPr>
                <w:rFonts w:hint="eastAsia"/>
              </w:rPr>
              <w:t>　</w:t>
            </w:r>
            <w:r>
              <w:rPr>
                <w:rFonts w:hint="eastAsia"/>
                <w:lang w:val="en-US" w:eastAsia="zh-CN"/>
              </w:rPr>
              <w:t>2080101</w:t>
            </w:r>
          </w:p>
        </w:tc>
        <w:tc>
          <w:tcPr>
            <w:tcW w:w="381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1F5704A">
            <w:pPr>
              <w:rPr>
                <w:rFonts w:ascii="宋体" w:hAnsi="宋体" w:eastAsia="宋体" w:cs="宋体"/>
                <w:sz w:val="24"/>
                <w:szCs w:val="24"/>
              </w:rPr>
            </w:pPr>
            <w:r>
              <w:rPr>
                <w:rFonts w:hint="eastAsia"/>
                <w:lang w:eastAsia="zh-CN"/>
              </w:rPr>
              <w:t>行政运行</w:t>
            </w:r>
            <w:r>
              <w:rPr>
                <w:rFonts w:hint="eastAsia"/>
              </w:rPr>
              <w:t>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90C4CDA">
            <w:pPr>
              <w:jc w:val="right"/>
              <w:rPr>
                <w:rFonts w:ascii="宋体" w:hAnsi="宋体" w:eastAsia="宋体" w:cs="宋体"/>
                <w:sz w:val="24"/>
                <w:szCs w:val="24"/>
              </w:rPr>
            </w:pPr>
            <w:r>
              <w:rPr>
                <w:rFonts w:hint="eastAsia"/>
                <w:lang w:val="en-US" w:eastAsia="zh-CN"/>
              </w:rPr>
              <w:t>327.46</w:t>
            </w:r>
            <w:r>
              <w:rPr>
                <w:rFonts w:hint="eastAsia"/>
              </w:rPr>
              <w:t>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85FA990">
            <w:pPr>
              <w:jc w:val="right"/>
              <w:rPr>
                <w:rFonts w:ascii="宋体" w:hAnsi="宋体" w:eastAsia="宋体" w:cs="宋体"/>
                <w:sz w:val="24"/>
                <w:szCs w:val="24"/>
              </w:rPr>
            </w:pPr>
            <w:r>
              <w:rPr>
                <w:rFonts w:hint="eastAsia"/>
                <w:lang w:val="en-US" w:eastAsia="zh-CN"/>
              </w:rPr>
              <w:t>262.00</w:t>
            </w:r>
            <w:r>
              <w:rPr>
                <w:rFonts w:hint="eastAsia"/>
              </w:rPr>
              <w:t>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FB9D2B7">
            <w:pPr>
              <w:jc w:val="right"/>
              <w:rPr>
                <w:rFonts w:ascii="宋体" w:hAnsi="宋体" w:eastAsia="宋体" w:cs="宋体"/>
                <w:sz w:val="24"/>
                <w:szCs w:val="24"/>
              </w:rPr>
            </w:pPr>
            <w:r>
              <w:rPr>
                <w:rFonts w:hint="eastAsia"/>
              </w:rPr>
              <w:t>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8B22430">
            <w:pPr>
              <w:jc w:val="right"/>
              <w:rPr>
                <w:rFonts w:ascii="宋体" w:hAnsi="宋体" w:eastAsia="宋体" w:cs="宋体"/>
                <w:sz w:val="24"/>
                <w:szCs w:val="24"/>
              </w:rPr>
            </w:pPr>
            <w:r>
              <w:rPr>
                <w:rFonts w:hint="eastAsia"/>
              </w:rPr>
              <w:t>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CAA6457">
            <w:pPr>
              <w:jc w:val="right"/>
              <w:rPr>
                <w:rFonts w:ascii="宋体" w:hAnsi="宋体" w:eastAsia="宋体" w:cs="宋体"/>
                <w:sz w:val="24"/>
                <w:szCs w:val="24"/>
              </w:rPr>
            </w:pPr>
            <w:r>
              <w:rPr>
                <w:rFonts w:hint="eastAsia"/>
              </w:rPr>
              <w:t>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8B23BCC">
            <w:pPr>
              <w:jc w:val="right"/>
              <w:rPr>
                <w:rFonts w:ascii="宋体" w:hAnsi="宋体" w:eastAsia="宋体" w:cs="宋体"/>
                <w:sz w:val="24"/>
                <w:szCs w:val="24"/>
              </w:rPr>
            </w:pPr>
            <w:r>
              <w:rPr>
                <w:rFonts w:hint="eastAsia"/>
              </w:rPr>
              <w:t>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31B8F69">
            <w:pPr>
              <w:jc w:val="right"/>
              <w:rPr>
                <w:rFonts w:ascii="宋体" w:hAnsi="宋体" w:eastAsia="宋体" w:cs="宋体"/>
                <w:sz w:val="24"/>
                <w:szCs w:val="24"/>
              </w:rPr>
            </w:pPr>
            <w:r>
              <w:rPr>
                <w:rFonts w:hint="eastAsia"/>
                <w:lang w:val="en-US" w:eastAsia="zh-CN"/>
              </w:rPr>
              <w:t>65.45</w:t>
            </w:r>
            <w:r>
              <w:rPr>
                <w:rFonts w:hint="eastAsia"/>
              </w:rPr>
              <w:t>　</w:t>
            </w:r>
          </w:p>
        </w:tc>
      </w:tr>
      <w:tr w14:paraId="4C17DCFC">
        <w:tblPrEx>
          <w:tblCellMar>
            <w:top w:w="0" w:type="dxa"/>
            <w:left w:w="0" w:type="dxa"/>
            <w:bottom w:w="0" w:type="dxa"/>
            <w:right w:w="0" w:type="dxa"/>
          </w:tblCellMar>
        </w:tblPrEx>
        <w:trPr>
          <w:trHeight w:val="450" w:hRule="atLeast"/>
        </w:trPr>
        <w:tc>
          <w:tcPr>
            <w:tcW w:w="98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1422071">
            <w:pPr>
              <w:rPr>
                <w:rFonts w:hint="default" w:ascii="宋体" w:hAnsi="宋体" w:cs="宋体" w:eastAsiaTheme="minorEastAsia"/>
                <w:sz w:val="24"/>
                <w:szCs w:val="24"/>
                <w:lang w:val="en-US" w:eastAsia="zh-CN"/>
              </w:rPr>
            </w:pPr>
            <w:r>
              <w:rPr>
                <w:rFonts w:hint="eastAsia"/>
              </w:rPr>
              <w:t>　</w:t>
            </w:r>
            <w:r>
              <w:rPr>
                <w:rFonts w:hint="eastAsia"/>
                <w:lang w:val="en-US" w:eastAsia="zh-CN"/>
              </w:rPr>
              <w:t>2080199</w:t>
            </w:r>
          </w:p>
        </w:tc>
        <w:tc>
          <w:tcPr>
            <w:tcW w:w="381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804E8E9">
            <w:pPr>
              <w:rPr>
                <w:rFonts w:ascii="宋体" w:hAnsi="宋体" w:eastAsia="宋体" w:cs="宋体"/>
                <w:sz w:val="24"/>
                <w:szCs w:val="24"/>
              </w:rPr>
            </w:pPr>
            <w:r>
              <w:rPr>
                <w:rFonts w:hint="eastAsia"/>
                <w:lang w:eastAsia="zh-CN"/>
              </w:rPr>
              <w:t>其他人力资源和社会保障管理事务支出</w:t>
            </w:r>
            <w:r>
              <w:rPr>
                <w:rFonts w:hint="eastAsia"/>
              </w:rPr>
              <w:t>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F3FC335">
            <w:pPr>
              <w:jc w:val="right"/>
              <w:rPr>
                <w:rFonts w:ascii="宋体" w:hAnsi="宋体" w:eastAsia="宋体" w:cs="宋体"/>
                <w:sz w:val="24"/>
                <w:szCs w:val="24"/>
              </w:rPr>
            </w:pPr>
            <w:r>
              <w:rPr>
                <w:rFonts w:hint="eastAsia"/>
                <w:lang w:val="en-US" w:eastAsia="zh-CN"/>
              </w:rPr>
              <w:t>0.46</w:t>
            </w:r>
            <w:r>
              <w:rPr>
                <w:rFonts w:hint="eastAsia"/>
              </w:rPr>
              <w:t>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C3825B8">
            <w:pPr>
              <w:jc w:val="right"/>
              <w:rPr>
                <w:rFonts w:ascii="宋体" w:hAnsi="宋体" w:eastAsia="宋体" w:cs="宋体"/>
                <w:sz w:val="24"/>
                <w:szCs w:val="24"/>
              </w:rPr>
            </w:pPr>
            <w:r>
              <w:rPr>
                <w:rFonts w:hint="eastAsia"/>
                <w:lang w:val="en-US" w:eastAsia="zh-CN"/>
              </w:rPr>
              <w:t>0.46</w:t>
            </w:r>
            <w:r>
              <w:rPr>
                <w:rFonts w:hint="eastAsia"/>
              </w:rPr>
              <w:t>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1CA7EC7">
            <w:pPr>
              <w:jc w:val="right"/>
              <w:rPr>
                <w:rFonts w:ascii="宋体" w:hAnsi="宋体" w:eastAsia="宋体" w:cs="宋体"/>
                <w:sz w:val="24"/>
                <w:szCs w:val="24"/>
              </w:rPr>
            </w:pPr>
            <w:r>
              <w:rPr>
                <w:rFonts w:hint="eastAsia"/>
              </w:rPr>
              <w:t>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1CE1BB0">
            <w:pPr>
              <w:jc w:val="right"/>
              <w:rPr>
                <w:rFonts w:ascii="宋体" w:hAnsi="宋体" w:eastAsia="宋体" w:cs="宋体"/>
                <w:sz w:val="24"/>
                <w:szCs w:val="24"/>
              </w:rPr>
            </w:pPr>
            <w:r>
              <w:rPr>
                <w:rFonts w:hint="eastAsia"/>
              </w:rPr>
              <w:t>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6471196">
            <w:pPr>
              <w:jc w:val="right"/>
              <w:rPr>
                <w:rFonts w:ascii="宋体" w:hAnsi="宋体" w:eastAsia="宋体" w:cs="宋体"/>
                <w:sz w:val="24"/>
                <w:szCs w:val="24"/>
              </w:rPr>
            </w:pPr>
            <w:r>
              <w:rPr>
                <w:rFonts w:hint="eastAsia"/>
              </w:rPr>
              <w:t>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4532C52">
            <w:pPr>
              <w:jc w:val="right"/>
              <w:rPr>
                <w:rFonts w:ascii="宋体" w:hAnsi="宋体" w:eastAsia="宋体" w:cs="宋体"/>
                <w:sz w:val="24"/>
                <w:szCs w:val="24"/>
              </w:rPr>
            </w:pPr>
            <w:r>
              <w:rPr>
                <w:rFonts w:hint="eastAsia"/>
              </w:rPr>
              <w:t>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00904B6">
            <w:pPr>
              <w:jc w:val="right"/>
              <w:rPr>
                <w:rFonts w:ascii="宋体" w:hAnsi="宋体" w:eastAsia="宋体" w:cs="宋体"/>
                <w:sz w:val="24"/>
                <w:szCs w:val="24"/>
              </w:rPr>
            </w:pPr>
            <w:r>
              <w:rPr>
                <w:rFonts w:hint="eastAsia"/>
              </w:rPr>
              <w:t>　</w:t>
            </w:r>
          </w:p>
        </w:tc>
      </w:tr>
      <w:tr w14:paraId="0DA0EE88">
        <w:tblPrEx>
          <w:tblCellMar>
            <w:top w:w="0" w:type="dxa"/>
            <w:left w:w="0" w:type="dxa"/>
            <w:bottom w:w="0" w:type="dxa"/>
            <w:right w:w="0" w:type="dxa"/>
          </w:tblCellMar>
        </w:tblPrEx>
        <w:trPr>
          <w:trHeight w:val="450" w:hRule="atLeast"/>
        </w:trPr>
        <w:tc>
          <w:tcPr>
            <w:tcW w:w="98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D7D5E9C">
            <w:pPr>
              <w:rPr>
                <w:rFonts w:hint="default" w:ascii="宋体" w:hAnsi="宋体" w:cs="宋体" w:eastAsiaTheme="minorEastAsia"/>
                <w:sz w:val="24"/>
                <w:szCs w:val="24"/>
                <w:lang w:val="en-US" w:eastAsia="zh-CN"/>
              </w:rPr>
            </w:pPr>
            <w:r>
              <w:rPr>
                <w:rFonts w:hint="eastAsia"/>
              </w:rPr>
              <w:t>　</w:t>
            </w:r>
            <w:r>
              <w:rPr>
                <w:rFonts w:hint="eastAsia"/>
                <w:lang w:val="en-US" w:eastAsia="zh-CN"/>
              </w:rPr>
              <w:t>20805</w:t>
            </w:r>
          </w:p>
        </w:tc>
        <w:tc>
          <w:tcPr>
            <w:tcW w:w="381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5399714">
            <w:pPr>
              <w:rPr>
                <w:rFonts w:ascii="宋体" w:hAnsi="宋体" w:eastAsia="宋体" w:cs="宋体"/>
                <w:sz w:val="24"/>
                <w:szCs w:val="24"/>
              </w:rPr>
            </w:pPr>
            <w:r>
              <w:rPr>
                <w:rFonts w:hint="eastAsia"/>
                <w:lang w:eastAsia="zh-CN"/>
              </w:rPr>
              <w:t>行政事业单位养老支出</w:t>
            </w:r>
            <w:r>
              <w:rPr>
                <w:rFonts w:hint="eastAsia"/>
              </w:rPr>
              <w:t>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678F49D">
            <w:pPr>
              <w:jc w:val="right"/>
              <w:rPr>
                <w:rFonts w:ascii="宋体" w:hAnsi="宋体" w:eastAsia="宋体" w:cs="宋体"/>
                <w:sz w:val="24"/>
                <w:szCs w:val="24"/>
              </w:rPr>
            </w:pPr>
            <w:r>
              <w:rPr>
                <w:rFonts w:hint="eastAsia"/>
                <w:lang w:val="en-US" w:eastAsia="zh-CN"/>
              </w:rPr>
              <w:t>35.00</w:t>
            </w:r>
            <w:r>
              <w:rPr>
                <w:rFonts w:hint="eastAsia"/>
              </w:rPr>
              <w:t>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C295F68">
            <w:pPr>
              <w:jc w:val="right"/>
              <w:rPr>
                <w:rFonts w:ascii="宋体" w:hAnsi="宋体" w:eastAsia="宋体" w:cs="宋体"/>
                <w:sz w:val="24"/>
                <w:szCs w:val="24"/>
              </w:rPr>
            </w:pPr>
            <w:r>
              <w:rPr>
                <w:rFonts w:hint="eastAsia"/>
                <w:lang w:val="en-US" w:eastAsia="zh-CN"/>
              </w:rPr>
              <w:t>35.00</w:t>
            </w:r>
            <w:r>
              <w:rPr>
                <w:rFonts w:hint="eastAsia"/>
              </w:rPr>
              <w:t>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2CDDD6B">
            <w:pPr>
              <w:jc w:val="right"/>
              <w:rPr>
                <w:rFonts w:ascii="宋体" w:hAnsi="宋体" w:eastAsia="宋体" w:cs="宋体"/>
                <w:sz w:val="24"/>
                <w:szCs w:val="24"/>
              </w:rPr>
            </w:pPr>
            <w:r>
              <w:rPr>
                <w:rFonts w:hint="eastAsia"/>
              </w:rPr>
              <w:t>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2D4FD51">
            <w:pPr>
              <w:jc w:val="right"/>
              <w:rPr>
                <w:rFonts w:ascii="宋体" w:hAnsi="宋体" w:eastAsia="宋体" w:cs="宋体"/>
                <w:sz w:val="24"/>
                <w:szCs w:val="24"/>
              </w:rPr>
            </w:pPr>
            <w:r>
              <w:rPr>
                <w:rFonts w:hint="eastAsia"/>
              </w:rPr>
              <w:t>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5BAE7FC">
            <w:pPr>
              <w:jc w:val="right"/>
              <w:rPr>
                <w:rFonts w:ascii="宋体" w:hAnsi="宋体" w:eastAsia="宋体" w:cs="宋体"/>
                <w:sz w:val="24"/>
                <w:szCs w:val="24"/>
              </w:rPr>
            </w:pPr>
            <w:r>
              <w:rPr>
                <w:rFonts w:hint="eastAsia"/>
              </w:rPr>
              <w:t>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930285F">
            <w:pPr>
              <w:jc w:val="right"/>
              <w:rPr>
                <w:rFonts w:ascii="宋体" w:hAnsi="宋体" w:eastAsia="宋体" w:cs="宋体"/>
                <w:sz w:val="24"/>
                <w:szCs w:val="24"/>
              </w:rPr>
            </w:pPr>
            <w:r>
              <w:rPr>
                <w:rFonts w:hint="eastAsia"/>
              </w:rPr>
              <w:t>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3EA165A">
            <w:pPr>
              <w:jc w:val="right"/>
              <w:rPr>
                <w:rFonts w:ascii="宋体" w:hAnsi="宋体" w:eastAsia="宋体" w:cs="宋体"/>
                <w:sz w:val="24"/>
                <w:szCs w:val="24"/>
              </w:rPr>
            </w:pPr>
            <w:r>
              <w:rPr>
                <w:rFonts w:hint="eastAsia"/>
              </w:rPr>
              <w:t>　</w:t>
            </w:r>
          </w:p>
        </w:tc>
      </w:tr>
      <w:tr w14:paraId="0623392F">
        <w:tblPrEx>
          <w:tblCellMar>
            <w:top w:w="0" w:type="dxa"/>
            <w:left w:w="0" w:type="dxa"/>
            <w:bottom w:w="0" w:type="dxa"/>
            <w:right w:w="0" w:type="dxa"/>
          </w:tblCellMar>
        </w:tblPrEx>
        <w:trPr>
          <w:trHeight w:val="450" w:hRule="atLeast"/>
        </w:trPr>
        <w:tc>
          <w:tcPr>
            <w:tcW w:w="98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06D6FAB">
            <w:pPr>
              <w:rPr>
                <w:rFonts w:hint="default" w:eastAsiaTheme="minorEastAsia"/>
                <w:lang w:val="en-US" w:eastAsia="zh-CN"/>
              </w:rPr>
            </w:pPr>
            <w:r>
              <w:rPr>
                <w:rFonts w:hint="eastAsia"/>
                <w:lang w:val="en-US" w:eastAsia="zh-CN"/>
              </w:rPr>
              <w:t>2080501</w:t>
            </w:r>
          </w:p>
        </w:tc>
        <w:tc>
          <w:tcPr>
            <w:tcW w:w="381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D9191D5">
            <w:pPr>
              <w:rPr>
                <w:rFonts w:hint="eastAsia" w:eastAsiaTheme="minorEastAsia"/>
                <w:lang w:eastAsia="zh-CN"/>
              </w:rPr>
            </w:pPr>
            <w:r>
              <w:rPr>
                <w:rFonts w:hint="eastAsia"/>
                <w:lang w:eastAsia="zh-CN"/>
              </w:rPr>
              <w:t>行政单位离退休</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9FC0C89">
            <w:pPr>
              <w:jc w:val="right"/>
              <w:rPr>
                <w:rFonts w:hint="default" w:eastAsiaTheme="minorEastAsia"/>
                <w:lang w:val="en-US" w:eastAsia="zh-CN"/>
              </w:rPr>
            </w:pPr>
            <w:r>
              <w:rPr>
                <w:rFonts w:hint="eastAsia"/>
                <w:lang w:val="en-US" w:eastAsia="zh-CN"/>
              </w:rPr>
              <w:t>35.00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6783B50">
            <w:pPr>
              <w:jc w:val="right"/>
              <w:rPr>
                <w:rFonts w:hint="default" w:eastAsiaTheme="minorEastAsia"/>
                <w:lang w:val="en-US" w:eastAsia="zh-CN"/>
              </w:rPr>
            </w:pPr>
            <w:r>
              <w:rPr>
                <w:rFonts w:hint="eastAsia"/>
                <w:lang w:val="en-US" w:eastAsia="zh-CN"/>
              </w:rPr>
              <w:t>35.00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D58E028">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9111E9D">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01DB774">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4486AC7">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3D6571A">
            <w:pPr>
              <w:jc w:val="right"/>
              <w:rPr>
                <w:rFonts w:hint="eastAsia"/>
              </w:rPr>
            </w:pPr>
          </w:p>
        </w:tc>
      </w:tr>
      <w:tr w14:paraId="0AC13709">
        <w:tblPrEx>
          <w:tblCellMar>
            <w:top w:w="0" w:type="dxa"/>
            <w:left w:w="0" w:type="dxa"/>
            <w:bottom w:w="0" w:type="dxa"/>
            <w:right w:w="0" w:type="dxa"/>
          </w:tblCellMar>
        </w:tblPrEx>
        <w:trPr>
          <w:trHeight w:val="450" w:hRule="atLeast"/>
        </w:trPr>
        <w:tc>
          <w:tcPr>
            <w:tcW w:w="98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1D88AD0">
            <w:pPr>
              <w:rPr>
                <w:rFonts w:hint="default" w:eastAsiaTheme="minorEastAsia"/>
                <w:lang w:val="en-US" w:eastAsia="zh-CN"/>
              </w:rPr>
            </w:pPr>
            <w:r>
              <w:rPr>
                <w:rFonts w:hint="eastAsia"/>
                <w:lang w:val="en-US" w:eastAsia="zh-CN"/>
              </w:rPr>
              <w:t>20808</w:t>
            </w:r>
          </w:p>
        </w:tc>
        <w:tc>
          <w:tcPr>
            <w:tcW w:w="381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2F0574E">
            <w:pPr>
              <w:rPr>
                <w:rFonts w:hint="eastAsia" w:eastAsiaTheme="minorEastAsia"/>
                <w:lang w:eastAsia="zh-CN"/>
              </w:rPr>
            </w:pPr>
            <w:r>
              <w:rPr>
                <w:rFonts w:hint="eastAsia"/>
                <w:lang w:eastAsia="zh-CN"/>
              </w:rPr>
              <w:t>抚恤</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8F95C35">
            <w:pPr>
              <w:jc w:val="right"/>
              <w:rPr>
                <w:rFonts w:hint="default" w:eastAsiaTheme="minorEastAsia"/>
                <w:lang w:val="en-US" w:eastAsia="zh-CN"/>
              </w:rPr>
            </w:pPr>
            <w:r>
              <w:rPr>
                <w:rFonts w:hint="eastAsia"/>
                <w:lang w:val="en-US" w:eastAsia="zh-CN"/>
              </w:rPr>
              <w:t>17.78</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FD9D924">
            <w:pPr>
              <w:jc w:val="right"/>
              <w:rPr>
                <w:rFonts w:hint="default" w:eastAsiaTheme="minorEastAsia"/>
                <w:lang w:val="en-US" w:eastAsia="zh-CN"/>
              </w:rPr>
            </w:pPr>
            <w:r>
              <w:rPr>
                <w:rFonts w:hint="eastAsia"/>
                <w:lang w:val="en-US" w:eastAsia="zh-CN"/>
              </w:rPr>
              <w:t>17.78</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48F5BEB">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5F9C8F0">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1D7B1F1">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73B8AB3">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7CB11B5">
            <w:pPr>
              <w:jc w:val="right"/>
              <w:rPr>
                <w:rFonts w:hint="eastAsia"/>
              </w:rPr>
            </w:pPr>
          </w:p>
        </w:tc>
      </w:tr>
      <w:tr w14:paraId="321E6711">
        <w:tblPrEx>
          <w:tblCellMar>
            <w:top w:w="0" w:type="dxa"/>
            <w:left w:w="0" w:type="dxa"/>
            <w:bottom w:w="0" w:type="dxa"/>
            <w:right w:w="0" w:type="dxa"/>
          </w:tblCellMar>
        </w:tblPrEx>
        <w:trPr>
          <w:trHeight w:val="450" w:hRule="atLeast"/>
        </w:trPr>
        <w:tc>
          <w:tcPr>
            <w:tcW w:w="98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510016A">
            <w:pPr>
              <w:rPr>
                <w:rFonts w:hint="default" w:eastAsiaTheme="minorEastAsia"/>
                <w:lang w:val="en-US" w:eastAsia="zh-CN"/>
              </w:rPr>
            </w:pPr>
            <w:r>
              <w:rPr>
                <w:rFonts w:hint="eastAsia"/>
                <w:lang w:val="en-US" w:eastAsia="zh-CN"/>
              </w:rPr>
              <w:t>2080801</w:t>
            </w:r>
          </w:p>
        </w:tc>
        <w:tc>
          <w:tcPr>
            <w:tcW w:w="381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A183039">
            <w:pPr>
              <w:rPr>
                <w:rFonts w:hint="eastAsia" w:eastAsiaTheme="minorEastAsia"/>
                <w:lang w:eastAsia="zh-CN"/>
              </w:rPr>
            </w:pPr>
            <w:r>
              <w:rPr>
                <w:rFonts w:hint="eastAsia"/>
                <w:lang w:eastAsia="zh-CN"/>
              </w:rPr>
              <w:t>死亡抚恤</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FEDBDAC">
            <w:pPr>
              <w:jc w:val="right"/>
              <w:rPr>
                <w:rFonts w:hint="default" w:eastAsiaTheme="minorEastAsia"/>
                <w:lang w:val="en-US" w:eastAsia="zh-CN"/>
              </w:rPr>
            </w:pPr>
            <w:r>
              <w:rPr>
                <w:rFonts w:hint="eastAsia"/>
                <w:lang w:val="en-US" w:eastAsia="zh-CN"/>
              </w:rPr>
              <w:t>17.78</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68F2E83">
            <w:pPr>
              <w:jc w:val="right"/>
              <w:rPr>
                <w:rFonts w:hint="default" w:eastAsiaTheme="minorEastAsia"/>
                <w:lang w:val="en-US" w:eastAsia="zh-CN"/>
              </w:rPr>
            </w:pPr>
            <w:r>
              <w:rPr>
                <w:rFonts w:hint="eastAsia"/>
                <w:lang w:val="en-US" w:eastAsia="zh-CN"/>
              </w:rPr>
              <w:t>17.78</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1F8DBF5">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9F6BAE7">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A4D51EC">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BBA917E">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6BF6914">
            <w:pPr>
              <w:jc w:val="right"/>
              <w:rPr>
                <w:rFonts w:hint="eastAsia"/>
              </w:rPr>
            </w:pPr>
          </w:p>
        </w:tc>
      </w:tr>
      <w:tr w14:paraId="4871DEBC">
        <w:tblPrEx>
          <w:tblCellMar>
            <w:top w:w="0" w:type="dxa"/>
            <w:left w:w="0" w:type="dxa"/>
            <w:bottom w:w="0" w:type="dxa"/>
            <w:right w:w="0" w:type="dxa"/>
          </w:tblCellMar>
        </w:tblPrEx>
        <w:trPr>
          <w:trHeight w:val="450" w:hRule="atLeast"/>
        </w:trPr>
        <w:tc>
          <w:tcPr>
            <w:tcW w:w="98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2DA4F40">
            <w:pPr>
              <w:rPr>
                <w:rFonts w:hint="default" w:eastAsiaTheme="minorEastAsia"/>
                <w:lang w:val="en-US" w:eastAsia="zh-CN"/>
              </w:rPr>
            </w:pPr>
            <w:r>
              <w:rPr>
                <w:rFonts w:hint="eastAsia"/>
                <w:lang w:val="en-US" w:eastAsia="zh-CN"/>
              </w:rPr>
              <w:t>20828</w:t>
            </w:r>
          </w:p>
        </w:tc>
        <w:tc>
          <w:tcPr>
            <w:tcW w:w="381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3544E63">
            <w:pPr>
              <w:rPr>
                <w:rFonts w:hint="eastAsia" w:eastAsiaTheme="minorEastAsia"/>
                <w:lang w:eastAsia="zh-CN"/>
              </w:rPr>
            </w:pPr>
            <w:r>
              <w:rPr>
                <w:rFonts w:hint="eastAsia"/>
                <w:lang w:eastAsia="zh-CN"/>
              </w:rPr>
              <w:t>退役军人管理事务</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09270F2">
            <w:pPr>
              <w:jc w:val="right"/>
              <w:rPr>
                <w:rFonts w:hint="default" w:eastAsiaTheme="minorEastAsia"/>
                <w:lang w:val="en-US" w:eastAsia="zh-CN"/>
              </w:rPr>
            </w:pPr>
            <w:r>
              <w:rPr>
                <w:rFonts w:hint="eastAsia"/>
                <w:lang w:val="en-US" w:eastAsia="zh-CN"/>
              </w:rPr>
              <w:t>7.05</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A47F82D">
            <w:pPr>
              <w:jc w:val="right"/>
              <w:rPr>
                <w:rFonts w:hint="default" w:eastAsiaTheme="minorEastAsia"/>
                <w:lang w:val="en-US" w:eastAsia="zh-CN"/>
              </w:rPr>
            </w:pPr>
            <w:r>
              <w:rPr>
                <w:rFonts w:hint="eastAsia"/>
                <w:lang w:val="en-US" w:eastAsia="zh-CN"/>
              </w:rPr>
              <w:t>7.05</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E710D67">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C554F62">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FA71F17">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91D12A2">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2223D26">
            <w:pPr>
              <w:jc w:val="right"/>
              <w:rPr>
                <w:rFonts w:hint="eastAsia"/>
              </w:rPr>
            </w:pPr>
          </w:p>
        </w:tc>
      </w:tr>
      <w:tr w14:paraId="716E1357">
        <w:tblPrEx>
          <w:tblCellMar>
            <w:top w:w="0" w:type="dxa"/>
            <w:left w:w="0" w:type="dxa"/>
            <w:bottom w:w="0" w:type="dxa"/>
            <w:right w:w="0" w:type="dxa"/>
          </w:tblCellMar>
        </w:tblPrEx>
        <w:trPr>
          <w:trHeight w:val="450" w:hRule="atLeast"/>
        </w:trPr>
        <w:tc>
          <w:tcPr>
            <w:tcW w:w="98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ABF209F">
            <w:pPr>
              <w:rPr>
                <w:rFonts w:hint="default" w:eastAsiaTheme="minorEastAsia"/>
                <w:lang w:val="en-US" w:eastAsia="zh-CN"/>
              </w:rPr>
            </w:pPr>
            <w:r>
              <w:rPr>
                <w:rFonts w:hint="eastAsia"/>
                <w:lang w:val="en-US" w:eastAsia="zh-CN"/>
              </w:rPr>
              <w:t>2082899</w:t>
            </w:r>
          </w:p>
        </w:tc>
        <w:tc>
          <w:tcPr>
            <w:tcW w:w="381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6C07C0B">
            <w:pPr>
              <w:rPr>
                <w:rFonts w:hint="eastAsia" w:eastAsiaTheme="minorEastAsia"/>
                <w:lang w:eastAsia="zh-CN"/>
              </w:rPr>
            </w:pPr>
            <w:r>
              <w:rPr>
                <w:rFonts w:hint="eastAsia"/>
                <w:lang w:eastAsia="zh-CN"/>
              </w:rPr>
              <w:t>其他退役军人事务管理支出</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8BF870E">
            <w:pPr>
              <w:jc w:val="right"/>
              <w:rPr>
                <w:rFonts w:hint="default" w:eastAsiaTheme="minorEastAsia"/>
                <w:lang w:val="en-US" w:eastAsia="zh-CN"/>
              </w:rPr>
            </w:pPr>
            <w:r>
              <w:rPr>
                <w:rFonts w:hint="eastAsia"/>
                <w:lang w:val="en-US" w:eastAsia="zh-CN"/>
              </w:rPr>
              <w:t>7.05</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984EC9E">
            <w:pPr>
              <w:jc w:val="right"/>
              <w:rPr>
                <w:rFonts w:hint="default" w:eastAsiaTheme="minorEastAsia"/>
                <w:lang w:val="en-US" w:eastAsia="zh-CN"/>
              </w:rPr>
            </w:pPr>
            <w:r>
              <w:rPr>
                <w:rFonts w:hint="eastAsia"/>
                <w:lang w:val="en-US" w:eastAsia="zh-CN"/>
              </w:rPr>
              <w:t>7.05</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310FAD2">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DE6DA4F">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46C9B51">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31E34B6">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9DCE2A2">
            <w:pPr>
              <w:jc w:val="right"/>
              <w:rPr>
                <w:rFonts w:hint="eastAsia"/>
              </w:rPr>
            </w:pPr>
          </w:p>
        </w:tc>
      </w:tr>
      <w:tr w14:paraId="2A81A477">
        <w:tblPrEx>
          <w:tblCellMar>
            <w:top w:w="0" w:type="dxa"/>
            <w:left w:w="0" w:type="dxa"/>
            <w:bottom w:w="0" w:type="dxa"/>
            <w:right w:w="0" w:type="dxa"/>
          </w:tblCellMar>
        </w:tblPrEx>
        <w:trPr>
          <w:trHeight w:val="450" w:hRule="atLeast"/>
        </w:trPr>
        <w:tc>
          <w:tcPr>
            <w:tcW w:w="98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6C868E5">
            <w:pPr>
              <w:rPr>
                <w:rFonts w:hint="default" w:eastAsiaTheme="minorEastAsia"/>
                <w:lang w:val="en-US" w:eastAsia="zh-CN"/>
              </w:rPr>
            </w:pPr>
            <w:r>
              <w:rPr>
                <w:rFonts w:hint="eastAsia"/>
                <w:lang w:val="en-US" w:eastAsia="zh-CN"/>
              </w:rPr>
              <w:t>210</w:t>
            </w:r>
          </w:p>
        </w:tc>
        <w:tc>
          <w:tcPr>
            <w:tcW w:w="381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AB6859E">
            <w:pPr>
              <w:rPr>
                <w:rFonts w:hint="eastAsia" w:eastAsiaTheme="minorEastAsia"/>
                <w:lang w:eastAsia="zh-CN"/>
              </w:rPr>
            </w:pPr>
            <w:r>
              <w:rPr>
                <w:rFonts w:hint="eastAsia"/>
                <w:lang w:eastAsia="zh-CN"/>
              </w:rPr>
              <w:t>卫生健康支出</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2932E1C">
            <w:pPr>
              <w:jc w:val="right"/>
              <w:rPr>
                <w:rFonts w:hint="default" w:eastAsiaTheme="minorEastAsia"/>
                <w:lang w:val="en-US" w:eastAsia="zh-CN"/>
              </w:rPr>
            </w:pPr>
            <w:r>
              <w:rPr>
                <w:rFonts w:hint="eastAsia"/>
                <w:lang w:val="en-US" w:eastAsia="zh-CN"/>
              </w:rPr>
              <w:t>50413.75</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DFB0EDC">
            <w:pPr>
              <w:jc w:val="right"/>
              <w:rPr>
                <w:rFonts w:hint="default" w:eastAsiaTheme="minorEastAsia"/>
                <w:lang w:val="en-US" w:eastAsia="zh-CN"/>
              </w:rPr>
            </w:pPr>
            <w:r>
              <w:rPr>
                <w:rFonts w:hint="eastAsia"/>
                <w:lang w:val="en-US" w:eastAsia="zh-CN"/>
              </w:rPr>
              <w:t>50413.75</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4BCD215">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86D00E3">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A8E8DAD">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DE8AAB1">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E137466">
            <w:pPr>
              <w:jc w:val="right"/>
              <w:rPr>
                <w:rFonts w:hint="eastAsia"/>
              </w:rPr>
            </w:pPr>
          </w:p>
        </w:tc>
      </w:tr>
      <w:tr w14:paraId="3200E58B">
        <w:tblPrEx>
          <w:tblCellMar>
            <w:top w:w="0" w:type="dxa"/>
            <w:left w:w="0" w:type="dxa"/>
            <w:bottom w:w="0" w:type="dxa"/>
            <w:right w:w="0" w:type="dxa"/>
          </w:tblCellMar>
        </w:tblPrEx>
        <w:trPr>
          <w:trHeight w:val="450" w:hRule="atLeast"/>
        </w:trPr>
        <w:tc>
          <w:tcPr>
            <w:tcW w:w="98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DD9B489">
            <w:pPr>
              <w:rPr>
                <w:rFonts w:hint="default" w:eastAsiaTheme="minorEastAsia"/>
                <w:lang w:val="en-US" w:eastAsia="zh-CN"/>
              </w:rPr>
            </w:pPr>
            <w:r>
              <w:rPr>
                <w:rFonts w:hint="eastAsia"/>
                <w:lang w:val="en-US" w:eastAsia="zh-CN"/>
              </w:rPr>
              <w:t>21001</w:t>
            </w:r>
          </w:p>
        </w:tc>
        <w:tc>
          <w:tcPr>
            <w:tcW w:w="381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44A7614">
            <w:pPr>
              <w:rPr>
                <w:rFonts w:hint="eastAsia" w:eastAsiaTheme="minorEastAsia"/>
                <w:lang w:eastAsia="zh-CN"/>
              </w:rPr>
            </w:pPr>
            <w:r>
              <w:rPr>
                <w:rFonts w:hint="eastAsia"/>
                <w:lang w:eastAsia="zh-CN"/>
              </w:rPr>
              <w:t>卫生健康管理事务</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1BE6DE4">
            <w:pPr>
              <w:jc w:val="right"/>
              <w:rPr>
                <w:rFonts w:hint="default" w:eastAsiaTheme="minorEastAsia"/>
                <w:lang w:val="en-US" w:eastAsia="zh-CN"/>
              </w:rPr>
            </w:pPr>
            <w:r>
              <w:rPr>
                <w:rFonts w:hint="eastAsia"/>
                <w:lang w:val="en-US" w:eastAsia="zh-CN"/>
              </w:rPr>
              <w:t>235.64</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97AA3FC">
            <w:pPr>
              <w:jc w:val="right"/>
              <w:rPr>
                <w:rFonts w:hint="default" w:eastAsiaTheme="minorEastAsia"/>
                <w:lang w:val="en-US" w:eastAsia="zh-CN"/>
              </w:rPr>
            </w:pPr>
            <w:r>
              <w:rPr>
                <w:rFonts w:hint="eastAsia"/>
                <w:lang w:val="en-US" w:eastAsia="zh-CN"/>
              </w:rPr>
              <w:t>235.64</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02CA402">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4DD8BB0">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19D0A46">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587C511">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A5FB859">
            <w:pPr>
              <w:jc w:val="right"/>
              <w:rPr>
                <w:rFonts w:hint="eastAsia"/>
              </w:rPr>
            </w:pPr>
          </w:p>
        </w:tc>
      </w:tr>
      <w:tr w14:paraId="11A14CA6">
        <w:tblPrEx>
          <w:tblCellMar>
            <w:top w:w="0" w:type="dxa"/>
            <w:left w:w="0" w:type="dxa"/>
            <w:bottom w:w="0" w:type="dxa"/>
            <w:right w:w="0" w:type="dxa"/>
          </w:tblCellMar>
        </w:tblPrEx>
        <w:trPr>
          <w:trHeight w:val="450" w:hRule="atLeast"/>
        </w:trPr>
        <w:tc>
          <w:tcPr>
            <w:tcW w:w="98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E365FFD">
            <w:pPr>
              <w:rPr>
                <w:rFonts w:hint="default" w:eastAsiaTheme="minorEastAsia"/>
                <w:lang w:val="en-US" w:eastAsia="zh-CN"/>
              </w:rPr>
            </w:pPr>
            <w:r>
              <w:rPr>
                <w:rFonts w:hint="eastAsia"/>
                <w:lang w:val="en-US" w:eastAsia="zh-CN"/>
              </w:rPr>
              <w:t>2100101</w:t>
            </w:r>
          </w:p>
        </w:tc>
        <w:tc>
          <w:tcPr>
            <w:tcW w:w="381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5D18A1C">
            <w:pPr>
              <w:rPr>
                <w:rFonts w:hint="eastAsia" w:eastAsiaTheme="minorEastAsia"/>
                <w:lang w:eastAsia="zh-CN"/>
              </w:rPr>
            </w:pPr>
            <w:r>
              <w:rPr>
                <w:rFonts w:hint="eastAsia"/>
                <w:lang w:eastAsia="zh-CN"/>
              </w:rPr>
              <w:t>行政运行</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A7975D2">
            <w:pPr>
              <w:jc w:val="right"/>
              <w:rPr>
                <w:rFonts w:hint="default" w:eastAsiaTheme="minorEastAsia"/>
                <w:lang w:val="en-US" w:eastAsia="zh-CN"/>
              </w:rPr>
            </w:pPr>
            <w:r>
              <w:rPr>
                <w:rFonts w:hint="eastAsia"/>
                <w:lang w:val="en-US" w:eastAsia="zh-CN"/>
              </w:rPr>
              <w:t>227.42</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92C8A6E">
            <w:pPr>
              <w:jc w:val="right"/>
              <w:rPr>
                <w:rFonts w:hint="default" w:eastAsiaTheme="minorEastAsia"/>
                <w:lang w:val="en-US" w:eastAsia="zh-CN"/>
              </w:rPr>
            </w:pPr>
            <w:r>
              <w:rPr>
                <w:rFonts w:hint="eastAsia"/>
                <w:lang w:val="en-US" w:eastAsia="zh-CN"/>
              </w:rPr>
              <w:t>227.42</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C77AB29">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38B5E6B">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45FE122">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17AFD05">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09DCD22">
            <w:pPr>
              <w:jc w:val="right"/>
              <w:rPr>
                <w:rFonts w:hint="eastAsia"/>
              </w:rPr>
            </w:pPr>
          </w:p>
        </w:tc>
      </w:tr>
      <w:tr w14:paraId="658FF655">
        <w:tblPrEx>
          <w:tblCellMar>
            <w:top w:w="0" w:type="dxa"/>
            <w:left w:w="0" w:type="dxa"/>
            <w:bottom w:w="0" w:type="dxa"/>
            <w:right w:w="0" w:type="dxa"/>
          </w:tblCellMar>
        </w:tblPrEx>
        <w:trPr>
          <w:trHeight w:val="450" w:hRule="atLeast"/>
        </w:trPr>
        <w:tc>
          <w:tcPr>
            <w:tcW w:w="98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EA8A4CA">
            <w:pPr>
              <w:rPr>
                <w:rFonts w:hint="default" w:eastAsiaTheme="minorEastAsia"/>
                <w:lang w:val="en-US" w:eastAsia="zh-CN"/>
              </w:rPr>
            </w:pPr>
            <w:r>
              <w:rPr>
                <w:rFonts w:hint="eastAsia"/>
                <w:lang w:val="en-US" w:eastAsia="zh-CN"/>
              </w:rPr>
              <w:t>2100199</w:t>
            </w:r>
          </w:p>
        </w:tc>
        <w:tc>
          <w:tcPr>
            <w:tcW w:w="381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238F9C8">
            <w:pPr>
              <w:rPr>
                <w:rFonts w:hint="eastAsia" w:eastAsiaTheme="minorEastAsia"/>
                <w:lang w:eastAsia="zh-CN"/>
              </w:rPr>
            </w:pPr>
            <w:r>
              <w:rPr>
                <w:rFonts w:hint="eastAsia"/>
                <w:lang w:eastAsia="zh-CN"/>
              </w:rPr>
              <w:t>其他卫生健康管理事务支出</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6970E01">
            <w:pPr>
              <w:jc w:val="right"/>
              <w:rPr>
                <w:rFonts w:hint="default" w:eastAsiaTheme="minorEastAsia"/>
                <w:lang w:val="en-US" w:eastAsia="zh-CN"/>
              </w:rPr>
            </w:pPr>
            <w:r>
              <w:rPr>
                <w:rFonts w:hint="eastAsia"/>
                <w:lang w:val="en-US" w:eastAsia="zh-CN"/>
              </w:rPr>
              <w:t>8.22</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6988FBE">
            <w:pPr>
              <w:jc w:val="right"/>
              <w:rPr>
                <w:rFonts w:hint="default" w:eastAsiaTheme="minorEastAsia"/>
                <w:lang w:val="en-US" w:eastAsia="zh-CN"/>
              </w:rPr>
            </w:pPr>
            <w:r>
              <w:rPr>
                <w:rFonts w:hint="eastAsia"/>
                <w:lang w:val="en-US" w:eastAsia="zh-CN"/>
              </w:rPr>
              <w:t>8.22</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A2C3281">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4DC1E1D">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1FDD369">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BEF98AB">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F91D7E0">
            <w:pPr>
              <w:jc w:val="right"/>
              <w:rPr>
                <w:rFonts w:hint="eastAsia"/>
              </w:rPr>
            </w:pPr>
          </w:p>
        </w:tc>
      </w:tr>
      <w:tr w14:paraId="499DAD0A">
        <w:tblPrEx>
          <w:tblCellMar>
            <w:top w:w="0" w:type="dxa"/>
            <w:left w:w="0" w:type="dxa"/>
            <w:bottom w:w="0" w:type="dxa"/>
            <w:right w:w="0" w:type="dxa"/>
          </w:tblCellMar>
        </w:tblPrEx>
        <w:trPr>
          <w:trHeight w:val="450" w:hRule="atLeast"/>
        </w:trPr>
        <w:tc>
          <w:tcPr>
            <w:tcW w:w="98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88E1158">
            <w:pPr>
              <w:rPr>
                <w:rFonts w:hint="default" w:eastAsiaTheme="minorEastAsia"/>
                <w:lang w:val="en-US" w:eastAsia="zh-CN"/>
              </w:rPr>
            </w:pPr>
            <w:r>
              <w:rPr>
                <w:rFonts w:hint="eastAsia"/>
                <w:lang w:val="en-US" w:eastAsia="zh-CN"/>
              </w:rPr>
              <w:t>21002</w:t>
            </w:r>
          </w:p>
        </w:tc>
        <w:tc>
          <w:tcPr>
            <w:tcW w:w="381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AB0BDA8">
            <w:pPr>
              <w:rPr>
                <w:rFonts w:hint="eastAsia" w:eastAsiaTheme="minorEastAsia"/>
                <w:lang w:eastAsia="zh-CN"/>
              </w:rPr>
            </w:pPr>
            <w:r>
              <w:rPr>
                <w:rFonts w:hint="eastAsia"/>
                <w:lang w:eastAsia="zh-CN"/>
              </w:rPr>
              <w:t>公立医院</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F2B4DFF">
            <w:pPr>
              <w:jc w:val="right"/>
              <w:rPr>
                <w:rFonts w:hint="default" w:eastAsiaTheme="minorEastAsia"/>
                <w:lang w:val="en-US" w:eastAsia="zh-CN"/>
              </w:rPr>
            </w:pPr>
            <w:r>
              <w:rPr>
                <w:rFonts w:hint="eastAsia"/>
                <w:lang w:val="en-US" w:eastAsia="zh-CN"/>
              </w:rPr>
              <w:t>9.60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B6478AE">
            <w:pPr>
              <w:jc w:val="right"/>
              <w:rPr>
                <w:rFonts w:hint="default" w:eastAsiaTheme="minorEastAsia"/>
                <w:lang w:val="en-US" w:eastAsia="zh-CN"/>
              </w:rPr>
            </w:pPr>
            <w:r>
              <w:rPr>
                <w:rFonts w:hint="eastAsia"/>
                <w:lang w:val="en-US" w:eastAsia="zh-CN"/>
              </w:rPr>
              <w:t>9.60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84D33BF">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0DF513D">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F8A9976">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889C93C">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715A797">
            <w:pPr>
              <w:jc w:val="right"/>
              <w:rPr>
                <w:rFonts w:hint="eastAsia"/>
              </w:rPr>
            </w:pPr>
          </w:p>
        </w:tc>
      </w:tr>
      <w:tr w14:paraId="3272B98D">
        <w:tblPrEx>
          <w:tblCellMar>
            <w:top w:w="0" w:type="dxa"/>
            <w:left w:w="0" w:type="dxa"/>
            <w:bottom w:w="0" w:type="dxa"/>
            <w:right w:w="0" w:type="dxa"/>
          </w:tblCellMar>
        </w:tblPrEx>
        <w:trPr>
          <w:trHeight w:val="450" w:hRule="atLeast"/>
        </w:trPr>
        <w:tc>
          <w:tcPr>
            <w:tcW w:w="98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75465A6">
            <w:pPr>
              <w:rPr>
                <w:rFonts w:hint="default" w:eastAsiaTheme="minorEastAsia"/>
                <w:lang w:val="en-US" w:eastAsia="zh-CN"/>
              </w:rPr>
            </w:pPr>
            <w:r>
              <w:rPr>
                <w:rFonts w:hint="eastAsia"/>
                <w:lang w:val="en-US" w:eastAsia="zh-CN"/>
              </w:rPr>
              <w:t>2100299</w:t>
            </w:r>
          </w:p>
        </w:tc>
        <w:tc>
          <w:tcPr>
            <w:tcW w:w="381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189BD22">
            <w:pPr>
              <w:rPr>
                <w:rFonts w:hint="eastAsia" w:eastAsiaTheme="minorEastAsia"/>
                <w:lang w:eastAsia="zh-CN"/>
              </w:rPr>
            </w:pPr>
            <w:r>
              <w:rPr>
                <w:rFonts w:hint="eastAsia"/>
                <w:lang w:eastAsia="zh-CN"/>
              </w:rPr>
              <w:t>其他公立医院支出</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8DF6693">
            <w:pPr>
              <w:jc w:val="right"/>
              <w:rPr>
                <w:rFonts w:hint="default" w:eastAsiaTheme="minorEastAsia"/>
                <w:lang w:val="en-US" w:eastAsia="zh-CN"/>
              </w:rPr>
            </w:pPr>
            <w:r>
              <w:rPr>
                <w:rFonts w:hint="eastAsia"/>
                <w:lang w:val="en-US" w:eastAsia="zh-CN"/>
              </w:rPr>
              <w:t>9.60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D616C1D">
            <w:pPr>
              <w:jc w:val="right"/>
              <w:rPr>
                <w:rFonts w:hint="default" w:eastAsiaTheme="minorEastAsia"/>
                <w:lang w:val="en-US" w:eastAsia="zh-CN"/>
              </w:rPr>
            </w:pPr>
            <w:r>
              <w:rPr>
                <w:rFonts w:hint="eastAsia"/>
                <w:lang w:val="en-US" w:eastAsia="zh-CN"/>
              </w:rPr>
              <w:t>9.60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D450411">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2F976BB">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20F5A9C">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36380F4">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7E049B9">
            <w:pPr>
              <w:jc w:val="right"/>
              <w:rPr>
                <w:rFonts w:hint="eastAsia"/>
              </w:rPr>
            </w:pPr>
          </w:p>
        </w:tc>
      </w:tr>
      <w:tr w14:paraId="664AFE47">
        <w:tblPrEx>
          <w:tblCellMar>
            <w:top w:w="0" w:type="dxa"/>
            <w:left w:w="0" w:type="dxa"/>
            <w:bottom w:w="0" w:type="dxa"/>
            <w:right w:w="0" w:type="dxa"/>
          </w:tblCellMar>
        </w:tblPrEx>
        <w:trPr>
          <w:trHeight w:val="450" w:hRule="atLeast"/>
        </w:trPr>
        <w:tc>
          <w:tcPr>
            <w:tcW w:w="98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10F32B0">
            <w:pPr>
              <w:rPr>
                <w:rFonts w:hint="default" w:eastAsiaTheme="minorEastAsia"/>
                <w:lang w:val="en-US" w:eastAsia="zh-CN"/>
              </w:rPr>
            </w:pPr>
            <w:r>
              <w:rPr>
                <w:rFonts w:hint="eastAsia"/>
                <w:lang w:val="en-US" w:eastAsia="zh-CN"/>
              </w:rPr>
              <w:t>21012</w:t>
            </w:r>
          </w:p>
        </w:tc>
        <w:tc>
          <w:tcPr>
            <w:tcW w:w="381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5785D19">
            <w:pPr>
              <w:rPr>
                <w:rFonts w:hint="eastAsia" w:eastAsiaTheme="minorEastAsia"/>
                <w:lang w:eastAsia="zh-CN"/>
              </w:rPr>
            </w:pPr>
            <w:r>
              <w:rPr>
                <w:rFonts w:hint="eastAsia"/>
                <w:lang w:eastAsia="zh-CN"/>
              </w:rPr>
              <w:t>财政对基本医疗保险基金的补助</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585A9CD">
            <w:pPr>
              <w:jc w:val="right"/>
              <w:rPr>
                <w:rFonts w:hint="default" w:eastAsiaTheme="minorEastAsia"/>
                <w:lang w:val="en-US" w:eastAsia="zh-CN"/>
              </w:rPr>
            </w:pPr>
            <w:r>
              <w:rPr>
                <w:rFonts w:hint="eastAsia"/>
                <w:lang w:val="en-US" w:eastAsia="zh-CN"/>
              </w:rPr>
              <w:t>42473.23</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A39E47B">
            <w:pPr>
              <w:jc w:val="right"/>
              <w:rPr>
                <w:rFonts w:hint="default" w:eastAsiaTheme="minorEastAsia"/>
                <w:lang w:val="en-US" w:eastAsia="zh-CN"/>
              </w:rPr>
            </w:pPr>
            <w:r>
              <w:rPr>
                <w:rFonts w:hint="eastAsia"/>
                <w:lang w:val="en-US" w:eastAsia="zh-CN"/>
              </w:rPr>
              <w:t>42473.23</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E0D9F88">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9522486">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F4A6742">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F03E584">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6B9B10C">
            <w:pPr>
              <w:jc w:val="right"/>
              <w:rPr>
                <w:rFonts w:hint="eastAsia"/>
              </w:rPr>
            </w:pPr>
          </w:p>
        </w:tc>
      </w:tr>
      <w:tr w14:paraId="09594E8B">
        <w:tblPrEx>
          <w:tblCellMar>
            <w:top w:w="0" w:type="dxa"/>
            <w:left w:w="0" w:type="dxa"/>
            <w:bottom w:w="0" w:type="dxa"/>
            <w:right w:w="0" w:type="dxa"/>
          </w:tblCellMar>
        </w:tblPrEx>
        <w:trPr>
          <w:trHeight w:val="450" w:hRule="atLeast"/>
        </w:trPr>
        <w:tc>
          <w:tcPr>
            <w:tcW w:w="98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997B2C3">
            <w:pPr>
              <w:rPr>
                <w:rFonts w:hint="default" w:eastAsiaTheme="minorEastAsia"/>
                <w:lang w:val="en-US" w:eastAsia="zh-CN"/>
              </w:rPr>
            </w:pPr>
            <w:r>
              <w:rPr>
                <w:rFonts w:hint="eastAsia"/>
                <w:lang w:val="en-US" w:eastAsia="zh-CN"/>
              </w:rPr>
              <w:t>2101201</w:t>
            </w:r>
          </w:p>
        </w:tc>
        <w:tc>
          <w:tcPr>
            <w:tcW w:w="381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4842E3A">
            <w:pPr>
              <w:rPr>
                <w:rFonts w:hint="eastAsia" w:eastAsiaTheme="minorEastAsia"/>
                <w:lang w:eastAsia="zh-CN"/>
              </w:rPr>
            </w:pPr>
            <w:r>
              <w:rPr>
                <w:rFonts w:hint="eastAsia"/>
                <w:lang w:eastAsia="zh-CN"/>
              </w:rPr>
              <w:t>财政对职工基本医疗保险基金的补助</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F276EBB">
            <w:pPr>
              <w:jc w:val="right"/>
              <w:rPr>
                <w:rFonts w:hint="default" w:eastAsiaTheme="minorEastAsia"/>
                <w:lang w:val="en-US" w:eastAsia="zh-CN"/>
              </w:rPr>
            </w:pPr>
            <w:r>
              <w:rPr>
                <w:rFonts w:hint="eastAsia"/>
                <w:lang w:val="en-US" w:eastAsia="zh-CN"/>
              </w:rPr>
              <w:t>491.60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6B6EA7E">
            <w:pPr>
              <w:jc w:val="right"/>
              <w:rPr>
                <w:rFonts w:hint="default" w:eastAsiaTheme="minorEastAsia"/>
                <w:lang w:val="en-US" w:eastAsia="zh-CN"/>
              </w:rPr>
            </w:pPr>
            <w:r>
              <w:rPr>
                <w:rFonts w:hint="eastAsia"/>
                <w:lang w:val="en-US" w:eastAsia="zh-CN"/>
              </w:rPr>
              <w:t>491.60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7B8720D">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A4E4644">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8478297">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76EF54B">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019FBC3">
            <w:pPr>
              <w:jc w:val="right"/>
              <w:rPr>
                <w:rFonts w:hint="eastAsia"/>
              </w:rPr>
            </w:pPr>
          </w:p>
        </w:tc>
      </w:tr>
      <w:tr w14:paraId="6A52BC8E">
        <w:tblPrEx>
          <w:tblCellMar>
            <w:top w:w="0" w:type="dxa"/>
            <w:left w:w="0" w:type="dxa"/>
            <w:bottom w:w="0" w:type="dxa"/>
            <w:right w:w="0" w:type="dxa"/>
          </w:tblCellMar>
        </w:tblPrEx>
        <w:trPr>
          <w:trHeight w:val="450" w:hRule="atLeast"/>
        </w:trPr>
        <w:tc>
          <w:tcPr>
            <w:tcW w:w="98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32B741A">
            <w:pPr>
              <w:rPr>
                <w:rFonts w:hint="default" w:eastAsiaTheme="minorEastAsia"/>
                <w:lang w:val="en-US" w:eastAsia="zh-CN"/>
              </w:rPr>
            </w:pPr>
            <w:r>
              <w:rPr>
                <w:rFonts w:hint="eastAsia"/>
                <w:lang w:val="en-US" w:eastAsia="zh-CN"/>
              </w:rPr>
              <w:t>2101202</w:t>
            </w:r>
          </w:p>
        </w:tc>
        <w:tc>
          <w:tcPr>
            <w:tcW w:w="381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312955B">
            <w:pPr>
              <w:rPr>
                <w:rFonts w:hint="eastAsia" w:eastAsiaTheme="minorEastAsia"/>
                <w:lang w:eastAsia="zh-CN"/>
              </w:rPr>
            </w:pPr>
            <w:r>
              <w:rPr>
                <w:rFonts w:hint="eastAsia"/>
                <w:lang w:eastAsia="zh-CN"/>
              </w:rPr>
              <w:t>财政对城乡居民基本医疗保险基金的补助</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C1BC9D4">
            <w:pPr>
              <w:jc w:val="right"/>
              <w:rPr>
                <w:rFonts w:hint="default" w:eastAsiaTheme="minorEastAsia"/>
                <w:lang w:val="en-US" w:eastAsia="zh-CN"/>
              </w:rPr>
            </w:pPr>
            <w:r>
              <w:rPr>
                <w:rFonts w:hint="eastAsia"/>
                <w:lang w:val="en-US" w:eastAsia="zh-CN"/>
              </w:rPr>
              <w:t>41981.63</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9887AAE">
            <w:pPr>
              <w:jc w:val="right"/>
              <w:rPr>
                <w:rFonts w:hint="default" w:eastAsiaTheme="minorEastAsia"/>
                <w:lang w:val="en-US" w:eastAsia="zh-CN"/>
              </w:rPr>
            </w:pPr>
            <w:r>
              <w:rPr>
                <w:rFonts w:hint="eastAsia"/>
                <w:lang w:val="en-US" w:eastAsia="zh-CN"/>
              </w:rPr>
              <w:t>41981.63</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4F819E3">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7962267">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47F4CE1">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26D7F4E">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B2DFC9D">
            <w:pPr>
              <w:jc w:val="right"/>
              <w:rPr>
                <w:rFonts w:hint="eastAsia"/>
              </w:rPr>
            </w:pPr>
          </w:p>
        </w:tc>
      </w:tr>
      <w:tr w14:paraId="64D90799">
        <w:tblPrEx>
          <w:tblCellMar>
            <w:top w:w="0" w:type="dxa"/>
            <w:left w:w="0" w:type="dxa"/>
            <w:bottom w:w="0" w:type="dxa"/>
            <w:right w:w="0" w:type="dxa"/>
          </w:tblCellMar>
        </w:tblPrEx>
        <w:trPr>
          <w:trHeight w:val="450" w:hRule="atLeast"/>
        </w:trPr>
        <w:tc>
          <w:tcPr>
            <w:tcW w:w="98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60EFE46">
            <w:pPr>
              <w:rPr>
                <w:rFonts w:hint="default" w:eastAsiaTheme="minorEastAsia"/>
                <w:lang w:val="en-US" w:eastAsia="zh-CN"/>
              </w:rPr>
            </w:pPr>
            <w:r>
              <w:rPr>
                <w:rFonts w:hint="eastAsia"/>
                <w:lang w:val="en-US" w:eastAsia="zh-CN"/>
              </w:rPr>
              <w:t>21013</w:t>
            </w:r>
          </w:p>
        </w:tc>
        <w:tc>
          <w:tcPr>
            <w:tcW w:w="381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B53A2F6">
            <w:pPr>
              <w:rPr>
                <w:rFonts w:hint="eastAsia" w:eastAsiaTheme="minorEastAsia"/>
                <w:lang w:eastAsia="zh-CN"/>
              </w:rPr>
            </w:pPr>
            <w:r>
              <w:rPr>
                <w:rFonts w:hint="eastAsia"/>
                <w:lang w:eastAsia="zh-CN"/>
              </w:rPr>
              <w:t>医疗救助</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1B3BDD0">
            <w:pPr>
              <w:jc w:val="right"/>
              <w:rPr>
                <w:rFonts w:hint="default" w:eastAsiaTheme="minorEastAsia"/>
                <w:lang w:val="en-US" w:eastAsia="zh-CN"/>
              </w:rPr>
            </w:pPr>
            <w:r>
              <w:rPr>
                <w:rFonts w:hint="eastAsia"/>
                <w:lang w:val="en-US" w:eastAsia="zh-CN"/>
              </w:rPr>
              <w:t>4407.76</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B05EB90">
            <w:pPr>
              <w:jc w:val="right"/>
              <w:rPr>
                <w:rFonts w:hint="default" w:eastAsiaTheme="minorEastAsia"/>
                <w:lang w:val="en-US" w:eastAsia="zh-CN"/>
              </w:rPr>
            </w:pPr>
            <w:r>
              <w:rPr>
                <w:rFonts w:hint="eastAsia"/>
                <w:lang w:val="en-US" w:eastAsia="zh-CN"/>
              </w:rPr>
              <w:t>4407.76</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5E71A93">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013BC60">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25ADF82">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6A63875">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20930D8">
            <w:pPr>
              <w:jc w:val="right"/>
              <w:rPr>
                <w:rFonts w:hint="eastAsia"/>
              </w:rPr>
            </w:pPr>
          </w:p>
        </w:tc>
      </w:tr>
      <w:tr w14:paraId="47E7CA76">
        <w:tblPrEx>
          <w:tblCellMar>
            <w:top w:w="0" w:type="dxa"/>
            <w:left w:w="0" w:type="dxa"/>
            <w:bottom w:w="0" w:type="dxa"/>
            <w:right w:w="0" w:type="dxa"/>
          </w:tblCellMar>
        </w:tblPrEx>
        <w:trPr>
          <w:trHeight w:val="450" w:hRule="atLeast"/>
        </w:trPr>
        <w:tc>
          <w:tcPr>
            <w:tcW w:w="98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F6669BC">
            <w:pPr>
              <w:rPr>
                <w:rFonts w:hint="default" w:eastAsiaTheme="minorEastAsia"/>
                <w:lang w:val="en-US" w:eastAsia="zh-CN"/>
              </w:rPr>
            </w:pPr>
            <w:r>
              <w:rPr>
                <w:rFonts w:hint="eastAsia"/>
                <w:lang w:val="en-US" w:eastAsia="zh-CN"/>
              </w:rPr>
              <w:t>2101301</w:t>
            </w:r>
          </w:p>
        </w:tc>
        <w:tc>
          <w:tcPr>
            <w:tcW w:w="381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5D81F67">
            <w:pPr>
              <w:rPr>
                <w:rFonts w:hint="eastAsia" w:eastAsiaTheme="minorEastAsia"/>
                <w:lang w:eastAsia="zh-CN"/>
              </w:rPr>
            </w:pPr>
            <w:r>
              <w:rPr>
                <w:rFonts w:hint="eastAsia"/>
                <w:lang w:eastAsia="zh-CN"/>
              </w:rPr>
              <w:t>城乡医疗救助</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0F7AEF4">
            <w:pPr>
              <w:jc w:val="right"/>
              <w:rPr>
                <w:rFonts w:hint="default" w:eastAsiaTheme="minorEastAsia"/>
                <w:lang w:val="en-US" w:eastAsia="zh-CN"/>
              </w:rPr>
            </w:pPr>
            <w:r>
              <w:rPr>
                <w:rFonts w:hint="eastAsia"/>
                <w:lang w:val="en-US" w:eastAsia="zh-CN"/>
              </w:rPr>
              <w:t>3827.62</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9B081F1">
            <w:pPr>
              <w:jc w:val="right"/>
              <w:rPr>
                <w:rFonts w:hint="default" w:eastAsiaTheme="minorEastAsia"/>
                <w:lang w:val="en-US" w:eastAsia="zh-CN"/>
              </w:rPr>
            </w:pPr>
            <w:r>
              <w:rPr>
                <w:rFonts w:hint="eastAsia"/>
                <w:lang w:val="en-US" w:eastAsia="zh-CN"/>
              </w:rPr>
              <w:t>3827.62</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1DC3AFF">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5272438">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8573C09">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B4CFE9A">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24FE87B">
            <w:pPr>
              <w:jc w:val="right"/>
              <w:rPr>
                <w:rFonts w:hint="eastAsia"/>
              </w:rPr>
            </w:pPr>
          </w:p>
        </w:tc>
      </w:tr>
      <w:tr w14:paraId="7AA41CD9">
        <w:tblPrEx>
          <w:tblCellMar>
            <w:top w:w="0" w:type="dxa"/>
            <w:left w:w="0" w:type="dxa"/>
            <w:bottom w:w="0" w:type="dxa"/>
            <w:right w:w="0" w:type="dxa"/>
          </w:tblCellMar>
        </w:tblPrEx>
        <w:trPr>
          <w:trHeight w:val="450" w:hRule="atLeast"/>
        </w:trPr>
        <w:tc>
          <w:tcPr>
            <w:tcW w:w="98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1744515">
            <w:pPr>
              <w:rPr>
                <w:rFonts w:hint="default" w:eastAsiaTheme="minorEastAsia"/>
                <w:lang w:val="en-US" w:eastAsia="zh-CN"/>
              </w:rPr>
            </w:pPr>
            <w:r>
              <w:rPr>
                <w:rFonts w:hint="eastAsia"/>
                <w:lang w:val="en-US" w:eastAsia="zh-CN"/>
              </w:rPr>
              <w:t>2101399</w:t>
            </w:r>
          </w:p>
        </w:tc>
        <w:tc>
          <w:tcPr>
            <w:tcW w:w="381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87753BA">
            <w:pPr>
              <w:rPr>
                <w:rFonts w:hint="eastAsia" w:eastAsiaTheme="minorEastAsia"/>
                <w:lang w:eastAsia="zh-CN"/>
              </w:rPr>
            </w:pPr>
            <w:r>
              <w:rPr>
                <w:rFonts w:hint="eastAsia"/>
                <w:lang w:eastAsia="zh-CN"/>
              </w:rPr>
              <w:t>其他医疗救助支出</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B7C1FDD">
            <w:pPr>
              <w:jc w:val="right"/>
              <w:rPr>
                <w:rFonts w:hint="default" w:eastAsiaTheme="minorEastAsia"/>
                <w:lang w:val="en-US" w:eastAsia="zh-CN"/>
              </w:rPr>
            </w:pPr>
            <w:r>
              <w:rPr>
                <w:rFonts w:hint="eastAsia"/>
                <w:lang w:val="en-US" w:eastAsia="zh-CN"/>
              </w:rPr>
              <w:t>580.14</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B260A4B">
            <w:pPr>
              <w:jc w:val="right"/>
              <w:rPr>
                <w:rFonts w:hint="default" w:eastAsiaTheme="minorEastAsia"/>
                <w:lang w:val="en-US" w:eastAsia="zh-CN"/>
              </w:rPr>
            </w:pPr>
            <w:r>
              <w:rPr>
                <w:rFonts w:hint="eastAsia"/>
                <w:lang w:val="en-US" w:eastAsia="zh-CN"/>
              </w:rPr>
              <w:t>580.14</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3A18C1D">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EDA8A0F">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8FB2AE1">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5C06C68">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C544FEE">
            <w:pPr>
              <w:jc w:val="right"/>
              <w:rPr>
                <w:rFonts w:hint="eastAsia"/>
              </w:rPr>
            </w:pPr>
          </w:p>
        </w:tc>
      </w:tr>
      <w:tr w14:paraId="27B9352E">
        <w:tblPrEx>
          <w:tblCellMar>
            <w:top w:w="0" w:type="dxa"/>
            <w:left w:w="0" w:type="dxa"/>
            <w:bottom w:w="0" w:type="dxa"/>
            <w:right w:w="0" w:type="dxa"/>
          </w:tblCellMar>
        </w:tblPrEx>
        <w:trPr>
          <w:trHeight w:val="450" w:hRule="atLeast"/>
        </w:trPr>
        <w:tc>
          <w:tcPr>
            <w:tcW w:w="98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17E2F98">
            <w:pPr>
              <w:rPr>
                <w:rFonts w:hint="default" w:eastAsiaTheme="minorEastAsia"/>
                <w:lang w:val="en-US" w:eastAsia="zh-CN"/>
              </w:rPr>
            </w:pPr>
            <w:r>
              <w:rPr>
                <w:rFonts w:hint="eastAsia"/>
                <w:lang w:val="en-US" w:eastAsia="zh-CN"/>
              </w:rPr>
              <w:t>21015</w:t>
            </w:r>
          </w:p>
        </w:tc>
        <w:tc>
          <w:tcPr>
            <w:tcW w:w="381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75CC81A">
            <w:pPr>
              <w:rPr>
                <w:rFonts w:hint="eastAsia" w:eastAsiaTheme="minorEastAsia"/>
                <w:lang w:eastAsia="zh-CN"/>
              </w:rPr>
            </w:pPr>
            <w:r>
              <w:rPr>
                <w:rFonts w:hint="eastAsia"/>
                <w:lang w:eastAsia="zh-CN"/>
              </w:rPr>
              <w:t>医疗保障管理事务</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3B658FF">
            <w:pPr>
              <w:jc w:val="right"/>
              <w:rPr>
                <w:rFonts w:hint="default" w:eastAsiaTheme="minorEastAsia"/>
                <w:lang w:val="en-US" w:eastAsia="zh-CN"/>
              </w:rPr>
            </w:pPr>
            <w:r>
              <w:rPr>
                <w:rFonts w:hint="eastAsia"/>
                <w:lang w:val="en-US" w:eastAsia="zh-CN"/>
              </w:rPr>
              <w:t>138.30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D01A919">
            <w:pPr>
              <w:jc w:val="right"/>
              <w:rPr>
                <w:rFonts w:hint="default" w:eastAsiaTheme="minorEastAsia"/>
                <w:lang w:val="en-US" w:eastAsia="zh-CN"/>
              </w:rPr>
            </w:pPr>
            <w:r>
              <w:rPr>
                <w:rFonts w:hint="eastAsia"/>
                <w:lang w:val="en-US" w:eastAsia="zh-CN"/>
              </w:rPr>
              <w:t>138.30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6095F09">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498CA47">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A404603">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1CB0232">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90E3AE6">
            <w:pPr>
              <w:jc w:val="right"/>
              <w:rPr>
                <w:rFonts w:hint="eastAsia"/>
              </w:rPr>
            </w:pPr>
          </w:p>
        </w:tc>
      </w:tr>
      <w:tr w14:paraId="786C47FA">
        <w:tblPrEx>
          <w:tblCellMar>
            <w:top w:w="0" w:type="dxa"/>
            <w:left w:w="0" w:type="dxa"/>
            <w:bottom w:w="0" w:type="dxa"/>
            <w:right w:w="0" w:type="dxa"/>
          </w:tblCellMar>
        </w:tblPrEx>
        <w:trPr>
          <w:trHeight w:val="450" w:hRule="atLeast"/>
        </w:trPr>
        <w:tc>
          <w:tcPr>
            <w:tcW w:w="98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0BE24F7">
            <w:pPr>
              <w:rPr>
                <w:rFonts w:hint="default" w:eastAsiaTheme="minorEastAsia"/>
                <w:lang w:val="en-US" w:eastAsia="zh-CN"/>
              </w:rPr>
            </w:pPr>
            <w:r>
              <w:rPr>
                <w:rFonts w:hint="eastAsia"/>
                <w:lang w:val="en-US" w:eastAsia="zh-CN"/>
              </w:rPr>
              <w:t>2101501</w:t>
            </w:r>
          </w:p>
        </w:tc>
        <w:tc>
          <w:tcPr>
            <w:tcW w:w="381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413BC8A">
            <w:pPr>
              <w:rPr>
                <w:rFonts w:hint="eastAsia" w:eastAsiaTheme="minorEastAsia"/>
                <w:lang w:eastAsia="zh-CN"/>
              </w:rPr>
            </w:pPr>
            <w:r>
              <w:rPr>
                <w:rFonts w:hint="eastAsia"/>
                <w:lang w:eastAsia="zh-CN"/>
              </w:rPr>
              <w:t>行政运行</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EB1248A">
            <w:pPr>
              <w:jc w:val="right"/>
              <w:rPr>
                <w:rFonts w:hint="default" w:eastAsiaTheme="minorEastAsia"/>
                <w:lang w:val="en-US" w:eastAsia="zh-CN"/>
              </w:rPr>
            </w:pPr>
            <w:r>
              <w:rPr>
                <w:rFonts w:hint="eastAsia"/>
                <w:lang w:val="en-US" w:eastAsia="zh-CN"/>
              </w:rPr>
              <w:t>98.84</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ACD32C2">
            <w:pPr>
              <w:jc w:val="right"/>
              <w:rPr>
                <w:rFonts w:hint="default" w:eastAsiaTheme="minorEastAsia"/>
                <w:lang w:val="en-US" w:eastAsia="zh-CN"/>
              </w:rPr>
            </w:pPr>
            <w:r>
              <w:rPr>
                <w:rFonts w:hint="eastAsia"/>
                <w:lang w:val="en-US" w:eastAsia="zh-CN"/>
              </w:rPr>
              <w:t>98.84</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1CE732E">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1AF4D5A">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9E1FF81">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7454576">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3242FDA">
            <w:pPr>
              <w:jc w:val="right"/>
              <w:rPr>
                <w:rFonts w:hint="eastAsia"/>
              </w:rPr>
            </w:pPr>
          </w:p>
        </w:tc>
      </w:tr>
      <w:tr w14:paraId="3BB80551">
        <w:tblPrEx>
          <w:tblCellMar>
            <w:top w:w="0" w:type="dxa"/>
            <w:left w:w="0" w:type="dxa"/>
            <w:bottom w:w="0" w:type="dxa"/>
            <w:right w:w="0" w:type="dxa"/>
          </w:tblCellMar>
        </w:tblPrEx>
        <w:trPr>
          <w:trHeight w:val="450" w:hRule="atLeast"/>
        </w:trPr>
        <w:tc>
          <w:tcPr>
            <w:tcW w:w="98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1D37EBD">
            <w:pPr>
              <w:rPr>
                <w:rFonts w:hint="default" w:eastAsiaTheme="minorEastAsia"/>
                <w:lang w:val="en-US" w:eastAsia="zh-CN"/>
              </w:rPr>
            </w:pPr>
            <w:r>
              <w:rPr>
                <w:rFonts w:hint="eastAsia"/>
                <w:lang w:val="en-US" w:eastAsia="zh-CN"/>
              </w:rPr>
              <w:t>2101599</w:t>
            </w:r>
          </w:p>
        </w:tc>
        <w:tc>
          <w:tcPr>
            <w:tcW w:w="381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20DA5F6">
            <w:pPr>
              <w:rPr>
                <w:rFonts w:hint="eastAsia" w:eastAsiaTheme="minorEastAsia"/>
                <w:lang w:eastAsia="zh-CN"/>
              </w:rPr>
            </w:pPr>
            <w:r>
              <w:rPr>
                <w:rFonts w:hint="eastAsia"/>
                <w:lang w:eastAsia="zh-CN"/>
              </w:rPr>
              <w:t>其他医疗保障管理事务支出</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5CA8A5C">
            <w:pPr>
              <w:jc w:val="right"/>
              <w:rPr>
                <w:rFonts w:hint="default" w:eastAsiaTheme="minorEastAsia"/>
                <w:lang w:val="en-US" w:eastAsia="zh-CN"/>
              </w:rPr>
            </w:pPr>
            <w:r>
              <w:rPr>
                <w:rFonts w:hint="eastAsia"/>
                <w:lang w:val="en-US" w:eastAsia="zh-CN"/>
              </w:rPr>
              <w:t>39.46</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BA2C7D2">
            <w:pPr>
              <w:jc w:val="right"/>
              <w:rPr>
                <w:rFonts w:hint="default" w:eastAsiaTheme="minorEastAsia"/>
                <w:lang w:val="en-US" w:eastAsia="zh-CN"/>
              </w:rPr>
            </w:pPr>
            <w:r>
              <w:rPr>
                <w:rFonts w:hint="eastAsia"/>
                <w:lang w:val="en-US" w:eastAsia="zh-CN"/>
              </w:rPr>
              <w:t>39.46</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94DFC0C">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1C62AFA">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AEBB7D7">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B2486C8">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3304DB0">
            <w:pPr>
              <w:jc w:val="right"/>
              <w:rPr>
                <w:rFonts w:hint="eastAsia"/>
              </w:rPr>
            </w:pPr>
          </w:p>
        </w:tc>
      </w:tr>
      <w:tr w14:paraId="2311AE14">
        <w:tblPrEx>
          <w:tblCellMar>
            <w:top w:w="0" w:type="dxa"/>
            <w:left w:w="0" w:type="dxa"/>
            <w:bottom w:w="0" w:type="dxa"/>
            <w:right w:w="0" w:type="dxa"/>
          </w:tblCellMar>
        </w:tblPrEx>
        <w:trPr>
          <w:trHeight w:val="450" w:hRule="atLeast"/>
        </w:trPr>
        <w:tc>
          <w:tcPr>
            <w:tcW w:w="98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38FDC8F">
            <w:pPr>
              <w:rPr>
                <w:rFonts w:hint="default" w:eastAsiaTheme="minorEastAsia"/>
                <w:lang w:val="en-US" w:eastAsia="zh-CN"/>
              </w:rPr>
            </w:pPr>
            <w:r>
              <w:rPr>
                <w:rFonts w:hint="eastAsia"/>
                <w:lang w:val="en-US" w:eastAsia="zh-CN"/>
              </w:rPr>
              <w:t>21099</w:t>
            </w:r>
          </w:p>
        </w:tc>
        <w:tc>
          <w:tcPr>
            <w:tcW w:w="381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DAE492B">
            <w:pPr>
              <w:rPr>
                <w:rFonts w:hint="eastAsia" w:eastAsiaTheme="minorEastAsia"/>
                <w:lang w:eastAsia="zh-CN"/>
              </w:rPr>
            </w:pPr>
            <w:r>
              <w:rPr>
                <w:rFonts w:hint="eastAsia"/>
                <w:lang w:eastAsia="zh-CN"/>
              </w:rPr>
              <w:t>其他卫生健康支出</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9170CA1">
            <w:pPr>
              <w:jc w:val="right"/>
              <w:rPr>
                <w:rFonts w:hint="default" w:eastAsiaTheme="minorEastAsia"/>
                <w:lang w:val="en-US" w:eastAsia="zh-CN"/>
              </w:rPr>
            </w:pPr>
            <w:r>
              <w:rPr>
                <w:rFonts w:hint="eastAsia"/>
                <w:lang w:val="en-US" w:eastAsia="zh-CN"/>
              </w:rPr>
              <w:t>3149.23</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90C85E1">
            <w:pPr>
              <w:jc w:val="right"/>
              <w:rPr>
                <w:rFonts w:hint="default" w:eastAsiaTheme="minorEastAsia"/>
                <w:lang w:val="en-US" w:eastAsia="zh-CN"/>
              </w:rPr>
            </w:pPr>
            <w:r>
              <w:rPr>
                <w:rFonts w:hint="eastAsia"/>
                <w:lang w:val="en-US" w:eastAsia="zh-CN"/>
              </w:rPr>
              <w:t>3149.23</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4633439">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D4B1D26">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1C3B1C8">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D2CF19A">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2452E45">
            <w:pPr>
              <w:jc w:val="right"/>
              <w:rPr>
                <w:rFonts w:hint="eastAsia"/>
              </w:rPr>
            </w:pPr>
          </w:p>
        </w:tc>
      </w:tr>
      <w:tr w14:paraId="25DEF950">
        <w:tblPrEx>
          <w:tblCellMar>
            <w:top w:w="0" w:type="dxa"/>
            <w:left w:w="0" w:type="dxa"/>
            <w:bottom w:w="0" w:type="dxa"/>
            <w:right w:w="0" w:type="dxa"/>
          </w:tblCellMar>
        </w:tblPrEx>
        <w:trPr>
          <w:trHeight w:val="450" w:hRule="atLeast"/>
        </w:trPr>
        <w:tc>
          <w:tcPr>
            <w:tcW w:w="98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59318F6">
            <w:pPr>
              <w:rPr>
                <w:rFonts w:hint="default" w:eastAsiaTheme="minorEastAsia"/>
                <w:lang w:val="en-US" w:eastAsia="zh-CN"/>
              </w:rPr>
            </w:pPr>
            <w:r>
              <w:rPr>
                <w:rFonts w:hint="eastAsia"/>
                <w:lang w:val="en-US" w:eastAsia="zh-CN"/>
              </w:rPr>
              <w:t>2109901</w:t>
            </w:r>
          </w:p>
        </w:tc>
        <w:tc>
          <w:tcPr>
            <w:tcW w:w="381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709BB9B">
            <w:pPr>
              <w:rPr>
                <w:rFonts w:hint="eastAsia" w:eastAsiaTheme="minorEastAsia"/>
                <w:lang w:eastAsia="zh-CN"/>
              </w:rPr>
            </w:pPr>
            <w:r>
              <w:rPr>
                <w:rFonts w:hint="eastAsia"/>
                <w:lang w:eastAsia="zh-CN"/>
              </w:rPr>
              <w:t>其他卫生健康支出</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A91B6E3">
            <w:pPr>
              <w:jc w:val="right"/>
              <w:rPr>
                <w:rFonts w:hint="default" w:eastAsiaTheme="minorEastAsia"/>
                <w:lang w:val="en-US" w:eastAsia="zh-CN"/>
              </w:rPr>
            </w:pPr>
            <w:r>
              <w:rPr>
                <w:rFonts w:hint="eastAsia"/>
                <w:lang w:val="en-US" w:eastAsia="zh-CN"/>
              </w:rPr>
              <w:t>3149.23</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B135A35">
            <w:pPr>
              <w:jc w:val="right"/>
              <w:rPr>
                <w:rFonts w:hint="default" w:eastAsiaTheme="minorEastAsia"/>
                <w:lang w:val="en-US" w:eastAsia="zh-CN"/>
              </w:rPr>
            </w:pPr>
            <w:r>
              <w:rPr>
                <w:rFonts w:hint="eastAsia"/>
                <w:lang w:val="en-US" w:eastAsia="zh-CN"/>
              </w:rPr>
              <w:t>3149.23</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83DB68E">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8E64359">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FD4A6F0">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C6930B6">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998D0E3">
            <w:pPr>
              <w:jc w:val="right"/>
              <w:rPr>
                <w:rFonts w:hint="eastAsia"/>
              </w:rPr>
            </w:pPr>
          </w:p>
        </w:tc>
      </w:tr>
      <w:tr w14:paraId="1EEE06CD">
        <w:tblPrEx>
          <w:tblCellMar>
            <w:top w:w="0" w:type="dxa"/>
            <w:left w:w="0" w:type="dxa"/>
            <w:bottom w:w="0" w:type="dxa"/>
            <w:right w:w="0" w:type="dxa"/>
          </w:tblCellMar>
        </w:tblPrEx>
        <w:trPr>
          <w:trHeight w:val="450" w:hRule="atLeast"/>
        </w:trPr>
        <w:tc>
          <w:tcPr>
            <w:tcW w:w="98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3FEBB65">
            <w:pPr>
              <w:rPr>
                <w:rFonts w:hint="default" w:eastAsiaTheme="minorEastAsia"/>
                <w:lang w:val="en-US" w:eastAsia="zh-CN"/>
              </w:rPr>
            </w:pPr>
            <w:r>
              <w:rPr>
                <w:rFonts w:hint="eastAsia"/>
                <w:lang w:val="en-US" w:eastAsia="zh-CN"/>
              </w:rPr>
              <w:t>213</w:t>
            </w:r>
          </w:p>
        </w:tc>
        <w:tc>
          <w:tcPr>
            <w:tcW w:w="381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1FAACB3">
            <w:pPr>
              <w:rPr>
                <w:rFonts w:hint="eastAsia" w:eastAsiaTheme="minorEastAsia"/>
                <w:lang w:eastAsia="zh-CN"/>
              </w:rPr>
            </w:pPr>
            <w:r>
              <w:rPr>
                <w:rFonts w:hint="eastAsia"/>
                <w:lang w:eastAsia="zh-CN"/>
              </w:rPr>
              <w:t>农林水支出</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D47DB09">
            <w:pPr>
              <w:jc w:val="right"/>
              <w:rPr>
                <w:rFonts w:hint="default" w:eastAsiaTheme="minorEastAsia"/>
                <w:lang w:val="en-US" w:eastAsia="zh-CN"/>
              </w:rPr>
            </w:pPr>
            <w:r>
              <w:rPr>
                <w:rFonts w:hint="eastAsia"/>
                <w:lang w:val="en-US" w:eastAsia="zh-CN"/>
              </w:rPr>
              <w:t>294.96</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63E8BB4">
            <w:pPr>
              <w:jc w:val="right"/>
              <w:rPr>
                <w:rFonts w:hint="default" w:eastAsiaTheme="minorEastAsia"/>
                <w:lang w:val="en-US" w:eastAsia="zh-CN"/>
              </w:rPr>
            </w:pPr>
            <w:r>
              <w:rPr>
                <w:rFonts w:hint="eastAsia"/>
                <w:lang w:val="en-US" w:eastAsia="zh-CN"/>
              </w:rPr>
              <w:t>294.96</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31F7803">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E0D460D">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B89E3A7">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17E1A49">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BDAB788">
            <w:pPr>
              <w:jc w:val="right"/>
              <w:rPr>
                <w:rFonts w:hint="eastAsia"/>
              </w:rPr>
            </w:pPr>
          </w:p>
        </w:tc>
      </w:tr>
      <w:tr w14:paraId="326A4AA1">
        <w:tblPrEx>
          <w:tblCellMar>
            <w:top w:w="0" w:type="dxa"/>
            <w:left w:w="0" w:type="dxa"/>
            <w:bottom w:w="0" w:type="dxa"/>
            <w:right w:w="0" w:type="dxa"/>
          </w:tblCellMar>
        </w:tblPrEx>
        <w:trPr>
          <w:trHeight w:val="450" w:hRule="atLeast"/>
        </w:trPr>
        <w:tc>
          <w:tcPr>
            <w:tcW w:w="98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E90B07B">
            <w:pPr>
              <w:rPr>
                <w:rFonts w:hint="default" w:eastAsiaTheme="minorEastAsia"/>
                <w:lang w:val="en-US" w:eastAsia="zh-CN"/>
              </w:rPr>
            </w:pPr>
            <w:r>
              <w:rPr>
                <w:rFonts w:hint="eastAsia"/>
                <w:lang w:val="en-US" w:eastAsia="zh-CN"/>
              </w:rPr>
              <w:t>21301</w:t>
            </w:r>
          </w:p>
        </w:tc>
        <w:tc>
          <w:tcPr>
            <w:tcW w:w="381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6BC3153">
            <w:pPr>
              <w:rPr>
                <w:rFonts w:hint="eastAsia" w:eastAsiaTheme="minorEastAsia"/>
                <w:lang w:eastAsia="zh-CN"/>
              </w:rPr>
            </w:pPr>
            <w:r>
              <w:rPr>
                <w:rFonts w:hint="eastAsia"/>
                <w:lang w:eastAsia="zh-CN"/>
              </w:rPr>
              <w:t>农业农村</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BEEA003">
            <w:pPr>
              <w:jc w:val="right"/>
              <w:rPr>
                <w:rFonts w:hint="default" w:eastAsiaTheme="minorEastAsia"/>
                <w:lang w:val="en-US" w:eastAsia="zh-CN"/>
              </w:rPr>
            </w:pPr>
            <w:r>
              <w:rPr>
                <w:rFonts w:hint="eastAsia"/>
                <w:lang w:val="en-US" w:eastAsia="zh-CN"/>
              </w:rPr>
              <w:t>287.82</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135D212">
            <w:pPr>
              <w:jc w:val="right"/>
              <w:rPr>
                <w:rFonts w:hint="default" w:eastAsiaTheme="minorEastAsia"/>
                <w:lang w:val="en-US" w:eastAsia="zh-CN"/>
              </w:rPr>
            </w:pPr>
            <w:r>
              <w:rPr>
                <w:rFonts w:hint="eastAsia"/>
                <w:lang w:val="en-US" w:eastAsia="zh-CN"/>
              </w:rPr>
              <w:t>287.82</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705FFD1">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053ED0A">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33EFE19">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727C683">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C938E24">
            <w:pPr>
              <w:jc w:val="right"/>
              <w:rPr>
                <w:rFonts w:hint="eastAsia"/>
              </w:rPr>
            </w:pPr>
          </w:p>
        </w:tc>
      </w:tr>
      <w:tr w14:paraId="2B6DDBBB">
        <w:tblPrEx>
          <w:tblCellMar>
            <w:top w:w="0" w:type="dxa"/>
            <w:left w:w="0" w:type="dxa"/>
            <w:bottom w:w="0" w:type="dxa"/>
            <w:right w:w="0" w:type="dxa"/>
          </w:tblCellMar>
        </w:tblPrEx>
        <w:trPr>
          <w:trHeight w:val="450" w:hRule="atLeast"/>
        </w:trPr>
        <w:tc>
          <w:tcPr>
            <w:tcW w:w="98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2B45BCB">
            <w:pPr>
              <w:rPr>
                <w:rFonts w:hint="default" w:eastAsiaTheme="minorEastAsia"/>
                <w:lang w:val="en-US" w:eastAsia="zh-CN"/>
              </w:rPr>
            </w:pPr>
            <w:r>
              <w:rPr>
                <w:rFonts w:hint="eastAsia"/>
                <w:lang w:val="en-US" w:eastAsia="zh-CN"/>
              </w:rPr>
              <w:t>2130122</w:t>
            </w:r>
          </w:p>
        </w:tc>
        <w:tc>
          <w:tcPr>
            <w:tcW w:w="381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B60F878">
            <w:pPr>
              <w:rPr>
                <w:rFonts w:hint="eastAsia" w:eastAsiaTheme="minorEastAsia"/>
                <w:lang w:eastAsia="zh-CN"/>
              </w:rPr>
            </w:pPr>
            <w:r>
              <w:rPr>
                <w:rFonts w:hint="eastAsia"/>
                <w:lang w:eastAsia="zh-CN"/>
              </w:rPr>
              <w:t>农业生产发展</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D1FA56D">
            <w:pPr>
              <w:jc w:val="right"/>
              <w:rPr>
                <w:rFonts w:hint="default" w:eastAsiaTheme="minorEastAsia"/>
                <w:lang w:val="en-US" w:eastAsia="zh-CN"/>
              </w:rPr>
            </w:pPr>
            <w:r>
              <w:rPr>
                <w:rFonts w:hint="eastAsia"/>
                <w:lang w:val="en-US" w:eastAsia="zh-CN"/>
              </w:rPr>
              <w:t>287.82</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FB7697B">
            <w:pPr>
              <w:jc w:val="right"/>
              <w:rPr>
                <w:rFonts w:hint="default" w:eastAsiaTheme="minorEastAsia"/>
                <w:lang w:val="en-US" w:eastAsia="zh-CN"/>
              </w:rPr>
            </w:pPr>
            <w:r>
              <w:rPr>
                <w:rFonts w:hint="eastAsia"/>
                <w:lang w:val="en-US" w:eastAsia="zh-CN"/>
              </w:rPr>
              <w:t>287.82</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41ADA29">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F36F6D1">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B4648E1">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CFB8412">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5DA0670">
            <w:pPr>
              <w:jc w:val="right"/>
              <w:rPr>
                <w:rFonts w:hint="eastAsia"/>
              </w:rPr>
            </w:pPr>
          </w:p>
        </w:tc>
      </w:tr>
      <w:tr w14:paraId="1D48673D">
        <w:tblPrEx>
          <w:tblCellMar>
            <w:top w:w="0" w:type="dxa"/>
            <w:left w:w="0" w:type="dxa"/>
            <w:bottom w:w="0" w:type="dxa"/>
            <w:right w:w="0" w:type="dxa"/>
          </w:tblCellMar>
        </w:tblPrEx>
        <w:trPr>
          <w:trHeight w:val="450" w:hRule="atLeast"/>
        </w:trPr>
        <w:tc>
          <w:tcPr>
            <w:tcW w:w="98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060BCFF">
            <w:pPr>
              <w:rPr>
                <w:rFonts w:hint="default" w:eastAsiaTheme="minorEastAsia"/>
                <w:lang w:val="en-US" w:eastAsia="zh-CN"/>
              </w:rPr>
            </w:pPr>
            <w:r>
              <w:rPr>
                <w:rFonts w:hint="eastAsia"/>
                <w:lang w:val="en-US" w:eastAsia="zh-CN"/>
              </w:rPr>
              <w:t>21305</w:t>
            </w:r>
          </w:p>
        </w:tc>
        <w:tc>
          <w:tcPr>
            <w:tcW w:w="381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6D0D111">
            <w:pPr>
              <w:rPr>
                <w:rFonts w:hint="eastAsia" w:eastAsiaTheme="minorEastAsia"/>
                <w:lang w:eastAsia="zh-CN"/>
              </w:rPr>
            </w:pPr>
            <w:r>
              <w:rPr>
                <w:rFonts w:hint="eastAsia"/>
                <w:lang w:eastAsia="zh-CN"/>
              </w:rPr>
              <w:t>扶贫</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050290B">
            <w:pPr>
              <w:jc w:val="right"/>
              <w:rPr>
                <w:rFonts w:hint="default" w:eastAsiaTheme="minorEastAsia"/>
                <w:lang w:val="en-US" w:eastAsia="zh-CN"/>
              </w:rPr>
            </w:pPr>
            <w:r>
              <w:rPr>
                <w:rFonts w:hint="eastAsia"/>
                <w:lang w:val="en-US" w:eastAsia="zh-CN"/>
              </w:rPr>
              <w:t>7.14</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12CE0C9">
            <w:pPr>
              <w:jc w:val="right"/>
              <w:rPr>
                <w:rFonts w:hint="default" w:eastAsiaTheme="minorEastAsia"/>
                <w:lang w:val="en-US" w:eastAsia="zh-CN"/>
              </w:rPr>
            </w:pPr>
            <w:r>
              <w:rPr>
                <w:rFonts w:hint="eastAsia"/>
                <w:lang w:val="en-US" w:eastAsia="zh-CN"/>
              </w:rPr>
              <w:t>7.14</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6DE6A9B">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5F68FC6">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C48CE44">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18A53B9">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FC69C97">
            <w:pPr>
              <w:jc w:val="right"/>
              <w:rPr>
                <w:rFonts w:hint="eastAsia"/>
              </w:rPr>
            </w:pPr>
          </w:p>
        </w:tc>
      </w:tr>
      <w:tr w14:paraId="499488C3">
        <w:tblPrEx>
          <w:tblCellMar>
            <w:top w:w="0" w:type="dxa"/>
            <w:left w:w="0" w:type="dxa"/>
            <w:bottom w:w="0" w:type="dxa"/>
            <w:right w:w="0" w:type="dxa"/>
          </w:tblCellMar>
        </w:tblPrEx>
        <w:trPr>
          <w:trHeight w:val="450" w:hRule="atLeast"/>
        </w:trPr>
        <w:tc>
          <w:tcPr>
            <w:tcW w:w="98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217C57E">
            <w:pPr>
              <w:rPr>
                <w:rFonts w:hint="default" w:eastAsiaTheme="minorEastAsia"/>
                <w:lang w:val="en-US" w:eastAsia="zh-CN"/>
              </w:rPr>
            </w:pPr>
            <w:r>
              <w:rPr>
                <w:rFonts w:hint="eastAsia"/>
                <w:lang w:val="en-US" w:eastAsia="zh-CN"/>
              </w:rPr>
              <w:t>2130501</w:t>
            </w:r>
          </w:p>
        </w:tc>
        <w:tc>
          <w:tcPr>
            <w:tcW w:w="381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BDD06A3">
            <w:pPr>
              <w:rPr>
                <w:rFonts w:hint="eastAsia" w:eastAsiaTheme="minorEastAsia"/>
                <w:lang w:eastAsia="zh-CN"/>
              </w:rPr>
            </w:pPr>
            <w:r>
              <w:rPr>
                <w:rFonts w:hint="eastAsia"/>
                <w:lang w:eastAsia="zh-CN"/>
              </w:rPr>
              <w:t>行政运行</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A98D9E9">
            <w:pPr>
              <w:jc w:val="right"/>
              <w:rPr>
                <w:rFonts w:hint="default" w:eastAsiaTheme="minorEastAsia"/>
                <w:lang w:val="en-US" w:eastAsia="zh-CN"/>
              </w:rPr>
            </w:pPr>
            <w:r>
              <w:rPr>
                <w:rFonts w:hint="eastAsia"/>
                <w:lang w:val="en-US" w:eastAsia="zh-CN"/>
              </w:rPr>
              <w:t>7.14</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5FEEED0">
            <w:pPr>
              <w:jc w:val="right"/>
              <w:rPr>
                <w:rFonts w:hint="default" w:eastAsiaTheme="minorEastAsia"/>
                <w:lang w:val="en-US" w:eastAsia="zh-CN"/>
              </w:rPr>
            </w:pPr>
            <w:r>
              <w:rPr>
                <w:rFonts w:hint="eastAsia"/>
                <w:lang w:val="en-US" w:eastAsia="zh-CN"/>
              </w:rPr>
              <w:t>7.14</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E79ADB8">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9960643">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EAD7C13">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1100572">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ED223A3">
            <w:pPr>
              <w:jc w:val="right"/>
              <w:rPr>
                <w:rFonts w:hint="eastAsia"/>
              </w:rPr>
            </w:pPr>
          </w:p>
        </w:tc>
      </w:tr>
      <w:tr w14:paraId="45389784">
        <w:tblPrEx>
          <w:tblCellMar>
            <w:top w:w="0" w:type="dxa"/>
            <w:left w:w="0" w:type="dxa"/>
            <w:bottom w:w="0" w:type="dxa"/>
            <w:right w:w="0" w:type="dxa"/>
          </w:tblCellMar>
        </w:tblPrEx>
        <w:trPr>
          <w:trHeight w:val="450" w:hRule="atLeast"/>
        </w:trPr>
        <w:tc>
          <w:tcPr>
            <w:tcW w:w="98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C0BADD8">
            <w:pPr>
              <w:rPr>
                <w:rFonts w:hint="default" w:eastAsiaTheme="minorEastAsia"/>
                <w:lang w:val="en-US" w:eastAsia="zh-CN"/>
              </w:rPr>
            </w:pPr>
            <w:r>
              <w:rPr>
                <w:rFonts w:hint="eastAsia"/>
                <w:lang w:val="en-US" w:eastAsia="zh-CN"/>
              </w:rPr>
              <w:t>215</w:t>
            </w:r>
          </w:p>
        </w:tc>
        <w:tc>
          <w:tcPr>
            <w:tcW w:w="381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5F47635">
            <w:pPr>
              <w:rPr>
                <w:rFonts w:hint="eastAsia" w:eastAsiaTheme="minorEastAsia"/>
                <w:lang w:eastAsia="zh-CN"/>
              </w:rPr>
            </w:pPr>
            <w:r>
              <w:rPr>
                <w:rFonts w:hint="eastAsia"/>
                <w:lang w:eastAsia="zh-CN"/>
              </w:rPr>
              <w:t>资源勘探工业信息等支出</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144DCB7">
            <w:pPr>
              <w:jc w:val="right"/>
              <w:rPr>
                <w:rFonts w:hint="default" w:eastAsiaTheme="minorEastAsia"/>
                <w:lang w:val="en-US" w:eastAsia="zh-CN"/>
              </w:rPr>
            </w:pPr>
            <w:r>
              <w:rPr>
                <w:rFonts w:hint="eastAsia"/>
                <w:lang w:val="en-US" w:eastAsia="zh-CN"/>
              </w:rPr>
              <w:t>0.20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807543E">
            <w:pPr>
              <w:jc w:val="right"/>
              <w:rPr>
                <w:rFonts w:hint="default" w:eastAsiaTheme="minorEastAsia"/>
                <w:lang w:val="en-US" w:eastAsia="zh-CN"/>
              </w:rPr>
            </w:pPr>
            <w:r>
              <w:rPr>
                <w:rFonts w:hint="eastAsia"/>
                <w:lang w:val="en-US" w:eastAsia="zh-CN"/>
              </w:rPr>
              <w:t>0.20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4B75448">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DB910E3">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DB507AB">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EA98058">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DADDAC8">
            <w:pPr>
              <w:jc w:val="right"/>
              <w:rPr>
                <w:rFonts w:hint="eastAsia"/>
              </w:rPr>
            </w:pPr>
          </w:p>
        </w:tc>
      </w:tr>
      <w:tr w14:paraId="4B0D02E0">
        <w:tblPrEx>
          <w:tblCellMar>
            <w:top w:w="0" w:type="dxa"/>
            <w:left w:w="0" w:type="dxa"/>
            <w:bottom w:w="0" w:type="dxa"/>
            <w:right w:w="0" w:type="dxa"/>
          </w:tblCellMar>
        </w:tblPrEx>
        <w:trPr>
          <w:trHeight w:val="450" w:hRule="atLeast"/>
        </w:trPr>
        <w:tc>
          <w:tcPr>
            <w:tcW w:w="98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B4A4D52">
            <w:pPr>
              <w:rPr>
                <w:rFonts w:hint="default" w:eastAsiaTheme="minorEastAsia"/>
                <w:lang w:val="en-US" w:eastAsia="zh-CN"/>
              </w:rPr>
            </w:pPr>
            <w:r>
              <w:rPr>
                <w:rFonts w:hint="eastAsia"/>
                <w:lang w:val="en-US" w:eastAsia="zh-CN"/>
              </w:rPr>
              <w:t>21501</w:t>
            </w:r>
          </w:p>
        </w:tc>
        <w:tc>
          <w:tcPr>
            <w:tcW w:w="381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9B22DCB">
            <w:pPr>
              <w:rPr>
                <w:rFonts w:hint="eastAsia" w:eastAsiaTheme="minorEastAsia"/>
                <w:lang w:eastAsia="zh-CN"/>
              </w:rPr>
            </w:pPr>
            <w:r>
              <w:rPr>
                <w:rFonts w:hint="eastAsia"/>
                <w:lang w:eastAsia="zh-CN"/>
              </w:rPr>
              <w:t>资源勘探开发</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80F1DF3">
            <w:pPr>
              <w:jc w:val="right"/>
              <w:rPr>
                <w:rFonts w:hint="default" w:eastAsiaTheme="minorEastAsia"/>
                <w:lang w:val="en-US" w:eastAsia="zh-CN"/>
              </w:rPr>
            </w:pPr>
            <w:r>
              <w:rPr>
                <w:rFonts w:hint="eastAsia"/>
                <w:lang w:val="en-US" w:eastAsia="zh-CN"/>
              </w:rPr>
              <w:t>0.20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7B9AA79">
            <w:pPr>
              <w:jc w:val="right"/>
              <w:rPr>
                <w:rFonts w:hint="default" w:eastAsiaTheme="minorEastAsia"/>
                <w:lang w:val="en-US" w:eastAsia="zh-CN"/>
              </w:rPr>
            </w:pPr>
            <w:r>
              <w:rPr>
                <w:rFonts w:hint="eastAsia"/>
                <w:lang w:val="en-US" w:eastAsia="zh-CN"/>
              </w:rPr>
              <w:t>0.20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0A5EB04">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2A97EE0">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ECCA16C">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B2766BB">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8052CE5">
            <w:pPr>
              <w:jc w:val="right"/>
              <w:rPr>
                <w:rFonts w:hint="eastAsia"/>
              </w:rPr>
            </w:pPr>
          </w:p>
        </w:tc>
      </w:tr>
      <w:tr w14:paraId="60BB8A97">
        <w:tblPrEx>
          <w:tblCellMar>
            <w:top w:w="0" w:type="dxa"/>
            <w:left w:w="0" w:type="dxa"/>
            <w:bottom w:w="0" w:type="dxa"/>
            <w:right w:w="0" w:type="dxa"/>
          </w:tblCellMar>
        </w:tblPrEx>
        <w:trPr>
          <w:trHeight w:val="450" w:hRule="atLeast"/>
        </w:trPr>
        <w:tc>
          <w:tcPr>
            <w:tcW w:w="98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7E325EC">
            <w:pPr>
              <w:rPr>
                <w:rFonts w:hint="default" w:eastAsiaTheme="minorEastAsia"/>
                <w:lang w:val="en-US" w:eastAsia="zh-CN"/>
              </w:rPr>
            </w:pPr>
            <w:r>
              <w:rPr>
                <w:rFonts w:hint="eastAsia"/>
                <w:lang w:val="en-US" w:eastAsia="zh-CN"/>
              </w:rPr>
              <w:t>2150101</w:t>
            </w:r>
          </w:p>
        </w:tc>
        <w:tc>
          <w:tcPr>
            <w:tcW w:w="381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0B96099">
            <w:pPr>
              <w:rPr>
                <w:rFonts w:hint="eastAsia" w:eastAsiaTheme="minorEastAsia"/>
                <w:lang w:eastAsia="zh-CN"/>
              </w:rPr>
            </w:pPr>
            <w:r>
              <w:rPr>
                <w:rFonts w:hint="eastAsia"/>
                <w:lang w:eastAsia="zh-CN"/>
              </w:rPr>
              <w:t>行政运行</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BED1D4A">
            <w:pPr>
              <w:jc w:val="right"/>
              <w:rPr>
                <w:rFonts w:hint="default" w:eastAsiaTheme="minorEastAsia"/>
                <w:lang w:val="en-US" w:eastAsia="zh-CN"/>
              </w:rPr>
            </w:pPr>
            <w:r>
              <w:rPr>
                <w:rFonts w:hint="eastAsia"/>
                <w:lang w:val="en-US" w:eastAsia="zh-CN"/>
              </w:rPr>
              <w:t>0.20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DE5CEA1">
            <w:pPr>
              <w:jc w:val="right"/>
              <w:rPr>
                <w:rFonts w:hint="default" w:eastAsiaTheme="minorEastAsia"/>
                <w:lang w:val="en-US" w:eastAsia="zh-CN"/>
              </w:rPr>
            </w:pPr>
            <w:r>
              <w:rPr>
                <w:rFonts w:hint="eastAsia"/>
                <w:lang w:val="en-US" w:eastAsia="zh-CN"/>
              </w:rPr>
              <w:t>0.20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B3DB934">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F68952E">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6B35438">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091B014">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D3EAD13">
            <w:pPr>
              <w:jc w:val="right"/>
              <w:rPr>
                <w:rFonts w:hint="eastAsia"/>
              </w:rPr>
            </w:pPr>
          </w:p>
        </w:tc>
      </w:tr>
      <w:tr w14:paraId="2CBD24F2">
        <w:tblPrEx>
          <w:tblCellMar>
            <w:top w:w="0" w:type="dxa"/>
            <w:left w:w="0" w:type="dxa"/>
            <w:bottom w:w="0" w:type="dxa"/>
            <w:right w:w="0" w:type="dxa"/>
          </w:tblCellMar>
        </w:tblPrEx>
        <w:trPr>
          <w:trHeight w:val="450" w:hRule="atLeast"/>
        </w:trPr>
        <w:tc>
          <w:tcPr>
            <w:tcW w:w="98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8ABCD91">
            <w:pPr>
              <w:rPr>
                <w:rFonts w:hint="default" w:eastAsiaTheme="minorEastAsia"/>
                <w:lang w:val="en-US" w:eastAsia="zh-CN"/>
              </w:rPr>
            </w:pPr>
            <w:r>
              <w:rPr>
                <w:rFonts w:hint="eastAsia"/>
                <w:lang w:val="en-US" w:eastAsia="zh-CN"/>
              </w:rPr>
              <w:t>221</w:t>
            </w:r>
          </w:p>
        </w:tc>
        <w:tc>
          <w:tcPr>
            <w:tcW w:w="381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C23638E">
            <w:pPr>
              <w:rPr>
                <w:rFonts w:hint="eastAsia" w:eastAsiaTheme="minorEastAsia"/>
                <w:lang w:eastAsia="zh-CN"/>
              </w:rPr>
            </w:pPr>
            <w:r>
              <w:rPr>
                <w:rFonts w:hint="eastAsia"/>
                <w:lang w:eastAsia="zh-CN"/>
              </w:rPr>
              <w:t>住房保障支出</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D619423">
            <w:pPr>
              <w:jc w:val="right"/>
              <w:rPr>
                <w:rFonts w:hint="default" w:eastAsiaTheme="minorEastAsia"/>
                <w:lang w:val="en-US" w:eastAsia="zh-CN"/>
              </w:rPr>
            </w:pPr>
            <w:r>
              <w:rPr>
                <w:rFonts w:hint="eastAsia"/>
                <w:lang w:val="en-US" w:eastAsia="zh-CN"/>
              </w:rPr>
              <w:t>4.61</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817CEA9">
            <w:pPr>
              <w:jc w:val="right"/>
              <w:rPr>
                <w:rFonts w:hint="default" w:eastAsiaTheme="minorEastAsia"/>
                <w:lang w:val="en-US" w:eastAsia="zh-CN"/>
              </w:rPr>
            </w:pPr>
            <w:r>
              <w:rPr>
                <w:rFonts w:hint="eastAsia"/>
                <w:lang w:val="en-US" w:eastAsia="zh-CN"/>
              </w:rPr>
              <w:t>4.61</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F541BB8">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3F14372">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4DB0748">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0D78C32">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030BFF4">
            <w:pPr>
              <w:jc w:val="right"/>
              <w:rPr>
                <w:rFonts w:hint="eastAsia"/>
              </w:rPr>
            </w:pPr>
          </w:p>
        </w:tc>
      </w:tr>
      <w:tr w14:paraId="4C9E1619">
        <w:tblPrEx>
          <w:tblCellMar>
            <w:top w:w="0" w:type="dxa"/>
            <w:left w:w="0" w:type="dxa"/>
            <w:bottom w:w="0" w:type="dxa"/>
            <w:right w:w="0" w:type="dxa"/>
          </w:tblCellMar>
        </w:tblPrEx>
        <w:trPr>
          <w:trHeight w:val="450" w:hRule="atLeast"/>
        </w:trPr>
        <w:tc>
          <w:tcPr>
            <w:tcW w:w="98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03D8E84">
            <w:pPr>
              <w:rPr>
                <w:rFonts w:hint="default" w:eastAsiaTheme="minorEastAsia"/>
                <w:lang w:val="en-US" w:eastAsia="zh-CN"/>
              </w:rPr>
            </w:pPr>
            <w:r>
              <w:rPr>
                <w:rFonts w:hint="eastAsia"/>
                <w:lang w:val="en-US" w:eastAsia="zh-CN"/>
              </w:rPr>
              <w:t>22102</w:t>
            </w:r>
          </w:p>
        </w:tc>
        <w:tc>
          <w:tcPr>
            <w:tcW w:w="381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C6AFD93">
            <w:pPr>
              <w:rPr>
                <w:rFonts w:hint="eastAsia" w:eastAsiaTheme="minorEastAsia"/>
                <w:lang w:eastAsia="zh-CN"/>
              </w:rPr>
            </w:pPr>
            <w:r>
              <w:rPr>
                <w:rFonts w:hint="eastAsia"/>
                <w:lang w:eastAsia="zh-CN"/>
              </w:rPr>
              <w:t>住房改革支出</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79E79F6">
            <w:pPr>
              <w:jc w:val="right"/>
              <w:rPr>
                <w:rFonts w:hint="default" w:eastAsiaTheme="minorEastAsia"/>
                <w:lang w:val="en-US" w:eastAsia="zh-CN"/>
              </w:rPr>
            </w:pPr>
            <w:r>
              <w:rPr>
                <w:rFonts w:hint="eastAsia"/>
                <w:lang w:val="en-US" w:eastAsia="zh-CN"/>
              </w:rPr>
              <w:t>4.61</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22C5B66">
            <w:pPr>
              <w:jc w:val="right"/>
              <w:rPr>
                <w:rFonts w:hint="default" w:eastAsiaTheme="minorEastAsia"/>
                <w:lang w:val="en-US" w:eastAsia="zh-CN"/>
              </w:rPr>
            </w:pPr>
            <w:r>
              <w:rPr>
                <w:rFonts w:hint="eastAsia"/>
                <w:lang w:val="en-US" w:eastAsia="zh-CN"/>
              </w:rPr>
              <w:t>4.61</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DB8E7BB">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5B91A93">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5E8BA99">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E561D7F">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CE91D63">
            <w:pPr>
              <w:jc w:val="right"/>
              <w:rPr>
                <w:rFonts w:hint="eastAsia"/>
              </w:rPr>
            </w:pPr>
          </w:p>
        </w:tc>
      </w:tr>
      <w:tr w14:paraId="23B550B2">
        <w:tblPrEx>
          <w:tblCellMar>
            <w:top w:w="0" w:type="dxa"/>
            <w:left w:w="0" w:type="dxa"/>
            <w:bottom w:w="0" w:type="dxa"/>
            <w:right w:w="0" w:type="dxa"/>
          </w:tblCellMar>
        </w:tblPrEx>
        <w:trPr>
          <w:trHeight w:val="450" w:hRule="atLeast"/>
        </w:trPr>
        <w:tc>
          <w:tcPr>
            <w:tcW w:w="98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E27EC68">
            <w:pPr>
              <w:rPr>
                <w:rFonts w:hint="default" w:eastAsiaTheme="minorEastAsia"/>
                <w:lang w:val="en-US" w:eastAsia="zh-CN"/>
              </w:rPr>
            </w:pPr>
            <w:r>
              <w:rPr>
                <w:rFonts w:hint="eastAsia"/>
                <w:lang w:val="en-US" w:eastAsia="zh-CN"/>
              </w:rPr>
              <w:t>2210201</w:t>
            </w:r>
          </w:p>
        </w:tc>
        <w:tc>
          <w:tcPr>
            <w:tcW w:w="381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027C462">
            <w:pPr>
              <w:rPr>
                <w:rFonts w:hint="eastAsia" w:eastAsiaTheme="minorEastAsia"/>
                <w:lang w:eastAsia="zh-CN"/>
              </w:rPr>
            </w:pPr>
            <w:r>
              <w:rPr>
                <w:rFonts w:hint="eastAsia"/>
                <w:lang w:eastAsia="zh-CN"/>
              </w:rPr>
              <w:t>住房公积金</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C2454C9">
            <w:pPr>
              <w:jc w:val="right"/>
              <w:rPr>
                <w:rFonts w:hint="default" w:eastAsiaTheme="minorEastAsia"/>
                <w:lang w:val="en-US" w:eastAsia="zh-CN"/>
              </w:rPr>
            </w:pPr>
            <w:r>
              <w:rPr>
                <w:rFonts w:hint="eastAsia"/>
                <w:lang w:val="en-US" w:eastAsia="zh-CN"/>
              </w:rPr>
              <w:t>4.61</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597E47F">
            <w:pPr>
              <w:jc w:val="right"/>
              <w:rPr>
                <w:rFonts w:hint="default" w:eastAsiaTheme="minorEastAsia"/>
                <w:lang w:val="en-US" w:eastAsia="zh-CN"/>
              </w:rPr>
            </w:pPr>
            <w:r>
              <w:rPr>
                <w:rFonts w:hint="eastAsia"/>
                <w:lang w:val="en-US" w:eastAsia="zh-CN"/>
              </w:rPr>
              <w:t>4.61</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D9AEA4D">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A8BF111">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5611C35">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A8F8243">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A0FD7A9">
            <w:pPr>
              <w:jc w:val="right"/>
              <w:rPr>
                <w:rFonts w:hint="eastAsia"/>
              </w:rPr>
            </w:pPr>
          </w:p>
        </w:tc>
      </w:tr>
      <w:tr w14:paraId="30B794BD">
        <w:tblPrEx>
          <w:tblCellMar>
            <w:top w:w="0" w:type="dxa"/>
            <w:left w:w="0" w:type="dxa"/>
            <w:bottom w:w="0" w:type="dxa"/>
            <w:right w:w="0" w:type="dxa"/>
          </w:tblCellMar>
        </w:tblPrEx>
        <w:trPr>
          <w:trHeight w:val="450" w:hRule="atLeast"/>
        </w:trPr>
        <w:tc>
          <w:tcPr>
            <w:tcW w:w="98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BC43DEB">
            <w:pPr>
              <w:rPr>
                <w:rFonts w:hint="default" w:eastAsiaTheme="minorEastAsia"/>
                <w:lang w:val="en-US" w:eastAsia="zh-CN"/>
              </w:rPr>
            </w:pPr>
            <w:r>
              <w:rPr>
                <w:rFonts w:hint="eastAsia"/>
                <w:lang w:val="en-US" w:eastAsia="zh-CN"/>
              </w:rPr>
              <w:t>229</w:t>
            </w:r>
          </w:p>
        </w:tc>
        <w:tc>
          <w:tcPr>
            <w:tcW w:w="381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AFCF6A1">
            <w:pPr>
              <w:rPr>
                <w:rFonts w:hint="eastAsia" w:eastAsiaTheme="minorEastAsia"/>
                <w:lang w:eastAsia="zh-CN"/>
              </w:rPr>
            </w:pPr>
            <w:r>
              <w:rPr>
                <w:rFonts w:hint="eastAsia"/>
                <w:lang w:eastAsia="zh-CN"/>
              </w:rPr>
              <w:t>其他支出</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D53A070">
            <w:pPr>
              <w:jc w:val="right"/>
              <w:rPr>
                <w:rFonts w:hint="default" w:eastAsiaTheme="minorEastAsia"/>
                <w:lang w:val="en-US" w:eastAsia="zh-CN"/>
              </w:rPr>
            </w:pPr>
            <w:r>
              <w:rPr>
                <w:rFonts w:hint="eastAsia"/>
                <w:lang w:val="en-US" w:eastAsia="zh-CN"/>
              </w:rPr>
              <w:t>86.00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840D3EC">
            <w:pPr>
              <w:jc w:val="right"/>
              <w:rPr>
                <w:rFonts w:hint="default" w:eastAsiaTheme="minorEastAsia"/>
                <w:lang w:val="en-US" w:eastAsia="zh-CN"/>
              </w:rPr>
            </w:pPr>
            <w:r>
              <w:rPr>
                <w:rFonts w:hint="eastAsia"/>
                <w:lang w:val="en-US" w:eastAsia="zh-CN"/>
              </w:rPr>
              <w:t>86.00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06D40DA">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9EEA914">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2069BE8">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CF3A530">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85BF018">
            <w:pPr>
              <w:jc w:val="right"/>
              <w:rPr>
                <w:rFonts w:hint="eastAsia"/>
              </w:rPr>
            </w:pPr>
          </w:p>
        </w:tc>
      </w:tr>
      <w:tr w14:paraId="501FE581">
        <w:tblPrEx>
          <w:tblCellMar>
            <w:top w:w="0" w:type="dxa"/>
            <w:left w:w="0" w:type="dxa"/>
            <w:bottom w:w="0" w:type="dxa"/>
            <w:right w:w="0" w:type="dxa"/>
          </w:tblCellMar>
        </w:tblPrEx>
        <w:trPr>
          <w:trHeight w:val="450" w:hRule="atLeast"/>
        </w:trPr>
        <w:tc>
          <w:tcPr>
            <w:tcW w:w="98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E94B0EF">
            <w:pPr>
              <w:rPr>
                <w:rFonts w:hint="default" w:eastAsiaTheme="minorEastAsia"/>
                <w:lang w:val="en-US" w:eastAsia="zh-CN"/>
              </w:rPr>
            </w:pPr>
            <w:r>
              <w:rPr>
                <w:rFonts w:hint="eastAsia"/>
                <w:lang w:val="en-US" w:eastAsia="zh-CN"/>
              </w:rPr>
              <w:t>22960</w:t>
            </w:r>
          </w:p>
        </w:tc>
        <w:tc>
          <w:tcPr>
            <w:tcW w:w="381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C5E378A">
            <w:pPr>
              <w:rPr>
                <w:rFonts w:hint="eastAsia" w:eastAsiaTheme="minorEastAsia"/>
                <w:lang w:eastAsia="zh-CN"/>
              </w:rPr>
            </w:pPr>
            <w:r>
              <w:rPr>
                <w:rFonts w:hint="eastAsia"/>
                <w:lang w:eastAsia="zh-CN"/>
              </w:rPr>
              <w:t>彩票公益金安排的支出</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B746067">
            <w:pPr>
              <w:jc w:val="right"/>
              <w:rPr>
                <w:rFonts w:hint="default" w:eastAsiaTheme="minorEastAsia"/>
                <w:lang w:val="en-US" w:eastAsia="zh-CN"/>
              </w:rPr>
            </w:pPr>
            <w:r>
              <w:rPr>
                <w:rFonts w:hint="eastAsia"/>
                <w:lang w:val="en-US" w:eastAsia="zh-CN"/>
              </w:rPr>
              <w:t>86.00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816009C">
            <w:pPr>
              <w:jc w:val="right"/>
              <w:rPr>
                <w:rFonts w:hint="default" w:eastAsiaTheme="minorEastAsia"/>
                <w:lang w:val="en-US" w:eastAsia="zh-CN"/>
              </w:rPr>
            </w:pPr>
            <w:r>
              <w:rPr>
                <w:rFonts w:hint="eastAsia"/>
                <w:lang w:val="en-US" w:eastAsia="zh-CN"/>
              </w:rPr>
              <w:t>86.00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A5C1167">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F074931">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6A6B549">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5C2FDA0">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0A3F99F">
            <w:pPr>
              <w:jc w:val="right"/>
              <w:rPr>
                <w:rFonts w:hint="eastAsia"/>
              </w:rPr>
            </w:pPr>
          </w:p>
        </w:tc>
      </w:tr>
      <w:tr w14:paraId="13058FCD">
        <w:tblPrEx>
          <w:tblCellMar>
            <w:top w:w="0" w:type="dxa"/>
            <w:left w:w="0" w:type="dxa"/>
            <w:bottom w:w="0" w:type="dxa"/>
            <w:right w:w="0" w:type="dxa"/>
          </w:tblCellMar>
        </w:tblPrEx>
        <w:trPr>
          <w:trHeight w:val="450" w:hRule="atLeast"/>
        </w:trPr>
        <w:tc>
          <w:tcPr>
            <w:tcW w:w="98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72BF91E">
            <w:pPr>
              <w:jc w:val="left"/>
              <w:rPr>
                <w:rFonts w:hint="default" w:ascii="宋体" w:hAnsi="宋体" w:cs="宋体" w:eastAsiaTheme="minorEastAsia"/>
                <w:sz w:val="24"/>
                <w:szCs w:val="24"/>
                <w:lang w:val="en-US" w:eastAsia="zh-CN"/>
              </w:rPr>
            </w:pPr>
            <w:r>
              <w:rPr>
                <w:rFonts w:hint="eastAsia"/>
                <w:lang w:val="en-US" w:eastAsia="zh-CN"/>
              </w:rPr>
              <w:t>2296013</w:t>
            </w:r>
          </w:p>
        </w:tc>
        <w:tc>
          <w:tcPr>
            <w:tcW w:w="381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F81C868">
            <w:pPr>
              <w:rPr>
                <w:rFonts w:ascii="宋体" w:hAnsi="宋体" w:eastAsia="宋体" w:cs="宋体"/>
                <w:sz w:val="24"/>
                <w:szCs w:val="24"/>
              </w:rPr>
            </w:pPr>
            <w:r>
              <w:rPr>
                <w:rFonts w:hint="eastAsia"/>
                <w:lang w:eastAsia="zh-CN"/>
              </w:rPr>
              <w:t>用于城乡医疗救助的彩票公益金支出</w:t>
            </w:r>
            <w:r>
              <w:rPr>
                <w:rFonts w:hint="eastAsia"/>
              </w:rPr>
              <w:t>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1ED413F">
            <w:pPr>
              <w:jc w:val="right"/>
              <w:rPr>
                <w:rFonts w:ascii="宋体" w:hAnsi="宋体" w:eastAsia="宋体" w:cs="宋体"/>
                <w:sz w:val="24"/>
                <w:szCs w:val="24"/>
              </w:rPr>
            </w:pPr>
            <w:r>
              <w:rPr>
                <w:rFonts w:hint="eastAsia"/>
                <w:lang w:val="en-US" w:eastAsia="zh-CN"/>
              </w:rPr>
              <w:t>86.00</w:t>
            </w:r>
            <w:r>
              <w:rPr>
                <w:rFonts w:hint="eastAsia"/>
              </w:rPr>
              <w:t>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A8FC77C">
            <w:pPr>
              <w:jc w:val="right"/>
              <w:rPr>
                <w:rFonts w:ascii="宋体" w:hAnsi="宋体" w:eastAsia="宋体" w:cs="宋体"/>
                <w:sz w:val="24"/>
                <w:szCs w:val="24"/>
              </w:rPr>
            </w:pPr>
            <w:r>
              <w:rPr>
                <w:rFonts w:hint="eastAsia"/>
                <w:lang w:val="en-US" w:eastAsia="zh-CN"/>
              </w:rPr>
              <w:t>86.00</w:t>
            </w:r>
            <w:r>
              <w:rPr>
                <w:rFonts w:hint="eastAsia"/>
              </w:rPr>
              <w:t>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BAD36AA">
            <w:pPr>
              <w:jc w:val="right"/>
              <w:rPr>
                <w:rFonts w:ascii="宋体" w:hAnsi="宋体" w:eastAsia="宋体" w:cs="宋体"/>
                <w:sz w:val="24"/>
                <w:szCs w:val="24"/>
              </w:rPr>
            </w:pPr>
            <w:r>
              <w:rPr>
                <w:rFonts w:hint="eastAsia"/>
              </w:rPr>
              <w:t>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17D2376">
            <w:pPr>
              <w:jc w:val="right"/>
              <w:rPr>
                <w:rFonts w:ascii="宋体" w:hAnsi="宋体" w:eastAsia="宋体" w:cs="宋体"/>
                <w:sz w:val="24"/>
                <w:szCs w:val="24"/>
              </w:rPr>
            </w:pPr>
            <w:r>
              <w:rPr>
                <w:rFonts w:hint="eastAsia"/>
              </w:rPr>
              <w:t>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7C6E136">
            <w:pPr>
              <w:jc w:val="right"/>
              <w:rPr>
                <w:rFonts w:ascii="宋体" w:hAnsi="宋体" w:eastAsia="宋体" w:cs="宋体"/>
                <w:sz w:val="24"/>
                <w:szCs w:val="24"/>
              </w:rPr>
            </w:pPr>
            <w:r>
              <w:rPr>
                <w:rFonts w:hint="eastAsia"/>
              </w:rPr>
              <w:t>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A34E76B">
            <w:pPr>
              <w:jc w:val="right"/>
              <w:rPr>
                <w:rFonts w:ascii="宋体" w:hAnsi="宋体" w:eastAsia="宋体" w:cs="宋体"/>
                <w:sz w:val="24"/>
                <w:szCs w:val="24"/>
              </w:rPr>
            </w:pPr>
            <w:r>
              <w:rPr>
                <w:rFonts w:hint="eastAsia"/>
              </w:rPr>
              <w:t>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36B3A87">
            <w:pPr>
              <w:jc w:val="right"/>
              <w:rPr>
                <w:rFonts w:ascii="宋体" w:hAnsi="宋体" w:eastAsia="宋体" w:cs="宋体"/>
                <w:sz w:val="24"/>
                <w:szCs w:val="24"/>
              </w:rPr>
            </w:pPr>
            <w:r>
              <w:rPr>
                <w:rFonts w:hint="eastAsia"/>
              </w:rPr>
              <w:t>　</w:t>
            </w:r>
          </w:p>
        </w:tc>
      </w:tr>
      <w:tr w14:paraId="36C2B6E9">
        <w:tblPrEx>
          <w:tblCellMar>
            <w:top w:w="0" w:type="dxa"/>
            <w:left w:w="0" w:type="dxa"/>
            <w:bottom w:w="0" w:type="dxa"/>
            <w:right w:w="0" w:type="dxa"/>
          </w:tblCellMar>
        </w:tblPrEx>
        <w:trPr>
          <w:trHeight w:val="615" w:hRule="atLeast"/>
        </w:trPr>
        <w:tc>
          <w:tcPr>
            <w:tcW w:w="14816" w:type="dxa"/>
            <w:gridSpan w:val="10"/>
            <w:tcBorders>
              <w:top w:val="nil"/>
              <w:left w:val="nil"/>
              <w:bottom w:val="nil"/>
              <w:right w:val="nil"/>
            </w:tcBorders>
            <w:shd w:val="clear" w:color="auto" w:fill="auto"/>
            <w:tcMar>
              <w:top w:w="15" w:type="dxa"/>
              <w:left w:w="15" w:type="dxa"/>
              <w:bottom w:w="0" w:type="dxa"/>
              <w:right w:w="15" w:type="dxa"/>
            </w:tcMar>
            <w:vAlign w:val="center"/>
          </w:tcPr>
          <w:p w14:paraId="176B26BF">
            <w:pPr>
              <w:rPr>
                <w:rFonts w:ascii="宋体" w:hAnsi="宋体" w:eastAsia="宋体" w:cs="宋体"/>
                <w:sz w:val="24"/>
                <w:szCs w:val="24"/>
              </w:rPr>
            </w:pPr>
            <w:r>
              <w:rPr>
                <w:rFonts w:hint="eastAsia"/>
              </w:rPr>
              <w:t>注：本表反映部门本年度取得的各项收入情况。</w:t>
            </w:r>
          </w:p>
        </w:tc>
      </w:tr>
    </w:tbl>
    <w:p w14:paraId="00C3BBF6">
      <w:pPr>
        <w:widowControl/>
        <w:jc w:val="left"/>
        <w:rPr>
          <w:rFonts w:ascii="Times New Roman" w:hAnsi="Times New Roman" w:eastAsia="黑体" w:cs="Times New Roman"/>
          <w:bCs/>
          <w:kern w:val="0"/>
          <w:sz w:val="32"/>
          <w:szCs w:val="32"/>
        </w:rPr>
      </w:pPr>
      <w:r>
        <w:rPr>
          <w:rFonts w:ascii="Times New Roman" w:hAnsi="Times New Roman" w:eastAsia="黑体" w:cs="Times New Roman"/>
          <w:bCs/>
          <w:kern w:val="0"/>
          <w:sz w:val="32"/>
          <w:szCs w:val="32"/>
        </w:rPr>
        <w:t xml:space="preserve"> </w:t>
      </w:r>
      <w:r>
        <w:rPr>
          <w:rFonts w:ascii="Times New Roman" w:hAnsi="Times New Roman" w:eastAsia="黑体" w:cs="Times New Roman"/>
          <w:bCs/>
          <w:kern w:val="0"/>
          <w:sz w:val="32"/>
          <w:szCs w:val="32"/>
        </w:rPr>
        <w:br w:type="page"/>
      </w:r>
    </w:p>
    <w:p w14:paraId="39C0013A">
      <w:pPr>
        <w:widowControl/>
        <w:rPr>
          <w:rFonts w:ascii="Times New Roman" w:hAnsi="Times New Roman" w:eastAsia="方正小标宋_GBK" w:cs="Times New Roman"/>
          <w:color w:val="000000"/>
          <w:kern w:val="0"/>
          <w:sz w:val="36"/>
          <w:szCs w:val="36"/>
        </w:rPr>
      </w:pPr>
    </w:p>
    <w:tbl>
      <w:tblPr>
        <w:tblStyle w:val="5"/>
        <w:tblW w:w="13021" w:type="dxa"/>
        <w:tblInd w:w="93" w:type="dxa"/>
        <w:tblLayout w:type="autofit"/>
        <w:tblCellMar>
          <w:top w:w="0" w:type="dxa"/>
          <w:left w:w="108" w:type="dxa"/>
          <w:bottom w:w="0" w:type="dxa"/>
          <w:right w:w="108" w:type="dxa"/>
        </w:tblCellMar>
      </w:tblPr>
      <w:tblGrid>
        <w:gridCol w:w="1042"/>
        <w:gridCol w:w="222"/>
        <w:gridCol w:w="1249"/>
        <w:gridCol w:w="1646"/>
        <w:gridCol w:w="1679"/>
        <w:gridCol w:w="1679"/>
        <w:gridCol w:w="1679"/>
        <w:gridCol w:w="1679"/>
        <w:gridCol w:w="2308"/>
      </w:tblGrid>
      <w:tr w14:paraId="23D6150A">
        <w:tblPrEx>
          <w:tblCellMar>
            <w:top w:w="0" w:type="dxa"/>
            <w:left w:w="108" w:type="dxa"/>
            <w:bottom w:w="0" w:type="dxa"/>
            <w:right w:w="108" w:type="dxa"/>
          </w:tblCellMar>
        </w:tblPrEx>
        <w:trPr>
          <w:trHeight w:val="435" w:hRule="atLeast"/>
        </w:trPr>
        <w:tc>
          <w:tcPr>
            <w:tcW w:w="13021" w:type="dxa"/>
            <w:gridSpan w:val="9"/>
            <w:tcBorders>
              <w:top w:val="nil"/>
              <w:left w:val="nil"/>
              <w:bottom w:val="nil"/>
              <w:right w:val="nil"/>
            </w:tcBorders>
            <w:shd w:val="clear" w:color="auto" w:fill="auto"/>
            <w:noWrap/>
            <w:vAlign w:val="center"/>
          </w:tcPr>
          <w:p w14:paraId="318164C1">
            <w:pPr>
              <w:widowControl/>
              <w:jc w:val="center"/>
              <w:rPr>
                <w:rFonts w:ascii="华文中宋" w:hAnsi="华文中宋" w:eastAsia="华文中宋" w:cs="宋体"/>
                <w:color w:val="000000"/>
                <w:kern w:val="0"/>
                <w:sz w:val="32"/>
                <w:szCs w:val="32"/>
              </w:rPr>
            </w:pPr>
            <w:r>
              <w:rPr>
                <w:rFonts w:hint="eastAsia" w:ascii="华文中宋" w:hAnsi="华文中宋" w:eastAsia="华文中宋" w:cs="宋体"/>
                <w:color w:val="000000"/>
                <w:kern w:val="0"/>
                <w:sz w:val="32"/>
                <w:szCs w:val="32"/>
              </w:rPr>
              <w:t>支出决算表</w:t>
            </w:r>
          </w:p>
        </w:tc>
      </w:tr>
      <w:tr w14:paraId="11622891">
        <w:tblPrEx>
          <w:tblCellMar>
            <w:top w:w="0" w:type="dxa"/>
            <w:left w:w="108" w:type="dxa"/>
            <w:bottom w:w="0" w:type="dxa"/>
            <w:right w:w="108" w:type="dxa"/>
          </w:tblCellMar>
        </w:tblPrEx>
        <w:trPr>
          <w:trHeight w:val="285" w:hRule="atLeast"/>
        </w:trPr>
        <w:tc>
          <w:tcPr>
            <w:tcW w:w="1042" w:type="dxa"/>
            <w:tcBorders>
              <w:top w:val="nil"/>
              <w:left w:val="nil"/>
              <w:bottom w:val="nil"/>
              <w:right w:val="nil"/>
            </w:tcBorders>
            <w:shd w:val="clear" w:color="000000" w:fill="FFFFFF"/>
            <w:noWrap/>
            <w:vAlign w:val="center"/>
          </w:tcPr>
          <w:p w14:paraId="0970E218">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60" w:type="dxa"/>
            <w:tcBorders>
              <w:top w:val="nil"/>
              <w:left w:val="nil"/>
              <w:bottom w:val="nil"/>
              <w:right w:val="nil"/>
            </w:tcBorders>
            <w:shd w:val="clear" w:color="000000" w:fill="FFFFFF"/>
            <w:noWrap/>
            <w:vAlign w:val="center"/>
          </w:tcPr>
          <w:p w14:paraId="688F0AEE">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249" w:type="dxa"/>
            <w:tcBorders>
              <w:top w:val="nil"/>
              <w:left w:val="nil"/>
              <w:bottom w:val="nil"/>
              <w:right w:val="nil"/>
            </w:tcBorders>
            <w:shd w:val="clear" w:color="000000" w:fill="FFFFFF"/>
            <w:noWrap/>
            <w:vAlign w:val="center"/>
          </w:tcPr>
          <w:p w14:paraId="6A37B9FF">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646" w:type="dxa"/>
            <w:tcBorders>
              <w:top w:val="nil"/>
              <w:left w:val="nil"/>
              <w:bottom w:val="nil"/>
              <w:right w:val="nil"/>
            </w:tcBorders>
            <w:shd w:val="clear" w:color="000000" w:fill="FFFFFF"/>
            <w:noWrap/>
            <w:vAlign w:val="center"/>
          </w:tcPr>
          <w:p w14:paraId="70A95A27">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679" w:type="dxa"/>
            <w:tcBorders>
              <w:top w:val="nil"/>
              <w:left w:val="nil"/>
              <w:bottom w:val="nil"/>
              <w:right w:val="nil"/>
            </w:tcBorders>
            <w:shd w:val="clear" w:color="000000" w:fill="FFFFFF"/>
            <w:noWrap/>
            <w:vAlign w:val="center"/>
          </w:tcPr>
          <w:p w14:paraId="667A79A7">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679" w:type="dxa"/>
            <w:tcBorders>
              <w:top w:val="nil"/>
              <w:left w:val="nil"/>
              <w:bottom w:val="nil"/>
              <w:right w:val="nil"/>
            </w:tcBorders>
            <w:shd w:val="clear" w:color="000000" w:fill="FFFFFF"/>
            <w:noWrap/>
            <w:vAlign w:val="center"/>
          </w:tcPr>
          <w:p w14:paraId="051311A3">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679" w:type="dxa"/>
            <w:tcBorders>
              <w:top w:val="nil"/>
              <w:left w:val="nil"/>
              <w:bottom w:val="nil"/>
              <w:right w:val="nil"/>
            </w:tcBorders>
            <w:shd w:val="clear" w:color="000000" w:fill="FFFFFF"/>
            <w:noWrap/>
            <w:vAlign w:val="center"/>
          </w:tcPr>
          <w:p w14:paraId="507FC470">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679" w:type="dxa"/>
            <w:tcBorders>
              <w:top w:val="nil"/>
              <w:left w:val="nil"/>
              <w:bottom w:val="nil"/>
              <w:right w:val="nil"/>
            </w:tcBorders>
            <w:shd w:val="clear" w:color="000000" w:fill="FFFFFF"/>
            <w:noWrap/>
            <w:vAlign w:val="center"/>
          </w:tcPr>
          <w:p w14:paraId="704E95A9">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308" w:type="dxa"/>
            <w:tcBorders>
              <w:top w:val="nil"/>
              <w:left w:val="nil"/>
              <w:bottom w:val="nil"/>
              <w:right w:val="nil"/>
            </w:tcBorders>
            <w:shd w:val="clear" w:color="000000" w:fill="FFFFFF"/>
            <w:noWrap/>
            <w:vAlign w:val="center"/>
          </w:tcPr>
          <w:p w14:paraId="6453EE83">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公开03表</w:t>
            </w:r>
          </w:p>
        </w:tc>
      </w:tr>
      <w:tr w14:paraId="0D55817E">
        <w:tblPrEx>
          <w:tblCellMar>
            <w:top w:w="0" w:type="dxa"/>
            <w:left w:w="108" w:type="dxa"/>
            <w:bottom w:w="0" w:type="dxa"/>
            <w:right w:w="108" w:type="dxa"/>
          </w:tblCellMar>
        </w:tblPrEx>
        <w:trPr>
          <w:trHeight w:val="285" w:hRule="atLeast"/>
        </w:trPr>
        <w:tc>
          <w:tcPr>
            <w:tcW w:w="1042" w:type="dxa"/>
            <w:tcBorders>
              <w:top w:val="nil"/>
              <w:left w:val="nil"/>
              <w:bottom w:val="nil"/>
              <w:right w:val="nil"/>
            </w:tcBorders>
            <w:shd w:val="clear" w:color="000000" w:fill="FFFFFF"/>
            <w:noWrap/>
            <w:vAlign w:val="center"/>
          </w:tcPr>
          <w:p w14:paraId="3C84031B">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部门：</w:t>
            </w:r>
          </w:p>
        </w:tc>
        <w:tc>
          <w:tcPr>
            <w:tcW w:w="60" w:type="dxa"/>
            <w:tcBorders>
              <w:top w:val="nil"/>
              <w:left w:val="nil"/>
              <w:bottom w:val="nil"/>
              <w:right w:val="nil"/>
            </w:tcBorders>
            <w:shd w:val="clear" w:color="000000" w:fill="FFFFFF"/>
            <w:noWrap/>
            <w:vAlign w:val="center"/>
          </w:tcPr>
          <w:p w14:paraId="174F57CA">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249" w:type="dxa"/>
            <w:tcBorders>
              <w:top w:val="nil"/>
              <w:left w:val="nil"/>
              <w:bottom w:val="nil"/>
              <w:right w:val="nil"/>
            </w:tcBorders>
            <w:shd w:val="clear" w:color="000000" w:fill="FFFFFF"/>
            <w:noWrap/>
            <w:vAlign w:val="center"/>
          </w:tcPr>
          <w:p w14:paraId="0474E007">
            <w:pPr>
              <w:widowControl/>
              <w:jc w:val="right"/>
              <w:rPr>
                <w:rFonts w:ascii="宋体" w:hAnsi="宋体" w:eastAsia="宋体" w:cs="宋体"/>
                <w:kern w:val="0"/>
                <w:sz w:val="24"/>
                <w:szCs w:val="24"/>
              </w:rPr>
            </w:pPr>
            <w:r>
              <w:rPr>
                <w:rFonts w:hint="eastAsia" w:ascii="Times New Roman" w:hAnsi="Times New Roman" w:eastAsia="仿宋_GB2312"/>
                <w:color w:val="000000"/>
                <w:kern w:val="0"/>
                <w:szCs w:val="21"/>
              </w:rPr>
              <w:t>溆浦县医疗保障局</w:t>
            </w:r>
            <w:r>
              <w:rPr>
                <w:rFonts w:hint="eastAsia" w:ascii="宋体" w:hAnsi="宋体" w:eastAsia="宋体" w:cs="宋体"/>
                <w:kern w:val="0"/>
                <w:sz w:val="24"/>
                <w:szCs w:val="24"/>
              </w:rPr>
              <w:t>　</w:t>
            </w:r>
          </w:p>
        </w:tc>
        <w:tc>
          <w:tcPr>
            <w:tcW w:w="1646" w:type="dxa"/>
            <w:tcBorders>
              <w:top w:val="nil"/>
              <w:left w:val="nil"/>
              <w:bottom w:val="nil"/>
              <w:right w:val="nil"/>
            </w:tcBorders>
            <w:shd w:val="clear" w:color="000000" w:fill="FFFFFF"/>
            <w:noWrap/>
            <w:vAlign w:val="center"/>
          </w:tcPr>
          <w:p w14:paraId="2186C3D0">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679" w:type="dxa"/>
            <w:tcBorders>
              <w:top w:val="nil"/>
              <w:left w:val="nil"/>
              <w:bottom w:val="nil"/>
              <w:right w:val="nil"/>
            </w:tcBorders>
            <w:shd w:val="clear" w:color="000000" w:fill="FFFFFF"/>
            <w:noWrap/>
            <w:vAlign w:val="center"/>
          </w:tcPr>
          <w:p w14:paraId="1320ADAD">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679" w:type="dxa"/>
            <w:tcBorders>
              <w:top w:val="nil"/>
              <w:left w:val="nil"/>
              <w:bottom w:val="nil"/>
              <w:right w:val="nil"/>
            </w:tcBorders>
            <w:shd w:val="clear" w:color="000000" w:fill="FFFFFF"/>
            <w:noWrap/>
            <w:vAlign w:val="center"/>
          </w:tcPr>
          <w:p w14:paraId="4C762803">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1679" w:type="dxa"/>
            <w:tcBorders>
              <w:top w:val="nil"/>
              <w:left w:val="nil"/>
              <w:bottom w:val="nil"/>
              <w:right w:val="nil"/>
            </w:tcBorders>
            <w:shd w:val="clear" w:color="000000" w:fill="FFFFFF"/>
            <w:noWrap/>
            <w:vAlign w:val="center"/>
          </w:tcPr>
          <w:p w14:paraId="6D6D7E30">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679" w:type="dxa"/>
            <w:tcBorders>
              <w:top w:val="nil"/>
              <w:left w:val="nil"/>
              <w:bottom w:val="nil"/>
              <w:right w:val="nil"/>
            </w:tcBorders>
            <w:shd w:val="clear" w:color="000000" w:fill="FFFFFF"/>
            <w:noWrap/>
            <w:vAlign w:val="center"/>
          </w:tcPr>
          <w:p w14:paraId="2EA28170">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308" w:type="dxa"/>
            <w:tcBorders>
              <w:top w:val="nil"/>
              <w:left w:val="nil"/>
              <w:bottom w:val="nil"/>
              <w:right w:val="nil"/>
            </w:tcBorders>
            <w:shd w:val="clear" w:color="000000" w:fill="FFFFFF"/>
            <w:noWrap/>
            <w:vAlign w:val="center"/>
          </w:tcPr>
          <w:p w14:paraId="29E5AFB0">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14:paraId="5814D1A2">
        <w:tblPrEx>
          <w:tblCellMar>
            <w:top w:w="0" w:type="dxa"/>
            <w:left w:w="108" w:type="dxa"/>
            <w:bottom w:w="0" w:type="dxa"/>
            <w:right w:w="108" w:type="dxa"/>
          </w:tblCellMar>
        </w:tblPrEx>
        <w:trPr>
          <w:trHeight w:val="450" w:hRule="atLeast"/>
        </w:trPr>
        <w:tc>
          <w:tcPr>
            <w:tcW w:w="2351" w:type="dxa"/>
            <w:gridSpan w:val="3"/>
            <w:tcBorders>
              <w:top w:val="single" w:color="auto" w:sz="4" w:space="0"/>
              <w:left w:val="single" w:color="auto" w:sz="4" w:space="0"/>
              <w:bottom w:val="single" w:color="auto" w:sz="4" w:space="0"/>
              <w:right w:val="single" w:color="auto" w:sz="4" w:space="0"/>
            </w:tcBorders>
            <w:shd w:val="clear" w:color="000000" w:fill="FFFFFF"/>
            <w:vAlign w:val="center"/>
          </w:tcPr>
          <w:p w14:paraId="621ACF12">
            <w:pPr>
              <w:widowControl/>
              <w:jc w:val="center"/>
              <w:rPr>
                <w:rFonts w:ascii="宋体" w:hAnsi="宋体" w:eastAsia="宋体" w:cs="宋体"/>
                <w:kern w:val="0"/>
                <w:sz w:val="24"/>
                <w:szCs w:val="24"/>
              </w:rPr>
            </w:pPr>
            <w:r>
              <w:rPr>
                <w:rFonts w:hint="eastAsia" w:ascii="宋体" w:hAnsi="宋体" w:eastAsia="宋体" w:cs="宋体"/>
                <w:kern w:val="0"/>
                <w:sz w:val="24"/>
                <w:szCs w:val="24"/>
              </w:rPr>
              <w:t>项    目</w:t>
            </w:r>
          </w:p>
        </w:tc>
        <w:tc>
          <w:tcPr>
            <w:tcW w:w="1646"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7523F923">
            <w:pPr>
              <w:widowControl/>
              <w:jc w:val="center"/>
              <w:rPr>
                <w:rFonts w:ascii="宋体" w:hAnsi="宋体" w:eastAsia="宋体" w:cs="宋体"/>
                <w:kern w:val="0"/>
                <w:sz w:val="24"/>
                <w:szCs w:val="24"/>
              </w:rPr>
            </w:pPr>
            <w:r>
              <w:rPr>
                <w:rFonts w:hint="eastAsia" w:ascii="宋体" w:hAnsi="宋体" w:eastAsia="宋体" w:cs="宋体"/>
                <w:kern w:val="0"/>
                <w:sz w:val="24"/>
                <w:szCs w:val="24"/>
              </w:rPr>
              <w:t>本年支出合计</w:t>
            </w:r>
          </w:p>
        </w:tc>
        <w:tc>
          <w:tcPr>
            <w:tcW w:w="1679"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6EEC23EC">
            <w:pPr>
              <w:widowControl/>
              <w:jc w:val="center"/>
              <w:rPr>
                <w:rFonts w:ascii="宋体" w:hAnsi="宋体" w:eastAsia="宋体" w:cs="宋体"/>
                <w:kern w:val="0"/>
                <w:sz w:val="24"/>
                <w:szCs w:val="24"/>
              </w:rPr>
            </w:pPr>
            <w:r>
              <w:rPr>
                <w:rFonts w:hint="eastAsia" w:ascii="宋体" w:hAnsi="宋体" w:eastAsia="宋体" w:cs="宋体"/>
                <w:kern w:val="0"/>
                <w:sz w:val="24"/>
                <w:szCs w:val="24"/>
              </w:rPr>
              <w:t>基本支出</w:t>
            </w:r>
          </w:p>
        </w:tc>
        <w:tc>
          <w:tcPr>
            <w:tcW w:w="1679"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22A1A96B">
            <w:pPr>
              <w:widowControl/>
              <w:jc w:val="center"/>
              <w:rPr>
                <w:rFonts w:ascii="宋体" w:hAnsi="宋体" w:eastAsia="宋体" w:cs="宋体"/>
                <w:kern w:val="0"/>
                <w:sz w:val="24"/>
                <w:szCs w:val="24"/>
              </w:rPr>
            </w:pPr>
            <w:r>
              <w:rPr>
                <w:rFonts w:hint="eastAsia" w:ascii="宋体" w:hAnsi="宋体" w:eastAsia="宋体" w:cs="宋体"/>
                <w:kern w:val="0"/>
                <w:sz w:val="24"/>
                <w:szCs w:val="24"/>
              </w:rPr>
              <w:t>项目支出</w:t>
            </w:r>
          </w:p>
        </w:tc>
        <w:tc>
          <w:tcPr>
            <w:tcW w:w="1679"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28128E52">
            <w:pPr>
              <w:widowControl/>
              <w:jc w:val="center"/>
              <w:rPr>
                <w:rFonts w:ascii="宋体" w:hAnsi="宋体" w:eastAsia="宋体" w:cs="宋体"/>
                <w:kern w:val="0"/>
                <w:sz w:val="24"/>
                <w:szCs w:val="24"/>
              </w:rPr>
            </w:pPr>
            <w:r>
              <w:rPr>
                <w:rFonts w:hint="eastAsia" w:ascii="宋体" w:hAnsi="宋体" w:eastAsia="宋体" w:cs="宋体"/>
                <w:kern w:val="0"/>
                <w:sz w:val="24"/>
                <w:szCs w:val="24"/>
              </w:rPr>
              <w:t>上缴上级支出</w:t>
            </w:r>
          </w:p>
        </w:tc>
        <w:tc>
          <w:tcPr>
            <w:tcW w:w="1679"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4F7B3F18">
            <w:pPr>
              <w:widowControl/>
              <w:jc w:val="center"/>
              <w:rPr>
                <w:rFonts w:ascii="宋体" w:hAnsi="宋体" w:eastAsia="宋体" w:cs="宋体"/>
                <w:kern w:val="0"/>
                <w:sz w:val="24"/>
                <w:szCs w:val="24"/>
              </w:rPr>
            </w:pPr>
            <w:r>
              <w:rPr>
                <w:rFonts w:hint="eastAsia" w:ascii="宋体" w:hAnsi="宋体" w:eastAsia="宋体" w:cs="宋体"/>
                <w:kern w:val="0"/>
                <w:sz w:val="24"/>
                <w:szCs w:val="24"/>
              </w:rPr>
              <w:t>经营支出</w:t>
            </w:r>
          </w:p>
        </w:tc>
        <w:tc>
          <w:tcPr>
            <w:tcW w:w="2308"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43B3EBE2">
            <w:pPr>
              <w:widowControl/>
              <w:jc w:val="center"/>
              <w:rPr>
                <w:rFonts w:ascii="宋体" w:hAnsi="宋体" w:eastAsia="宋体" w:cs="宋体"/>
                <w:kern w:val="0"/>
                <w:sz w:val="24"/>
                <w:szCs w:val="24"/>
              </w:rPr>
            </w:pPr>
            <w:r>
              <w:rPr>
                <w:rFonts w:hint="eastAsia" w:ascii="宋体" w:hAnsi="宋体" w:eastAsia="宋体" w:cs="宋体"/>
                <w:kern w:val="0"/>
                <w:sz w:val="24"/>
                <w:szCs w:val="24"/>
              </w:rPr>
              <w:t>对附属单位补助支出</w:t>
            </w:r>
          </w:p>
        </w:tc>
      </w:tr>
      <w:tr w14:paraId="0296FC5F">
        <w:tblPrEx>
          <w:tblCellMar>
            <w:top w:w="0" w:type="dxa"/>
            <w:left w:w="108" w:type="dxa"/>
            <w:bottom w:w="0" w:type="dxa"/>
            <w:right w:w="108" w:type="dxa"/>
          </w:tblCellMar>
        </w:tblPrEx>
        <w:trPr>
          <w:trHeight w:val="450" w:hRule="atLeast"/>
        </w:trPr>
        <w:tc>
          <w:tcPr>
            <w:tcW w:w="1102" w:type="dxa"/>
            <w:gridSpan w:val="2"/>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37EA7747">
            <w:pPr>
              <w:widowControl/>
              <w:jc w:val="center"/>
              <w:rPr>
                <w:rFonts w:ascii="宋体" w:hAnsi="宋体" w:eastAsia="宋体" w:cs="宋体"/>
                <w:kern w:val="0"/>
                <w:sz w:val="24"/>
                <w:szCs w:val="24"/>
              </w:rPr>
            </w:pPr>
            <w:r>
              <w:rPr>
                <w:rFonts w:hint="eastAsia" w:ascii="宋体" w:hAnsi="宋体" w:eastAsia="宋体" w:cs="宋体"/>
                <w:kern w:val="0"/>
                <w:sz w:val="24"/>
                <w:szCs w:val="24"/>
              </w:rPr>
              <w:t>功能分类科目编码</w:t>
            </w:r>
          </w:p>
        </w:tc>
        <w:tc>
          <w:tcPr>
            <w:tcW w:w="1249" w:type="dxa"/>
            <w:vMerge w:val="restart"/>
            <w:tcBorders>
              <w:top w:val="nil"/>
              <w:left w:val="single" w:color="auto" w:sz="4" w:space="0"/>
              <w:bottom w:val="single" w:color="auto" w:sz="4" w:space="0"/>
              <w:right w:val="single" w:color="auto" w:sz="4" w:space="0"/>
            </w:tcBorders>
            <w:shd w:val="clear" w:color="000000" w:fill="FFFFFF"/>
            <w:vAlign w:val="center"/>
          </w:tcPr>
          <w:p w14:paraId="6C3430AB">
            <w:pPr>
              <w:widowControl/>
              <w:jc w:val="center"/>
              <w:rPr>
                <w:rFonts w:ascii="宋体" w:hAnsi="宋体" w:eastAsia="宋体" w:cs="宋体"/>
                <w:kern w:val="0"/>
                <w:sz w:val="24"/>
                <w:szCs w:val="24"/>
              </w:rPr>
            </w:pPr>
            <w:r>
              <w:rPr>
                <w:rFonts w:hint="eastAsia" w:ascii="宋体" w:hAnsi="宋体" w:eastAsia="宋体" w:cs="宋体"/>
                <w:kern w:val="0"/>
                <w:sz w:val="24"/>
                <w:szCs w:val="24"/>
              </w:rPr>
              <w:t>科目名称</w:t>
            </w:r>
          </w:p>
        </w:tc>
        <w:tc>
          <w:tcPr>
            <w:tcW w:w="1646" w:type="dxa"/>
            <w:vMerge w:val="continue"/>
            <w:tcBorders>
              <w:top w:val="single" w:color="auto" w:sz="4" w:space="0"/>
              <w:left w:val="single" w:color="auto" w:sz="4" w:space="0"/>
              <w:bottom w:val="single" w:color="auto" w:sz="4" w:space="0"/>
              <w:right w:val="single" w:color="auto" w:sz="4" w:space="0"/>
            </w:tcBorders>
            <w:vAlign w:val="center"/>
          </w:tcPr>
          <w:p w14:paraId="24067A41">
            <w:pPr>
              <w:widowControl/>
              <w:jc w:val="left"/>
              <w:rPr>
                <w:rFonts w:ascii="宋体" w:hAnsi="宋体" w:eastAsia="宋体" w:cs="宋体"/>
                <w:kern w:val="0"/>
                <w:sz w:val="24"/>
                <w:szCs w:val="24"/>
              </w:rPr>
            </w:pPr>
          </w:p>
        </w:tc>
        <w:tc>
          <w:tcPr>
            <w:tcW w:w="1679" w:type="dxa"/>
            <w:vMerge w:val="continue"/>
            <w:tcBorders>
              <w:top w:val="single" w:color="auto" w:sz="4" w:space="0"/>
              <w:left w:val="single" w:color="auto" w:sz="4" w:space="0"/>
              <w:bottom w:val="single" w:color="auto" w:sz="4" w:space="0"/>
              <w:right w:val="single" w:color="auto" w:sz="4" w:space="0"/>
            </w:tcBorders>
            <w:vAlign w:val="center"/>
          </w:tcPr>
          <w:p w14:paraId="2A73C318">
            <w:pPr>
              <w:widowControl/>
              <w:jc w:val="left"/>
              <w:rPr>
                <w:rFonts w:ascii="宋体" w:hAnsi="宋体" w:eastAsia="宋体" w:cs="宋体"/>
                <w:kern w:val="0"/>
                <w:sz w:val="24"/>
                <w:szCs w:val="24"/>
              </w:rPr>
            </w:pPr>
          </w:p>
        </w:tc>
        <w:tc>
          <w:tcPr>
            <w:tcW w:w="1679" w:type="dxa"/>
            <w:vMerge w:val="continue"/>
            <w:tcBorders>
              <w:top w:val="single" w:color="auto" w:sz="4" w:space="0"/>
              <w:left w:val="single" w:color="auto" w:sz="4" w:space="0"/>
              <w:bottom w:val="single" w:color="auto" w:sz="4" w:space="0"/>
              <w:right w:val="single" w:color="auto" w:sz="4" w:space="0"/>
            </w:tcBorders>
            <w:vAlign w:val="center"/>
          </w:tcPr>
          <w:p w14:paraId="4CE8C637">
            <w:pPr>
              <w:widowControl/>
              <w:jc w:val="left"/>
              <w:rPr>
                <w:rFonts w:ascii="宋体" w:hAnsi="宋体" w:eastAsia="宋体" w:cs="宋体"/>
                <w:kern w:val="0"/>
                <w:sz w:val="24"/>
                <w:szCs w:val="24"/>
              </w:rPr>
            </w:pPr>
          </w:p>
        </w:tc>
        <w:tc>
          <w:tcPr>
            <w:tcW w:w="1679" w:type="dxa"/>
            <w:vMerge w:val="continue"/>
            <w:tcBorders>
              <w:top w:val="single" w:color="auto" w:sz="4" w:space="0"/>
              <w:left w:val="single" w:color="auto" w:sz="4" w:space="0"/>
              <w:bottom w:val="single" w:color="auto" w:sz="4" w:space="0"/>
              <w:right w:val="single" w:color="auto" w:sz="4" w:space="0"/>
            </w:tcBorders>
            <w:vAlign w:val="center"/>
          </w:tcPr>
          <w:p w14:paraId="1FABD412">
            <w:pPr>
              <w:widowControl/>
              <w:jc w:val="left"/>
              <w:rPr>
                <w:rFonts w:ascii="宋体" w:hAnsi="宋体" w:eastAsia="宋体" w:cs="宋体"/>
                <w:kern w:val="0"/>
                <w:sz w:val="24"/>
                <w:szCs w:val="24"/>
              </w:rPr>
            </w:pPr>
          </w:p>
        </w:tc>
        <w:tc>
          <w:tcPr>
            <w:tcW w:w="1679" w:type="dxa"/>
            <w:vMerge w:val="continue"/>
            <w:tcBorders>
              <w:top w:val="single" w:color="auto" w:sz="4" w:space="0"/>
              <w:left w:val="single" w:color="auto" w:sz="4" w:space="0"/>
              <w:bottom w:val="single" w:color="auto" w:sz="4" w:space="0"/>
              <w:right w:val="single" w:color="auto" w:sz="4" w:space="0"/>
            </w:tcBorders>
            <w:vAlign w:val="center"/>
          </w:tcPr>
          <w:p w14:paraId="0C69722D">
            <w:pPr>
              <w:widowControl/>
              <w:jc w:val="left"/>
              <w:rPr>
                <w:rFonts w:ascii="宋体" w:hAnsi="宋体" w:eastAsia="宋体" w:cs="宋体"/>
                <w:kern w:val="0"/>
                <w:sz w:val="24"/>
                <w:szCs w:val="24"/>
              </w:rPr>
            </w:pPr>
          </w:p>
        </w:tc>
        <w:tc>
          <w:tcPr>
            <w:tcW w:w="2308" w:type="dxa"/>
            <w:vMerge w:val="continue"/>
            <w:tcBorders>
              <w:top w:val="single" w:color="auto" w:sz="4" w:space="0"/>
              <w:left w:val="single" w:color="auto" w:sz="4" w:space="0"/>
              <w:bottom w:val="single" w:color="auto" w:sz="4" w:space="0"/>
              <w:right w:val="single" w:color="auto" w:sz="4" w:space="0"/>
            </w:tcBorders>
            <w:vAlign w:val="center"/>
          </w:tcPr>
          <w:p w14:paraId="3B5FBED1">
            <w:pPr>
              <w:widowControl/>
              <w:jc w:val="left"/>
              <w:rPr>
                <w:rFonts w:ascii="宋体" w:hAnsi="宋体" w:eastAsia="宋体" w:cs="宋体"/>
                <w:kern w:val="0"/>
                <w:sz w:val="24"/>
                <w:szCs w:val="24"/>
              </w:rPr>
            </w:pPr>
          </w:p>
        </w:tc>
      </w:tr>
      <w:tr w14:paraId="0B8B4A59">
        <w:tblPrEx>
          <w:tblCellMar>
            <w:top w:w="0" w:type="dxa"/>
            <w:left w:w="108" w:type="dxa"/>
            <w:bottom w:w="0" w:type="dxa"/>
            <w:right w:w="108" w:type="dxa"/>
          </w:tblCellMar>
        </w:tblPrEx>
        <w:trPr>
          <w:trHeight w:val="450" w:hRule="atLeast"/>
        </w:trPr>
        <w:tc>
          <w:tcPr>
            <w:tcW w:w="1102" w:type="dxa"/>
            <w:gridSpan w:val="2"/>
            <w:vMerge w:val="continue"/>
            <w:tcBorders>
              <w:top w:val="single" w:color="auto" w:sz="4" w:space="0"/>
              <w:left w:val="single" w:color="auto" w:sz="4" w:space="0"/>
              <w:bottom w:val="single" w:color="auto" w:sz="4" w:space="0"/>
              <w:right w:val="single" w:color="auto" w:sz="4" w:space="0"/>
            </w:tcBorders>
            <w:vAlign w:val="center"/>
          </w:tcPr>
          <w:p w14:paraId="15BEE2F8">
            <w:pPr>
              <w:widowControl/>
              <w:jc w:val="left"/>
              <w:rPr>
                <w:rFonts w:ascii="宋体" w:hAnsi="宋体" w:eastAsia="宋体" w:cs="宋体"/>
                <w:kern w:val="0"/>
                <w:sz w:val="24"/>
                <w:szCs w:val="24"/>
              </w:rPr>
            </w:pPr>
          </w:p>
        </w:tc>
        <w:tc>
          <w:tcPr>
            <w:tcW w:w="1249" w:type="dxa"/>
            <w:vMerge w:val="continue"/>
            <w:tcBorders>
              <w:top w:val="nil"/>
              <w:left w:val="single" w:color="auto" w:sz="4" w:space="0"/>
              <w:bottom w:val="single" w:color="auto" w:sz="4" w:space="0"/>
              <w:right w:val="single" w:color="auto" w:sz="4" w:space="0"/>
            </w:tcBorders>
            <w:vAlign w:val="center"/>
          </w:tcPr>
          <w:p w14:paraId="00D63A05">
            <w:pPr>
              <w:widowControl/>
              <w:jc w:val="left"/>
              <w:rPr>
                <w:rFonts w:ascii="宋体" w:hAnsi="宋体" w:eastAsia="宋体" w:cs="宋体"/>
                <w:kern w:val="0"/>
                <w:sz w:val="24"/>
                <w:szCs w:val="24"/>
              </w:rPr>
            </w:pPr>
          </w:p>
        </w:tc>
        <w:tc>
          <w:tcPr>
            <w:tcW w:w="1646" w:type="dxa"/>
            <w:vMerge w:val="continue"/>
            <w:tcBorders>
              <w:top w:val="single" w:color="auto" w:sz="4" w:space="0"/>
              <w:left w:val="single" w:color="auto" w:sz="4" w:space="0"/>
              <w:bottom w:val="single" w:color="auto" w:sz="4" w:space="0"/>
              <w:right w:val="single" w:color="auto" w:sz="4" w:space="0"/>
            </w:tcBorders>
            <w:vAlign w:val="center"/>
          </w:tcPr>
          <w:p w14:paraId="6E9356A7">
            <w:pPr>
              <w:widowControl/>
              <w:jc w:val="left"/>
              <w:rPr>
                <w:rFonts w:ascii="宋体" w:hAnsi="宋体" w:eastAsia="宋体" w:cs="宋体"/>
                <w:kern w:val="0"/>
                <w:sz w:val="24"/>
                <w:szCs w:val="24"/>
              </w:rPr>
            </w:pPr>
          </w:p>
        </w:tc>
        <w:tc>
          <w:tcPr>
            <w:tcW w:w="1679" w:type="dxa"/>
            <w:vMerge w:val="continue"/>
            <w:tcBorders>
              <w:top w:val="single" w:color="auto" w:sz="4" w:space="0"/>
              <w:left w:val="single" w:color="auto" w:sz="4" w:space="0"/>
              <w:bottom w:val="single" w:color="auto" w:sz="4" w:space="0"/>
              <w:right w:val="single" w:color="auto" w:sz="4" w:space="0"/>
            </w:tcBorders>
            <w:vAlign w:val="center"/>
          </w:tcPr>
          <w:p w14:paraId="38C32234">
            <w:pPr>
              <w:widowControl/>
              <w:jc w:val="left"/>
              <w:rPr>
                <w:rFonts w:ascii="宋体" w:hAnsi="宋体" w:eastAsia="宋体" w:cs="宋体"/>
                <w:kern w:val="0"/>
                <w:sz w:val="24"/>
                <w:szCs w:val="24"/>
              </w:rPr>
            </w:pPr>
          </w:p>
        </w:tc>
        <w:tc>
          <w:tcPr>
            <w:tcW w:w="1679" w:type="dxa"/>
            <w:vMerge w:val="continue"/>
            <w:tcBorders>
              <w:top w:val="single" w:color="auto" w:sz="4" w:space="0"/>
              <w:left w:val="single" w:color="auto" w:sz="4" w:space="0"/>
              <w:bottom w:val="single" w:color="auto" w:sz="4" w:space="0"/>
              <w:right w:val="single" w:color="auto" w:sz="4" w:space="0"/>
            </w:tcBorders>
            <w:vAlign w:val="center"/>
          </w:tcPr>
          <w:p w14:paraId="5D73276C">
            <w:pPr>
              <w:widowControl/>
              <w:jc w:val="left"/>
              <w:rPr>
                <w:rFonts w:ascii="宋体" w:hAnsi="宋体" w:eastAsia="宋体" w:cs="宋体"/>
                <w:kern w:val="0"/>
                <w:sz w:val="24"/>
                <w:szCs w:val="24"/>
              </w:rPr>
            </w:pPr>
          </w:p>
        </w:tc>
        <w:tc>
          <w:tcPr>
            <w:tcW w:w="1679" w:type="dxa"/>
            <w:vMerge w:val="continue"/>
            <w:tcBorders>
              <w:top w:val="single" w:color="auto" w:sz="4" w:space="0"/>
              <w:left w:val="single" w:color="auto" w:sz="4" w:space="0"/>
              <w:bottom w:val="single" w:color="auto" w:sz="4" w:space="0"/>
              <w:right w:val="single" w:color="auto" w:sz="4" w:space="0"/>
            </w:tcBorders>
            <w:vAlign w:val="center"/>
          </w:tcPr>
          <w:p w14:paraId="137CBB06">
            <w:pPr>
              <w:widowControl/>
              <w:jc w:val="left"/>
              <w:rPr>
                <w:rFonts w:ascii="宋体" w:hAnsi="宋体" w:eastAsia="宋体" w:cs="宋体"/>
                <w:kern w:val="0"/>
                <w:sz w:val="24"/>
                <w:szCs w:val="24"/>
              </w:rPr>
            </w:pPr>
          </w:p>
        </w:tc>
        <w:tc>
          <w:tcPr>
            <w:tcW w:w="1679" w:type="dxa"/>
            <w:vMerge w:val="continue"/>
            <w:tcBorders>
              <w:top w:val="single" w:color="auto" w:sz="4" w:space="0"/>
              <w:left w:val="single" w:color="auto" w:sz="4" w:space="0"/>
              <w:bottom w:val="single" w:color="auto" w:sz="4" w:space="0"/>
              <w:right w:val="single" w:color="auto" w:sz="4" w:space="0"/>
            </w:tcBorders>
            <w:vAlign w:val="center"/>
          </w:tcPr>
          <w:p w14:paraId="42D072E6">
            <w:pPr>
              <w:widowControl/>
              <w:jc w:val="left"/>
              <w:rPr>
                <w:rFonts w:ascii="宋体" w:hAnsi="宋体" w:eastAsia="宋体" w:cs="宋体"/>
                <w:kern w:val="0"/>
                <w:sz w:val="24"/>
                <w:szCs w:val="24"/>
              </w:rPr>
            </w:pPr>
          </w:p>
        </w:tc>
        <w:tc>
          <w:tcPr>
            <w:tcW w:w="2308" w:type="dxa"/>
            <w:vMerge w:val="continue"/>
            <w:tcBorders>
              <w:top w:val="single" w:color="auto" w:sz="4" w:space="0"/>
              <w:left w:val="single" w:color="auto" w:sz="4" w:space="0"/>
              <w:bottom w:val="single" w:color="auto" w:sz="4" w:space="0"/>
              <w:right w:val="single" w:color="auto" w:sz="4" w:space="0"/>
            </w:tcBorders>
            <w:vAlign w:val="center"/>
          </w:tcPr>
          <w:p w14:paraId="5F653C8B">
            <w:pPr>
              <w:widowControl/>
              <w:jc w:val="left"/>
              <w:rPr>
                <w:rFonts w:ascii="宋体" w:hAnsi="宋体" w:eastAsia="宋体" w:cs="宋体"/>
                <w:kern w:val="0"/>
                <w:sz w:val="24"/>
                <w:szCs w:val="24"/>
              </w:rPr>
            </w:pPr>
          </w:p>
        </w:tc>
      </w:tr>
      <w:tr w14:paraId="2C665508">
        <w:tblPrEx>
          <w:tblCellMar>
            <w:top w:w="0" w:type="dxa"/>
            <w:left w:w="108" w:type="dxa"/>
            <w:bottom w:w="0" w:type="dxa"/>
            <w:right w:w="108" w:type="dxa"/>
          </w:tblCellMar>
        </w:tblPrEx>
        <w:trPr>
          <w:trHeight w:val="450" w:hRule="atLeast"/>
        </w:trPr>
        <w:tc>
          <w:tcPr>
            <w:tcW w:w="2351"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5DF0CCE2">
            <w:pPr>
              <w:widowControl/>
              <w:jc w:val="center"/>
              <w:rPr>
                <w:rFonts w:ascii="宋体" w:hAnsi="宋体" w:eastAsia="宋体" w:cs="宋体"/>
                <w:kern w:val="0"/>
                <w:sz w:val="24"/>
                <w:szCs w:val="24"/>
              </w:rPr>
            </w:pPr>
            <w:r>
              <w:rPr>
                <w:rFonts w:hint="eastAsia" w:ascii="宋体" w:hAnsi="宋体" w:eastAsia="宋体" w:cs="宋体"/>
                <w:kern w:val="0"/>
                <w:sz w:val="24"/>
                <w:szCs w:val="24"/>
              </w:rPr>
              <w:t>栏次</w:t>
            </w:r>
          </w:p>
        </w:tc>
        <w:tc>
          <w:tcPr>
            <w:tcW w:w="1646" w:type="dxa"/>
            <w:tcBorders>
              <w:top w:val="nil"/>
              <w:left w:val="nil"/>
              <w:bottom w:val="single" w:color="auto" w:sz="4" w:space="0"/>
              <w:right w:val="single" w:color="auto" w:sz="4" w:space="0"/>
            </w:tcBorders>
            <w:shd w:val="clear" w:color="000000" w:fill="FFFFFF"/>
            <w:noWrap/>
            <w:vAlign w:val="center"/>
          </w:tcPr>
          <w:p w14:paraId="4685D1DC">
            <w:pPr>
              <w:widowControl/>
              <w:jc w:val="center"/>
              <w:rPr>
                <w:rFonts w:ascii="宋体" w:hAnsi="宋体" w:eastAsia="宋体" w:cs="宋体"/>
                <w:kern w:val="0"/>
                <w:sz w:val="24"/>
                <w:szCs w:val="24"/>
              </w:rPr>
            </w:pPr>
            <w:r>
              <w:rPr>
                <w:rFonts w:hint="eastAsia" w:ascii="宋体" w:hAnsi="宋体" w:eastAsia="宋体" w:cs="宋体"/>
                <w:kern w:val="0"/>
                <w:sz w:val="24"/>
                <w:szCs w:val="24"/>
              </w:rPr>
              <w:t>1</w:t>
            </w:r>
          </w:p>
        </w:tc>
        <w:tc>
          <w:tcPr>
            <w:tcW w:w="1679" w:type="dxa"/>
            <w:tcBorders>
              <w:top w:val="nil"/>
              <w:left w:val="nil"/>
              <w:bottom w:val="single" w:color="auto" w:sz="4" w:space="0"/>
              <w:right w:val="single" w:color="auto" w:sz="4" w:space="0"/>
            </w:tcBorders>
            <w:shd w:val="clear" w:color="000000" w:fill="FFFFFF"/>
            <w:noWrap/>
            <w:vAlign w:val="center"/>
          </w:tcPr>
          <w:p w14:paraId="447B8B5D">
            <w:pPr>
              <w:widowControl/>
              <w:jc w:val="center"/>
              <w:rPr>
                <w:rFonts w:ascii="宋体" w:hAnsi="宋体" w:eastAsia="宋体" w:cs="宋体"/>
                <w:kern w:val="0"/>
                <w:sz w:val="24"/>
                <w:szCs w:val="24"/>
              </w:rPr>
            </w:pPr>
            <w:r>
              <w:rPr>
                <w:rFonts w:hint="eastAsia" w:ascii="宋体" w:hAnsi="宋体" w:eastAsia="宋体" w:cs="宋体"/>
                <w:kern w:val="0"/>
                <w:sz w:val="24"/>
                <w:szCs w:val="24"/>
              </w:rPr>
              <w:t>2</w:t>
            </w:r>
          </w:p>
        </w:tc>
        <w:tc>
          <w:tcPr>
            <w:tcW w:w="1679" w:type="dxa"/>
            <w:tcBorders>
              <w:top w:val="nil"/>
              <w:left w:val="nil"/>
              <w:bottom w:val="single" w:color="auto" w:sz="4" w:space="0"/>
              <w:right w:val="single" w:color="auto" w:sz="4" w:space="0"/>
            </w:tcBorders>
            <w:shd w:val="clear" w:color="000000" w:fill="FFFFFF"/>
            <w:noWrap/>
            <w:vAlign w:val="center"/>
          </w:tcPr>
          <w:p w14:paraId="6EEA51C8">
            <w:pPr>
              <w:widowControl/>
              <w:jc w:val="center"/>
              <w:rPr>
                <w:rFonts w:ascii="宋体" w:hAnsi="宋体" w:eastAsia="宋体" w:cs="宋体"/>
                <w:kern w:val="0"/>
                <w:sz w:val="24"/>
                <w:szCs w:val="24"/>
              </w:rPr>
            </w:pPr>
            <w:r>
              <w:rPr>
                <w:rFonts w:hint="eastAsia" w:ascii="宋体" w:hAnsi="宋体" w:eastAsia="宋体" w:cs="宋体"/>
                <w:kern w:val="0"/>
                <w:sz w:val="24"/>
                <w:szCs w:val="24"/>
              </w:rPr>
              <w:t>3</w:t>
            </w:r>
          </w:p>
        </w:tc>
        <w:tc>
          <w:tcPr>
            <w:tcW w:w="1679" w:type="dxa"/>
            <w:tcBorders>
              <w:top w:val="nil"/>
              <w:left w:val="nil"/>
              <w:bottom w:val="single" w:color="auto" w:sz="4" w:space="0"/>
              <w:right w:val="single" w:color="auto" w:sz="4" w:space="0"/>
            </w:tcBorders>
            <w:shd w:val="clear" w:color="000000" w:fill="FFFFFF"/>
            <w:noWrap/>
            <w:vAlign w:val="center"/>
          </w:tcPr>
          <w:p w14:paraId="0469CA2B">
            <w:pPr>
              <w:widowControl/>
              <w:jc w:val="center"/>
              <w:rPr>
                <w:rFonts w:ascii="宋体" w:hAnsi="宋体" w:eastAsia="宋体" w:cs="宋体"/>
                <w:kern w:val="0"/>
                <w:sz w:val="24"/>
                <w:szCs w:val="24"/>
              </w:rPr>
            </w:pPr>
            <w:r>
              <w:rPr>
                <w:rFonts w:hint="eastAsia" w:ascii="宋体" w:hAnsi="宋体" w:eastAsia="宋体" w:cs="宋体"/>
                <w:kern w:val="0"/>
                <w:sz w:val="24"/>
                <w:szCs w:val="24"/>
              </w:rPr>
              <w:t>4</w:t>
            </w:r>
          </w:p>
        </w:tc>
        <w:tc>
          <w:tcPr>
            <w:tcW w:w="1679" w:type="dxa"/>
            <w:tcBorders>
              <w:top w:val="nil"/>
              <w:left w:val="nil"/>
              <w:bottom w:val="single" w:color="auto" w:sz="4" w:space="0"/>
              <w:right w:val="single" w:color="auto" w:sz="4" w:space="0"/>
            </w:tcBorders>
            <w:shd w:val="clear" w:color="000000" w:fill="FFFFFF"/>
            <w:noWrap/>
            <w:vAlign w:val="center"/>
          </w:tcPr>
          <w:p w14:paraId="292D909A">
            <w:pPr>
              <w:widowControl/>
              <w:jc w:val="center"/>
              <w:rPr>
                <w:rFonts w:ascii="宋体" w:hAnsi="宋体" w:eastAsia="宋体" w:cs="宋体"/>
                <w:kern w:val="0"/>
                <w:sz w:val="24"/>
                <w:szCs w:val="24"/>
              </w:rPr>
            </w:pPr>
            <w:r>
              <w:rPr>
                <w:rFonts w:hint="eastAsia" w:ascii="宋体" w:hAnsi="宋体" w:eastAsia="宋体" w:cs="宋体"/>
                <w:kern w:val="0"/>
                <w:sz w:val="24"/>
                <w:szCs w:val="24"/>
              </w:rPr>
              <w:t>5</w:t>
            </w:r>
          </w:p>
        </w:tc>
        <w:tc>
          <w:tcPr>
            <w:tcW w:w="2308" w:type="dxa"/>
            <w:tcBorders>
              <w:top w:val="nil"/>
              <w:left w:val="nil"/>
              <w:bottom w:val="single" w:color="auto" w:sz="4" w:space="0"/>
              <w:right w:val="single" w:color="auto" w:sz="4" w:space="0"/>
            </w:tcBorders>
            <w:shd w:val="clear" w:color="000000" w:fill="FFFFFF"/>
            <w:noWrap/>
            <w:vAlign w:val="center"/>
          </w:tcPr>
          <w:p w14:paraId="12EEC32B">
            <w:pPr>
              <w:widowControl/>
              <w:jc w:val="center"/>
              <w:rPr>
                <w:rFonts w:ascii="宋体" w:hAnsi="宋体" w:eastAsia="宋体" w:cs="宋体"/>
                <w:kern w:val="0"/>
                <w:sz w:val="24"/>
                <w:szCs w:val="24"/>
              </w:rPr>
            </w:pPr>
            <w:r>
              <w:rPr>
                <w:rFonts w:hint="eastAsia" w:ascii="宋体" w:hAnsi="宋体" w:eastAsia="宋体" w:cs="宋体"/>
                <w:kern w:val="0"/>
                <w:sz w:val="24"/>
                <w:szCs w:val="24"/>
              </w:rPr>
              <w:t>6</w:t>
            </w:r>
          </w:p>
        </w:tc>
      </w:tr>
      <w:tr w14:paraId="29ADBC3A">
        <w:tblPrEx>
          <w:tblCellMar>
            <w:top w:w="0" w:type="dxa"/>
            <w:left w:w="108" w:type="dxa"/>
            <w:bottom w:w="0" w:type="dxa"/>
            <w:right w:w="108" w:type="dxa"/>
          </w:tblCellMar>
        </w:tblPrEx>
        <w:trPr>
          <w:trHeight w:val="450" w:hRule="atLeast"/>
        </w:trPr>
        <w:tc>
          <w:tcPr>
            <w:tcW w:w="2351"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3E561A6B">
            <w:pPr>
              <w:widowControl/>
              <w:jc w:val="center"/>
              <w:rPr>
                <w:rFonts w:ascii="宋体" w:hAnsi="宋体" w:eastAsia="宋体" w:cs="宋体"/>
                <w:kern w:val="0"/>
                <w:sz w:val="24"/>
                <w:szCs w:val="24"/>
              </w:rPr>
            </w:pPr>
            <w:r>
              <w:rPr>
                <w:rFonts w:hint="eastAsia" w:ascii="宋体" w:hAnsi="宋体" w:eastAsia="宋体" w:cs="宋体"/>
                <w:kern w:val="0"/>
                <w:sz w:val="24"/>
                <w:szCs w:val="24"/>
              </w:rPr>
              <w:t>合计</w:t>
            </w:r>
          </w:p>
        </w:tc>
        <w:tc>
          <w:tcPr>
            <w:tcW w:w="1646" w:type="dxa"/>
            <w:tcBorders>
              <w:top w:val="nil"/>
              <w:left w:val="nil"/>
              <w:bottom w:val="single" w:color="auto" w:sz="4" w:space="0"/>
              <w:right w:val="single" w:color="auto" w:sz="4" w:space="0"/>
            </w:tcBorders>
            <w:shd w:val="clear" w:color="auto" w:fill="auto"/>
            <w:noWrap/>
            <w:vAlign w:val="center"/>
          </w:tcPr>
          <w:p w14:paraId="47CE0AFB">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51192.28</w:t>
            </w:r>
            <w:r>
              <w:rPr>
                <w:rFonts w:hint="eastAsia" w:ascii="宋体" w:hAnsi="宋体" w:eastAsia="宋体" w:cs="宋体"/>
                <w:kern w:val="0"/>
                <w:sz w:val="24"/>
                <w:szCs w:val="24"/>
              </w:rPr>
              <w:t>　</w:t>
            </w:r>
          </w:p>
        </w:tc>
        <w:tc>
          <w:tcPr>
            <w:tcW w:w="1679" w:type="dxa"/>
            <w:tcBorders>
              <w:top w:val="nil"/>
              <w:left w:val="nil"/>
              <w:bottom w:val="single" w:color="auto" w:sz="4" w:space="0"/>
              <w:right w:val="single" w:color="auto" w:sz="4" w:space="0"/>
            </w:tcBorders>
            <w:shd w:val="clear" w:color="auto" w:fill="auto"/>
            <w:noWrap/>
            <w:vAlign w:val="center"/>
          </w:tcPr>
          <w:p w14:paraId="32B9F261">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736.59</w:t>
            </w:r>
            <w:r>
              <w:rPr>
                <w:rFonts w:hint="eastAsia" w:ascii="宋体" w:hAnsi="宋体" w:eastAsia="宋体" w:cs="宋体"/>
                <w:kern w:val="0"/>
                <w:sz w:val="24"/>
                <w:szCs w:val="24"/>
              </w:rPr>
              <w:t>　</w:t>
            </w:r>
          </w:p>
        </w:tc>
        <w:tc>
          <w:tcPr>
            <w:tcW w:w="1679" w:type="dxa"/>
            <w:tcBorders>
              <w:top w:val="nil"/>
              <w:left w:val="nil"/>
              <w:bottom w:val="single" w:color="auto" w:sz="4" w:space="0"/>
              <w:right w:val="single" w:color="auto" w:sz="4" w:space="0"/>
            </w:tcBorders>
            <w:shd w:val="clear" w:color="auto" w:fill="auto"/>
            <w:noWrap/>
            <w:vAlign w:val="center"/>
          </w:tcPr>
          <w:p w14:paraId="039D9EAF">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50455.69</w:t>
            </w:r>
            <w:r>
              <w:rPr>
                <w:rFonts w:hint="eastAsia" w:ascii="宋体" w:hAnsi="宋体" w:eastAsia="宋体" w:cs="宋体"/>
                <w:kern w:val="0"/>
                <w:sz w:val="24"/>
                <w:szCs w:val="24"/>
              </w:rPr>
              <w:t>　</w:t>
            </w:r>
          </w:p>
        </w:tc>
        <w:tc>
          <w:tcPr>
            <w:tcW w:w="1679" w:type="dxa"/>
            <w:tcBorders>
              <w:top w:val="nil"/>
              <w:left w:val="nil"/>
              <w:bottom w:val="single" w:color="auto" w:sz="4" w:space="0"/>
              <w:right w:val="single" w:color="auto" w:sz="4" w:space="0"/>
            </w:tcBorders>
            <w:shd w:val="clear" w:color="auto" w:fill="auto"/>
            <w:noWrap/>
            <w:vAlign w:val="center"/>
          </w:tcPr>
          <w:p w14:paraId="66FD075E">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679" w:type="dxa"/>
            <w:tcBorders>
              <w:top w:val="nil"/>
              <w:left w:val="nil"/>
              <w:bottom w:val="single" w:color="auto" w:sz="4" w:space="0"/>
              <w:right w:val="single" w:color="auto" w:sz="4" w:space="0"/>
            </w:tcBorders>
            <w:shd w:val="clear" w:color="auto" w:fill="auto"/>
            <w:noWrap/>
            <w:vAlign w:val="center"/>
          </w:tcPr>
          <w:p w14:paraId="5144380D">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308" w:type="dxa"/>
            <w:tcBorders>
              <w:top w:val="nil"/>
              <w:left w:val="nil"/>
              <w:bottom w:val="single" w:color="auto" w:sz="4" w:space="0"/>
              <w:right w:val="single" w:color="auto" w:sz="4" w:space="0"/>
            </w:tcBorders>
            <w:shd w:val="clear" w:color="auto" w:fill="auto"/>
            <w:noWrap/>
            <w:vAlign w:val="center"/>
          </w:tcPr>
          <w:p w14:paraId="7AE742D5">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14:paraId="75962561">
        <w:tblPrEx>
          <w:tblCellMar>
            <w:top w:w="0" w:type="dxa"/>
            <w:left w:w="108" w:type="dxa"/>
            <w:bottom w:w="0" w:type="dxa"/>
            <w:right w:w="108" w:type="dxa"/>
          </w:tblCellMar>
        </w:tblPrEx>
        <w:trPr>
          <w:trHeight w:val="450" w:hRule="atLeast"/>
        </w:trPr>
        <w:tc>
          <w:tcPr>
            <w:tcW w:w="1102"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5B747415">
            <w:pPr>
              <w:widowControl/>
              <w:jc w:val="left"/>
              <w:rPr>
                <w:rFonts w:hint="default" w:ascii="宋体" w:hAnsi="宋体" w:eastAsia="宋体" w:cs="宋体"/>
                <w:kern w:val="0"/>
                <w:sz w:val="24"/>
                <w:szCs w:val="24"/>
                <w:lang w:val="en-US" w:eastAsia="zh-CN"/>
              </w:rPr>
            </w:pPr>
            <w:r>
              <w:rPr>
                <w:rFonts w:hint="eastAsia" w:ascii="宋体" w:hAnsi="宋体" w:eastAsia="宋体" w:cs="宋体"/>
                <w:kern w:val="0"/>
                <w:sz w:val="24"/>
                <w:szCs w:val="24"/>
              </w:rPr>
              <w:t>　</w:t>
            </w:r>
            <w:r>
              <w:rPr>
                <w:rFonts w:hint="eastAsia" w:ascii="宋体" w:hAnsi="宋体" w:eastAsia="宋体" w:cs="宋体"/>
                <w:kern w:val="0"/>
                <w:sz w:val="24"/>
                <w:szCs w:val="24"/>
                <w:lang w:val="en-US" w:eastAsia="zh-CN"/>
              </w:rPr>
              <w:t>208</w:t>
            </w:r>
          </w:p>
        </w:tc>
        <w:tc>
          <w:tcPr>
            <w:tcW w:w="1249" w:type="dxa"/>
            <w:tcBorders>
              <w:top w:val="nil"/>
              <w:left w:val="nil"/>
              <w:bottom w:val="single" w:color="auto" w:sz="4" w:space="0"/>
              <w:right w:val="single" w:color="auto" w:sz="4" w:space="0"/>
            </w:tcBorders>
            <w:shd w:val="clear" w:color="000000" w:fill="FFFFFF"/>
            <w:noWrap/>
            <w:vAlign w:val="center"/>
          </w:tcPr>
          <w:p w14:paraId="7B77EDA8">
            <w:pPr>
              <w:widowControl/>
              <w:jc w:val="left"/>
              <w:rPr>
                <w:rFonts w:ascii="宋体" w:hAnsi="宋体" w:eastAsia="宋体" w:cs="宋体"/>
                <w:kern w:val="0"/>
                <w:sz w:val="24"/>
                <w:szCs w:val="24"/>
              </w:rPr>
            </w:pPr>
            <w:r>
              <w:rPr>
                <w:rFonts w:hint="eastAsia" w:ascii="宋体" w:hAnsi="宋体" w:eastAsia="宋体" w:cs="宋体"/>
                <w:kern w:val="0"/>
                <w:sz w:val="24"/>
                <w:szCs w:val="24"/>
                <w:lang w:eastAsia="zh-CN"/>
              </w:rPr>
              <w:t>社会保障和就业支出</w:t>
            </w:r>
            <w:r>
              <w:rPr>
                <w:rFonts w:hint="eastAsia" w:ascii="宋体" w:hAnsi="宋体" w:eastAsia="宋体" w:cs="宋体"/>
                <w:kern w:val="0"/>
                <w:sz w:val="24"/>
                <w:szCs w:val="24"/>
              </w:rPr>
              <w:t>　</w:t>
            </w:r>
          </w:p>
        </w:tc>
        <w:tc>
          <w:tcPr>
            <w:tcW w:w="1646" w:type="dxa"/>
            <w:tcBorders>
              <w:top w:val="nil"/>
              <w:left w:val="nil"/>
              <w:bottom w:val="single" w:color="auto" w:sz="4" w:space="0"/>
              <w:right w:val="single" w:color="auto" w:sz="4" w:space="0"/>
            </w:tcBorders>
            <w:shd w:val="clear" w:color="auto" w:fill="auto"/>
            <w:noWrap/>
            <w:vAlign w:val="center"/>
          </w:tcPr>
          <w:p w14:paraId="3E525FB6">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392.75</w:t>
            </w:r>
            <w:r>
              <w:rPr>
                <w:rFonts w:hint="eastAsia" w:ascii="宋体" w:hAnsi="宋体" w:eastAsia="宋体" w:cs="宋体"/>
                <w:kern w:val="0"/>
                <w:sz w:val="24"/>
                <w:szCs w:val="24"/>
              </w:rPr>
              <w:t>　</w:t>
            </w:r>
          </w:p>
        </w:tc>
        <w:tc>
          <w:tcPr>
            <w:tcW w:w="1679" w:type="dxa"/>
            <w:tcBorders>
              <w:top w:val="nil"/>
              <w:left w:val="nil"/>
              <w:bottom w:val="single" w:color="auto" w:sz="4" w:space="0"/>
              <w:right w:val="single" w:color="auto" w:sz="4" w:space="0"/>
            </w:tcBorders>
            <w:shd w:val="clear" w:color="auto" w:fill="auto"/>
            <w:noWrap/>
            <w:vAlign w:val="center"/>
          </w:tcPr>
          <w:p w14:paraId="143B6FB4">
            <w:pPr>
              <w:widowControl/>
              <w:jc w:val="right"/>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350.70</w:t>
            </w:r>
            <w:r>
              <w:rPr>
                <w:rFonts w:hint="eastAsia" w:ascii="宋体" w:hAnsi="宋体" w:eastAsia="宋体" w:cs="宋体"/>
                <w:kern w:val="0"/>
                <w:sz w:val="24"/>
                <w:szCs w:val="24"/>
              </w:rPr>
              <w:t>　</w:t>
            </w:r>
          </w:p>
        </w:tc>
        <w:tc>
          <w:tcPr>
            <w:tcW w:w="1679" w:type="dxa"/>
            <w:tcBorders>
              <w:top w:val="nil"/>
              <w:left w:val="nil"/>
              <w:bottom w:val="single" w:color="auto" w:sz="4" w:space="0"/>
              <w:right w:val="single" w:color="auto" w:sz="4" w:space="0"/>
            </w:tcBorders>
            <w:shd w:val="clear" w:color="auto" w:fill="auto"/>
            <w:noWrap/>
            <w:vAlign w:val="center"/>
          </w:tcPr>
          <w:p w14:paraId="7E72EC10">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42.05</w:t>
            </w:r>
            <w:r>
              <w:rPr>
                <w:rFonts w:hint="eastAsia" w:ascii="宋体" w:hAnsi="宋体" w:eastAsia="宋体" w:cs="宋体"/>
                <w:kern w:val="0"/>
                <w:sz w:val="24"/>
                <w:szCs w:val="24"/>
              </w:rPr>
              <w:t>　</w:t>
            </w:r>
          </w:p>
        </w:tc>
        <w:tc>
          <w:tcPr>
            <w:tcW w:w="1679" w:type="dxa"/>
            <w:tcBorders>
              <w:top w:val="nil"/>
              <w:left w:val="nil"/>
              <w:bottom w:val="single" w:color="auto" w:sz="4" w:space="0"/>
              <w:right w:val="single" w:color="auto" w:sz="4" w:space="0"/>
            </w:tcBorders>
            <w:shd w:val="clear" w:color="auto" w:fill="auto"/>
            <w:noWrap/>
            <w:vAlign w:val="center"/>
          </w:tcPr>
          <w:p w14:paraId="59AF234A">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679" w:type="dxa"/>
            <w:tcBorders>
              <w:top w:val="nil"/>
              <w:left w:val="nil"/>
              <w:bottom w:val="single" w:color="auto" w:sz="4" w:space="0"/>
              <w:right w:val="single" w:color="auto" w:sz="4" w:space="0"/>
            </w:tcBorders>
            <w:shd w:val="clear" w:color="auto" w:fill="auto"/>
            <w:noWrap/>
            <w:vAlign w:val="center"/>
          </w:tcPr>
          <w:p w14:paraId="37013D94">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308" w:type="dxa"/>
            <w:tcBorders>
              <w:top w:val="nil"/>
              <w:left w:val="nil"/>
              <w:bottom w:val="single" w:color="auto" w:sz="4" w:space="0"/>
              <w:right w:val="single" w:color="auto" w:sz="4" w:space="0"/>
            </w:tcBorders>
            <w:shd w:val="clear" w:color="auto" w:fill="auto"/>
            <w:noWrap/>
            <w:vAlign w:val="center"/>
          </w:tcPr>
          <w:p w14:paraId="45D2C91D">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14:paraId="07DB950A">
        <w:tblPrEx>
          <w:tblCellMar>
            <w:top w:w="0" w:type="dxa"/>
            <w:left w:w="108" w:type="dxa"/>
            <w:bottom w:w="0" w:type="dxa"/>
            <w:right w:w="108" w:type="dxa"/>
          </w:tblCellMar>
        </w:tblPrEx>
        <w:trPr>
          <w:trHeight w:val="450" w:hRule="atLeast"/>
        </w:trPr>
        <w:tc>
          <w:tcPr>
            <w:tcW w:w="1102"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7A0B324F">
            <w:pPr>
              <w:widowControl/>
              <w:jc w:val="left"/>
              <w:rPr>
                <w:rFonts w:hint="default" w:ascii="宋体" w:hAnsi="宋体" w:eastAsia="宋体" w:cs="宋体"/>
                <w:kern w:val="0"/>
                <w:sz w:val="24"/>
                <w:szCs w:val="24"/>
                <w:lang w:val="en-US" w:eastAsia="zh-CN"/>
              </w:rPr>
            </w:pPr>
            <w:r>
              <w:rPr>
                <w:rFonts w:hint="eastAsia" w:ascii="宋体" w:hAnsi="宋体" w:eastAsia="宋体" w:cs="宋体"/>
                <w:kern w:val="0"/>
                <w:sz w:val="24"/>
                <w:szCs w:val="24"/>
              </w:rPr>
              <w:t>　</w:t>
            </w:r>
            <w:r>
              <w:rPr>
                <w:rFonts w:hint="eastAsia" w:ascii="宋体" w:hAnsi="宋体" w:eastAsia="宋体" w:cs="宋体"/>
                <w:kern w:val="0"/>
                <w:sz w:val="24"/>
                <w:szCs w:val="24"/>
                <w:lang w:val="en-US" w:eastAsia="zh-CN"/>
              </w:rPr>
              <w:t>20801</w:t>
            </w:r>
          </w:p>
        </w:tc>
        <w:tc>
          <w:tcPr>
            <w:tcW w:w="1249" w:type="dxa"/>
            <w:tcBorders>
              <w:top w:val="nil"/>
              <w:left w:val="nil"/>
              <w:bottom w:val="single" w:color="auto" w:sz="4" w:space="0"/>
              <w:right w:val="single" w:color="auto" w:sz="4" w:space="0"/>
            </w:tcBorders>
            <w:shd w:val="clear" w:color="000000" w:fill="FFFFFF"/>
            <w:noWrap/>
            <w:vAlign w:val="center"/>
          </w:tcPr>
          <w:p w14:paraId="6F3AF6B1">
            <w:pPr>
              <w:widowControl/>
              <w:jc w:val="left"/>
              <w:rPr>
                <w:rFonts w:ascii="宋体" w:hAnsi="宋体" w:eastAsia="宋体" w:cs="宋体"/>
                <w:kern w:val="0"/>
                <w:sz w:val="24"/>
                <w:szCs w:val="24"/>
              </w:rPr>
            </w:pPr>
            <w:r>
              <w:rPr>
                <w:rFonts w:hint="eastAsia" w:ascii="宋体" w:hAnsi="宋体" w:eastAsia="宋体" w:cs="宋体"/>
                <w:kern w:val="0"/>
                <w:sz w:val="24"/>
                <w:szCs w:val="24"/>
                <w:lang w:eastAsia="zh-CN"/>
              </w:rPr>
              <w:t>人力资源和社会保障管理事务</w:t>
            </w:r>
            <w:r>
              <w:rPr>
                <w:rFonts w:hint="eastAsia" w:ascii="宋体" w:hAnsi="宋体" w:eastAsia="宋体" w:cs="宋体"/>
                <w:kern w:val="0"/>
                <w:sz w:val="24"/>
                <w:szCs w:val="24"/>
              </w:rPr>
              <w:t>　</w:t>
            </w:r>
          </w:p>
        </w:tc>
        <w:tc>
          <w:tcPr>
            <w:tcW w:w="1646" w:type="dxa"/>
            <w:tcBorders>
              <w:top w:val="nil"/>
              <w:left w:val="nil"/>
              <w:bottom w:val="single" w:color="auto" w:sz="4" w:space="0"/>
              <w:right w:val="single" w:color="auto" w:sz="4" w:space="0"/>
            </w:tcBorders>
            <w:shd w:val="clear" w:color="auto" w:fill="auto"/>
            <w:noWrap/>
            <w:vAlign w:val="center"/>
          </w:tcPr>
          <w:p w14:paraId="5C043205">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332.92</w:t>
            </w:r>
            <w:r>
              <w:rPr>
                <w:rFonts w:hint="eastAsia" w:ascii="宋体" w:hAnsi="宋体" w:eastAsia="宋体" w:cs="宋体"/>
                <w:kern w:val="0"/>
                <w:sz w:val="24"/>
                <w:szCs w:val="24"/>
              </w:rPr>
              <w:t>　</w:t>
            </w:r>
          </w:p>
        </w:tc>
        <w:tc>
          <w:tcPr>
            <w:tcW w:w="1679" w:type="dxa"/>
            <w:tcBorders>
              <w:top w:val="nil"/>
              <w:left w:val="nil"/>
              <w:bottom w:val="single" w:color="auto" w:sz="4" w:space="0"/>
              <w:right w:val="single" w:color="auto" w:sz="4" w:space="0"/>
            </w:tcBorders>
            <w:shd w:val="clear" w:color="auto" w:fill="auto"/>
            <w:noWrap/>
            <w:vAlign w:val="center"/>
          </w:tcPr>
          <w:p w14:paraId="751953D2">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332.92</w:t>
            </w:r>
            <w:r>
              <w:rPr>
                <w:rFonts w:hint="eastAsia" w:ascii="宋体" w:hAnsi="宋体" w:eastAsia="宋体" w:cs="宋体"/>
                <w:kern w:val="0"/>
                <w:sz w:val="24"/>
                <w:szCs w:val="24"/>
              </w:rPr>
              <w:t>　</w:t>
            </w:r>
          </w:p>
        </w:tc>
        <w:tc>
          <w:tcPr>
            <w:tcW w:w="1679" w:type="dxa"/>
            <w:tcBorders>
              <w:top w:val="nil"/>
              <w:left w:val="nil"/>
              <w:bottom w:val="single" w:color="auto" w:sz="4" w:space="0"/>
              <w:right w:val="single" w:color="auto" w:sz="4" w:space="0"/>
            </w:tcBorders>
            <w:shd w:val="clear" w:color="auto" w:fill="auto"/>
            <w:noWrap/>
            <w:vAlign w:val="center"/>
          </w:tcPr>
          <w:p w14:paraId="5A4B15D4">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679" w:type="dxa"/>
            <w:tcBorders>
              <w:top w:val="nil"/>
              <w:left w:val="nil"/>
              <w:bottom w:val="single" w:color="auto" w:sz="4" w:space="0"/>
              <w:right w:val="single" w:color="auto" w:sz="4" w:space="0"/>
            </w:tcBorders>
            <w:shd w:val="clear" w:color="auto" w:fill="auto"/>
            <w:noWrap/>
            <w:vAlign w:val="center"/>
          </w:tcPr>
          <w:p w14:paraId="2D46D6FA">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679" w:type="dxa"/>
            <w:tcBorders>
              <w:top w:val="nil"/>
              <w:left w:val="nil"/>
              <w:bottom w:val="single" w:color="auto" w:sz="4" w:space="0"/>
              <w:right w:val="single" w:color="auto" w:sz="4" w:space="0"/>
            </w:tcBorders>
            <w:shd w:val="clear" w:color="auto" w:fill="auto"/>
            <w:noWrap/>
            <w:vAlign w:val="center"/>
          </w:tcPr>
          <w:p w14:paraId="5B85EF5C">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308" w:type="dxa"/>
            <w:tcBorders>
              <w:top w:val="nil"/>
              <w:left w:val="nil"/>
              <w:bottom w:val="single" w:color="auto" w:sz="4" w:space="0"/>
              <w:right w:val="single" w:color="auto" w:sz="4" w:space="0"/>
            </w:tcBorders>
            <w:shd w:val="clear" w:color="auto" w:fill="auto"/>
            <w:noWrap/>
            <w:vAlign w:val="center"/>
          </w:tcPr>
          <w:p w14:paraId="798E1093">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14:paraId="2F38F05D">
        <w:tblPrEx>
          <w:tblCellMar>
            <w:top w:w="0" w:type="dxa"/>
            <w:left w:w="108" w:type="dxa"/>
            <w:bottom w:w="0" w:type="dxa"/>
            <w:right w:w="108" w:type="dxa"/>
          </w:tblCellMar>
        </w:tblPrEx>
        <w:trPr>
          <w:trHeight w:val="450" w:hRule="atLeast"/>
        </w:trPr>
        <w:tc>
          <w:tcPr>
            <w:tcW w:w="1102"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76FF4C62">
            <w:pPr>
              <w:widowControl/>
              <w:jc w:val="lef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2080199</w:t>
            </w:r>
          </w:p>
        </w:tc>
        <w:tc>
          <w:tcPr>
            <w:tcW w:w="1249" w:type="dxa"/>
            <w:tcBorders>
              <w:top w:val="nil"/>
              <w:left w:val="nil"/>
              <w:bottom w:val="single" w:color="auto" w:sz="4" w:space="0"/>
              <w:right w:val="single" w:color="auto" w:sz="4" w:space="0"/>
            </w:tcBorders>
            <w:shd w:val="clear" w:color="000000" w:fill="FFFFFF"/>
            <w:noWrap/>
            <w:vAlign w:val="center"/>
          </w:tcPr>
          <w:p w14:paraId="50FC3F3A">
            <w:pPr>
              <w:widowControl/>
              <w:jc w:val="left"/>
              <w:rPr>
                <w:rFonts w:hint="eastAsia" w:ascii="宋体" w:hAnsi="宋体" w:eastAsia="宋体" w:cs="宋体"/>
                <w:kern w:val="0"/>
                <w:sz w:val="24"/>
                <w:szCs w:val="24"/>
                <w:lang w:eastAsia="zh-CN"/>
              </w:rPr>
            </w:pPr>
            <w:r>
              <w:rPr>
                <w:rFonts w:hint="eastAsia" w:ascii="宋体" w:hAnsi="宋体" w:eastAsia="宋体" w:cs="宋体"/>
                <w:kern w:val="0"/>
                <w:sz w:val="24"/>
                <w:szCs w:val="24"/>
                <w:lang w:eastAsia="zh-CN"/>
              </w:rPr>
              <w:t>其他人力资源和社会保障管理事务支出</w:t>
            </w:r>
          </w:p>
        </w:tc>
        <w:tc>
          <w:tcPr>
            <w:tcW w:w="1646" w:type="dxa"/>
            <w:tcBorders>
              <w:top w:val="nil"/>
              <w:left w:val="nil"/>
              <w:bottom w:val="single" w:color="auto" w:sz="4" w:space="0"/>
              <w:right w:val="single" w:color="auto" w:sz="4" w:space="0"/>
            </w:tcBorders>
            <w:shd w:val="clear" w:color="auto" w:fill="auto"/>
            <w:noWrap/>
            <w:vAlign w:val="center"/>
          </w:tcPr>
          <w:p w14:paraId="50B05B93">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0.46</w:t>
            </w:r>
          </w:p>
        </w:tc>
        <w:tc>
          <w:tcPr>
            <w:tcW w:w="1679" w:type="dxa"/>
            <w:tcBorders>
              <w:top w:val="nil"/>
              <w:left w:val="nil"/>
              <w:bottom w:val="single" w:color="auto" w:sz="4" w:space="0"/>
              <w:right w:val="single" w:color="auto" w:sz="4" w:space="0"/>
            </w:tcBorders>
            <w:shd w:val="clear" w:color="auto" w:fill="auto"/>
            <w:noWrap/>
            <w:vAlign w:val="center"/>
          </w:tcPr>
          <w:p w14:paraId="6A3BC9FB">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0.46</w:t>
            </w:r>
          </w:p>
        </w:tc>
        <w:tc>
          <w:tcPr>
            <w:tcW w:w="1679" w:type="dxa"/>
            <w:tcBorders>
              <w:top w:val="nil"/>
              <w:left w:val="nil"/>
              <w:bottom w:val="single" w:color="auto" w:sz="4" w:space="0"/>
              <w:right w:val="single" w:color="auto" w:sz="4" w:space="0"/>
            </w:tcBorders>
            <w:shd w:val="clear" w:color="auto" w:fill="auto"/>
            <w:noWrap/>
            <w:vAlign w:val="center"/>
          </w:tcPr>
          <w:p w14:paraId="17CBE5D8">
            <w:pPr>
              <w:widowControl/>
              <w:jc w:val="right"/>
              <w:rPr>
                <w:rFonts w:hint="eastAsia"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305FDBCF">
            <w:pPr>
              <w:widowControl/>
              <w:jc w:val="right"/>
              <w:rPr>
                <w:rFonts w:hint="eastAsia"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6180F594">
            <w:pPr>
              <w:widowControl/>
              <w:jc w:val="right"/>
              <w:rPr>
                <w:rFonts w:hint="eastAsia" w:ascii="宋体" w:hAnsi="宋体" w:eastAsia="宋体" w:cs="宋体"/>
                <w:kern w:val="0"/>
                <w:sz w:val="24"/>
                <w:szCs w:val="24"/>
              </w:rPr>
            </w:pPr>
          </w:p>
        </w:tc>
        <w:tc>
          <w:tcPr>
            <w:tcW w:w="2308" w:type="dxa"/>
            <w:tcBorders>
              <w:top w:val="nil"/>
              <w:left w:val="nil"/>
              <w:bottom w:val="single" w:color="auto" w:sz="4" w:space="0"/>
              <w:right w:val="single" w:color="auto" w:sz="4" w:space="0"/>
            </w:tcBorders>
            <w:shd w:val="clear" w:color="auto" w:fill="auto"/>
            <w:noWrap/>
            <w:vAlign w:val="center"/>
          </w:tcPr>
          <w:p w14:paraId="5D93ACCA">
            <w:pPr>
              <w:widowControl/>
              <w:jc w:val="right"/>
              <w:rPr>
                <w:rFonts w:hint="eastAsia" w:ascii="宋体" w:hAnsi="宋体" w:eastAsia="宋体" w:cs="宋体"/>
                <w:kern w:val="0"/>
                <w:sz w:val="24"/>
                <w:szCs w:val="24"/>
              </w:rPr>
            </w:pPr>
          </w:p>
        </w:tc>
      </w:tr>
      <w:tr w14:paraId="38B9FBE3">
        <w:tblPrEx>
          <w:tblCellMar>
            <w:top w:w="0" w:type="dxa"/>
            <w:left w:w="108" w:type="dxa"/>
            <w:bottom w:w="0" w:type="dxa"/>
            <w:right w:w="108" w:type="dxa"/>
          </w:tblCellMar>
        </w:tblPrEx>
        <w:trPr>
          <w:trHeight w:val="450" w:hRule="atLeast"/>
        </w:trPr>
        <w:tc>
          <w:tcPr>
            <w:tcW w:w="1102"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74775E7B">
            <w:pPr>
              <w:widowControl/>
              <w:jc w:val="lef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20805</w:t>
            </w:r>
          </w:p>
        </w:tc>
        <w:tc>
          <w:tcPr>
            <w:tcW w:w="1249" w:type="dxa"/>
            <w:tcBorders>
              <w:top w:val="nil"/>
              <w:left w:val="nil"/>
              <w:bottom w:val="single" w:color="auto" w:sz="4" w:space="0"/>
              <w:right w:val="single" w:color="auto" w:sz="4" w:space="0"/>
            </w:tcBorders>
            <w:shd w:val="clear" w:color="000000" w:fill="FFFFFF"/>
            <w:noWrap/>
            <w:vAlign w:val="center"/>
          </w:tcPr>
          <w:p w14:paraId="32BFF4EF">
            <w:pPr>
              <w:widowControl/>
              <w:jc w:val="left"/>
              <w:rPr>
                <w:rFonts w:hint="eastAsia" w:ascii="宋体" w:hAnsi="宋体" w:eastAsia="宋体" w:cs="宋体"/>
                <w:kern w:val="0"/>
                <w:sz w:val="24"/>
                <w:szCs w:val="24"/>
                <w:lang w:eastAsia="zh-CN"/>
              </w:rPr>
            </w:pPr>
            <w:r>
              <w:rPr>
                <w:rFonts w:hint="eastAsia" w:ascii="宋体" w:hAnsi="宋体" w:eastAsia="宋体" w:cs="宋体"/>
                <w:kern w:val="0"/>
                <w:sz w:val="24"/>
                <w:szCs w:val="24"/>
                <w:lang w:eastAsia="zh-CN"/>
              </w:rPr>
              <w:t>行政事业单位养老支出</w:t>
            </w:r>
          </w:p>
        </w:tc>
        <w:tc>
          <w:tcPr>
            <w:tcW w:w="1646" w:type="dxa"/>
            <w:tcBorders>
              <w:top w:val="nil"/>
              <w:left w:val="nil"/>
              <w:bottom w:val="single" w:color="auto" w:sz="4" w:space="0"/>
              <w:right w:val="single" w:color="auto" w:sz="4" w:space="0"/>
            </w:tcBorders>
            <w:shd w:val="clear" w:color="auto" w:fill="auto"/>
            <w:noWrap/>
            <w:vAlign w:val="center"/>
          </w:tcPr>
          <w:p w14:paraId="324AB0CC">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35.00</w:t>
            </w:r>
          </w:p>
        </w:tc>
        <w:tc>
          <w:tcPr>
            <w:tcW w:w="1679" w:type="dxa"/>
            <w:tcBorders>
              <w:top w:val="nil"/>
              <w:left w:val="nil"/>
              <w:bottom w:val="single" w:color="auto" w:sz="4" w:space="0"/>
              <w:right w:val="single" w:color="auto" w:sz="4" w:space="0"/>
            </w:tcBorders>
            <w:shd w:val="clear" w:color="auto" w:fill="auto"/>
            <w:noWrap/>
            <w:vAlign w:val="center"/>
          </w:tcPr>
          <w:p w14:paraId="4CBF40DB">
            <w:pPr>
              <w:widowControl/>
              <w:jc w:val="right"/>
              <w:rPr>
                <w:rFonts w:hint="eastAsia"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5488A980">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35.00</w:t>
            </w:r>
          </w:p>
        </w:tc>
        <w:tc>
          <w:tcPr>
            <w:tcW w:w="1679" w:type="dxa"/>
            <w:tcBorders>
              <w:top w:val="nil"/>
              <w:left w:val="nil"/>
              <w:bottom w:val="single" w:color="auto" w:sz="4" w:space="0"/>
              <w:right w:val="single" w:color="auto" w:sz="4" w:space="0"/>
            </w:tcBorders>
            <w:shd w:val="clear" w:color="auto" w:fill="auto"/>
            <w:noWrap/>
            <w:vAlign w:val="center"/>
          </w:tcPr>
          <w:p w14:paraId="0C81656E">
            <w:pPr>
              <w:widowControl/>
              <w:jc w:val="right"/>
              <w:rPr>
                <w:rFonts w:hint="eastAsia"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5F72B4BB">
            <w:pPr>
              <w:widowControl/>
              <w:jc w:val="right"/>
              <w:rPr>
                <w:rFonts w:hint="eastAsia" w:ascii="宋体" w:hAnsi="宋体" w:eastAsia="宋体" w:cs="宋体"/>
                <w:kern w:val="0"/>
                <w:sz w:val="24"/>
                <w:szCs w:val="24"/>
              </w:rPr>
            </w:pPr>
          </w:p>
        </w:tc>
        <w:tc>
          <w:tcPr>
            <w:tcW w:w="2308" w:type="dxa"/>
            <w:tcBorders>
              <w:top w:val="nil"/>
              <w:left w:val="nil"/>
              <w:bottom w:val="single" w:color="auto" w:sz="4" w:space="0"/>
              <w:right w:val="single" w:color="auto" w:sz="4" w:space="0"/>
            </w:tcBorders>
            <w:shd w:val="clear" w:color="auto" w:fill="auto"/>
            <w:noWrap/>
            <w:vAlign w:val="center"/>
          </w:tcPr>
          <w:p w14:paraId="5B08CE38">
            <w:pPr>
              <w:widowControl/>
              <w:jc w:val="right"/>
              <w:rPr>
                <w:rFonts w:hint="eastAsia" w:ascii="宋体" w:hAnsi="宋体" w:eastAsia="宋体" w:cs="宋体"/>
                <w:kern w:val="0"/>
                <w:sz w:val="24"/>
                <w:szCs w:val="24"/>
              </w:rPr>
            </w:pPr>
          </w:p>
        </w:tc>
      </w:tr>
      <w:tr w14:paraId="59BE3B0D">
        <w:tblPrEx>
          <w:tblCellMar>
            <w:top w:w="0" w:type="dxa"/>
            <w:left w:w="108" w:type="dxa"/>
            <w:bottom w:w="0" w:type="dxa"/>
            <w:right w:w="108" w:type="dxa"/>
          </w:tblCellMar>
        </w:tblPrEx>
        <w:trPr>
          <w:trHeight w:val="450" w:hRule="atLeast"/>
        </w:trPr>
        <w:tc>
          <w:tcPr>
            <w:tcW w:w="1102"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270B3F06">
            <w:pPr>
              <w:widowControl/>
              <w:jc w:val="lef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2080501</w:t>
            </w:r>
          </w:p>
        </w:tc>
        <w:tc>
          <w:tcPr>
            <w:tcW w:w="1249" w:type="dxa"/>
            <w:tcBorders>
              <w:top w:val="nil"/>
              <w:left w:val="nil"/>
              <w:bottom w:val="single" w:color="auto" w:sz="4" w:space="0"/>
              <w:right w:val="single" w:color="auto" w:sz="4" w:space="0"/>
            </w:tcBorders>
            <w:shd w:val="clear" w:color="000000" w:fill="FFFFFF"/>
            <w:noWrap/>
            <w:vAlign w:val="center"/>
          </w:tcPr>
          <w:p w14:paraId="548AEC84">
            <w:pPr>
              <w:widowControl/>
              <w:jc w:val="left"/>
              <w:rPr>
                <w:rFonts w:hint="eastAsia" w:ascii="宋体" w:hAnsi="宋体" w:eastAsia="宋体" w:cs="宋体"/>
                <w:kern w:val="0"/>
                <w:sz w:val="24"/>
                <w:szCs w:val="24"/>
                <w:lang w:eastAsia="zh-CN"/>
              </w:rPr>
            </w:pPr>
            <w:r>
              <w:rPr>
                <w:rFonts w:hint="eastAsia" w:ascii="宋体" w:hAnsi="宋体" w:eastAsia="宋体" w:cs="宋体"/>
                <w:kern w:val="0"/>
                <w:sz w:val="24"/>
                <w:szCs w:val="24"/>
                <w:lang w:eastAsia="zh-CN"/>
              </w:rPr>
              <w:t>行政单位离退休</w:t>
            </w:r>
          </w:p>
        </w:tc>
        <w:tc>
          <w:tcPr>
            <w:tcW w:w="1646" w:type="dxa"/>
            <w:tcBorders>
              <w:top w:val="nil"/>
              <w:left w:val="nil"/>
              <w:bottom w:val="single" w:color="auto" w:sz="4" w:space="0"/>
              <w:right w:val="single" w:color="auto" w:sz="4" w:space="0"/>
            </w:tcBorders>
            <w:shd w:val="clear" w:color="auto" w:fill="auto"/>
            <w:noWrap/>
            <w:vAlign w:val="center"/>
          </w:tcPr>
          <w:p w14:paraId="7FFC8584">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35.00</w:t>
            </w:r>
          </w:p>
        </w:tc>
        <w:tc>
          <w:tcPr>
            <w:tcW w:w="1679" w:type="dxa"/>
            <w:tcBorders>
              <w:top w:val="nil"/>
              <w:left w:val="nil"/>
              <w:bottom w:val="single" w:color="auto" w:sz="4" w:space="0"/>
              <w:right w:val="single" w:color="auto" w:sz="4" w:space="0"/>
            </w:tcBorders>
            <w:shd w:val="clear" w:color="auto" w:fill="auto"/>
            <w:noWrap/>
            <w:vAlign w:val="center"/>
          </w:tcPr>
          <w:p w14:paraId="3EC3DDD0">
            <w:pPr>
              <w:widowControl/>
              <w:jc w:val="right"/>
              <w:rPr>
                <w:rFonts w:hint="eastAsia"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71FDBAE3">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35.00</w:t>
            </w:r>
          </w:p>
        </w:tc>
        <w:tc>
          <w:tcPr>
            <w:tcW w:w="1679" w:type="dxa"/>
            <w:tcBorders>
              <w:top w:val="nil"/>
              <w:left w:val="nil"/>
              <w:bottom w:val="single" w:color="auto" w:sz="4" w:space="0"/>
              <w:right w:val="single" w:color="auto" w:sz="4" w:space="0"/>
            </w:tcBorders>
            <w:shd w:val="clear" w:color="auto" w:fill="auto"/>
            <w:noWrap/>
            <w:vAlign w:val="center"/>
          </w:tcPr>
          <w:p w14:paraId="5A036385">
            <w:pPr>
              <w:widowControl/>
              <w:jc w:val="right"/>
              <w:rPr>
                <w:rFonts w:hint="eastAsia"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15D5F17E">
            <w:pPr>
              <w:widowControl/>
              <w:jc w:val="right"/>
              <w:rPr>
                <w:rFonts w:hint="eastAsia" w:ascii="宋体" w:hAnsi="宋体" w:eastAsia="宋体" w:cs="宋体"/>
                <w:kern w:val="0"/>
                <w:sz w:val="24"/>
                <w:szCs w:val="24"/>
              </w:rPr>
            </w:pPr>
          </w:p>
        </w:tc>
        <w:tc>
          <w:tcPr>
            <w:tcW w:w="2308" w:type="dxa"/>
            <w:tcBorders>
              <w:top w:val="nil"/>
              <w:left w:val="nil"/>
              <w:bottom w:val="single" w:color="auto" w:sz="4" w:space="0"/>
              <w:right w:val="single" w:color="auto" w:sz="4" w:space="0"/>
            </w:tcBorders>
            <w:shd w:val="clear" w:color="auto" w:fill="auto"/>
            <w:noWrap/>
            <w:vAlign w:val="center"/>
          </w:tcPr>
          <w:p w14:paraId="15665D20">
            <w:pPr>
              <w:widowControl/>
              <w:jc w:val="right"/>
              <w:rPr>
                <w:rFonts w:hint="eastAsia" w:ascii="宋体" w:hAnsi="宋体" w:eastAsia="宋体" w:cs="宋体"/>
                <w:kern w:val="0"/>
                <w:sz w:val="24"/>
                <w:szCs w:val="24"/>
              </w:rPr>
            </w:pPr>
          </w:p>
        </w:tc>
      </w:tr>
      <w:tr w14:paraId="3C08EBAE">
        <w:tblPrEx>
          <w:tblCellMar>
            <w:top w:w="0" w:type="dxa"/>
            <w:left w:w="108" w:type="dxa"/>
            <w:bottom w:w="0" w:type="dxa"/>
            <w:right w:w="108" w:type="dxa"/>
          </w:tblCellMar>
        </w:tblPrEx>
        <w:trPr>
          <w:trHeight w:val="450" w:hRule="atLeast"/>
        </w:trPr>
        <w:tc>
          <w:tcPr>
            <w:tcW w:w="1102"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2FD63C63">
            <w:pPr>
              <w:widowControl/>
              <w:jc w:val="lef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20808</w:t>
            </w:r>
          </w:p>
        </w:tc>
        <w:tc>
          <w:tcPr>
            <w:tcW w:w="1249" w:type="dxa"/>
            <w:tcBorders>
              <w:top w:val="nil"/>
              <w:left w:val="nil"/>
              <w:bottom w:val="single" w:color="auto" w:sz="4" w:space="0"/>
              <w:right w:val="single" w:color="auto" w:sz="4" w:space="0"/>
            </w:tcBorders>
            <w:shd w:val="clear" w:color="000000" w:fill="FFFFFF"/>
            <w:noWrap/>
            <w:vAlign w:val="center"/>
          </w:tcPr>
          <w:p w14:paraId="4962F8DA">
            <w:pPr>
              <w:widowControl/>
              <w:jc w:val="left"/>
              <w:rPr>
                <w:rFonts w:hint="eastAsia" w:ascii="宋体" w:hAnsi="宋体" w:eastAsia="宋体" w:cs="宋体"/>
                <w:kern w:val="0"/>
                <w:sz w:val="24"/>
                <w:szCs w:val="24"/>
                <w:lang w:eastAsia="zh-CN"/>
              </w:rPr>
            </w:pPr>
            <w:r>
              <w:rPr>
                <w:rFonts w:hint="eastAsia" w:ascii="宋体" w:hAnsi="宋体" w:eastAsia="宋体" w:cs="宋体"/>
                <w:kern w:val="0"/>
                <w:sz w:val="24"/>
                <w:szCs w:val="24"/>
                <w:lang w:eastAsia="zh-CN"/>
              </w:rPr>
              <w:t>抚恤</w:t>
            </w:r>
          </w:p>
        </w:tc>
        <w:tc>
          <w:tcPr>
            <w:tcW w:w="1646" w:type="dxa"/>
            <w:tcBorders>
              <w:top w:val="nil"/>
              <w:left w:val="nil"/>
              <w:bottom w:val="single" w:color="auto" w:sz="4" w:space="0"/>
              <w:right w:val="single" w:color="auto" w:sz="4" w:space="0"/>
            </w:tcBorders>
            <w:shd w:val="clear" w:color="auto" w:fill="auto"/>
            <w:noWrap/>
            <w:vAlign w:val="center"/>
          </w:tcPr>
          <w:p w14:paraId="5D7174BC">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17.78</w:t>
            </w:r>
          </w:p>
        </w:tc>
        <w:tc>
          <w:tcPr>
            <w:tcW w:w="1679" w:type="dxa"/>
            <w:tcBorders>
              <w:top w:val="nil"/>
              <w:left w:val="nil"/>
              <w:bottom w:val="single" w:color="auto" w:sz="4" w:space="0"/>
              <w:right w:val="single" w:color="auto" w:sz="4" w:space="0"/>
            </w:tcBorders>
            <w:shd w:val="clear" w:color="auto" w:fill="auto"/>
            <w:noWrap/>
            <w:vAlign w:val="center"/>
          </w:tcPr>
          <w:p w14:paraId="3EB82309">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17.78</w:t>
            </w:r>
          </w:p>
        </w:tc>
        <w:tc>
          <w:tcPr>
            <w:tcW w:w="1679" w:type="dxa"/>
            <w:tcBorders>
              <w:top w:val="nil"/>
              <w:left w:val="nil"/>
              <w:bottom w:val="single" w:color="auto" w:sz="4" w:space="0"/>
              <w:right w:val="single" w:color="auto" w:sz="4" w:space="0"/>
            </w:tcBorders>
            <w:shd w:val="clear" w:color="auto" w:fill="auto"/>
            <w:noWrap/>
            <w:vAlign w:val="center"/>
          </w:tcPr>
          <w:p w14:paraId="525A27EE">
            <w:pPr>
              <w:widowControl/>
              <w:jc w:val="right"/>
              <w:rPr>
                <w:rFonts w:hint="eastAsia"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2474B6D1">
            <w:pPr>
              <w:widowControl/>
              <w:jc w:val="right"/>
              <w:rPr>
                <w:rFonts w:hint="eastAsia"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5B77E576">
            <w:pPr>
              <w:widowControl/>
              <w:jc w:val="right"/>
              <w:rPr>
                <w:rFonts w:hint="eastAsia" w:ascii="宋体" w:hAnsi="宋体" w:eastAsia="宋体" w:cs="宋体"/>
                <w:kern w:val="0"/>
                <w:sz w:val="24"/>
                <w:szCs w:val="24"/>
              </w:rPr>
            </w:pPr>
          </w:p>
        </w:tc>
        <w:tc>
          <w:tcPr>
            <w:tcW w:w="2308" w:type="dxa"/>
            <w:tcBorders>
              <w:top w:val="nil"/>
              <w:left w:val="nil"/>
              <w:bottom w:val="single" w:color="auto" w:sz="4" w:space="0"/>
              <w:right w:val="single" w:color="auto" w:sz="4" w:space="0"/>
            </w:tcBorders>
            <w:shd w:val="clear" w:color="auto" w:fill="auto"/>
            <w:noWrap/>
            <w:vAlign w:val="center"/>
          </w:tcPr>
          <w:p w14:paraId="1567EB91">
            <w:pPr>
              <w:widowControl/>
              <w:jc w:val="right"/>
              <w:rPr>
                <w:rFonts w:hint="eastAsia" w:ascii="宋体" w:hAnsi="宋体" w:eastAsia="宋体" w:cs="宋体"/>
                <w:kern w:val="0"/>
                <w:sz w:val="24"/>
                <w:szCs w:val="24"/>
              </w:rPr>
            </w:pPr>
          </w:p>
        </w:tc>
      </w:tr>
      <w:tr w14:paraId="7BBFA5EE">
        <w:tblPrEx>
          <w:tblCellMar>
            <w:top w:w="0" w:type="dxa"/>
            <w:left w:w="108" w:type="dxa"/>
            <w:bottom w:w="0" w:type="dxa"/>
            <w:right w:w="108" w:type="dxa"/>
          </w:tblCellMar>
        </w:tblPrEx>
        <w:trPr>
          <w:trHeight w:val="450" w:hRule="atLeast"/>
        </w:trPr>
        <w:tc>
          <w:tcPr>
            <w:tcW w:w="1102"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34059D6F">
            <w:pPr>
              <w:widowControl/>
              <w:jc w:val="lef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2080801</w:t>
            </w:r>
          </w:p>
        </w:tc>
        <w:tc>
          <w:tcPr>
            <w:tcW w:w="1249" w:type="dxa"/>
            <w:tcBorders>
              <w:top w:val="nil"/>
              <w:left w:val="nil"/>
              <w:bottom w:val="single" w:color="auto" w:sz="4" w:space="0"/>
              <w:right w:val="single" w:color="auto" w:sz="4" w:space="0"/>
            </w:tcBorders>
            <w:shd w:val="clear" w:color="000000" w:fill="FFFFFF"/>
            <w:noWrap/>
            <w:vAlign w:val="center"/>
          </w:tcPr>
          <w:p w14:paraId="5ECD60FE">
            <w:pPr>
              <w:widowControl/>
              <w:jc w:val="left"/>
              <w:rPr>
                <w:rFonts w:hint="eastAsia" w:ascii="宋体" w:hAnsi="宋体" w:eastAsia="宋体" w:cs="宋体"/>
                <w:kern w:val="0"/>
                <w:sz w:val="24"/>
                <w:szCs w:val="24"/>
                <w:lang w:eastAsia="zh-CN"/>
              </w:rPr>
            </w:pPr>
            <w:r>
              <w:rPr>
                <w:rFonts w:hint="eastAsia" w:ascii="宋体" w:hAnsi="宋体" w:eastAsia="宋体" w:cs="宋体"/>
                <w:kern w:val="0"/>
                <w:sz w:val="24"/>
                <w:szCs w:val="24"/>
                <w:lang w:eastAsia="zh-CN"/>
              </w:rPr>
              <w:t>死亡抚恤</w:t>
            </w:r>
          </w:p>
        </w:tc>
        <w:tc>
          <w:tcPr>
            <w:tcW w:w="1646" w:type="dxa"/>
            <w:tcBorders>
              <w:top w:val="nil"/>
              <w:left w:val="nil"/>
              <w:bottom w:val="single" w:color="auto" w:sz="4" w:space="0"/>
              <w:right w:val="single" w:color="auto" w:sz="4" w:space="0"/>
            </w:tcBorders>
            <w:shd w:val="clear" w:color="auto" w:fill="auto"/>
            <w:noWrap/>
            <w:vAlign w:val="center"/>
          </w:tcPr>
          <w:p w14:paraId="6D7D03EB">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17.78</w:t>
            </w:r>
          </w:p>
        </w:tc>
        <w:tc>
          <w:tcPr>
            <w:tcW w:w="1679" w:type="dxa"/>
            <w:tcBorders>
              <w:top w:val="nil"/>
              <w:left w:val="nil"/>
              <w:bottom w:val="single" w:color="auto" w:sz="4" w:space="0"/>
              <w:right w:val="single" w:color="auto" w:sz="4" w:space="0"/>
            </w:tcBorders>
            <w:shd w:val="clear" w:color="auto" w:fill="auto"/>
            <w:noWrap/>
            <w:vAlign w:val="center"/>
          </w:tcPr>
          <w:p w14:paraId="4691E3B5">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17.78</w:t>
            </w:r>
          </w:p>
        </w:tc>
        <w:tc>
          <w:tcPr>
            <w:tcW w:w="1679" w:type="dxa"/>
            <w:tcBorders>
              <w:top w:val="nil"/>
              <w:left w:val="nil"/>
              <w:bottom w:val="single" w:color="auto" w:sz="4" w:space="0"/>
              <w:right w:val="single" w:color="auto" w:sz="4" w:space="0"/>
            </w:tcBorders>
            <w:shd w:val="clear" w:color="auto" w:fill="auto"/>
            <w:noWrap/>
            <w:vAlign w:val="center"/>
          </w:tcPr>
          <w:p w14:paraId="2F6EB02C">
            <w:pPr>
              <w:widowControl/>
              <w:jc w:val="right"/>
              <w:rPr>
                <w:rFonts w:hint="eastAsia"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53FF733D">
            <w:pPr>
              <w:widowControl/>
              <w:jc w:val="right"/>
              <w:rPr>
                <w:rFonts w:hint="eastAsia"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362D1611">
            <w:pPr>
              <w:widowControl/>
              <w:jc w:val="right"/>
              <w:rPr>
                <w:rFonts w:hint="eastAsia" w:ascii="宋体" w:hAnsi="宋体" w:eastAsia="宋体" w:cs="宋体"/>
                <w:kern w:val="0"/>
                <w:sz w:val="24"/>
                <w:szCs w:val="24"/>
              </w:rPr>
            </w:pPr>
          </w:p>
        </w:tc>
        <w:tc>
          <w:tcPr>
            <w:tcW w:w="2308" w:type="dxa"/>
            <w:tcBorders>
              <w:top w:val="nil"/>
              <w:left w:val="nil"/>
              <w:bottom w:val="single" w:color="auto" w:sz="4" w:space="0"/>
              <w:right w:val="single" w:color="auto" w:sz="4" w:space="0"/>
            </w:tcBorders>
            <w:shd w:val="clear" w:color="auto" w:fill="auto"/>
            <w:noWrap/>
            <w:vAlign w:val="center"/>
          </w:tcPr>
          <w:p w14:paraId="54FBAECD">
            <w:pPr>
              <w:widowControl/>
              <w:jc w:val="right"/>
              <w:rPr>
                <w:rFonts w:hint="eastAsia" w:ascii="宋体" w:hAnsi="宋体" w:eastAsia="宋体" w:cs="宋体"/>
                <w:kern w:val="0"/>
                <w:sz w:val="24"/>
                <w:szCs w:val="24"/>
              </w:rPr>
            </w:pPr>
          </w:p>
        </w:tc>
      </w:tr>
      <w:tr w14:paraId="0C51CE0E">
        <w:tblPrEx>
          <w:tblCellMar>
            <w:top w:w="0" w:type="dxa"/>
            <w:left w:w="108" w:type="dxa"/>
            <w:bottom w:w="0" w:type="dxa"/>
            <w:right w:w="108" w:type="dxa"/>
          </w:tblCellMar>
        </w:tblPrEx>
        <w:trPr>
          <w:trHeight w:val="450" w:hRule="atLeast"/>
        </w:trPr>
        <w:tc>
          <w:tcPr>
            <w:tcW w:w="1102"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3F1A18F2">
            <w:pPr>
              <w:widowControl/>
              <w:jc w:val="lef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20828</w:t>
            </w:r>
          </w:p>
        </w:tc>
        <w:tc>
          <w:tcPr>
            <w:tcW w:w="1249" w:type="dxa"/>
            <w:tcBorders>
              <w:top w:val="nil"/>
              <w:left w:val="nil"/>
              <w:bottom w:val="single" w:color="auto" w:sz="4" w:space="0"/>
              <w:right w:val="single" w:color="auto" w:sz="4" w:space="0"/>
            </w:tcBorders>
            <w:shd w:val="clear" w:color="000000" w:fill="FFFFFF"/>
            <w:noWrap/>
            <w:vAlign w:val="center"/>
          </w:tcPr>
          <w:p w14:paraId="0B29F67C">
            <w:pPr>
              <w:widowControl/>
              <w:jc w:val="left"/>
              <w:rPr>
                <w:rFonts w:ascii="宋体" w:hAnsi="宋体" w:eastAsia="宋体" w:cs="宋体"/>
                <w:kern w:val="0"/>
                <w:sz w:val="24"/>
                <w:szCs w:val="24"/>
              </w:rPr>
            </w:pPr>
            <w:r>
              <w:rPr>
                <w:rFonts w:hint="eastAsia" w:ascii="宋体" w:hAnsi="宋体" w:eastAsia="宋体" w:cs="宋体"/>
                <w:kern w:val="0"/>
                <w:sz w:val="24"/>
                <w:szCs w:val="24"/>
                <w:lang w:eastAsia="zh-CN"/>
              </w:rPr>
              <w:t>退役军人管理事务</w:t>
            </w:r>
            <w:r>
              <w:rPr>
                <w:rFonts w:hint="eastAsia" w:ascii="宋体" w:hAnsi="宋体" w:eastAsia="宋体" w:cs="宋体"/>
                <w:kern w:val="0"/>
                <w:sz w:val="24"/>
                <w:szCs w:val="24"/>
              </w:rPr>
              <w:t>　</w:t>
            </w:r>
          </w:p>
        </w:tc>
        <w:tc>
          <w:tcPr>
            <w:tcW w:w="1646" w:type="dxa"/>
            <w:tcBorders>
              <w:top w:val="nil"/>
              <w:left w:val="nil"/>
              <w:bottom w:val="single" w:color="auto" w:sz="4" w:space="0"/>
              <w:right w:val="single" w:color="auto" w:sz="4" w:space="0"/>
            </w:tcBorders>
            <w:shd w:val="clear" w:color="auto" w:fill="auto"/>
            <w:noWrap/>
            <w:vAlign w:val="center"/>
          </w:tcPr>
          <w:p w14:paraId="128A230D">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7.05</w:t>
            </w:r>
            <w:r>
              <w:rPr>
                <w:rFonts w:hint="eastAsia" w:ascii="宋体" w:hAnsi="宋体" w:eastAsia="宋体" w:cs="宋体"/>
                <w:kern w:val="0"/>
                <w:sz w:val="24"/>
                <w:szCs w:val="24"/>
              </w:rPr>
              <w:t>　</w:t>
            </w:r>
          </w:p>
        </w:tc>
        <w:tc>
          <w:tcPr>
            <w:tcW w:w="1679" w:type="dxa"/>
            <w:tcBorders>
              <w:top w:val="nil"/>
              <w:left w:val="nil"/>
              <w:bottom w:val="single" w:color="auto" w:sz="4" w:space="0"/>
              <w:right w:val="single" w:color="auto" w:sz="4" w:space="0"/>
            </w:tcBorders>
            <w:shd w:val="clear" w:color="auto" w:fill="auto"/>
            <w:noWrap/>
            <w:vAlign w:val="center"/>
          </w:tcPr>
          <w:p w14:paraId="19A35C0A">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7.05</w:t>
            </w:r>
            <w:r>
              <w:rPr>
                <w:rFonts w:hint="eastAsia" w:ascii="宋体" w:hAnsi="宋体" w:eastAsia="宋体" w:cs="宋体"/>
                <w:kern w:val="0"/>
                <w:sz w:val="24"/>
                <w:szCs w:val="24"/>
              </w:rPr>
              <w:t>　</w:t>
            </w:r>
          </w:p>
        </w:tc>
        <w:tc>
          <w:tcPr>
            <w:tcW w:w="1679" w:type="dxa"/>
            <w:tcBorders>
              <w:top w:val="nil"/>
              <w:left w:val="nil"/>
              <w:bottom w:val="single" w:color="auto" w:sz="4" w:space="0"/>
              <w:right w:val="single" w:color="auto" w:sz="4" w:space="0"/>
            </w:tcBorders>
            <w:shd w:val="clear" w:color="auto" w:fill="auto"/>
            <w:noWrap/>
            <w:vAlign w:val="center"/>
          </w:tcPr>
          <w:p w14:paraId="00C0B4CC">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679" w:type="dxa"/>
            <w:tcBorders>
              <w:top w:val="nil"/>
              <w:left w:val="nil"/>
              <w:bottom w:val="single" w:color="auto" w:sz="4" w:space="0"/>
              <w:right w:val="single" w:color="auto" w:sz="4" w:space="0"/>
            </w:tcBorders>
            <w:shd w:val="clear" w:color="auto" w:fill="auto"/>
            <w:noWrap/>
            <w:vAlign w:val="center"/>
          </w:tcPr>
          <w:p w14:paraId="3F1D4149">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679" w:type="dxa"/>
            <w:tcBorders>
              <w:top w:val="nil"/>
              <w:left w:val="nil"/>
              <w:bottom w:val="single" w:color="auto" w:sz="4" w:space="0"/>
              <w:right w:val="single" w:color="auto" w:sz="4" w:space="0"/>
            </w:tcBorders>
            <w:shd w:val="clear" w:color="auto" w:fill="auto"/>
            <w:noWrap/>
            <w:vAlign w:val="center"/>
          </w:tcPr>
          <w:p w14:paraId="6E6FD3AE">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308" w:type="dxa"/>
            <w:tcBorders>
              <w:top w:val="nil"/>
              <w:left w:val="nil"/>
              <w:bottom w:val="single" w:color="auto" w:sz="4" w:space="0"/>
              <w:right w:val="single" w:color="auto" w:sz="4" w:space="0"/>
            </w:tcBorders>
            <w:shd w:val="clear" w:color="auto" w:fill="auto"/>
            <w:noWrap/>
            <w:vAlign w:val="center"/>
          </w:tcPr>
          <w:p w14:paraId="6DEFBA98">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14:paraId="3CE5A1E9">
        <w:tblPrEx>
          <w:tblCellMar>
            <w:top w:w="0" w:type="dxa"/>
            <w:left w:w="108" w:type="dxa"/>
            <w:bottom w:w="0" w:type="dxa"/>
            <w:right w:w="108" w:type="dxa"/>
          </w:tblCellMar>
        </w:tblPrEx>
        <w:trPr>
          <w:trHeight w:val="450" w:hRule="atLeast"/>
        </w:trPr>
        <w:tc>
          <w:tcPr>
            <w:tcW w:w="1102"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6268699B">
            <w:pPr>
              <w:widowControl/>
              <w:jc w:val="lef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2082899</w:t>
            </w:r>
          </w:p>
        </w:tc>
        <w:tc>
          <w:tcPr>
            <w:tcW w:w="1249" w:type="dxa"/>
            <w:tcBorders>
              <w:top w:val="nil"/>
              <w:left w:val="nil"/>
              <w:bottom w:val="single" w:color="auto" w:sz="4" w:space="0"/>
              <w:right w:val="single" w:color="auto" w:sz="4" w:space="0"/>
            </w:tcBorders>
            <w:shd w:val="clear" w:color="000000" w:fill="FFFFFF"/>
            <w:noWrap/>
            <w:vAlign w:val="center"/>
          </w:tcPr>
          <w:p w14:paraId="20A8C12C">
            <w:pPr>
              <w:widowControl/>
              <w:jc w:val="left"/>
              <w:rPr>
                <w:rFonts w:hint="eastAsia" w:ascii="宋体" w:hAnsi="宋体" w:eastAsia="宋体" w:cs="宋体"/>
                <w:kern w:val="0"/>
                <w:sz w:val="24"/>
                <w:szCs w:val="24"/>
                <w:lang w:eastAsia="zh-CN"/>
              </w:rPr>
            </w:pPr>
            <w:r>
              <w:rPr>
                <w:rFonts w:hint="eastAsia" w:ascii="宋体" w:hAnsi="宋体" w:eastAsia="宋体" w:cs="宋体"/>
                <w:kern w:val="0"/>
                <w:sz w:val="24"/>
                <w:szCs w:val="24"/>
                <w:lang w:eastAsia="zh-CN"/>
              </w:rPr>
              <w:t>其他退役军人事务管理支出</w:t>
            </w:r>
          </w:p>
        </w:tc>
        <w:tc>
          <w:tcPr>
            <w:tcW w:w="1646" w:type="dxa"/>
            <w:tcBorders>
              <w:top w:val="nil"/>
              <w:left w:val="nil"/>
              <w:bottom w:val="single" w:color="auto" w:sz="4" w:space="0"/>
              <w:right w:val="single" w:color="auto" w:sz="4" w:space="0"/>
            </w:tcBorders>
            <w:shd w:val="clear" w:color="auto" w:fill="auto"/>
            <w:noWrap/>
            <w:vAlign w:val="center"/>
          </w:tcPr>
          <w:p w14:paraId="6A6154DF">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7.05</w:t>
            </w:r>
          </w:p>
        </w:tc>
        <w:tc>
          <w:tcPr>
            <w:tcW w:w="1679" w:type="dxa"/>
            <w:tcBorders>
              <w:top w:val="nil"/>
              <w:left w:val="nil"/>
              <w:bottom w:val="single" w:color="auto" w:sz="4" w:space="0"/>
              <w:right w:val="single" w:color="auto" w:sz="4" w:space="0"/>
            </w:tcBorders>
            <w:shd w:val="clear" w:color="auto" w:fill="auto"/>
            <w:noWrap/>
            <w:vAlign w:val="center"/>
          </w:tcPr>
          <w:p w14:paraId="4DE5FA34">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7.05</w:t>
            </w:r>
          </w:p>
        </w:tc>
        <w:tc>
          <w:tcPr>
            <w:tcW w:w="1679" w:type="dxa"/>
            <w:tcBorders>
              <w:top w:val="nil"/>
              <w:left w:val="nil"/>
              <w:bottom w:val="single" w:color="auto" w:sz="4" w:space="0"/>
              <w:right w:val="single" w:color="auto" w:sz="4" w:space="0"/>
            </w:tcBorders>
            <w:shd w:val="clear" w:color="auto" w:fill="auto"/>
            <w:noWrap/>
            <w:vAlign w:val="center"/>
          </w:tcPr>
          <w:p w14:paraId="7DF4E8EA">
            <w:pPr>
              <w:widowControl/>
              <w:jc w:val="right"/>
              <w:rPr>
                <w:rFonts w:hint="eastAsia"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7998F7E9">
            <w:pPr>
              <w:widowControl/>
              <w:jc w:val="right"/>
              <w:rPr>
                <w:rFonts w:hint="eastAsia"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36EC4EA8">
            <w:pPr>
              <w:widowControl/>
              <w:jc w:val="right"/>
              <w:rPr>
                <w:rFonts w:hint="eastAsia" w:ascii="宋体" w:hAnsi="宋体" w:eastAsia="宋体" w:cs="宋体"/>
                <w:kern w:val="0"/>
                <w:sz w:val="24"/>
                <w:szCs w:val="24"/>
              </w:rPr>
            </w:pPr>
          </w:p>
        </w:tc>
        <w:tc>
          <w:tcPr>
            <w:tcW w:w="2308" w:type="dxa"/>
            <w:tcBorders>
              <w:top w:val="nil"/>
              <w:left w:val="nil"/>
              <w:bottom w:val="single" w:color="auto" w:sz="4" w:space="0"/>
              <w:right w:val="single" w:color="auto" w:sz="4" w:space="0"/>
            </w:tcBorders>
            <w:shd w:val="clear" w:color="auto" w:fill="auto"/>
            <w:noWrap/>
            <w:vAlign w:val="center"/>
          </w:tcPr>
          <w:p w14:paraId="13E8F730">
            <w:pPr>
              <w:widowControl/>
              <w:jc w:val="right"/>
              <w:rPr>
                <w:rFonts w:hint="eastAsia" w:ascii="宋体" w:hAnsi="宋体" w:eastAsia="宋体" w:cs="宋体"/>
                <w:kern w:val="0"/>
                <w:sz w:val="24"/>
                <w:szCs w:val="24"/>
              </w:rPr>
            </w:pPr>
          </w:p>
        </w:tc>
      </w:tr>
      <w:tr w14:paraId="23F67583">
        <w:tblPrEx>
          <w:tblCellMar>
            <w:top w:w="0" w:type="dxa"/>
            <w:left w:w="108" w:type="dxa"/>
            <w:bottom w:w="0" w:type="dxa"/>
            <w:right w:w="108" w:type="dxa"/>
          </w:tblCellMar>
        </w:tblPrEx>
        <w:trPr>
          <w:trHeight w:val="450" w:hRule="atLeast"/>
        </w:trPr>
        <w:tc>
          <w:tcPr>
            <w:tcW w:w="1102"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13BE18C4">
            <w:pPr>
              <w:widowControl/>
              <w:jc w:val="lef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210</w:t>
            </w:r>
          </w:p>
        </w:tc>
        <w:tc>
          <w:tcPr>
            <w:tcW w:w="1249" w:type="dxa"/>
            <w:tcBorders>
              <w:top w:val="nil"/>
              <w:left w:val="nil"/>
              <w:bottom w:val="single" w:color="auto" w:sz="4" w:space="0"/>
              <w:right w:val="single" w:color="auto" w:sz="4" w:space="0"/>
            </w:tcBorders>
            <w:shd w:val="clear" w:color="000000" w:fill="FFFFFF"/>
            <w:noWrap/>
            <w:vAlign w:val="center"/>
          </w:tcPr>
          <w:p w14:paraId="3BC265DB">
            <w:pPr>
              <w:widowControl/>
              <w:jc w:val="left"/>
              <w:rPr>
                <w:rFonts w:hint="eastAsia" w:ascii="宋体" w:hAnsi="宋体" w:eastAsia="宋体" w:cs="宋体"/>
                <w:kern w:val="0"/>
                <w:sz w:val="24"/>
                <w:szCs w:val="24"/>
                <w:lang w:eastAsia="zh-CN"/>
              </w:rPr>
            </w:pPr>
            <w:r>
              <w:rPr>
                <w:rFonts w:hint="eastAsia" w:ascii="宋体" w:hAnsi="宋体" w:eastAsia="宋体" w:cs="宋体"/>
                <w:kern w:val="0"/>
                <w:sz w:val="24"/>
                <w:szCs w:val="24"/>
                <w:lang w:eastAsia="zh-CN"/>
              </w:rPr>
              <w:t>卫生健康支出</w:t>
            </w:r>
          </w:p>
        </w:tc>
        <w:tc>
          <w:tcPr>
            <w:tcW w:w="1646" w:type="dxa"/>
            <w:tcBorders>
              <w:top w:val="nil"/>
              <w:left w:val="nil"/>
              <w:bottom w:val="single" w:color="auto" w:sz="4" w:space="0"/>
              <w:right w:val="single" w:color="auto" w:sz="4" w:space="0"/>
            </w:tcBorders>
            <w:shd w:val="clear" w:color="auto" w:fill="auto"/>
            <w:noWrap/>
            <w:vAlign w:val="center"/>
          </w:tcPr>
          <w:p w14:paraId="388CEC11">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50413.75</w:t>
            </w:r>
          </w:p>
        </w:tc>
        <w:tc>
          <w:tcPr>
            <w:tcW w:w="1679" w:type="dxa"/>
            <w:tcBorders>
              <w:top w:val="nil"/>
              <w:left w:val="nil"/>
              <w:bottom w:val="single" w:color="auto" w:sz="4" w:space="0"/>
              <w:right w:val="single" w:color="auto" w:sz="4" w:space="0"/>
            </w:tcBorders>
            <w:shd w:val="clear" w:color="auto" w:fill="auto"/>
            <w:noWrap/>
            <w:vAlign w:val="center"/>
          </w:tcPr>
          <w:p w14:paraId="078EEC09">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373.94</w:t>
            </w:r>
          </w:p>
        </w:tc>
        <w:tc>
          <w:tcPr>
            <w:tcW w:w="1679" w:type="dxa"/>
            <w:tcBorders>
              <w:top w:val="nil"/>
              <w:left w:val="nil"/>
              <w:bottom w:val="single" w:color="auto" w:sz="4" w:space="0"/>
              <w:right w:val="single" w:color="auto" w:sz="4" w:space="0"/>
            </w:tcBorders>
            <w:shd w:val="clear" w:color="auto" w:fill="auto"/>
            <w:noWrap/>
            <w:vAlign w:val="center"/>
          </w:tcPr>
          <w:p w14:paraId="00235608">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50039.82</w:t>
            </w:r>
          </w:p>
        </w:tc>
        <w:tc>
          <w:tcPr>
            <w:tcW w:w="1679" w:type="dxa"/>
            <w:tcBorders>
              <w:top w:val="nil"/>
              <w:left w:val="nil"/>
              <w:bottom w:val="single" w:color="auto" w:sz="4" w:space="0"/>
              <w:right w:val="single" w:color="auto" w:sz="4" w:space="0"/>
            </w:tcBorders>
            <w:shd w:val="clear" w:color="auto" w:fill="auto"/>
            <w:noWrap/>
            <w:vAlign w:val="center"/>
          </w:tcPr>
          <w:p w14:paraId="7A86792E">
            <w:pPr>
              <w:widowControl/>
              <w:jc w:val="right"/>
              <w:rPr>
                <w:rFonts w:hint="eastAsia"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5AE30A36">
            <w:pPr>
              <w:widowControl/>
              <w:jc w:val="right"/>
              <w:rPr>
                <w:rFonts w:hint="eastAsia" w:ascii="宋体" w:hAnsi="宋体" w:eastAsia="宋体" w:cs="宋体"/>
                <w:kern w:val="0"/>
                <w:sz w:val="24"/>
                <w:szCs w:val="24"/>
              </w:rPr>
            </w:pPr>
          </w:p>
        </w:tc>
        <w:tc>
          <w:tcPr>
            <w:tcW w:w="2308" w:type="dxa"/>
            <w:tcBorders>
              <w:top w:val="nil"/>
              <w:left w:val="nil"/>
              <w:bottom w:val="single" w:color="auto" w:sz="4" w:space="0"/>
              <w:right w:val="single" w:color="auto" w:sz="4" w:space="0"/>
            </w:tcBorders>
            <w:shd w:val="clear" w:color="auto" w:fill="auto"/>
            <w:noWrap/>
            <w:vAlign w:val="center"/>
          </w:tcPr>
          <w:p w14:paraId="4068FFC4">
            <w:pPr>
              <w:widowControl/>
              <w:jc w:val="right"/>
              <w:rPr>
                <w:rFonts w:hint="eastAsia" w:ascii="宋体" w:hAnsi="宋体" w:eastAsia="宋体" w:cs="宋体"/>
                <w:kern w:val="0"/>
                <w:sz w:val="24"/>
                <w:szCs w:val="24"/>
              </w:rPr>
            </w:pPr>
          </w:p>
        </w:tc>
      </w:tr>
      <w:tr w14:paraId="030A1CC3">
        <w:tblPrEx>
          <w:tblCellMar>
            <w:top w:w="0" w:type="dxa"/>
            <w:left w:w="108" w:type="dxa"/>
            <w:bottom w:w="0" w:type="dxa"/>
            <w:right w:w="108" w:type="dxa"/>
          </w:tblCellMar>
        </w:tblPrEx>
        <w:trPr>
          <w:trHeight w:val="450" w:hRule="atLeast"/>
        </w:trPr>
        <w:tc>
          <w:tcPr>
            <w:tcW w:w="1102"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719F7707">
            <w:pPr>
              <w:widowControl/>
              <w:jc w:val="lef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21001</w:t>
            </w:r>
          </w:p>
        </w:tc>
        <w:tc>
          <w:tcPr>
            <w:tcW w:w="1249" w:type="dxa"/>
            <w:tcBorders>
              <w:top w:val="nil"/>
              <w:left w:val="nil"/>
              <w:bottom w:val="single" w:color="auto" w:sz="4" w:space="0"/>
              <w:right w:val="single" w:color="auto" w:sz="4" w:space="0"/>
            </w:tcBorders>
            <w:shd w:val="clear" w:color="000000" w:fill="FFFFFF"/>
            <w:noWrap/>
            <w:vAlign w:val="center"/>
          </w:tcPr>
          <w:p w14:paraId="3F5E0759">
            <w:pPr>
              <w:widowControl/>
              <w:jc w:val="lef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eastAsia="zh-CN"/>
              </w:rPr>
              <w:t>卫生健康管理事务</w:t>
            </w:r>
            <w:r>
              <w:rPr>
                <w:rFonts w:hint="eastAsia" w:ascii="宋体" w:hAnsi="宋体" w:eastAsia="宋体" w:cs="宋体"/>
                <w:kern w:val="0"/>
                <w:sz w:val="24"/>
                <w:szCs w:val="24"/>
              </w:rPr>
              <w:t>　</w:t>
            </w:r>
          </w:p>
        </w:tc>
        <w:tc>
          <w:tcPr>
            <w:tcW w:w="1646" w:type="dxa"/>
            <w:tcBorders>
              <w:top w:val="nil"/>
              <w:left w:val="nil"/>
              <w:bottom w:val="single" w:color="auto" w:sz="4" w:space="0"/>
              <w:right w:val="single" w:color="auto" w:sz="4" w:space="0"/>
            </w:tcBorders>
            <w:shd w:val="clear" w:color="auto" w:fill="auto"/>
            <w:noWrap/>
            <w:vAlign w:val="center"/>
          </w:tcPr>
          <w:p w14:paraId="0EF65AD6">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235.64</w:t>
            </w:r>
            <w:r>
              <w:rPr>
                <w:rFonts w:hint="eastAsia" w:ascii="宋体" w:hAnsi="宋体" w:eastAsia="宋体" w:cs="宋体"/>
                <w:kern w:val="0"/>
                <w:sz w:val="24"/>
                <w:szCs w:val="24"/>
              </w:rPr>
              <w:t>　</w:t>
            </w:r>
          </w:p>
        </w:tc>
        <w:tc>
          <w:tcPr>
            <w:tcW w:w="1679" w:type="dxa"/>
            <w:tcBorders>
              <w:top w:val="nil"/>
              <w:left w:val="nil"/>
              <w:bottom w:val="single" w:color="auto" w:sz="4" w:space="0"/>
              <w:right w:val="single" w:color="auto" w:sz="4" w:space="0"/>
            </w:tcBorders>
            <w:shd w:val="clear" w:color="auto" w:fill="auto"/>
            <w:noWrap/>
            <w:vAlign w:val="center"/>
          </w:tcPr>
          <w:p w14:paraId="2B857C0D">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235.64</w:t>
            </w:r>
            <w:r>
              <w:rPr>
                <w:rFonts w:hint="eastAsia" w:ascii="宋体" w:hAnsi="宋体" w:eastAsia="宋体" w:cs="宋体"/>
                <w:kern w:val="0"/>
                <w:sz w:val="24"/>
                <w:szCs w:val="24"/>
              </w:rPr>
              <w:t>　</w:t>
            </w:r>
          </w:p>
        </w:tc>
        <w:tc>
          <w:tcPr>
            <w:tcW w:w="1679" w:type="dxa"/>
            <w:tcBorders>
              <w:top w:val="nil"/>
              <w:left w:val="nil"/>
              <w:bottom w:val="single" w:color="auto" w:sz="4" w:space="0"/>
              <w:right w:val="single" w:color="auto" w:sz="4" w:space="0"/>
            </w:tcBorders>
            <w:shd w:val="clear" w:color="auto" w:fill="auto"/>
            <w:noWrap/>
            <w:vAlign w:val="center"/>
          </w:tcPr>
          <w:p w14:paraId="08A94A7D">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679" w:type="dxa"/>
            <w:tcBorders>
              <w:top w:val="nil"/>
              <w:left w:val="nil"/>
              <w:bottom w:val="single" w:color="auto" w:sz="4" w:space="0"/>
              <w:right w:val="single" w:color="auto" w:sz="4" w:space="0"/>
            </w:tcBorders>
            <w:shd w:val="clear" w:color="auto" w:fill="auto"/>
            <w:noWrap/>
            <w:vAlign w:val="center"/>
          </w:tcPr>
          <w:p w14:paraId="52DDA537">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679" w:type="dxa"/>
            <w:tcBorders>
              <w:top w:val="nil"/>
              <w:left w:val="nil"/>
              <w:bottom w:val="single" w:color="auto" w:sz="4" w:space="0"/>
              <w:right w:val="single" w:color="auto" w:sz="4" w:space="0"/>
            </w:tcBorders>
            <w:shd w:val="clear" w:color="auto" w:fill="auto"/>
            <w:noWrap/>
            <w:vAlign w:val="center"/>
          </w:tcPr>
          <w:p w14:paraId="0DE85196">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308" w:type="dxa"/>
            <w:tcBorders>
              <w:top w:val="nil"/>
              <w:left w:val="nil"/>
              <w:bottom w:val="single" w:color="auto" w:sz="4" w:space="0"/>
              <w:right w:val="single" w:color="auto" w:sz="4" w:space="0"/>
            </w:tcBorders>
            <w:shd w:val="clear" w:color="auto" w:fill="auto"/>
            <w:noWrap/>
            <w:vAlign w:val="center"/>
          </w:tcPr>
          <w:p w14:paraId="60238C87">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14:paraId="07B7AE79">
        <w:tblPrEx>
          <w:tblCellMar>
            <w:top w:w="0" w:type="dxa"/>
            <w:left w:w="108" w:type="dxa"/>
            <w:bottom w:w="0" w:type="dxa"/>
            <w:right w:w="108" w:type="dxa"/>
          </w:tblCellMar>
        </w:tblPrEx>
        <w:trPr>
          <w:trHeight w:val="450" w:hRule="atLeast"/>
        </w:trPr>
        <w:tc>
          <w:tcPr>
            <w:tcW w:w="1102"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2DFF32CD">
            <w:pPr>
              <w:widowControl/>
              <w:jc w:val="left"/>
              <w:rPr>
                <w:rFonts w:hint="default" w:ascii="宋体" w:hAnsi="宋体" w:eastAsia="宋体" w:cs="宋体"/>
                <w:kern w:val="0"/>
                <w:sz w:val="24"/>
                <w:szCs w:val="24"/>
                <w:lang w:val="en-US" w:eastAsia="zh-CN"/>
              </w:rPr>
            </w:pPr>
            <w:r>
              <w:rPr>
                <w:rFonts w:hint="eastAsia" w:ascii="宋体" w:hAnsi="宋体" w:eastAsia="宋体" w:cs="宋体"/>
                <w:kern w:val="0"/>
                <w:sz w:val="24"/>
                <w:szCs w:val="24"/>
              </w:rPr>
              <w:t>　</w:t>
            </w:r>
            <w:r>
              <w:rPr>
                <w:rFonts w:hint="eastAsia" w:ascii="宋体" w:hAnsi="宋体" w:eastAsia="宋体" w:cs="宋体"/>
                <w:kern w:val="0"/>
                <w:sz w:val="24"/>
                <w:szCs w:val="24"/>
                <w:lang w:val="en-US" w:eastAsia="zh-CN"/>
              </w:rPr>
              <w:t>2100101</w:t>
            </w:r>
          </w:p>
        </w:tc>
        <w:tc>
          <w:tcPr>
            <w:tcW w:w="1249" w:type="dxa"/>
            <w:tcBorders>
              <w:top w:val="nil"/>
              <w:left w:val="nil"/>
              <w:bottom w:val="single" w:color="auto" w:sz="4" w:space="0"/>
              <w:right w:val="single" w:color="auto" w:sz="4" w:space="0"/>
            </w:tcBorders>
            <w:shd w:val="clear" w:color="000000" w:fill="FFFFFF"/>
            <w:noWrap/>
            <w:vAlign w:val="center"/>
          </w:tcPr>
          <w:p w14:paraId="235C49D4">
            <w:pPr>
              <w:widowControl/>
              <w:jc w:val="left"/>
              <w:rPr>
                <w:rFonts w:hint="eastAsia" w:ascii="宋体" w:hAnsi="宋体" w:eastAsia="宋体" w:cs="宋体"/>
                <w:kern w:val="0"/>
                <w:sz w:val="24"/>
                <w:szCs w:val="24"/>
                <w:lang w:eastAsia="zh-CN"/>
              </w:rPr>
            </w:pPr>
            <w:r>
              <w:rPr>
                <w:rFonts w:hint="eastAsia" w:ascii="宋体" w:hAnsi="宋体" w:eastAsia="宋体" w:cs="宋体"/>
                <w:kern w:val="0"/>
                <w:sz w:val="24"/>
                <w:szCs w:val="24"/>
                <w:lang w:eastAsia="zh-CN"/>
              </w:rPr>
              <w:t>行政运行</w:t>
            </w:r>
          </w:p>
        </w:tc>
        <w:tc>
          <w:tcPr>
            <w:tcW w:w="1646" w:type="dxa"/>
            <w:tcBorders>
              <w:top w:val="nil"/>
              <w:left w:val="nil"/>
              <w:bottom w:val="single" w:color="auto" w:sz="4" w:space="0"/>
              <w:right w:val="single" w:color="auto" w:sz="4" w:space="0"/>
            </w:tcBorders>
            <w:shd w:val="clear" w:color="auto" w:fill="auto"/>
            <w:noWrap/>
            <w:vAlign w:val="center"/>
          </w:tcPr>
          <w:p w14:paraId="39733FDA">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227.42</w:t>
            </w:r>
            <w:r>
              <w:rPr>
                <w:rFonts w:hint="eastAsia" w:ascii="宋体" w:hAnsi="宋体" w:eastAsia="宋体" w:cs="宋体"/>
                <w:kern w:val="0"/>
                <w:sz w:val="24"/>
                <w:szCs w:val="24"/>
              </w:rPr>
              <w:t>　</w:t>
            </w:r>
          </w:p>
        </w:tc>
        <w:tc>
          <w:tcPr>
            <w:tcW w:w="1679" w:type="dxa"/>
            <w:tcBorders>
              <w:top w:val="nil"/>
              <w:left w:val="nil"/>
              <w:bottom w:val="single" w:color="auto" w:sz="4" w:space="0"/>
              <w:right w:val="single" w:color="auto" w:sz="4" w:space="0"/>
            </w:tcBorders>
            <w:shd w:val="clear" w:color="auto" w:fill="auto"/>
            <w:noWrap/>
            <w:vAlign w:val="center"/>
          </w:tcPr>
          <w:p w14:paraId="02F1F70F">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227.42</w:t>
            </w:r>
            <w:r>
              <w:rPr>
                <w:rFonts w:hint="eastAsia" w:ascii="宋体" w:hAnsi="宋体" w:eastAsia="宋体" w:cs="宋体"/>
                <w:kern w:val="0"/>
                <w:sz w:val="24"/>
                <w:szCs w:val="24"/>
              </w:rPr>
              <w:t>　</w:t>
            </w:r>
          </w:p>
        </w:tc>
        <w:tc>
          <w:tcPr>
            <w:tcW w:w="1679" w:type="dxa"/>
            <w:tcBorders>
              <w:top w:val="nil"/>
              <w:left w:val="nil"/>
              <w:bottom w:val="single" w:color="auto" w:sz="4" w:space="0"/>
              <w:right w:val="single" w:color="auto" w:sz="4" w:space="0"/>
            </w:tcBorders>
            <w:shd w:val="clear" w:color="auto" w:fill="auto"/>
            <w:noWrap/>
            <w:vAlign w:val="center"/>
          </w:tcPr>
          <w:p w14:paraId="1E5F9D84">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679" w:type="dxa"/>
            <w:tcBorders>
              <w:top w:val="nil"/>
              <w:left w:val="nil"/>
              <w:bottom w:val="single" w:color="auto" w:sz="4" w:space="0"/>
              <w:right w:val="single" w:color="auto" w:sz="4" w:space="0"/>
            </w:tcBorders>
            <w:shd w:val="clear" w:color="auto" w:fill="auto"/>
            <w:noWrap/>
            <w:vAlign w:val="center"/>
          </w:tcPr>
          <w:p w14:paraId="29159CC4">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679" w:type="dxa"/>
            <w:tcBorders>
              <w:top w:val="nil"/>
              <w:left w:val="nil"/>
              <w:bottom w:val="single" w:color="auto" w:sz="4" w:space="0"/>
              <w:right w:val="single" w:color="auto" w:sz="4" w:space="0"/>
            </w:tcBorders>
            <w:shd w:val="clear" w:color="auto" w:fill="auto"/>
            <w:noWrap/>
            <w:vAlign w:val="center"/>
          </w:tcPr>
          <w:p w14:paraId="5622989F">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308" w:type="dxa"/>
            <w:tcBorders>
              <w:top w:val="nil"/>
              <w:left w:val="nil"/>
              <w:bottom w:val="single" w:color="auto" w:sz="4" w:space="0"/>
              <w:right w:val="single" w:color="auto" w:sz="4" w:space="0"/>
            </w:tcBorders>
            <w:shd w:val="clear" w:color="auto" w:fill="auto"/>
            <w:noWrap/>
            <w:vAlign w:val="center"/>
          </w:tcPr>
          <w:p w14:paraId="10EF38D2">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14:paraId="1823B2D4">
        <w:tblPrEx>
          <w:tblCellMar>
            <w:top w:w="0" w:type="dxa"/>
            <w:left w:w="108" w:type="dxa"/>
            <w:bottom w:w="0" w:type="dxa"/>
            <w:right w:w="108" w:type="dxa"/>
          </w:tblCellMar>
        </w:tblPrEx>
        <w:trPr>
          <w:trHeight w:val="450" w:hRule="atLeast"/>
        </w:trPr>
        <w:tc>
          <w:tcPr>
            <w:tcW w:w="1102"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1484F965">
            <w:pPr>
              <w:widowControl/>
              <w:jc w:val="left"/>
              <w:rPr>
                <w:rFonts w:hint="default" w:ascii="宋体" w:hAnsi="宋体" w:eastAsia="宋体" w:cs="宋体"/>
                <w:kern w:val="0"/>
                <w:sz w:val="24"/>
                <w:szCs w:val="24"/>
                <w:lang w:val="en-US" w:eastAsia="zh-CN"/>
              </w:rPr>
            </w:pPr>
            <w:r>
              <w:rPr>
                <w:rFonts w:hint="eastAsia" w:ascii="宋体" w:hAnsi="宋体" w:eastAsia="宋体" w:cs="宋体"/>
                <w:kern w:val="0"/>
                <w:sz w:val="24"/>
                <w:szCs w:val="24"/>
              </w:rPr>
              <w:t>　</w:t>
            </w:r>
            <w:r>
              <w:rPr>
                <w:rFonts w:hint="eastAsia" w:ascii="宋体" w:hAnsi="宋体" w:eastAsia="宋体" w:cs="宋体"/>
                <w:kern w:val="0"/>
                <w:sz w:val="24"/>
                <w:szCs w:val="24"/>
                <w:lang w:val="en-US" w:eastAsia="zh-CN"/>
              </w:rPr>
              <w:t>2100199</w:t>
            </w:r>
          </w:p>
        </w:tc>
        <w:tc>
          <w:tcPr>
            <w:tcW w:w="1249" w:type="dxa"/>
            <w:tcBorders>
              <w:top w:val="nil"/>
              <w:left w:val="nil"/>
              <w:bottom w:val="single" w:color="auto" w:sz="4" w:space="0"/>
              <w:right w:val="single" w:color="auto" w:sz="4" w:space="0"/>
            </w:tcBorders>
            <w:shd w:val="clear" w:color="000000" w:fill="FFFFFF"/>
            <w:noWrap/>
            <w:vAlign w:val="center"/>
          </w:tcPr>
          <w:p w14:paraId="5A95DE31">
            <w:pPr>
              <w:widowControl/>
              <w:jc w:val="lef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eastAsia="zh-CN"/>
              </w:rPr>
              <w:t>其他卫生健康管理事务支出</w:t>
            </w:r>
            <w:r>
              <w:rPr>
                <w:rFonts w:hint="eastAsia" w:ascii="宋体" w:hAnsi="宋体" w:eastAsia="宋体" w:cs="宋体"/>
                <w:kern w:val="0"/>
                <w:sz w:val="24"/>
                <w:szCs w:val="24"/>
              </w:rPr>
              <w:t>　</w:t>
            </w:r>
          </w:p>
        </w:tc>
        <w:tc>
          <w:tcPr>
            <w:tcW w:w="1646" w:type="dxa"/>
            <w:tcBorders>
              <w:top w:val="nil"/>
              <w:left w:val="nil"/>
              <w:bottom w:val="single" w:color="auto" w:sz="4" w:space="0"/>
              <w:right w:val="single" w:color="auto" w:sz="4" w:space="0"/>
            </w:tcBorders>
            <w:shd w:val="clear" w:color="auto" w:fill="auto"/>
            <w:noWrap/>
            <w:vAlign w:val="center"/>
          </w:tcPr>
          <w:p w14:paraId="471DF9ED">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8.22</w:t>
            </w:r>
            <w:r>
              <w:rPr>
                <w:rFonts w:hint="eastAsia" w:ascii="宋体" w:hAnsi="宋体" w:eastAsia="宋体" w:cs="宋体"/>
                <w:kern w:val="0"/>
                <w:sz w:val="24"/>
                <w:szCs w:val="24"/>
              </w:rPr>
              <w:t>　</w:t>
            </w:r>
          </w:p>
        </w:tc>
        <w:tc>
          <w:tcPr>
            <w:tcW w:w="1679" w:type="dxa"/>
            <w:tcBorders>
              <w:top w:val="nil"/>
              <w:left w:val="nil"/>
              <w:bottom w:val="single" w:color="auto" w:sz="4" w:space="0"/>
              <w:right w:val="single" w:color="auto" w:sz="4" w:space="0"/>
            </w:tcBorders>
            <w:shd w:val="clear" w:color="auto" w:fill="auto"/>
            <w:noWrap/>
            <w:vAlign w:val="center"/>
          </w:tcPr>
          <w:p w14:paraId="533A4104">
            <w:pPr>
              <w:widowControl/>
              <w:jc w:val="center"/>
              <w:rPr>
                <w:rFonts w:ascii="宋体" w:hAnsi="宋体" w:eastAsia="宋体" w:cs="宋体"/>
                <w:kern w:val="0"/>
                <w:sz w:val="24"/>
                <w:szCs w:val="24"/>
              </w:rPr>
            </w:pPr>
            <w:r>
              <w:rPr>
                <w:rFonts w:hint="eastAsia" w:ascii="宋体" w:hAnsi="宋体" w:eastAsia="宋体" w:cs="宋体"/>
                <w:kern w:val="0"/>
                <w:sz w:val="24"/>
                <w:szCs w:val="24"/>
                <w:lang w:val="en-US" w:eastAsia="zh-CN"/>
              </w:rPr>
              <w:t xml:space="preserve">        8.22</w:t>
            </w:r>
            <w:r>
              <w:rPr>
                <w:rFonts w:hint="eastAsia" w:ascii="宋体" w:hAnsi="宋体" w:eastAsia="宋体" w:cs="宋体"/>
                <w:kern w:val="0"/>
                <w:sz w:val="24"/>
                <w:szCs w:val="24"/>
              </w:rPr>
              <w:t>　</w:t>
            </w:r>
          </w:p>
        </w:tc>
        <w:tc>
          <w:tcPr>
            <w:tcW w:w="1679" w:type="dxa"/>
            <w:tcBorders>
              <w:top w:val="nil"/>
              <w:left w:val="nil"/>
              <w:bottom w:val="single" w:color="auto" w:sz="4" w:space="0"/>
              <w:right w:val="single" w:color="auto" w:sz="4" w:space="0"/>
            </w:tcBorders>
            <w:shd w:val="clear" w:color="auto" w:fill="auto"/>
            <w:noWrap/>
            <w:vAlign w:val="center"/>
          </w:tcPr>
          <w:p w14:paraId="5EC9AACE">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679" w:type="dxa"/>
            <w:tcBorders>
              <w:top w:val="nil"/>
              <w:left w:val="nil"/>
              <w:bottom w:val="single" w:color="auto" w:sz="4" w:space="0"/>
              <w:right w:val="single" w:color="auto" w:sz="4" w:space="0"/>
            </w:tcBorders>
            <w:shd w:val="clear" w:color="auto" w:fill="auto"/>
            <w:noWrap/>
            <w:vAlign w:val="center"/>
          </w:tcPr>
          <w:p w14:paraId="7B6476BC">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679" w:type="dxa"/>
            <w:tcBorders>
              <w:top w:val="nil"/>
              <w:left w:val="nil"/>
              <w:bottom w:val="single" w:color="auto" w:sz="4" w:space="0"/>
              <w:right w:val="single" w:color="auto" w:sz="4" w:space="0"/>
            </w:tcBorders>
            <w:shd w:val="clear" w:color="auto" w:fill="auto"/>
            <w:noWrap/>
            <w:vAlign w:val="center"/>
          </w:tcPr>
          <w:p w14:paraId="52A62A1C">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308" w:type="dxa"/>
            <w:tcBorders>
              <w:top w:val="nil"/>
              <w:left w:val="nil"/>
              <w:bottom w:val="single" w:color="auto" w:sz="4" w:space="0"/>
              <w:right w:val="single" w:color="auto" w:sz="4" w:space="0"/>
            </w:tcBorders>
            <w:shd w:val="clear" w:color="auto" w:fill="auto"/>
            <w:noWrap/>
            <w:vAlign w:val="center"/>
          </w:tcPr>
          <w:p w14:paraId="3C6BF96D">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14:paraId="7CF1530E">
        <w:tblPrEx>
          <w:tblCellMar>
            <w:top w:w="0" w:type="dxa"/>
            <w:left w:w="108" w:type="dxa"/>
            <w:bottom w:w="0" w:type="dxa"/>
            <w:right w:w="108" w:type="dxa"/>
          </w:tblCellMar>
        </w:tblPrEx>
        <w:trPr>
          <w:trHeight w:val="450" w:hRule="atLeast"/>
        </w:trPr>
        <w:tc>
          <w:tcPr>
            <w:tcW w:w="1102"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741380BE">
            <w:pPr>
              <w:widowControl/>
              <w:jc w:val="lef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21002</w:t>
            </w:r>
          </w:p>
        </w:tc>
        <w:tc>
          <w:tcPr>
            <w:tcW w:w="1249" w:type="dxa"/>
            <w:tcBorders>
              <w:top w:val="nil"/>
              <w:left w:val="nil"/>
              <w:bottom w:val="single" w:color="auto" w:sz="4" w:space="0"/>
              <w:right w:val="single" w:color="auto" w:sz="4" w:space="0"/>
            </w:tcBorders>
            <w:shd w:val="clear" w:color="000000" w:fill="FFFFFF"/>
            <w:noWrap/>
            <w:vAlign w:val="center"/>
          </w:tcPr>
          <w:p w14:paraId="158C97CF">
            <w:pPr>
              <w:widowControl/>
              <w:jc w:val="left"/>
              <w:rPr>
                <w:rFonts w:hint="eastAsia" w:ascii="宋体" w:hAnsi="宋体" w:eastAsia="宋体" w:cs="宋体"/>
                <w:kern w:val="0"/>
                <w:sz w:val="24"/>
                <w:szCs w:val="24"/>
                <w:lang w:eastAsia="zh-CN"/>
              </w:rPr>
            </w:pPr>
            <w:r>
              <w:rPr>
                <w:rFonts w:hint="eastAsia" w:ascii="宋体" w:hAnsi="宋体" w:eastAsia="宋体" w:cs="宋体"/>
                <w:kern w:val="0"/>
                <w:sz w:val="24"/>
                <w:szCs w:val="24"/>
                <w:lang w:eastAsia="zh-CN"/>
              </w:rPr>
              <w:t>公立医院</w:t>
            </w:r>
          </w:p>
        </w:tc>
        <w:tc>
          <w:tcPr>
            <w:tcW w:w="1646" w:type="dxa"/>
            <w:tcBorders>
              <w:top w:val="nil"/>
              <w:left w:val="nil"/>
              <w:bottom w:val="single" w:color="auto" w:sz="4" w:space="0"/>
              <w:right w:val="single" w:color="auto" w:sz="4" w:space="0"/>
            </w:tcBorders>
            <w:shd w:val="clear" w:color="auto" w:fill="auto"/>
            <w:noWrap/>
            <w:vAlign w:val="center"/>
          </w:tcPr>
          <w:p w14:paraId="5C3A03F2">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9.60</w:t>
            </w:r>
          </w:p>
        </w:tc>
        <w:tc>
          <w:tcPr>
            <w:tcW w:w="1679" w:type="dxa"/>
            <w:tcBorders>
              <w:top w:val="nil"/>
              <w:left w:val="nil"/>
              <w:bottom w:val="single" w:color="auto" w:sz="4" w:space="0"/>
              <w:right w:val="single" w:color="auto" w:sz="4" w:space="0"/>
            </w:tcBorders>
            <w:shd w:val="clear" w:color="auto" w:fill="auto"/>
            <w:noWrap/>
            <w:vAlign w:val="center"/>
          </w:tcPr>
          <w:p w14:paraId="3356A45B">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9.60</w:t>
            </w:r>
          </w:p>
        </w:tc>
        <w:tc>
          <w:tcPr>
            <w:tcW w:w="1679" w:type="dxa"/>
            <w:tcBorders>
              <w:top w:val="nil"/>
              <w:left w:val="nil"/>
              <w:bottom w:val="single" w:color="auto" w:sz="4" w:space="0"/>
              <w:right w:val="single" w:color="auto" w:sz="4" w:space="0"/>
            </w:tcBorders>
            <w:shd w:val="clear" w:color="auto" w:fill="auto"/>
            <w:noWrap/>
            <w:vAlign w:val="center"/>
          </w:tcPr>
          <w:p w14:paraId="22724360">
            <w:pPr>
              <w:widowControl/>
              <w:jc w:val="right"/>
              <w:rPr>
                <w:rFonts w:hint="eastAsia"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3C514252">
            <w:pPr>
              <w:widowControl/>
              <w:jc w:val="right"/>
              <w:rPr>
                <w:rFonts w:hint="eastAsia"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2FE96FFA">
            <w:pPr>
              <w:widowControl/>
              <w:jc w:val="right"/>
              <w:rPr>
                <w:rFonts w:hint="eastAsia" w:ascii="宋体" w:hAnsi="宋体" w:eastAsia="宋体" w:cs="宋体"/>
                <w:kern w:val="0"/>
                <w:sz w:val="24"/>
                <w:szCs w:val="24"/>
              </w:rPr>
            </w:pPr>
          </w:p>
        </w:tc>
        <w:tc>
          <w:tcPr>
            <w:tcW w:w="2308" w:type="dxa"/>
            <w:tcBorders>
              <w:top w:val="nil"/>
              <w:left w:val="nil"/>
              <w:bottom w:val="single" w:color="auto" w:sz="4" w:space="0"/>
              <w:right w:val="single" w:color="auto" w:sz="4" w:space="0"/>
            </w:tcBorders>
            <w:shd w:val="clear" w:color="auto" w:fill="auto"/>
            <w:noWrap/>
            <w:vAlign w:val="center"/>
          </w:tcPr>
          <w:p w14:paraId="1F9C1CCB">
            <w:pPr>
              <w:widowControl/>
              <w:jc w:val="right"/>
              <w:rPr>
                <w:rFonts w:hint="eastAsia" w:ascii="宋体" w:hAnsi="宋体" w:eastAsia="宋体" w:cs="宋体"/>
                <w:kern w:val="0"/>
                <w:sz w:val="24"/>
                <w:szCs w:val="24"/>
              </w:rPr>
            </w:pPr>
          </w:p>
        </w:tc>
      </w:tr>
      <w:tr w14:paraId="5789EB8E">
        <w:tblPrEx>
          <w:tblCellMar>
            <w:top w:w="0" w:type="dxa"/>
            <w:left w:w="108" w:type="dxa"/>
            <w:bottom w:w="0" w:type="dxa"/>
            <w:right w:w="108" w:type="dxa"/>
          </w:tblCellMar>
        </w:tblPrEx>
        <w:trPr>
          <w:trHeight w:val="450" w:hRule="atLeast"/>
        </w:trPr>
        <w:tc>
          <w:tcPr>
            <w:tcW w:w="1102"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7B02D04B">
            <w:pPr>
              <w:widowControl/>
              <w:jc w:val="lef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2100299</w:t>
            </w:r>
          </w:p>
        </w:tc>
        <w:tc>
          <w:tcPr>
            <w:tcW w:w="1249" w:type="dxa"/>
            <w:tcBorders>
              <w:top w:val="nil"/>
              <w:left w:val="nil"/>
              <w:bottom w:val="single" w:color="auto" w:sz="4" w:space="0"/>
              <w:right w:val="single" w:color="auto" w:sz="4" w:space="0"/>
            </w:tcBorders>
            <w:shd w:val="clear" w:color="000000" w:fill="FFFFFF"/>
            <w:noWrap/>
            <w:vAlign w:val="center"/>
          </w:tcPr>
          <w:p w14:paraId="69676506">
            <w:pPr>
              <w:widowControl/>
              <w:jc w:val="left"/>
              <w:rPr>
                <w:rFonts w:hint="eastAsia" w:ascii="宋体" w:hAnsi="宋体" w:eastAsia="宋体" w:cs="宋体"/>
                <w:kern w:val="0"/>
                <w:sz w:val="24"/>
                <w:szCs w:val="24"/>
                <w:lang w:eastAsia="zh-CN"/>
              </w:rPr>
            </w:pPr>
            <w:r>
              <w:rPr>
                <w:rFonts w:hint="eastAsia" w:ascii="宋体" w:hAnsi="宋体" w:eastAsia="宋体" w:cs="宋体"/>
                <w:kern w:val="0"/>
                <w:sz w:val="24"/>
                <w:szCs w:val="24"/>
                <w:lang w:eastAsia="zh-CN"/>
              </w:rPr>
              <w:t>其他公立医院支出</w:t>
            </w:r>
          </w:p>
        </w:tc>
        <w:tc>
          <w:tcPr>
            <w:tcW w:w="1646" w:type="dxa"/>
            <w:tcBorders>
              <w:top w:val="nil"/>
              <w:left w:val="nil"/>
              <w:bottom w:val="single" w:color="auto" w:sz="4" w:space="0"/>
              <w:right w:val="single" w:color="auto" w:sz="4" w:space="0"/>
            </w:tcBorders>
            <w:shd w:val="clear" w:color="auto" w:fill="auto"/>
            <w:noWrap/>
            <w:vAlign w:val="center"/>
          </w:tcPr>
          <w:p w14:paraId="38D0EE97">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9.60</w:t>
            </w:r>
          </w:p>
        </w:tc>
        <w:tc>
          <w:tcPr>
            <w:tcW w:w="1679" w:type="dxa"/>
            <w:tcBorders>
              <w:top w:val="nil"/>
              <w:left w:val="nil"/>
              <w:bottom w:val="single" w:color="auto" w:sz="4" w:space="0"/>
              <w:right w:val="single" w:color="auto" w:sz="4" w:space="0"/>
            </w:tcBorders>
            <w:shd w:val="clear" w:color="auto" w:fill="auto"/>
            <w:noWrap/>
            <w:vAlign w:val="center"/>
          </w:tcPr>
          <w:p w14:paraId="2AEA6224">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9.60</w:t>
            </w:r>
          </w:p>
        </w:tc>
        <w:tc>
          <w:tcPr>
            <w:tcW w:w="1679" w:type="dxa"/>
            <w:tcBorders>
              <w:top w:val="nil"/>
              <w:left w:val="nil"/>
              <w:bottom w:val="single" w:color="auto" w:sz="4" w:space="0"/>
              <w:right w:val="single" w:color="auto" w:sz="4" w:space="0"/>
            </w:tcBorders>
            <w:shd w:val="clear" w:color="auto" w:fill="auto"/>
            <w:noWrap/>
            <w:vAlign w:val="center"/>
          </w:tcPr>
          <w:p w14:paraId="5E229369">
            <w:pPr>
              <w:widowControl/>
              <w:jc w:val="right"/>
              <w:rPr>
                <w:rFonts w:hint="eastAsia"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5E89C028">
            <w:pPr>
              <w:widowControl/>
              <w:jc w:val="right"/>
              <w:rPr>
                <w:rFonts w:hint="eastAsia"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138EAB04">
            <w:pPr>
              <w:widowControl/>
              <w:jc w:val="right"/>
              <w:rPr>
                <w:rFonts w:hint="eastAsia" w:ascii="宋体" w:hAnsi="宋体" w:eastAsia="宋体" w:cs="宋体"/>
                <w:kern w:val="0"/>
                <w:sz w:val="24"/>
                <w:szCs w:val="24"/>
              </w:rPr>
            </w:pPr>
          </w:p>
        </w:tc>
        <w:tc>
          <w:tcPr>
            <w:tcW w:w="2308" w:type="dxa"/>
            <w:tcBorders>
              <w:top w:val="nil"/>
              <w:left w:val="nil"/>
              <w:bottom w:val="single" w:color="auto" w:sz="4" w:space="0"/>
              <w:right w:val="single" w:color="auto" w:sz="4" w:space="0"/>
            </w:tcBorders>
            <w:shd w:val="clear" w:color="auto" w:fill="auto"/>
            <w:noWrap/>
            <w:vAlign w:val="center"/>
          </w:tcPr>
          <w:p w14:paraId="0D411C42">
            <w:pPr>
              <w:widowControl/>
              <w:jc w:val="right"/>
              <w:rPr>
                <w:rFonts w:hint="eastAsia" w:ascii="宋体" w:hAnsi="宋体" w:eastAsia="宋体" w:cs="宋体"/>
                <w:kern w:val="0"/>
                <w:sz w:val="24"/>
                <w:szCs w:val="24"/>
              </w:rPr>
            </w:pPr>
          </w:p>
        </w:tc>
      </w:tr>
      <w:tr w14:paraId="3186AA74">
        <w:tblPrEx>
          <w:tblCellMar>
            <w:top w:w="0" w:type="dxa"/>
            <w:left w:w="108" w:type="dxa"/>
            <w:bottom w:w="0" w:type="dxa"/>
            <w:right w:w="108" w:type="dxa"/>
          </w:tblCellMar>
        </w:tblPrEx>
        <w:trPr>
          <w:trHeight w:val="450" w:hRule="atLeast"/>
        </w:trPr>
        <w:tc>
          <w:tcPr>
            <w:tcW w:w="1102"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6B18410C">
            <w:pPr>
              <w:widowControl/>
              <w:jc w:val="lef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21012</w:t>
            </w:r>
          </w:p>
        </w:tc>
        <w:tc>
          <w:tcPr>
            <w:tcW w:w="1249" w:type="dxa"/>
            <w:tcBorders>
              <w:top w:val="nil"/>
              <w:left w:val="nil"/>
              <w:bottom w:val="single" w:color="auto" w:sz="4" w:space="0"/>
              <w:right w:val="single" w:color="auto" w:sz="4" w:space="0"/>
            </w:tcBorders>
            <w:shd w:val="clear" w:color="000000" w:fill="FFFFFF"/>
            <w:noWrap/>
            <w:vAlign w:val="center"/>
          </w:tcPr>
          <w:p w14:paraId="6AEADAD2">
            <w:pPr>
              <w:widowControl/>
              <w:jc w:val="left"/>
              <w:rPr>
                <w:rFonts w:hint="eastAsia" w:ascii="宋体" w:hAnsi="宋体" w:eastAsia="宋体" w:cs="宋体"/>
                <w:kern w:val="0"/>
                <w:sz w:val="24"/>
                <w:szCs w:val="24"/>
                <w:lang w:eastAsia="zh-CN"/>
              </w:rPr>
            </w:pPr>
            <w:r>
              <w:rPr>
                <w:rFonts w:hint="eastAsia" w:ascii="宋体" w:hAnsi="宋体" w:eastAsia="宋体" w:cs="宋体"/>
                <w:kern w:val="0"/>
                <w:sz w:val="24"/>
                <w:szCs w:val="24"/>
                <w:lang w:eastAsia="zh-CN"/>
              </w:rPr>
              <w:t>财政对基本医疗保险基金的补助</w:t>
            </w:r>
          </w:p>
        </w:tc>
        <w:tc>
          <w:tcPr>
            <w:tcW w:w="1646" w:type="dxa"/>
            <w:tcBorders>
              <w:top w:val="nil"/>
              <w:left w:val="nil"/>
              <w:bottom w:val="single" w:color="auto" w:sz="4" w:space="0"/>
              <w:right w:val="single" w:color="auto" w:sz="4" w:space="0"/>
            </w:tcBorders>
            <w:shd w:val="clear" w:color="auto" w:fill="auto"/>
            <w:noWrap/>
            <w:vAlign w:val="center"/>
          </w:tcPr>
          <w:p w14:paraId="3D2E93A1">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42473.23</w:t>
            </w:r>
          </w:p>
        </w:tc>
        <w:tc>
          <w:tcPr>
            <w:tcW w:w="1679" w:type="dxa"/>
            <w:tcBorders>
              <w:top w:val="nil"/>
              <w:left w:val="nil"/>
              <w:bottom w:val="single" w:color="auto" w:sz="4" w:space="0"/>
              <w:right w:val="single" w:color="auto" w:sz="4" w:space="0"/>
            </w:tcBorders>
            <w:shd w:val="clear" w:color="auto" w:fill="auto"/>
            <w:noWrap/>
            <w:vAlign w:val="center"/>
          </w:tcPr>
          <w:p w14:paraId="0049CEC6">
            <w:pPr>
              <w:widowControl/>
              <w:jc w:val="right"/>
              <w:rPr>
                <w:rFonts w:hint="eastAsia"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3CCD90AF">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42473.23</w:t>
            </w:r>
          </w:p>
        </w:tc>
        <w:tc>
          <w:tcPr>
            <w:tcW w:w="1679" w:type="dxa"/>
            <w:tcBorders>
              <w:top w:val="nil"/>
              <w:left w:val="nil"/>
              <w:bottom w:val="single" w:color="auto" w:sz="4" w:space="0"/>
              <w:right w:val="single" w:color="auto" w:sz="4" w:space="0"/>
            </w:tcBorders>
            <w:shd w:val="clear" w:color="auto" w:fill="auto"/>
            <w:noWrap/>
            <w:vAlign w:val="center"/>
          </w:tcPr>
          <w:p w14:paraId="222E8ADC">
            <w:pPr>
              <w:widowControl/>
              <w:jc w:val="right"/>
              <w:rPr>
                <w:rFonts w:hint="eastAsia"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10216031">
            <w:pPr>
              <w:widowControl/>
              <w:jc w:val="right"/>
              <w:rPr>
                <w:rFonts w:hint="eastAsia" w:ascii="宋体" w:hAnsi="宋体" w:eastAsia="宋体" w:cs="宋体"/>
                <w:kern w:val="0"/>
                <w:sz w:val="24"/>
                <w:szCs w:val="24"/>
              </w:rPr>
            </w:pPr>
          </w:p>
        </w:tc>
        <w:tc>
          <w:tcPr>
            <w:tcW w:w="2308" w:type="dxa"/>
            <w:tcBorders>
              <w:top w:val="nil"/>
              <w:left w:val="nil"/>
              <w:bottom w:val="single" w:color="auto" w:sz="4" w:space="0"/>
              <w:right w:val="single" w:color="auto" w:sz="4" w:space="0"/>
            </w:tcBorders>
            <w:shd w:val="clear" w:color="auto" w:fill="auto"/>
            <w:noWrap/>
            <w:vAlign w:val="center"/>
          </w:tcPr>
          <w:p w14:paraId="26BB6496">
            <w:pPr>
              <w:widowControl/>
              <w:jc w:val="right"/>
              <w:rPr>
                <w:rFonts w:hint="eastAsia" w:ascii="宋体" w:hAnsi="宋体" w:eastAsia="宋体" w:cs="宋体"/>
                <w:kern w:val="0"/>
                <w:sz w:val="24"/>
                <w:szCs w:val="24"/>
              </w:rPr>
            </w:pPr>
          </w:p>
        </w:tc>
      </w:tr>
      <w:tr w14:paraId="197706FF">
        <w:tblPrEx>
          <w:tblCellMar>
            <w:top w:w="0" w:type="dxa"/>
            <w:left w:w="108" w:type="dxa"/>
            <w:bottom w:w="0" w:type="dxa"/>
            <w:right w:w="108" w:type="dxa"/>
          </w:tblCellMar>
        </w:tblPrEx>
        <w:trPr>
          <w:trHeight w:val="450" w:hRule="atLeast"/>
        </w:trPr>
        <w:tc>
          <w:tcPr>
            <w:tcW w:w="1102"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6A883975">
            <w:pPr>
              <w:widowControl/>
              <w:jc w:val="lef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2101201</w:t>
            </w:r>
          </w:p>
        </w:tc>
        <w:tc>
          <w:tcPr>
            <w:tcW w:w="1249" w:type="dxa"/>
            <w:tcBorders>
              <w:top w:val="nil"/>
              <w:left w:val="nil"/>
              <w:bottom w:val="single" w:color="auto" w:sz="4" w:space="0"/>
              <w:right w:val="single" w:color="auto" w:sz="4" w:space="0"/>
            </w:tcBorders>
            <w:shd w:val="clear" w:color="000000" w:fill="FFFFFF"/>
            <w:noWrap/>
            <w:vAlign w:val="center"/>
          </w:tcPr>
          <w:p w14:paraId="7BE260F2">
            <w:pPr>
              <w:widowControl/>
              <w:jc w:val="left"/>
              <w:rPr>
                <w:rFonts w:hint="eastAsia" w:ascii="宋体" w:hAnsi="宋体" w:eastAsia="宋体" w:cs="宋体"/>
                <w:kern w:val="0"/>
                <w:sz w:val="24"/>
                <w:szCs w:val="24"/>
                <w:lang w:eastAsia="zh-CN"/>
              </w:rPr>
            </w:pPr>
            <w:r>
              <w:rPr>
                <w:rFonts w:hint="eastAsia" w:ascii="宋体" w:hAnsi="宋体" w:eastAsia="宋体" w:cs="宋体"/>
                <w:kern w:val="0"/>
                <w:sz w:val="24"/>
                <w:szCs w:val="24"/>
                <w:lang w:eastAsia="zh-CN"/>
              </w:rPr>
              <w:t>财政对职工基本医疗保险基金的补助</w:t>
            </w:r>
          </w:p>
        </w:tc>
        <w:tc>
          <w:tcPr>
            <w:tcW w:w="1646" w:type="dxa"/>
            <w:tcBorders>
              <w:top w:val="nil"/>
              <w:left w:val="nil"/>
              <w:bottom w:val="single" w:color="auto" w:sz="4" w:space="0"/>
              <w:right w:val="single" w:color="auto" w:sz="4" w:space="0"/>
            </w:tcBorders>
            <w:shd w:val="clear" w:color="auto" w:fill="auto"/>
            <w:noWrap/>
            <w:vAlign w:val="center"/>
          </w:tcPr>
          <w:p w14:paraId="3BB30E37">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491.60</w:t>
            </w:r>
          </w:p>
        </w:tc>
        <w:tc>
          <w:tcPr>
            <w:tcW w:w="1679" w:type="dxa"/>
            <w:tcBorders>
              <w:top w:val="nil"/>
              <w:left w:val="nil"/>
              <w:bottom w:val="single" w:color="auto" w:sz="4" w:space="0"/>
              <w:right w:val="single" w:color="auto" w:sz="4" w:space="0"/>
            </w:tcBorders>
            <w:shd w:val="clear" w:color="auto" w:fill="auto"/>
            <w:noWrap/>
            <w:vAlign w:val="center"/>
          </w:tcPr>
          <w:p w14:paraId="337EB172">
            <w:pPr>
              <w:widowControl/>
              <w:jc w:val="right"/>
              <w:rPr>
                <w:rFonts w:hint="eastAsia"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7200E221">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491.60</w:t>
            </w:r>
          </w:p>
        </w:tc>
        <w:tc>
          <w:tcPr>
            <w:tcW w:w="1679" w:type="dxa"/>
            <w:tcBorders>
              <w:top w:val="nil"/>
              <w:left w:val="nil"/>
              <w:bottom w:val="single" w:color="auto" w:sz="4" w:space="0"/>
              <w:right w:val="single" w:color="auto" w:sz="4" w:space="0"/>
            </w:tcBorders>
            <w:shd w:val="clear" w:color="auto" w:fill="auto"/>
            <w:noWrap/>
            <w:vAlign w:val="center"/>
          </w:tcPr>
          <w:p w14:paraId="5D45695D">
            <w:pPr>
              <w:widowControl/>
              <w:jc w:val="right"/>
              <w:rPr>
                <w:rFonts w:hint="eastAsia"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73799E60">
            <w:pPr>
              <w:widowControl/>
              <w:jc w:val="right"/>
              <w:rPr>
                <w:rFonts w:hint="eastAsia" w:ascii="宋体" w:hAnsi="宋体" w:eastAsia="宋体" w:cs="宋体"/>
                <w:kern w:val="0"/>
                <w:sz w:val="24"/>
                <w:szCs w:val="24"/>
              </w:rPr>
            </w:pPr>
          </w:p>
        </w:tc>
        <w:tc>
          <w:tcPr>
            <w:tcW w:w="2308" w:type="dxa"/>
            <w:tcBorders>
              <w:top w:val="nil"/>
              <w:left w:val="nil"/>
              <w:bottom w:val="single" w:color="auto" w:sz="4" w:space="0"/>
              <w:right w:val="single" w:color="auto" w:sz="4" w:space="0"/>
            </w:tcBorders>
            <w:shd w:val="clear" w:color="auto" w:fill="auto"/>
            <w:noWrap/>
            <w:vAlign w:val="center"/>
          </w:tcPr>
          <w:p w14:paraId="2AD06672">
            <w:pPr>
              <w:widowControl/>
              <w:jc w:val="right"/>
              <w:rPr>
                <w:rFonts w:hint="eastAsia" w:ascii="宋体" w:hAnsi="宋体" w:eastAsia="宋体" w:cs="宋体"/>
                <w:kern w:val="0"/>
                <w:sz w:val="24"/>
                <w:szCs w:val="24"/>
              </w:rPr>
            </w:pPr>
          </w:p>
        </w:tc>
      </w:tr>
      <w:tr w14:paraId="7309201E">
        <w:tblPrEx>
          <w:tblCellMar>
            <w:top w:w="0" w:type="dxa"/>
            <w:left w:w="108" w:type="dxa"/>
            <w:bottom w:w="0" w:type="dxa"/>
            <w:right w:w="108" w:type="dxa"/>
          </w:tblCellMar>
        </w:tblPrEx>
        <w:trPr>
          <w:trHeight w:val="450" w:hRule="atLeast"/>
        </w:trPr>
        <w:tc>
          <w:tcPr>
            <w:tcW w:w="1102"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2AC93839">
            <w:pPr>
              <w:widowControl/>
              <w:jc w:val="lef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2101202</w:t>
            </w:r>
          </w:p>
        </w:tc>
        <w:tc>
          <w:tcPr>
            <w:tcW w:w="1249" w:type="dxa"/>
            <w:tcBorders>
              <w:top w:val="nil"/>
              <w:left w:val="nil"/>
              <w:bottom w:val="single" w:color="auto" w:sz="4" w:space="0"/>
              <w:right w:val="single" w:color="auto" w:sz="4" w:space="0"/>
            </w:tcBorders>
            <w:shd w:val="clear" w:color="000000" w:fill="FFFFFF"/>
            <w:noWrap/>
            <w:vAlign w:val="center"/>
          </w:tcPr>
          <w:p w14:paraId="29C83DEA">
            <w:pPr>
              <w:widowControl/>
              <w:jc w:val="left"/>
              <w:rPr>
                <w:rFonts w:hint="eastAsia" w:ascii="宋体" w:hAnsi="宋体" w:eastAsia="宋体" w:cs="宋体"/>
                <w:kern w:val="0"/>
                <w:sz w:val="24"/>
                <w:szCs w:val="24"/>
                <w:lang w:eastAsia="zh-CN"/>
              </w:rPr>
            </w:pPr>
            <w:r>
              <w:rPr>
                <w:rFonts w:hint="eastAsia" w:ascii="宋体" w:hAnsi="宋体" w:eastAsia="宋体" w:cs="宋体"/>
                <w:kern w:val="0"/>
                <w:sz w:val="24"/>
                <w:szCs w:val="24"/>
                <w:lang w:eastAsia="zh-CN"/>
              </w:rPr>
              <w:t>财政对城乡居民基本医疗保险基金的补助</w:t>
            </w:r>
          </w:p>
        </w:tc>
        <w:tc>
          <w:tcPr>
            <w:tcW w:w="1646" w:type="dxa"/>
            <w:tcBorders>
              <w:top w:val="nil"/>
              <w:left w:val="nil"/>
              <w:bottom w:val="single" w:color="auto" w:sz="4" w:space="0"/>
              <w:right w:val="single" w:color="auto" w:sz="4" w:space="0"/>
            </w:tcBorders>
            <w:shd w:val="clear" w:color="auto" w:fill="auto"/>
            <w:noWrap/>
            <w:vAlign w:val="center"/>
          </w:tcPr>
          <w:p w14:paraId="4AD52F0D">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41981.63</w:t>
            </w:r>
          </w:p>
        </w:tc>
        <w:tc>
          <w:tcPr>
            <w:tcW w:w="1679" w:type="dxa"/>
            <w:tcBorders>
              <w:top w:val="nil"/>
              <w:left w:val="nil"/>
              <w:bottom w:val="single" w:color="auto" w:sz="4" w:space="0"/>
              <w:right w:val="single" w:color="auto" w:sz="4" w:space="0"/>
            </w:tcBorders>
            <w:shd w:val="clear" w:color="auto" w:fill="auto"/>
            <w:noWrap/>
            <w:vAlign w:val="center"/>
          </w:tcPr>
          <w:p w14:paraId="41235EF4">
            <w:pPr>
              <w:widowControl/>
              <w:jc w:val="right"/>
              <w:rPr>
                <w:rFonts w:hint="eastAsia"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5A78BAA8">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41981.63</w:t>
            </w:r>
          </w:p>
        </w:tc>
        <w:tc>
          <w:tcPr>
            <w:tcW w:w="1679" w:type="dxa"/>
            <w:tcBorders>
              <w:top w:val="nil"/>
              <w:left w:val="nil"/>
              <w:bottom w:val="single" w:color="auto" w:sz="4" w:space="0"/>
              <w:right w:val="single" w:color="auto" w:sz="4" w:space="0"/>
            </w:tcBorders>
            <w:shd w:val="clear" w:color="auto" w:fill="auto"/>
            <w:noWrap/>
            <w:vAlign w:val="center"/>
          </w:tcPr>
          <w:p w14:paraId="148FE5BD">
            <w:pPr>
              <w:widowControl/>
              <w:jc w:val="right"/>
              <w:rPr>
                <w:rFonts w:hint="eastAsia"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66FE971F">
            <w:pPr>
              <w:widowControl/>
              <w:jc w:val="right"/>
              <w:rPr>
                <w:rFonts w:hint="eastAsia" w:ascii="宋体" w:hAnsi="宋体" w:eastAsia="宋体" w:cs="宋体"/>
                <w:kern w:val="0"/>
                <w:sz w:val="24"/>
                <w:szCs w:val="24"/>
              </w:rPr>
            </w:pPr>
          </w:p>
        </w:tc>
        <w:tc>
          <w:tcPr>
            <w:tcW w:w="2308" w:type="dxa"/>
            <w:tcBorders>
              <w:top w:val="nil"/>
              <w:left w:val="nil"/>
              <w:bottom w:val="single" w:color="auto" w:sz="4" w:space="0"/>
              <w:right w:val="single" w:color="auto" w:sz="4" w:space="0"/>
            </w:tcBorders>
            <w:shd w:val="clear" w:color="auto" w:fill="auto"/>
            <w:noWrap/>
            <w:vAlign w:val="center"/>
          </w:tcPr>
          <w:p w14:paraId="5DBBA0A2">
            <w:pPr>
              <w:widowControl/>
              <w:jc w:val="right"/>
              <w:rPr>
                <w:rFonts w:hint="eastAsia" w:ascii="宋体" w:hAnsi="宋体" w:eastAsia="宋体" w:cs="宋体"/>
                <w:kern w:val="0"/>
                <w:sz w:val="24"/>
                <w:szCs w:val="24"/>
              </w:rPr>
            </w:pPr>
          </w:p>
        </w:tc>
      </w:tr>
      <w:tr w14:paraId="4B1129A4">
        <w:tblPrEx>
          <w:tblCellMar>
            <w:top w:w="0" w:type="dxa"/>
            <w:left w:w="108" w:type="dxa"/>
            <w:bottom w:w="0" w:type="dxa"/>
            <w:right w:w="108" w:type="dxa"/>
          </w:tblCellMar>
        </w:tblPrEx>
        <w:trPr>
          <w:trHeight w:val="450" w:hRule="atLeast"/>
        </w:trPr>
        <w:tc>
          <w:tcPr>
            <w:tcW w:w="1102"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5D765432">
            <w:pPr>
              <w:widowControl/>
              <w:jc w:val="lef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21013</w:t>
            </w:r>
          </w:p>
        </w:tc>
        <w:tc>
          <w:tcPr>
            <w:tcW w:w="1249" w:type="dxa"/>
            <w:tcBorders>
              <w:top w:val="nil"/>
              <w:left w:val="nil"/>
              <w:bottom w:val="single" w:color="auto" w:sz="4" w:space="0"/>
              <w:right w:val="single" w:color="auto" w:sz="4" w:space="0"/>
            </w:tcBorders>
            <w:shd w:val="clear" w:color="000000" w:fill="FFFFFF"/>
            <w:noWrap/>
            <w:vAlign w:val="center"/>
          </w:tcPr>
          <w:p w14:paraId="45B2DF10">
            <w:pPr>
              <w:widowControl/>
              <w:jc w:val="left"/>
              <w:rPr>
                <w:rFonts w:hint="eastAsia" w:ascii="宋体" w:hAnsi="宋体" w:eastAsia="宋体" w:cs="宋体"/>
                <w:kern w:val="0"/>
                <w:sz w:val="24"/>
                <w:szCs w:val="24"/>
                <w:lang w:eastAsia="zh-CN"/>
              </w:rPr>
            </w:pPr>
            <w:r>
              <w:rPr>
                <w:rFonts w:hint="eastAsia" w:ascii="宋体" w:hAnsi="宋体" w:eastAsia="宋体" w:cs="宋体"/>
                <w:kern w:val="0"/>
                <w:sz w:val="24"/>
                <w:szCs w:val="24"/>
                <w:lang w:eastAsia="zh-CN"/>
              </w:rPr>
              <w:t>医疗救助</w:t>
            </w:r>
          </w:p>
        </w:tc>
        <w:tc>
          <w:tcPr>
            <w:tcW w:w="1646" w:type="dxa"/>
            <w:tcBorders>
              <w:top w:val="nil"/>
              <w:left w:val="nil"/>
              <w:bottom w:val="single" w:color="auto" w:sz="4" w:space="0"/>
              <w:right w:val="single" w:color="auto" w:sz="4" w:space="0"/>
            </w:tcBorders>
            <w:shd w:val="clear" w:color="auto" w:fill="auto"/>
            <w:noWrap/>
            <w:vAlign w:val="center"/>
          </w:tcPr>
          <w:p w14:paraId="459F0C46">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4407.76</w:t>
            </w:r>
          </w:p>
        </w:tc>
        <w:tc>
          <w:tcPr>
            <w:tcW w:w="1679" w:type="dxa"/>
            <w:tcBorders>
              <w:top w:val="nil"/>
              <w:left w:val="nil"/>
              <w:bottom w:val="single" w:color="auto" w:sz="4" w:space="0"/>
              <w:right w:val="single" w:color="auto" w:sz="4" w:space="0"/>
            </w:tcBorders>
            <w:shd w:val="clear" w:color="auto" w:fill="auto"/>
            <w:noWrap/>
            <w:vAlign w:val="center"/>
          </w:tcPr>
          <w:p w14:paraId="4D32AB70">
            <w:pPr>
              <w:widowControl/>
              <w:jc w:val="right"/>
              <w:rPr>
                <w:rFonts w:hint="eastAsia"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0FBDC67B">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4407.76</w:t>
            </w:r>
          </w:p>
        </w:tc>
        <w:tc>
          <w:tcPr>
            <w:tcW w:w="1679" w:type="dxa"/>
            <w:tcBorders>
              <w:top w:val="nil"/>
              <w:left w:val="nil"/>
              <w:bottom w:val="single" w:color="auto" w:sz="4" w:space="0"/>
              <w:right w:val="single" w:color="auto" w:sz="4" w:space="0"/>
            </w:tcBorders>
            <w:shd w:val="clear" w:color="auto" w:fill="auto"/>
            <w:noWrap/>
            <w:vAlign w:val="center"/>
          </w:tcPr>
          <w:p w14:paraId="162A42D0">
            <w:pPr>
              <w:widowControl/>
              <w:jc w:val="right"/>
              <w:rPr>
                <w:rFonts w:hint="eastAsia"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25745F44">
            <w:pPr>
              <w:widowControl/>
              <w:jc w:val="right"/>
              <w:rPr>
                <w:rFonts w:hint="eastAsia" w:ascii="宋体" w:hAnsi="宋体" w:eastAsia="宋体" w:cs="宋体"/>
                <w:kern w:val="0"/>
                <w:sz w:val="24"/>
                <w:szCs w:val="24"/>
              </w:rPr>
            </w:pPr>
          </w:p>
        </w:tc>
        <w:tc>
          <w:tcPr>
            <w:tcW w:w="2308" w:type="dxa"/>
            <w:tcBorders>
              <w:top w:val="nil"/>
              <w:left w:val="nil"/>
              <w:bottom w:val="single" w:color="auto" w:sz="4" w:space="0"/>
              <w:right w:val="single" w:color="auto" w:sz="4" w:space="0"/>
            </w:tcBorders>
            <w:shd w:val="clear" w:color="auto" w:fill="auto"/>
            <w:noWrap/>
            <w:vAlign w:val="center"/>
          </w:tcPr>
          <w:p w14:paraId="7D471332">
            <w:pPr>
              <w:widowControl/>
              <w:jc w:val="right"/>
              <w:rPr>
                <w:rFonts w:hint="eastAsia" w:ascii="宋体" w:hAnsi="宋体" w:eastAsia="宋体" w:cs="宋体"/>
                <w:kern w:val="0"/>
                <w:sz w:val="24"/>
                <w:szCs w:val="24"/>
              </w:rPr>
            </w:pPr>
          </w:p>
        </w:tc>
      </w:tr>
      <w:tr w14:paraId="10F43120">
        <w:tblPrEx>
          <w:tblCellMar>
            <w:top w:w="0" w:type="dxa"/>
            <w:left w:w="108" w:type="dxa"/>
            <w:bottom w:w="0" w:type="dxa"/>
            <w:right w:w="108" w:type="dxa"/>
          </w:tblCellMar>
        </w:tblPrEx>
        <w:trPr>
          <w:trHeight w:val="450" w:hRule="atLeast"/>
        </w:trPr>
        <w:tc>
          <w:tcPr>
            <w:tcW w:w="1102"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2FCCD960">
            <w:pPr>
              <w:widowControl/>
              <w:jc w:val="lef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2101301</w:t>
            </w:r>
          </w:p>
        </w:tc>
        <w:tc>
          <w:tcPr>
            <w:tcW w:w="1249" w:type="dxa"/>
            <w:tcBorders>
              <w:top w:val="nil"/>
              <w:left w:val="nil"/>
              <w:bottom w:val="single" w:color="auto" w:sz="4" w:space="0"/>
              <w:right w:val="single" w:color="auto" w:sz="4" w:space="0"/>
            </w:tcBorders>
            <w:shd w:val="clear" w:color="000000" w:fill="FFFFFF"/>
            <w:noWrap/>
            <w:vAlign w:val="center"/>
          </w:tcPr>
          <w:p w14:paraId="601E35D4">
            <w:pPr>
              <w:widowControl/>
              <w:jc w:val="left"/>
              <w:rPr>
                <w:rFonts w:hint="eastAsia" w:ascii="宋体" w:hAnsi="宋体" w:eastAsia="宋体" w:cs="宋体"/>
                <w:kern w:val="0"/>
                <w:sz w:val="24"/>
                <w:szCs w:val="24"/>
                <w:lang w:eastAsia="zh-CN"/>
              </w:rPr>
            </w:pPr>
            <w:r>
              <w:rPr>
                <w:rFonts w:hint="eastAsia" w:ascii="宋体" w:hAnsi="宋体" w:eastAsia="宋体" w:cs="宋体"/>
                <w:kern w:val="0"/>
                <w:sz w:val="24"/>
                <w:szCs w:val="24"/>
                <w:lang w:eastAsia="zh-CN"/>
              </w:rPr>
              <w:t>城乡医疗救助</w:t>
            </w:r>
          </w:p>
        </w:tc>
        <w:tc>
          <w:tcPr>
            <w:tcW w:w="1646" w:type="dxa"/>
            <w:tcBorders>
              <w:top w:val="nil"/>
              <w:left w:val="nil"/>
              <w:bottom w:val="single" w:color="auto" w:sz="4" w:space="0"/>
              <w:right w:val="single" w:color="auto" w:sz="4" w:space="0"/>
            </w:tcBorders>
            <w:shd w:val="clear" w:color="auto" w:fill="auto"/>
            <w:noWrap/>
            <w:vAlign w:val="center"/>
          </w:tcPr>
          <w:p w14:paraId="5E53F8EC">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3827.62</w:t>
            </w:r>
          </w:p>
        </w:tc>
        <w:tc>
          <w:tcPr>
            <w:tcW w:w="1679" w:type="dxa"/>
            <w:tcBorders>
              <w:top w:val="nil"/>
              <w:left w:val="nil"/>
              <w:bottom w:val="single" w:color="auto" w:sz="4" w:space="0"/>
              <w:right w:val="single" w:color="auto" w:sz="4" w:space="0"/>
            </w:tcBorders>
            <w:shd w:val="clear" w:color="auto" w:fill="auto"/>
            <w:noWrap/>
            <w:vAlign w:val="center"/>
          </w:tcPr>
          <w:p w14:paraId="16C32BA4">
            <w:pPr>
              <w:widowControl/>
              <w:jc w:val="right"/>
              <w:rPr>
                <w:rFonts w:hint="eastAsia"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1516D0FB">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3827.62</w:t>
            </w:r>
          </w:p>
        </w:tc>
        <w:tc>
          <w:tcPr>
            <w:tcW w:w="1679" w:type="dxa"/>
            <w:tcBorders>
              <w:top w:val="nil"/>
              <w:left w:val="nil"/>
              <w:bottom w:val="single" w:color="auto" w:sz="4" w:space="0"/>
              <w:right w:val="single" w:color="auto" w:sz="4" w:space="0"/>
            </w:tcBorders>
            <w:shd w:val="clear" w:color="auto" w:fill="auto"/>
            <w:noWrap/>
            <w:vAlign w:val="center"/>
          </w:tcPr>
          <w:p w14:paraId="5748E6FA">
            <w:pPr>
              <w:widowControl/>
              <w:jc w:val="right"/>
              <w:rPr>
                <w:rFonts w:hint="eastAsia"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77B0B0D5">
            <w:pPr>
              <w:widowControl/>
              <w:jc w:val="right"/>
              <w:rPr>
                <w:rFonts w:hint="eastAsia" w:ascii="宋体" w:hAnsi="宋体" w:eastAsia="宋体" w:cs="宋体"/>
                <w:kern w:val="0"/>
                <w:sz w:val="24"/>
                <w:szCs w:val="24"/>
              </w:rPr>
            </w:pPr>
          </w:p>
        </w:tc>
        <w:tc>
          <w:tcPr>
            <w:tcW w:w="2308" w:type="dxa"/>
            <w:tcBorders>
              <w:top w:val="nil"/>
              <w:left w:val="nil"/>
              <w:bottom w:val="single" w:color="auto" w:sz="4" w:space="0"/>
              <w:right w:val="single" w:color="auto" w:sz="4" w:space="0"/>
            </w:tcBorders>
            <w:shd w:val="clear" w:color="auto" w:fill="auto"/>
            <w:noWrap/>
            <w:vAlign w:val="center"/>
          </w:tcPr>
          <w:p w14:paraId="3999E641">
            <w:pPr>
              <w:widowControl/>
              <w:jc w:val="right"/>
              <w:rPr>
                <w:rFonts w:hint="eastAsia" w:ascii="宋体" w:hAnsi="宋体" w:eastAsia="宋体" w:cs="宋体"/>
                <w:kern w:val="0"/>
                <w:sz w:val="24"/>
                <w:szCs w:val="24"/>
              </w:rPr>
            </w:pPr>
          </w:p>
        </w:tc>
      </w:tr>
      <w:tr w14:paraId="02C20620">
        <w:tblPrEx>
          <w:tblCellMar>
            <w:top w:w="0" w:type="dxa"/>
            <w:left w:w="108" w:type="dxa"/>
            <w:bottom w:w="0" w:type="dxa"/>
            <w:right w:w="108" w:type="dxa"/>
          </w:tblCellMar>
        </w:tblPrEx>
        <w:trPr>
          <w:trHeight w:val="450" w:hRule="atLeast"/>
        </w:trPr>
        <w:tc>
          <w:tcPr>
            <w:tcW w:w="1102"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75BB7B8E">
            <w:pPr>
              <w:widowControl/>
              <w:jc w:val="lef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2101399</w:t>
            </w:r>
          </w:p>
        </w:tc>
        <w:tc>
          <w:tcPr>
            <w:tcW w:w="1249" w:type="dxa"/>
            <w:tcBorders>
              <w:top w:val="nil"/>
              <w:left w:val="nil"/>
              <w:bottom w:val="single" w:color="auto" w:sz="4" w:space="0"/>
              <w:right w:val="single" w:color="auto" w:sz="4" w:space="0"/>
            </w:tcBorders>
            <w:shd w:val="clear" w:color="000000" w:fill="FFFFFF"/>
            <w:noWrap/>
            <w:vAlign w:val="center"/>
          </w:tcPr>
          <w:p w14:paraId="0F21DB7B">
            <w:pPr>
              <w:widowControl/>
              <w:jc w:val="left"/>
              <w:rPr>
                <w:rFonts w:hint="eastAsia" w:ascii="宋体" w:hAnsi="宋体" w:eastAsia="宋体" w:cs="宋体"/>
                <w:kern w:val="0"/>
                <w:sz w:val="24"/>
                <w:szCs w:val="24"/>
                <w:lang w:eastAsia="zh-CN"/>
              </w:rPr>
            </w:pPr>
            <w:r>
              <w:rPr>
                <w:rFonts w:hint="eastAsia" w:ascii="宋体" w:hAnsi="宋体" w:eastAsia="宋体" w:cs="宋体"/>
                <w:kern w:val="0"/>
                <w:sz w:val="24"/>
                <w:szCs w:val="24"/>
                <w:lang w:eastAsia="zh-CN"/>
              </w:rPr>
              <w:t>其他医疗救助支出</w:t>
            </w:r>
          </w:p>
        </w:tc>
        <w:tc>
          <w:tcPr>
            <w:tcW w:w="1646" w:type="dxa"/>
            <w:tcBorders>
              <w:top w:val="nil"/>
              <w:left w:val="nil"/>
              <w:bottom w:val="single" w:color="auto" w:sz="4" w:space="0"/>
              <w:right w:val="single" w:color="auto" w:sz="4" w:space="0"/>
            </w:tcBorders>
            <w:shd w:val="clear" w:color="auto" w:fill="auto"/>
            <w:noWrap/>
            <w:vAlign w:val="center"/>
          </w:tcPr>
          <w:p w14:paraId="549612E2">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580.14</w:t>
            </w:r>
          </w:p>
        </w:tc>
        <w:tc>
          <w:tcPr>
            <w:tcW w:w="1679" w:type="dxa"/>
            <w:tcBorders>
              <w:top w:val="nil"/>
              <w:left w:val="nil"/>
              <w:bottom w:val="single" w:color="auto" w:sz="4" w:space="0"/>
              <w:right w:val="single" w:color="auto" w:sz="4" w:space="0"/>
            </w:tcBorders>
            <w:shd w:val="clear" w:color="auto" w:fill="auto"/>
            <w:noWrap/>
            <w:vAlign w:val="center"/>
          </w:tcPr>
          <w:p w14:paraId="69BB444E">
            <w:pPr>
              <w:widowControl/>
              <w:jc w:val="right"/>
              <w:rPr>
                <w:rFonts w:hint="eastAsia"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6CF70932">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580.14</w:t>
            </w:r>
          </w:p>
        </w:tc>
        <w:tc>
          <w:tcPr>
            <w:tcW w:w="1679" w:type="dxa"/>
            <w:tcBorders>
              <w:top w:val="nil"/>
              <w:left w:val="nil"/>
              <w:bottom w:val="single" w:color="auto" w:sz="4" w:space="0"/>
              <w:right w:val="single" w:color="auto" w:sz="4" w:space="0"/>
            </w:tcBorders>
            <w:shd w:val="clear" w:color="auto" w:fill="auto"/>
            <w:noWrap/>
            <w:vAlign w:val="center"/>
          </w:tcPr>
          <w:p w14:paraId="70DFADFD">
            <w:pPr>
              <w:widowControl/>
              <w:jc w:val="right"/>
              <w:rPr>
                <w:rFonts w:hint="eastAsia"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14BFA39A">
            <w:pPr>
              <w:widowControl/>
              <w:jc w:val="right"/>
              <w:rPr>
                <w:rFonts w:hint="eastAsia" w:ascii="宋体" w:hAnsi="宋体" w:eastAsia="宋体" w:cs="宋体"/>
                <w:kern w:val="0"/>
                <w:sz w:val="24"/>
                <w:szCs w:val="24"/>
              </w:rPr>
            </w:pPr>
          </w:p>
        </w:tc>
        <w:tc>
          <w:tcPr>
            <w:tcW w:w="2308" w:type="dxa"/>
            <w:tcBorders>
              <w:top w:val="nil"/>
              <w:left w:val="nil"/>
              <w:bottom w:val="single" w:color="auto" w:sz="4" w:space="0"/>
              <w:right w:val="single" w:color="auto" w:sz="4" w:space="0"/>
            </w:tcBorders>
            <w:shd w:val="clear" w:color="auto" w:fill="auto"/>
            <w:noWrap/>
            <w:vAlign w:val="center"/>
          </w:tcPr>
          <w:p w14:paraId="15F95F43">
            <w:pPr>
              <w:widowControl/>
              <w:jc w:val="right"/>
              <w:rPr>
                <w:rFonts w:hint="eastAsia" w:ascii="宋体" w:hAnsi="宋体" w:eastAsia="宋体" w:cs="宋体"/>
                <w:kern w:val="0"/>
                <w:sz w:val="24"/>
                <w:szCs w:val="24"/>
              </w:rPr>
            </w:pPr>
          </w:p>
        </w:tc>
      </w:tr>
      <w:tr w14:paraId="50E0E04E">
        <w:tblPrEx>
          <w:tblCellMar>
            <w:top w:w="0" w:type="dxa"/>
            <w:left w:w="108" w:type="dxa"/>
            <w:bottom w:w="0" w:type="dxa"/>
            <w:right w:w="108" w:type="dxa"/>
          </w:tblCellMar>
        </w:tblPrEx>
        <w:trPr>
          <w:trHeight w:val="450" w:hRule="atLeast"/>
        </w:trPr>
        <w:tc>
          <w:tcPr>
            <w:tcW w:w="1102"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1282C5F4">
            <w:pPr>
              <w:widowControl/>
              <w:jc w:val="lef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21015</w:t>
            </w:r>
          </w:p>
        </w:tc>
        <w:tc>
          <w:tcPr>
            <w:tcW w:w="1249" w:type="dxa"/>
            <w:tcBorders>
              <w:top w:val="nil"/>
              <w:left w:val="nil"/>
              <w:bottom w:val="single" w:color="auto" w:sz="4" w:space="0"/>
              <w:right w:val="single" w:color="auto" w:sz="4" w:space="0"/>
            </w:tcBorders>
            <w:shd w:val="clear" w:color="000000" w:fill="FFFFFF"/>
            <w:noWrap/>
            <w:vAlign w:val="center"/>
          </w:tcPr>
          <w:p w14:paraId="0BD98A6C">
            <w:pPr>
              <w:widowControl/>
              <w:jc w:val="left"/>
              <w:rPr>
                <w:rFonts w:hint="eastAsia" w:ascii="宋体" w:hAnsi="宋体" w:eastAsia="宋体" w:cs="宋体"/>
                <w:kern w:val="0"/>
                <w:sz w:val="24"/>
                <w:szCs w:val="24"/>
                <w:lang w:eastAsia="zh-CN"/>
              </w:rPr>
            </w:pPr>
            <w:r>
              <w:rPr>
                <w:rFonts w:hint="eastAsia" w:ascii="宋体" w:hAnsi="宋体" w:eastAsia="宋体" w:cs="宋体"/>
                <w:kern w:val="0"/>
                <w:sz w:val="24"/>
                <w:szCs w:val="24"/>
                <w:lang w:eastAsia="zh-CN"/>
              </w:rPr>
              <w:t>医疗保障管理事务</w:t>
            </w:r>
          </w:p>
        </w:tc>
        <w:tc>
          <w:tcPr>
            <w:tcW w:w="1646" w:type="dxa"/>
            <w:tcBorders>
              <w:top w:val="nil"/>
              <w:left w:val="nil"/>
              <w:bottom w:val="single" w:color="auto" w:sz="4" w:space="0"/>
              <w:right w:val="single" w:color="auto" w:sz="4" w:space="0"/>
            </w:tcBorders>
            <w:shd w:val="clear" w:color="auto" w:fill="auto"/>
            <w:noWrap/>
            <w:vAlign w:val="center"/>
          </w:tcPr>
          <w:p w14:paraId="40380E5A">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138.30</w:t>
            </w:r>
          </w:p>
        </w:tc>
        <w:tc>
          <w:tcPr>
            <w:tcW w:w="1679" w:type="dxa"/>
            <w:tcBorders>
              <w:top w:val="nil"/>
              <w:left w:val="nil"/>
              <w:bottom w:val="single" w:color="auto" w:sz="4" w:space="0"/>
              <w:right w:val="single" w:color="auto" w:sz="4" w:space="0"/>
            </w:tcBorders>
            <w:shd w:val="clear" w:color="auto" w:fill="auto"/>
            <w:noWrap/>
            <w:vAlign w:val="center"/>
          </w:tcPr>
          <w:p w14:paraId="42A0123F">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138.30</w:t>
            </w:r>
          </w:p>
        </w:tc>
        <w:tc>
          <w:tcPr>
            <w:tcW w:w="1679" w:type="dxa"/>
            <w:tcBorders>
              <w:top w:val="nil"/>
              <w:left w:val="nil"/>
              <w:bottom w:val="single" w:color="auto" w:sz="4" w:space="0"/>
              <w:right w:val="single" w:color="auto" w:sz="4" w:space="0"/>
            </w:tcBorders>
            <w:shd w:val="clear" w:color="auto" w:fill="auto"/>
            <w:noWrap/>
            <w:vAlign w:val="center"/>
          </w:tcPr>
          <w:p w14:paraId="0DECEB55">
            <w:pPr>
              <w:widowControl/>
              <w:jc w:val="right"/>
              <w:rPr>
                <w:rFonts w:hint="eastAsia"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1E8D5EB4">
            <w:pPr>
              <w:widowControl/>
              <w:jc w:val="right"/>
              <w:rPr>
                <w:rFonts w:hint="eastAsia"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0D0E2C5A">
            <w:pPr>
              <w:widowControl/>
              <w:jc w:val="right"/>
              <w:rPr>
                <w:rFonts w:hint="eastAsia" w:ascii="宋体" w:hAnsi="宋体" w:eastAsia="宋体" w:cs="宋体"/>
                <w:kern w:val="0"/>
                <w:sz w:val="24"/>
                <w:szCs w:val="24"/>
              </w:rPr>
            </w:pPr>
          </w:p>
        </w:tc>
        <w:tc>
          <w:tcPr>
            <w:tcW w:w="2308" w:type="dxa"/>
            <w:tcBorders>
              <w:top w:val="nil"/>
              <w:left w:val="nil"/>
              <w:bottom w:val="single" w:color="auto" w:sz="4" w:space="0"/>
              <w:right w:val="single" w:color="auto" w:sz="4" w:space="0"/>
            </w:tcBorders>
            <w:shd w:val="clear" w:color="auto" w:fill="auto"/>
            <w:noWrap/>
            <w:vAlign w:val="center"/>
          </w:tcPr>
          <w:p w14:paraId="5F88230B">
            <w:pPr>
              <w:widowControl/>
              <w:jc w:val="right"/>
              <w:rPr>
                <w:rFonts w:hint="eastAsia" w:ascii="宋体" w:hAnsi="宋体" w:eastAsia="宋体" w:cs="宋体"/>
                <w:kern w:val="0"/>
                <w:sz w:val="24"/>
                <w:szCs w:val="24"/>
              </w:rPr>
            </w:pPr>
          </w:p>
        </w:tc>
      </w:tr>
      <w:tr w14:paraId="318674AB">
        <w:tblPrEx>
          <w:tblCellMar>
            <w:top w:w="0" w:type="dxa"/>
            <w:left w:w="108" w:type="dxa"/>
            <w:bottom w:w="0" w:type="dxa"/>
            <w:right w:w="108" w:type="dxa"/>
          </w:tblCellMar>
        </w:tblPrEx>
        <w:trPr>
          <w:trHeight w:val="450" w:hRule="atLeast"/>
        </w:trPr>
        <w:tc>
          <w:tcPr>
            <w:tcW w:w="1102"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581CCA41">
            <w:pPr>
              <w:widowControl/>
              <w:jc w:val="lef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2101501</w:t>
            </w:r>
          </w:p>
        </w:tc>
        <w:tc>
          <w:tcPr>
            <w:tcW w:w="1249" w:type="dxa"/>
            <w:tcBorders>
              <w:top w:val="nil"/>
              <w:left w:val="nil"/>
              <w:bottom w:val="single" w:color="auto" w:sz="4" w:space="0"/>
              <w:right w:val="single" w:color="auto" w:sz="4" w:space="0"/>
            </w:tcBorders>
            <w:shd w:val="clear" w:color="000000" w:fill="FFFFFF"/>
            <w:noWrap/>
            <w:vAlign w:val="center"/>
          </w:tcPr>
          <w:p w14:paraId="71AD0D6B">
            <w:pPr>
              <w:widowControl/>
              <w:jc w:val="left"/>
              <w:rPr>
                <w:rFonts w:hint="eastAsia" w:ascii="宋体" w:hAnsi="宋体" w:eastAsia="宋体" w:cs="宋体"/>
                <w:kern w:val="0"/>
                <w:sz w:val="24"/>
                <w:szCs w:val="24"/>
                <w:lang w:eastAsia="zh-CN"/>
              </w:rPr>
            </w:pPr>
            <w:r>
              <w:rPr>
                <w:rFonts w:hint="eastAsia" w:ascii="宋体" w:hAnsi="宋体" w:eastAsia="宋体" w:cs="宋体"/>
                <w:kern w:val="0"/>
                <w:sz w:val="24"/>
                <w:szCs w:val="24"/>
                <w:lang w:eastAsia="zh-CN"/>
              </w:rPr>
              <w:t>行政运行</w:t>
            </w:r>
          </w:p>
        </w:tc>
        <w:tc>
          <w:tcPr>
            <w:tcW w:w="1646" w:type="dxa"/>
            <w:tcBorders>
              <w:top w:val="nil"/>
              <w:left w:val="nil"/>
              <w:bottom w:val="single" w:color="auto" w:sz="4" w:space="0"/>
              <w:right w:val="single" w:color="auto" w:sz="4" w:space="0"/>
            </w:tcBorders>
            <w:shd w:val="clear" w:color="auto" w:fill="auto"/>
            <w:noWrap/>
            <w:vAlign w:val="center"/>
          </w:tcPr>
          <w:p w14:paraId="0BDFCC18">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98.84</w:t>
            </w:r>
          </w:p>
        </w:tc>
        <w:tc>
          <w:tcPr>
            <w:tcW w:w="1679" w:type="dxa"/>
            <w:tcBorders>
              <w:top w:val="nil"/>
              <w:left w:val="nil"/>
              <w:bottom w:val="single" w:color="auto" w:sz="4" w:space="0"/>
              <w:right w:val="single" w:color="auto" w:sz="4" w:space="0"/>
            </w:tcBorders>
            <w:shd w:val="clear" w:color="auto" w:fill="auto"/>
            <w:noWrap/>
            <w:vAlign w:val="center"/>
          </w:tcPr>
          <w:p w14:paraId="5D17DC78">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98.84</w:t>
            </w:r>
          </w:p>
        </w:tc>
        <w:tc>
          <w:tcPr>
            <w:tcW w:w="1679" w:type="dxa"/>
            <w:tcBorders>
              <w:top w:val="nil"/>
              <w:left w:val="nil"/>
              <w:bottom w:val="single" w:color="auto" w:sz="4" w:space="0"/>
              <w:right w:val="single" w:color="auto" w:sz="4" w:space="0"/>
            </w:tcBorders>
            <w:shd w:val="clear" w:color="auto" w:fill="auto"/>
            <w:noWrap/>
            <w:vAlign w:val="center"/>
          </w:tcPr>
          <w:p w14:paraId="1CC8DD56">
            <w:pPr>
              <w:widowControl/>
              <w:jc w:val="right"/>
              <w:rPr>
                <w:rFonts w:hint="eastAsia"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7E5C23F9">
            <w:pPr>
              <w:widowControl/>
              <w:jc w:val="right"/>
              <w:rPr>
                <w:rFonts w:hint="eastAsia"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57AF18FC">
            <w:pPr>
              <w:widowControl/>
              <w:jc w:val="right"/>
              <w:rPr>
                <w:rFonts w:hint="eastAsia" w:ascii="宋体" w:hAnsi="宋体" w:eastAsia="宋体" w:cs="宋体"/>
                <w:kern w:val="0"/>
                <w:sz w:val="24"/>
                <w:szCs w:val="24"/>
              </w:rPr>
            </w:pPr>
          </w:p>
        </w:tc>
        <w:tc>
          <w:tcPr>
            <w:tcW w:w="2308" w:type="dxa"/>
            <w:tcBorders>
              <w:top w:val="nil"/>
              <w:left w:val="nil"/>
              <w:bottom w:val="single" w:color="auto" w:sz="4" w:space="0"/>
              <w:right w:val="single" w:color="auto" w:sz="4" w:space="0"/>
            </w:tcBorders>
            <w:shd w:val="clear" w:color="auto" w:fill="auto"/>
            <w:noWrap/>
            <w:vAlign w:val="center"/>
          </w:tcPr>
          <w:p w14:paraId="67A91C2A">
            <w:pPr>
              <w:widowControl/>
              <w:jc w:val="right"/>
              <w:rPr>
                <w:rFonts w:hint="eastAsia" w:ascii="宋体" w:hAnsi="宋体" w:eastAsia="宋体" w:cs="宋体"/>
                <w:kern w:val="0"/>
                <w:sz w:val="24"/>
                <w:szCs w:val="24"/>
              </w:rPr>
            </w:pPr>
          </w:p>
        </w:tc>
      </w:tr>
      <w:tr w14:paraId="7D71B868">
        <w:tblPrEx>
          <w:tblCellMar>
            <w:top w:w="0" w:type="dxa"/>
            <w:left w:w="108" w:type="dxa"/>
            <w:bottom w:w="0" w:type="dxa"/>
            <w:right w:w="108" w:type="dxa"/>
          </w:tblCellMar>
        </w:tblPrEx>
        <w:trPr>
          <w:trHeight w:val="450" w:hRule="atLeast"/>
        </w:trPr>
        <w:tc>
          <w:tcPr>
            <w:tcW w:w="1102"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5680ABF7">
            <w:pPr>
              <w:widowControl/>
              <w:jc w:val="lef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2101599</w:t>
            </w:r>
          </w:p>
        </w:tc>
        <w:tc>
          <w:tcPr>
            <w:tcW w:w="1249" w:type="dxa"/>
            <w:tcBorders>
              <w:top w:val="nil"/>
              <w:left w:val="nil"/>
              <w:bottom w:val="single" w:color="auto" w:sz="4" w:space="0"/>
              <w:right w:val="single" w:color="auto" w:sz="4" w:space="0"/>
            </w:tcBorders>
            <w:shd w:val="clear" w:color="000000" w:fill="FFFFFF"/>
            <w:noWrap/>
            <w:vAlign w:val="center"/>
          </w:tcPr>
          <w:p w14:paraId="6E164C9E">
            <w:pPr>
              <w:widowControl/>
              <w:jc w:val="left"/>
              <w:rPr>
                <w:rFonts w:hint="eastAsia" w:ascii="宋体" w:hAnsi="宋体" w:eastAsia="宋体" w:cs="宋体"/>
                <w:kern w:val="0"/>
                <w:sz w:val="24"/>
                <w:szCs w:val="24"/>
                <w:lang w:eastAsia="zh-CN"/>
              </w:rPr>
            </w:pPr>
            <w:r>
              <w:rPr>
                <w:rFonts w:hint="eastAsia" w:ascii="宋体" w:hAnsi="宋体" w:eastAsia="宋体" w:cs="宋体"/>
                <w:kern w:val="0"/>
                <w:sz w:val="24"/>
                <w:szCs w:val="24"/>
                <w:lang w:eastAsia="zh-CN"/>
              </w:rPr>
              <w:t>其他医疗保障管理事务支出</w:t>
            </w:r>
          </w:p>
        </w:tc>
        <w:tc>
          <w:tcPr>
            <w:tcW w:w="1646" w:type="dxa"/>
            <w:tcBorders>
              <w:top w:val="nil"/>
              <w:left w:val="nil"/>
              <w:bottom w:val="single" w:color="auto" w:sz="4" w:space="0"/>
              <w:right w:val="single" w:color="auto" w:sz="4" w:space="0"/>
            </w:tcBorders>
            <w:shd w:val="clear" w:color="auto" w:fill="auto"/>
            <w:noWrap/>
            <w:vAlign w:val="center"/>
          </w:tcPr>
          <w:p w14:paraId="35D894D0">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39.46</w:t>
            </w:r>
          </w:p>
        </w:tc>
        <w:tc>
          <w:tcPr>
            <w:tcW w:w="1679" w:type="dxa"/>
            <w:tcBorders>
              <w:top w:val="nil"/>
              <w:left w:val="nil"/>
              <w:bottom w:val="single" w:color="auto" w:sz="4" w:space="0"/>
              <w:right w:val="single" w:color="auto" w:sz="4" w:space="0"/>
            </w:tcBorders>
            <w:shd w:val="clear" w:color="auto" w:fill="auto"/>
            <w:noWrap/>
            <w:vAlign w:val="center"/>
          </w:tcPr>
          <w:p w14:paraId="0636FED6">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39.46</w:t>
            </w:r>
          </w:p>
        </w:tc>
        <w:tc>
          <w:tcPr>
            <w:tcW w:w="1679" w:type="dxa"/>
            <w:tcBorders>
              <w:top w:val="nil"/>
              <w:left w:val="nil"/>
              <w:bottom w:val="single" w:color="auto" w:sz="4" w:space="0"/>
              <w:right w:val="single" w:color="auto" w:sz="4" w:space="0"/>
            </w:tcBorders>
            <w:shd w:val="clear" w:color="auto" w:fill="auto"/>
            <w:noWrap/>
            <w:vAlign w:val="center"/>
          </w:tcPr>
          <w:p w14:paraId="755D70B5">
            <w:pPr>
              <w:widowControl/>
              <w:jc w:val="right"/>
              <w:rPr>
                <w:rFonts w:hint="eastAsia"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2B0FA664">
            <w:pPr>
              <w:widowControl/>
              <w:jc w:val="right"/>
              <w:rPr>
                <w:rFonts w:hint="eastAsia"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25347564">
            <w:pPr>
              <w:widowControl/>
              <w:jc w:val="right"/>
              <w:rPr>
                <w:rFonts w:hint="eastAsia" w:ascii="宋体" w:hAnsi="宋体" w:eastAsia="宋体" w:cs="宋体"/>
                <w:kern w:val="0"/>
                <w:sz w:val="24"/>
                <w:szCs w:val="24"/>
              </w:rPr>
            </w:pPr>
          </w:p>
        </w:tc>
        <w:tc>
          <w:tcPr>
            <w:tcW w:w="2308" w:type="dxa"/>
            <w:tcBorders>
              <w:top w:val="nil"/>
              <w:left w:val="nil"/>
              <w:bottom w:val="single" w:color="auto" w:sz="4" w:space="0"/>
              <w:right w:val="single" w:color="auto" w:sz="4" w:space="0"/>
            </w:tcBorders>
            <w:shd w:val="clear" w:color="auto" w:fill="auto"/>
            <w:noWrap/>
            <w:vAlign w:val="center"/>
          </w:tcPr>
          <w:p w14:paraId="4EACAB37">
            <w:pPr>
              <w:widowControl/>
              <w:jc w:val="right"/>
              <w:rPr>
                <w:rFonts w:hint="eastAsia" w:ascii="宋体" w:hAnsi="宋体" w:eastAsia="宋体" w:cs="宋体"/>
                <w:kern w:val="0"/>
                <w:sz w:val="24"/>
                <w:szCs w:val="24"/>
              </w:rPr>
            </w:pPr>
          </w:p>
        </w:tc>
      </w:tr>
      <w:tr w14:paraId="16A70817">
        <w:tblPrEx>
          <w:tblCellMar>
            <w:top w:w="0" w:type="dxa"/>
            <w:left w:w="108" w:type="dxa"/>
            <w:bottom w:w="0" w:type="dxa"/>
            <w:right w:w="108" w:type="dxa"/>
          </w:tblCellMar>
        </w:tblPrEx>
        <w:trPr>
          <w:trHeight w:val="450" w:hRule="atLeast"/>
        </w:trPr>
        <w:tc>
          <w:tcPr>
            <w:tcW w:w="1102"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2F4F0D1F">
            <w:pPr>
              <w:widowControl/>
              <w:jc w:val="lef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2109901</w:t>
            </w:r>
          </w:p>
        </w:tc>
        <w:tc>
          <w:tcPr>
            <w:tcW w:w="1249" w:type="dxa"/>
            <w:tcBorders>
              <w:top w:val="nil"/>
              <w:left w:val="nil"/>
              <w:bottom w:val="single" w:color="auto" w:sz="4" w:space="0"/>
              <w:right w:val="single" w:color="auto" w:sz="4" w:space="0"/>
            </w:tcBorders>
            <w:shd w:val="clear" w:color="000000" w:fill="FFFFFF"/>
            <w:noWrap/>
            <w:vAlign w:val="center"/>
          </w:tcPr>
          <w:p w14:paraId="6CDCA58A">
            <w:pPr>
              <w:widowControl/>
              <w:jc w:val="left"/>
              <w:rPr>
                <w:rFonts w:hint="eastAsia" w:ascii="宋体" w:hAnsi="宋体" w:eastAsia="宋体" w:cs="宋体"/>
                <w:kern w:val="0"/>
                <w:sz w:val="24"/>
                <w:szCs w:val="24"/>
                <w:lang w:eastAsia="zh-CN"/>
              </w:rPr>
            </w:pPr>
            <w:r>
              <w:rPr>
                <w:rFonts w:hint="eastAsia" w:ascii="宋体" w:hAnsi="宋体" w:eastAsia="宋体" w:cs="宋体"/>
                <w:kern w:val="0"/>
                <w:sz w:val="24"/>
                <w:szCs w:val="24"/>
                <w:lang w:eastAsia="zh-CN"/>
              </w:rPr>
              <w:t>其他卫生健康支出</w:t>
            </w:r>
          </w:p>
        </w:tc>
        <w:tc>
          <w:tcPr>
            <w:tcW w:w="1646" w:type="dxa"/>
            <w:tcBorders>
              <w:top w:val="nil"/>
              <w:left w:val="nil"/>
              <w:bottom w:val="single" w:color="auto" w:sz="4" w:space="0"/>
              <w:right w:val="single" w:color="auto" w:sz="4" w:space="0"/>
            </w:tcBorders>
            <w:shd w:val="clear" w:color="auto" w:fill="auto"/>
            <w:noWrap/>
            <w:vAlign w:val="center"/>
          </w:tcPr>
          <w:p w14:paraId="4E0E2F0C">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3149.23</w:t>
            </w:r>
          </w:p>
        </w:tc>
        <w:tc>
          <w:tcPr>
            <w:tcW w:w="1679" w:type="dxa"/>
            <w:tcBorders>
              <w:top w:val="nil"/>
              <w:left w:val="nil"/>
              <w:bottom w:val="single" w:color="auto" w:sz="4" w:space="0"/>
              <w:right w:val="single" w:color="auto" w:sz="4" w:space="0"/>
            </w:tcBorders>
            <w:shd w:val="clear" w:color="auto" w:fill="auto"/>
            <w:noWrap/>
            <w:vAlign w:val="center"/>
          </w:tcPr>
          <w:p w14:paraId="341F4367">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3149.23</w:t>
            </w:r>
          </w:p>
        </w:tc>
        <w:tc>
          <w:tcPr>
            <w:tcW w:w="1679" w:type="dxa"/>
            <w:tcBorders>
              <w:top w:val="nil"/>
              <w:left w:val="nil"/>
              <w:bottom w:val="single" w:color="auto" w:sz="4" w:space="0"/>
              <w:right w:val="single" w:color="auto" w:sz="4" w:space="0"/>
            </w:tcBorders>
            <w:shd w:val="clear" w:color="auto" w:fill="auto"/>
            <w:noWrap/>
            <w:vAlign w:val="center"/>
          </w:tcPr>
          <w:p w14:paraId="7787E965">
            <w:pPr>
              <w:widowControl/>
              <w:jc w:val="right"/>
              <w:rPr>
                <w:rFonts w:hint="eastAsia"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09AE5381">
            <w:pPr>
              <w:widowControl/>
              <w:jc w:val="right"/>
              <w:rPr>
                <w:rFonts w:hint="eastAsia"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03012BB7">
            <w:pPr>
              <w:widowControl/>
              <w:jc w:val="right"/>
              <w:rPr>
                <w:rFonts w:hint="eastAsia" w:ascii="宋体" w:hAnsi="宋体" w:eastAsia="宋体" w:cs="宋体"/>
                <w:kern w:val="0"/>
                <w:sz w:val="24"/>
                <w:szCs w:val="24"/>
              </w:rPr>
            </w:pPr>
          </w:p>
        </w:tc>
        <w:tc>
          <w:tcPr>
            <w:tcW w:w="2308" w:type="dxa"/>
            <w:tcBorders>
              <w:top w:val="nil"/>
              <w:left w:val="nil"/>
              <w:bottom w:val="single" w:color="auto" w:sz="4" w:space="0"/>
              <w:right w:val="single" w:color="auto" w:sz="4" w:space="0"/>
            </w:tcBorders>
            <w:shd w:val="clear" w:color="auto" w:fill="auto"/>
            <w:noWrap/>
            <w:vAlign w:val="center"/>
          </w:tcPr>
          <w:p w14:paraId="0528FC48">
            <w:pPr>
              <w:widowControl/>
              <w:jc w:val="right"/>
              <w:rPr>
                <w:rFonts w:hint="eastAsia" w:ascii="宋体" w:hAnsi="宋体" w:eastAsia="宋体" w:cs="宋体"/>
                <w:kern w:val="0"/>
                <w:sz w:val="24"/>
                <w:szCs w:val="24"/>
              </w:rPr>
            </w:pPr>
          </w:p>
        </w:tc>
      </w:tr>
      <w:tr w14:paraId="27133455">
        <w:tblPrEx>
          <w:tblCellMar>
            <w:top w:w="0" w:type="dxa"/>
            <w:left w:w="108" w:type="dxa"/>
            <w:bottom w:w="0" w:type="dxa"/>
            <w:right w:w="108" w:type="dxa"/>
          </w:tblCellMar>
        </w:tblPrEx>
        <w:trPr>
          <w:trHeight w:val="450" w:hRule="atLeast"/>
        </w:trPr>
        <w:tc>
          <w:tcPr>
            <w:tcW w:w="1102"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04700357">
            <w:pPr>
              <w:widowControl/>
              <w:jc w:val="lef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213</w:t>
            </w:r>
          </w:p>
        </w:tc>
        <w:tc>
          <w:tcPr>
            <w:tcW w:w="1249" w:type="dxa"/>
            <w:tcBorders>
              <w:top w:val="nil"/>
              <w:left w:val="nil"/>
              <w:bottom w:val="single" w:color="auto" w:sz="4" w:space="0"/>
              <w:right w:val="single" w:color="auto" w:sz="4" w:space="0"/>
            </w:tcBorders>
            <w:shd w:val="clear" w:color="000000" w:fill="FFFFFF"/>
            <w:noWrap/>
            <w:vAlign w:val="center"/>
          </w:tcPr>
          <w:p w14:paraId="4B85C836">
            <w:pPr>
              <w:widowControl/>
              <w:jc w:val="left"/>
              <w:rPr>
                <w:rFonts w:hint="eastAsia" w:ascii="宋体" w:hAnsi="宋体" w:eastAsia="宋体" w:cs="宋体"/>
                <w:kern w:val="0"/>
                <w:sz w:val="24"/>
                <w:szCs w:val="24"/>
                <w:lang w:eastAsia="zh-CN"/>
              </w:rPr>
            </w:pPr>
            <w:r>
              <w:rPr>
                <w:rFonts w:hint="eastAsia" w:ascii="宋体" w:hAnsi="宋体" w:eastAsia="宋体" w:cs="宋体"/>
                <w:kern w:val="0"/>
                <w:sz w:val="24"/>
                <w:szCs w:val="24"/>
                <w:lang w:eastAsia="zh-CN"/>
              </w:rPr>
              <w:t>农林水支出</w:t>
            </w:r>
          </w:p>
        </w:tc>
        <w:tc>
          <w:tcPr>
            <w:tcW w:w="1646" w:type="dxa"/>
            <w:tcBorders>
              <w:top w:val="nil"/>
              <w:left w:val="nil"/>
              <w:bottom w:val="single" w:color="auto" w:sz="4" w:space="0"/>
              <w:right w:val="single" w:color="auto" w:sz="4" w:space="0"/>
            </w:tcBorders>
            <w:shd w:val="clear" w:color="auto" w:fill="auto"/>
            <w:noWrap/>
            <w:vAlign w:val="center"/>
          </w:tcPr>
          <w:p w14:paraId="485B0CFB">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294.96</w:t>
            </w:r>
          </w:p>
        </w:tc>
        <w:tc>
          <w:tcPr>
            <w:tcW w:w="1679" w:type="dxa"/>
            <w:tcBorders>
              <w:top w:val="nil"/>
              <w:left w:val="nil"/>
              <w:bottom w:val="single" w:color="auto" w:sz="4" w:space="0"/>
              <w:right w:val="single" w:color="auto" w:sz="4" w:space="0"/>
            </w:tcBorders>
            <w:shd w:val="clear" w:color="auto" w:fill="auto"/>
            <w:noWrap/>
            <w:vAlign w:val="center"/>
          </w:tcPr>
          <w:p w14:paraId="6912B9D1">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7.14</w:t>
            </w:r>
          </w:p>
        </w:tc>
        <w:tc>
          <w:tcPr>
            <w:tcW w:w="1679" w:type="dxa"/>
            <w:tcBorders>
              <w:top w:val="nil"/>
              <w:left w:val="nil"/>
              <w:bottom w:val="single" w:color="auto" w:sz="4" w:space="0"/>
              <w:right w:val="single" w:color="auto" w:sz="4" w:space="0"/>
            </w:tcBorders>
            <w:shd w:val="clear" w:color="auto" w:fill="auto"/>
            <w:noWrap/>
            <w:vAlign w:val="center"/>
          </w:tcPr>
          <w:p w14:paraId="59546C52">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287.82</w:t>
            </w:r>
          </w:p>
        </w:tc>
        <w:tc>
          <w:tcPr>
            <w:tcW w:w="1679" w:type="dxa"/>
            <w:tcBorders>
              <w:top w:val="nil"/>
              <w:left w:val="nil"/>
              <w:bottom w:val="single" w:color="auto" w:sz="4" w:space="0"/>
              <w:right w:val="single" w:color="auto" w:sz="4" w:space="0"/>
            </w:tcBorders>
            <w:shd w:val="clear" w:color="auto" w:fill="auto"/>
            <w:noWrap/>
            <w:vAlign w:val="center"/>
          </w:tcPr>
          <w:p w14:paraId="41A6B52D">
            <w:pPr>
              <w:widowControl/>
              <w:jc w:val="right"/>
              <w:rPr>
                <w:rFonts w:hint="eastAsia"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42EF2150">
            <w:pPr>
              <w:widowControl/>
              <w:jc w:val="right"/>
              <w:rPr>
                <w:rFonts w:hint="eastAsia" w:ascii="宋体" w:hAnsi="宋体" w:eastAsia="宋体" w:cs="宋体"/>
                <w:kern w:val="0"/>
                <w:sz w:val="24"/>
                <w:szCs w:val="24"/>
              </w:rPr>
            </w:pPr>
          </w:p>
        </w:tc>
        <w:tc>
          <w:tcPr>
            <w:tcW w:w="2308" w:type="dxa"/>
            <w:tcBorders>
              <w:top w:val="nil"/>
              <w:left w:val="nil"/>
              <w:bottom w:val="single" w:color="auto" w:sz="4" w:space="0"/>
              <w:right w:val="single" w:color="auto" w:sz="4" w:space="0"/>
            </w:tcBorders>
            <w:shd w:val="clear" w:color="auto" w:fill="auto"/>
            <w:noWrap/>
            <w:vAlign w:val="center"/>
          </w:tcPr>
          <w:p w14:paraId="7CF3CEAF">
            <w:pPr>
              <w:widowControl/>
              <w:jc w:val="right"/>
              <w:rPr>
                <w:rFonts w:hint="eastAsia" w:ascii="宋体" w:hAnsi="宋体" w:eastAsia="宋体" w:cs="宋体"/>
                <w:kern w:val="0"/>
                <w:sz w:val="24"/>
                <w:szCs w:val="24"/>
              </w:rPr>
            </w:pPr>
          </w:p>
        </w:tc>
      </w:tr>
      <w:tr w14:paraId="2DAF013B">
        <w:tblPrEx>
          <w:tblCellMar>
            <w:top w:w="0" w:type="dxa"/>
            <w:left w:w="108" w:type="dxa"/>
            <w:bottom w:w="0" w:type="dxa"/>
            <w:right w:w="108" w:type="dxa"/>
          </w:tblCellMar>
        </w:tblPrEx>
        <w:trPr>
          <w:trHeight w:val="450" w:hRule="atLeast"/>
        </w:trPr>
        <w:tc>
          <w:tcPr>
            <w:tcW w:w="1102"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70A244A9">
            <w:pPr>
              <w:widowControl/>
              <w:jc w:val="lef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21301</w:t>
            </w:r>
          </w:p>
        </w:tc>
        <w:tc>
          <w:tcPr>
            <w:tcW w:w="1249" w:type="dxa"/>
            <w:tcBorders>
              <w:top w:val="nil"/>
              <w:left w:val="nil"/>
              <w:bottom w:val="single" w:color="auto" w:sz="4" w:space="0"/>
              <w:right w:val="single" w:color="auto" w:sz="4" w:space="0"/>
            </w:tcBorders>
            <w:shd w:val="clear" w:color="000000" w:fill="FFFFFF"/>
            <w:noWrap/>
            <w:vAlign w:val="center"/>
          </w:tcPr>
          <w:p w14:paraId="3479F7C7">
            <w:pPr>
              <w:widowControl/>
              <w:jc w:val="left"/>
              <w:rPr>
                <w:rFonts w:hint="eastAsia" w:ascii="宋体" w:hAnsi="宋体" w:eastAsia="宋体" w:cs="宋体"/>
                <w:kern w:val="0"/>
                <w:sz w:val="24"/>
                <w:szCs w:val="24"/>
                <w:lang w:eastAsia="zh-CN"/>
              </w:rPr>
            </w:pPr>
            <w:r>
              <w:rPr>
                <w:rFonts w:hint="eastAsia" w:ascii="宋体" w:hAnsi="宋体" w:eastAsia="宋体" w:cs="宋体"/>
                <w:kern w:val="0"/>
                <w:sz w:val="24"/>
                <w:szCs w:val="24"/>
                <w:lang w:eastAsia="zh-CN"/>
              </w:rPr>
              <w:t>农业农村</w:t>
            </w:r>
          </w:p>
        </w:tc>
        <w:tc>
          <w:tcPr>
            <w:tcW w:w="1646" w:type="dxa"/>
            <w:tcBorders>
              <w:top w:val="nil"/>
              <w:left w:val="nil"/>
              <w:bottom w:val="single" w:color="auto" w:sz="4" w:space="0"/>
              <w:right w:val="single" w:color="auto" w:sz="4" w:space="0"/>
            </w:tcBorders>
            <w:shd w:val="clear" w:color="auto" w:fill="auto"/>
            <w:noWrap/>
            <w:vAlign w:val="center"/>
          </w:tcPr>
          <w:p w14:paraId="149F6CD5">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287.82</w:t>
            </w:r>
          </w:p>
        </w:tc>
        <w:tc>
          <w:tcPr>
            <w:tcW w:w="1679" w:type="dxa"/>
            <w:tcBorders>
              <w:top w:val="nil"/>
              <w:left w:val="nil"/>
              <w:bottom w:val="single" w:color="auto" w:sz="4" w:space="0"/>
              <w:right w:val="single" w:color="auto" w:sz="4" w:space="0"/>
            </w:tcBorders>
            <w:shd w:val="clear" w:color="auto" w:fill="auto"/>
            <w:noWrap/>
            <w:vAlign w:val="center"/>
          </w:tcPr>
          <w:p w14:paraId="251D137C">
            <w:pPr>
              <w:widowControl/>
              <w:jc w:val="right"/>
              <w:rPr>
                <w:rFonts w:hint="eastAsia"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1AF403CD">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287.82</w:t>
            </w:r>
          </w:p>
        </w:tc>
        <w:tc>
          <w:tcPr>
            <w:tcW w:w="1679" w:type="dxa"/>
            <w:tcBorders>
              <w:top w:val="nil"/>
              <w:left w:val="nil"/>
              <w:bottom w:val="single" w:color="auto" w:sz="4" w:space="0"/>
              <w:right w:val="single" w:color="auto" w:sz="4" w:space="0"/>
            </w:tcBorders>
            <w:shd w:val="clear" w:color="auto" w:fill="auto"/>
            <w:noWrap/>
            <w:vAlign w:val="center"/>
          </w:tcPr>
          <w:p w14:paraId="582AD574">
            <w:pPr>
              <w:widowControl/>
              <w:jc w:val="right"/>
              <w:rPr>
                <w:rFonts w:hint="eastAsia"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5F332944">
            <w:pPr>
              <w:widowControl/>
              <w:jc w:val="right"/>
              <w:rPr>
                <w:rFonts w:hint="eastAsia" w:ascii="宋体" w:hAnsi="宋体" w:eastAsia="宋体" w:cs="宋体"/>
                <w:kern w:val="0"/>
                <w:sz w:val="24"/>
                <w:szCs w:val="24"/>
              </w:rPr>
            </w:pPr>
          </w:p>
        </w:tc>
        <w:tc>
          <w:tcPr>
            <w:tcW w:w="2308" w:type="dxa"/>
            <w:tcBorders>
              <w:top w:val="nil"/>
              <w:left w:val="nil"/>
              <w:bottom w:val="single" w:color="auto" w:sz="4" w:space="0"/>
              <w:right w:val="single" w:color="auto" w:sz="4" w:space="0"/>
            </w:tcBorders>
            <w:shd w:val="clear" w:color="auto" w:fill="auto"/>
            <w:noWrap/>
            <w:vAlign w:val="center"/>
          </w:tcPr>
          <w:p w14:paraId="4E0305C2">
            <w:pPr>
              <w:widowControl/>
              <w:jc w:val="right"/>
              <w:rPr>
                <w:rFonts w:hint="eastAsia" w:ascii="宋体" w:hAnsi="宋体" w:eastAsia="宋体" w:cs="宋体"/>
                <w:kern w:val="0"/>
                <w:sz w:val="24"/>
                <w:szCs w:val="24"/>
              </w:rPr>
            </w:pPr>
          </w:p>
        </w:tc>
      </w:tr>
      <w:tr w14:paraId="5DCADDBF">
        <w:tblPrEx>
          <w:tblCellMar>
            <w:top w:w="0" w:type="dxa"/>
            <w:left w:w="108" w:type="dxa"/>
            <w:bottom w:w="0" w:type="dxa"/>
            <w:right w:w="108" w:type="dxa"/>
          </w:tblCellMar>
        </w:tblPrEx>
        <w:trPr>
          <w:trHeight w:val="450" w:hRule="atLeast"/>
        </w:trPr>
        <w:tc>
          <w:tcPr>
            <w:tcW w:w="1102"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6E0A96BA">
            <w:pPr>
              <w:widowControl/>
              <w:jc w:val="lef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2130122</w:t>
            </w:r>
          </w:p>
        </w:tc>
        <w:tc>
          <w:tcPr>
            <w:tcW w:w="1249" w:type="dxa"/>
            <w:tcBorders>
              <w:top w:val="nil"/>
              <w:left w:val="nil"/>
              <w:bottom w:val="single" w:color="auto" w:sz="4" w:space="0"/>
              <w:right w:val="single" w:color="auto" w:sz="4" w:space="0"/>
            </w:tcBorders>
            <w:shd w:val="clear" w:color="000000" w:fill="FFFFFF"/>
            <w:noWrap/>
            <w:vAlign w:val="center"/>
          </w:tcPr>
          <w:p w14:paraId="18ABE974">
            <w:pPr>
              <w:widowControl/>
              <w:jc w:val="left"/>
              <w:rPr>
                <w:rFonts w:hint="eastAsia" w:ascii="宋体" w:hAnsi="宋体" w:eastAsia="宋体" w:cs="宋体"/>
                <w:kern w:val="0"/>
                <w:sz w:val="24"/>
                <w:szCs w:val="24"/>
                <w:lang w:eastAsia="zh-CN"/>
              </w:rPr>
            </w:pPr>
            <w:r>
              <w:rPr>
                <w:rFonts w:hint="eastAsia" w:ascii="宋体" w:hAnsi="宋体" w:eastAsia="宋体" w:cs="宋体"/>
                <w:kern w:val="0"/>
                <w:sz w:val="24"/>
                <w:szCs w:val="24"/>
                <w:lang w:eastAsia="zh-CN"/>
              </w:rPr>
              <w:t>农业生产发展</w:t>
            </w:r>
          </w:p>
        </w:tc>
        <w:tc>
          <w:tcPr>
            <w:tcW w:w="1646" w:type="dxa"/>
            <w:tcBorders>
              <w:top w:val="nil"/>
              <w:left w:val="nil"/>
              <w:bottom w:val="single" w:color="auto" w:sz="4" w:space="0"/>
              <w:right w:val="single" w:color="auto" w:sz="4" w:space="0"/>
            </w:tcBorders>
            <w:shd w:val="clear" w:color="auto" w:fill="auto"/>
            <w:noWrap/>
            <w:vAlign w:val="center"/>
          </w:tcPr>
          <w:p w14:paraId="22F01522">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287.82</w:t>
            </w:r>
          </w:p>
        </w:tc>
        <w:tc>
          <w:tcPr>
            <w:tcW w:w="1679" w:type="dxa"/>
            <w:tcBorders>
              <w:top w:val="nil"/>
              <w:left w:val="nil"/>
              <w:bottom w:val="single" w:color="auto" w:sz="4" w:space="0"/>
              <w:right w:val="single" w:color="auto" w:sz="4" w:space="0"/>
            </w:tcBorders>
            <w:shd w:val="clear" w:color="auto" w:fill="auto"/>
            <w:noWrap/>
            <w:vAlign w:val="center"/>
          </w:tcPr>
          <w:p w14:paraId="718B450C">
            <w:pPr>
              <w:widowControl/>
              <w:jc w:val="right"/>
              <w:rPr>
                <w:rFonts w:hint="eastAsia"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292731DD">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287.82</w:t>
            </w:r>
          </w:p>
        </w:tc>
        <w:tc>
          <w:tcPr>
            <w:tcW w:w="1679" w:type="dxa"/>
            <w:tcBorders>
              <w:top w:val="nil"/>
              <w:left w:val="nil"/>
              <w:bottom w:val="single" w:color="auto" w:sz="4" w:space="0"/>
              <w:right w:val="single" w:color="auto" w:sz="4" w:space="0"/>
            </w:tcBorders>
            <w:shd w:val="clear" w:color="auto" w:fill="auto"/>
            <w:noWrap/>
            <w:vAlign w:val="center"/>
          </w:tcPr>
          <w:p w14:paraId="3B2B07DC">
            <w:pPr>
              <w:widowControl/>
              <w:jc w:val="right"/>
              <w:rPr>
                <w:rFonts w:hint="eastAsia"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551C9C02">
            <w:pPr>
              <w:widowControl/>
              <w:jc w:val="right"/>
              <w:rPr>
                <w:rFonts w:hint="eastAsia" w:ascii="宋体" w:hAnsi="宋体" w:eastAsia="宋体" w:cs="宋体"/>
                <w:kern w:val="0"/>
                <w:sz w:val="24"/>
                <w:szCs w:val="24"/>
              </w:rPr>
            </w:pPr>
          </w:p>
        </w:tc>
        <w:tc>
          <w:tcPr>
            <w:tcW w:w="2308" w:type="dxa"/>
            <w:tcBorders>
              <w:top w:val="nil"/>
              <w:left w:val="nil"/>
              <w:bottom w:val="single" w:color="auto" w:sz="4" w:space="0"/>
              <w:right w:val="single" w:color="auto" w:sz="4" w:space="0"/>
            </w:tcBorders>
            <w:shd w:val="clear" w:color="auto" w:fill="auto"/>
            <w:noWrap/>
            <w:vAlign w:val="center"/>
          </w:tcPr>
          <w:p w14:paraId="5C64634D">
            <w:pPr>
              <w:widowControl/>
              <w:jc w:val="right"/>
              <w:rPr>
                <w:rFonts w:hint="eastAsia" w:ascii="宋体" w:hAnsi="宋体" w:eastAsia="宋体" w:cs="宋体"/>
                <w:kern w:val="0"/>
                <w:sz w:val="24"/>
                <w:szCs w:val="24"/>
              </w:rPr>
            </w:pPr>
          </w:p>
        </w:tc>
      </w:tr>
      <w:tr w14:paraId="3602A1E3">
        <w:tblPrEx>
          <w:tblCellMar>
            <w:top w:w="0" w:type="dxa"/>
            <w:left w:w="108" w:type="dxa"/>
            <w:bottom w:w="0" w:type="dxa"/>
            <w:right w:w="108" w:type="dxa"/>
          </w:tblCellMar>
        </w:tblPrEx>
        <w:trPr>
          <w:trHeight w:val="450" w:hRule="atLeast"/>
        </w:trPr>
        <w:tc>
          <w:tcPr>
            <w:tcW w:w="1102"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513A9646">
            <w:pPr>
              <w:widowControl/>
              <w:jc w:val="lef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21305</w:t>
            </w:r>
          </w:p>
        </w:tc>
        <w:tc>
          <w:tcPr>
            <w:tcW w:w="1249" w:type="dxa"/>
            <w:tcBorders>
              <w:top w:val="nil"/>
              <w:left w:val="nil"/>
              <w:bottom w:val="single" w:color="auto" w:sz="4" w:space="0"/>
              <w:right w:val="single" w:color="auto" w:sz="4" w:space="0"/>
            </w:tcBorders>
            <w:shd w:val="clear" w:color="000000" w:fill="FFFFFF"/>
            <w:noWrap/>
            <w:vAlign w:val="center"/>
          </w:tcPr>
          <w:p w14:paraId="6EB4351A">
            <w:pPr>
              <w:widowControl/>
              <w:jc w:val="left"/>
              <w:rPr>
                <w:rFonts w:hint="eastAsia" w:ascii="宋体" w:hAnsi="宋体" w:eastAsia="宋体" w:cs="宋体"/>
                <w:kern w:val="0"/>
                <w:sz w:val="24"/>
                <w:szCs w:val="24"/>
                <w:lang w:eastAsia="zh-CN"/>
              </w:rPr>
            </w:pPr>
            <w:r>
              <w:rPr>
                <w:rFonts w:hint="eastAsia" w:ascii="宋体" w:hAnsi="宋体" w:eastAsia="宋体" w:cs="宋体"/>
                <w:kern w:val="0"/>
                <w:sz w:val="24"/>
                <w:szCs w:val="24"/>
                <w:lang w:eastAsia="zh-CN"/>
              </w:rPr>
              <w:t>扶贫</w:t>
            </w:r>
          </w:p>
        </w:tc>
        <w:tc>
          <w:tcPr>
            <w:tcW w:w="1646" w:type="dxa"/>
            <w:tcBorders>
              <w:top w:val="nil"/>
              <w:left w:val="nil"/>
              <w:bottom w:val="single" w:color="auto" w:sz="4" w:space="0"/>
              <w:right w:val="single" w:color="auto" w:sz="4" w:space="0"/>
            </w:tcBorders>
            <w:shd w:val="clear" w:color="auto" w:fill="auto"/>
            <w:noWrap/>
            <w:vAlign w:val="center"/>
          </w:tcPr>
          <w:p w14:paraId="38875F21">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7.14</w:t>
            </w:r>
          </w:p>
        </w:tc>
        <w:tc>
          <w:tcPr>
            <w:tcW w:w="1679" w:type="dxa"/>
            <w:tcBorders>
              <w:top w:val="nil"/>
              <w:left w:val="nil"/>
              <w:bottom w:val="single" w:color="auto" w:sz="4" w:space="0"/>
              <w:right w:val="single" w:color="auto" w:sz="4" w:space="0"/>
            </w:tcBorders>
            <w:shd w:val="clear" w:color="auto" w:fill="auto"/>
            <w:noWrap/>
            <w:vAlign w:val="center"/>
          </w:tcPr>
          <w:p w14:paraId="70397B83">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7.14</w:t>
            </w:r>
          </w:p>
        </w:tc>
        <w:tc>
          <w:tcPr>
            <w:tcW w:w="1679" w:type="dxa"/>
            <w:tcBorders>
              <w:top w:val="nil"/>
              <w:left w:val="nil"/>
              <w:bottom w:val="single" w:color="auto" w:sz="4" w:space="0"/>
              <w:right w:val="single" w:color="auto" w:sz="4" w:space="0"/>
            </w:tcBorders>
            <w:shd w:val="clear" w:color="auto" w:fill="auto"/>
            <w:noWrap/>
            <w:vAlign w:val="center"/>
          </w:tcPr>
          <w:p w14:paraId="75BB16B3">
            <w:pPr>
              <w:widowControl/>
              <w:jc w:val="right"/>
              <w:rPr>
                <w:rFonts w:hint="eastAsia"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650F0AB4">
            <w:pPr>
              <w:widowControl/>
              <w:jc w:val="right"/>
              <w:rPr>
                <w:rFonts w:hint="eastAsia"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4A9E7AC5">
            <w:pPr>
              <w:widowControl/>
              <w:jc w:val="right"/>
              <w:rPr>
                <w:rFonts w:hint="eastAsia" w:ascii="宋体" w:hAnsi="宋体" w:eastAsia="宋体" w:cs="宋体"/>
                <w:kern w:val="0"/>
                <w:sz w:val="24"/>
                <w:szCs w:val="24"/>
              </w:rPr>
            </w:pPr>
          </w:p>
        </w:tc>
        <w:tc>
          <w:tcPr>
            <w:tcW w:w="2308" w:type="dxa"/>
            <w:tcBorders>
              <w:top w:val="nil"/>
              <w:left w:val="nil"/>
              <w:bottom w:val="single" w:color="auto" w:sz="4" w:space="0"/>
              <w:right w:val="single" w:color="auto" w:sz="4" w:space="0"/>
            </w:tcBorders>
            <w:shd w:val="clear" w:color="auto" w:fill="auto"/>
            <w:noWrap/>
            <w:vAlign w:val="center"/>
          </w:tcPr>
          <w:p w14:paraId="22EE686C">
            <w:pPr>
              <w:widowControl/>
              <w:jc w:val="right"/>
              <w:rPr>
                <w:rFonts w:hint="eastAsia" w:ascii="宋体" w:hAnsi="宋体" w:eastAsia="宋体" w:cs="宋体"/>
                <w:kern w:val="0"/>
                <w:sz w:val="24"/>
                <w:szCs w:val="24"/>
              </w:rPr>
            </w:pPr>
          </w:p>
        </w:tc>
      </w:tr>
      <w:tr w14:paraId="3E7E778E">
        <w:tblPrEx>
          <w:tblCellMar>
            <w:top w:w="0" w:type="dxa"/>
            <w:left w:w="108" w:type="dxa"/>
            <w:bottom w:w="0" w:type="dxa"/>
            <w:right w:w="108" w:type="dxa"/>
          </w:tblCellMar>
        </w:tblPrEx>
        <w:trPr>
          <w:trHeight w:val="450" w:hRule="atLeast"/>
        </w:trPr>
        <w:tc>
          <w:tcPr>
            <w:tcW w:w="1102"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460F40C9">
            <w:pPr>
              <w:widowControl/>
              <w:jc w:val="lef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2130501</w:t>
            </w:r>
          </w:p>
        </w:tc>
        <w:tc>
          <w:tcPr>
            <w:tcW w:w="1249" w:type="dxa"/>
            <w:tcBorders>
              <w:top w:val="nil"/>
              <w:left w:val="nil"/>
              <w:bottom w:val="single" w:color="auto" w:sz="4" w:space="0"/>
              <w:right w:val="single" w:color="auto" w:sz="4" w:space="0"/>
            </w:tcBorders>
            <w:shd w:val="clear" w:color="000000" w:fill="FFFFFF"/>
            <w:noWrap/>
            <w:vAlign w:val="center"/>
          </w:tcPr>
          <w:p w14:paraId="47C9408E">
            <w:pPr>
              <w:widowControl/>
              <w:jc w:val="left"/>
              <w:rPr>
                <w:rFonts w:hint="eastAsia" w:ascii="宋体" w:hAnsi="宋体" w:eastAsia="宋体" w:cs="宋体"/>
                <w:kern w:val="0"/>
                <w:sz w:val="24"/>
                <w:szCs w:val="24"/>
                <w:lang w:eastAsia="zh-CN"/>
              </w:rPr>
            </w:pPr>
            <w:r>
              <w:rPr>
                <w:rFonts w:hint="eastAsia" w:ascii="宋体" w:hAnsi="宋体" w:eastAsia="宋体" w:cs="宋体"/>
                <w:kern w:val="0"/>
                <w:sz w:val="24"/>
                <w:szCs w:val="24"/>
                <w:lang w:eastAsia="zh-CN"/>
              </w:rPr>
              <w:t>行政运行</w:t>
            </w:r>
          </w:p>
        </w:tc>
        <w:tc>
          <w:tcPr>
            <w:tcW w:w="1646" w:type="dxa"/>
            <w:tcBorders>
              <w:top w:val="nil"/>
              <w:left w:val="nil"/>
              <w:bottom w:val="single" w:color="auto" w:sz="4" w:space="0"/>
              <w:right w:val="single" w:color="auto" w:sz="4" w:space="0"/>
            </w:tcBorders>
            <w:shd w:val="clear" w:color="auto" w:fill="auto"/>
            <w:noWrap/>
            <w:vAlign w:val="center"/>
          </w:tcPr>
          <w:p w14:paraId="7351F5C7">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7.14</w:t>
            </w:r>
          </w:p>
        </w:tc>
        <w:tc>
          <w:tcPr>
            <w:tcW w:w="1679" w:type="dxa"/>
            <w:tcBorders>
              <w:top w:val="nil"/>
              <w:left w:val="nil"/>
              <w:bottom w:val="single" w:color="auto" w:sz="4" w:space="0"/>
              <w:right w:val="single" w:color="auto" w:sz="4" w:space="0"/>
            </w:tcBorders>
            <w:shd w:val="clear" w:color="auto" w:fill="auto"/>
            <w:noWrap/>
            <w:vAlign w:val="center"/>
          </w:tcPr>
          <w:p w14:paraId="374C853F">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7.14</w:t>
            </w:r>
          </w:p>
        </w:tc>
        <w:tc>
          <w:tcPr>
            <w:tcW w:w="1679" w:type="dxa"/>
            <w:tcBorders>
              <w:top w:val="nil"/>
              <w:left w:val="nil"/>
              <w:bottom w:val="single" w:color="auto" w:sz="4" w:space="0"/>
              <w:right w:val="single" w:color="auto" w:sz="4" w:space="0"/>
            </w:tcBorders>
            <w:shd w:val="clear" w:color="auto" w:fill="auto"/>
            <w:noWrap/>
            <w:vAlign w:val="center"/>
          </w:tcPr>
          <w:p w14:paraId="0E994E59">
            <w:pPr>
              <w:widowControl/>
              <w:jc w:val="right"/>
              <w:rPr>
                <w:rFonts w:hint="eastAsia"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2D118CCB">
            <w:pPr>
              <w:widowControl/>
              <w:jc w:val="right"/>
              <w:rPr>
                <w:rFonts w:hint="eastAsia"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0164D8E5">
            <w:pPr>
              <w:widowControl/>
              <w:jc w:val="right"/>
              <w:rPr>
                <w:rFonts w:hint="eastAsia" w:ascii="宋体" w:hAnsi="宋体" w:eastAsia="宋体" w:cs="宋体"/>
                <w:kern w:val="0"/>
                <w:sz w:val="24"/>
                <w:szCs w:val="24"/>
              </w:rPr>
            </w:pPr>
          </w:p>
        </w:tc>
        <w:tc>
          <w:tcPr>
            <w:tcW w:w="2308" w:type="dxa"/>
            <w:tcBorders>
              <w:top w:val="nil"/>
              <w:left w:val="nil"/>
              <w:bottom w:val="single" w:color="auto" w:sz="4" w:space="0"/>
              <w:right w:val="single" w:color="auto" w:sz="4" w:space="0"/>
            </w:tcBorders>
            <w:shd w:val="clear" w:color="auto" w:fill="auto"/>
            <w:noWrap/>
            <w:vAlign w:val="center"/>
          </w:tcPr>
          <w:p w14:paraId="3FCD3BE1">
            <w:pPr>
              <w:widowControl/>
              <w:jc w:val="right"/>
              <w:rPr>
                <w:rFonts w:hint="eastAsia" w:ascii="宋体" w:hAnsi="宋体" w:eastAsia="宋体" w:cs="宋体"/>
                <w:kern w:val="0"/>
                <w:sz w:val="24"/>
                <w:szCs w:val="24"/>
              </w:rPr>
            </w:pPr>
          </w:p>
        </w:tc>
      </w:tr>
      <w:tr w14:paraId="67D22E78">
        <w:tblPrEx>
          <w:tblCellMar>
            <w:top w:w="0" w:type="dxa"/>
            <w:left w:w="108" w:type="dxa"/>
            <w:bottom w:w="0" w:type="dxa"/>
            <w:right w:w="108" w:type="dxa"/>
          </w:tblCellMar>
        </w:tblPrEx>
        <w:trPr>
          <w:trHeight w:val="450" w:hRule="atLeast"/>
        </w:trPr>
        <w:tc>
          <w:tcPr>
            <w:tcW w:w="1102"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6B4DB1CC">
            <w:pPr>
              <w:widowControl/>
              <w:jc w:val="lef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215</w:t>
            </w:r>
          </w:p>
        </w:tc>
        <w:tc>
          <w:tcPr>
            <w:tcW w:w="1249" w:type="dxa"/>
            <w:tcBorders>
              <w:top w:val="nil"/>
              <w:left w:val="nil"/>
              <w:bottom w:val="single" w:color="auto" w:sz="4" w:space="0"/>
              <w:right w:val="single" w:color="auto" w:sz="4" w:space="0"/>
            </w:tcBorders>
            <w:shd w:val="clear" w:color="000000" w:fill="FFFFFF"/>
            <w:noWrap/>
            <w:vAlign w:val="center"/>
          </w:tcPr>
          <w:p w14:paraId="002D2C77">
            <w:pPr>
              <w:widowControl/>
              <w:jc w:val="left"/>
              <w:rPr>
                <w:rFonts w:hint="eastAsia" w:ascii="宋体" w:hAnsi="宋体" w:eastAsia="宋体" w:cs="宋体"/>
                <w:kern w:val="0"/>
                <w:sz w:val="24"/>
                <w:szCs w:val="24"/>
                <w:lang w:eastAsia="zh-CN"/>
              </w:rPr>
            </w:pPr>
            <w:r>
              <w:rPr>
                <w:rFonts w:hint="eastAsia" w:ascii="宋体" w:hAnsi="宋体" w:eastAsia="宋体" w:cs="宋体"/>
                <w:kern w:val="0"/>
                <w:sz w:val="24"/>
                <w:szCs w:val="24"/>
                <w:lang w:eastAsia="zh-CN"/>
              </w:rPr>
              <w:t>资源勘探工业信息等支出</w:t>
            </w:r>
          </w:p>
        </w:tc>
        <w:tc>
          <w:tcPr>
            <w:tcW w:w="1646" w:type="dxa"/>
            <w:tcBorders>
              <w:top w:val="nil"/>
              <w:left w:val="nil"/>
              <w:bottom w:val="single" w:color="auto" w:sz="4" w:space="0"/>
              <w:right w:val="single" w:color="auto" w:sz="4" w:space="0"/>
            </w:tcBorders>
            <w:shd w:val="clear" w:color="auto" w:fill="auto"/>
            <w:noWrap/>
            <w:vAlign w:val="center"/>
          </w:tcPr>
          <w:p w14:paraId="5645FFFF">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0.20</w:t>
            </w:r>
          </w:p>
        </w:tc>
        <w:tc>
          <w:tcPr>
            <w:tcW w:w="1679" w:type="dxa"/>
            <w:tcBorders>
              <w:top w:val="nil"/>
              <w:left w:val="nil"/>
              <w:bottom w:val="single" w:color="auto" w:sz="4" w:space="0"/>
              <w:right w:val="single" w:color="auto" w:sz="4" w:space="0"/>
            </w:tcBorders>
            <w:shd w:val="clear" w:color="auto" w:fill="auto"/>
            <w:noWrap/>
            <w:vAlign w:val="center"/>
          </w:tcPr>
          <w:p w14:paraId="014F90EC">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0.20</w:t>
            </w:r>
          </w:p>
        </w:tc>
        <w:tc>
          <w:tcPr>
            <w:tcW w:w="1679" w:type="dxa"/>
            <w:tcBorders>
              <w:top w:val="nil"/>
              <w:left w:val="nil"/>
              <w:bottom w:val="single" w:color="auto" w:sz="4" w:space="0"/>
              <w:right w:val="single" w:color="auto" w:sz="4" w:space="0"/>
            </w:tcBorders>
            <w:shd w:val="clear" w:color="auto" w:fill="auto"/>
            <w:noWrap/>
            <w:vAlign w:val="center"/>
          </w:tcPr>
          <w:p w14:paraId="5DDD21A2">
            <w:pPr>
              <w:widowControl/>
              <w:jc w:val="right"/>
              <w:rPr>
                <w:rFonts w:hint="eastAsia"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0D5DD8DC">
            <w:pPr>
              <w:widowControl/>
              <w:jc w:val="right"/>
              <w:rPr>
                <w:rFonts w:hint="eastAsia"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392F2F80">
            <w:pPr>
              <w:widowControl/>
              <w:jc w:val="right"/>
              <w:rPr>
                <w:rFonts w:hint="eastAsia" w:ascii="宋体" w:hAnsi="宋体" w:eastAsia="宋体" w:cs="宋体"/>
                <w:kern w:val="0"/>
                <w:sz w:val="24"/>
                <w:szCs w:val="24"/>
              </w:rPr>
            </w:pPr>
          </w:p>
        </w:tc>
        <w:tc>
          <w:tcPr>
            <w:tcW w:w="2308" w:type="dxa"/>
            <w:tcBorders>
              <w:top w:val="nil"/>
              <w:left w:val="nil"/>
              <w:bottom w:val="single" w:color="auto" w:sz="4" w:space="0"/>
              <w:right w:val="single" w:color="auto" w:sz="4" w:space="0"/>
            </w:tcBorders>
            <w:shd w:val="clear" w:color="auto" w:fill="auto"/>
            <w:noWrap/>
            <w:vAlign w:val="center"/>
          </w:tcPr>
          <w:p w14:paraId="2E05E9ED">
            <w:pPr>
              <w:widowControl/>
              <w:jc w:val="right"/>
              <w:rPr>
                <w:rFonts w:hint="eastAsia" w:ascii="宋体" w:hAnsi="宋体" w:eastAsia="宋体" w:cs="宋体"/>
                <w:kern w:val="0"/>
                <w:sz w:val="24"/>
                <w:szCs w:val="24"/>
              </w:rPr>
            </w:pPr>
          </w:p>
        </w:tc>
      </w:tr>
      <w:tr w14:paraId="54C5F8AD">
        <w:tblPrEx>
          <w:tblCellMar>
            <w:top w:w="0" w:type="dxa"/>
            <w:left w:w="108" w:type="dxa"/>
            <w:bottom w:w="0" w:type="dxa"/>
            <w:right w:w="108" w:type="dxa"/>
          </w:tblCellMar>
        </w:tblPrEx>
        <w:trPr>
          <w:trHeight w:val="450" w:hRule="atLeast"/>
        </w:trPr>
        <w:tc>
          <w:tcPr>
            <w:tcW w:w="1102"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7C463DC3">
            <w:pPr>
              <w:widowControl/>
              <w:jc w:val="lef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21501</w:t>
            </w:r>
          </w:p>
        </w:tc>
        <w:tc>
          <w:tcPr>
            <w:tcW w:w="1249" w:type="dxa"/>
            <w:tcBorders>
              <w:top w:val="nil"/>
              <w:left w:val="nil"/>
              <w:bottom w:val="single" w:color="auto" w:sz="4" w:space="0"/>
              <w:right w:val="single" w:color="auto" w:sz="4" w:space="0"/>
            </w:tcBorders>
            <w:shd w:val="clear" w:color="000000" w:fill="FFFFFF"/>
            <w:noWrap/>
            <w:vAlign w:val="center"/>
          </w:tcPr>
          <w:p w14:paraId="06D18AD3">
            <w:pPr>
              <w:widowControl/>
              <w:jc w:val="left"/>
              <w:rPr>
                <w:rFonts w:hint="eastAsia" w:ascii="宋体" w:hAnsi="宋体" w:eastAsia="宋体" w:cs="宋体"/>
                <w:kern w:val="0"/>
                <w:sz w:val="24"/>
                <w:szCs w:val="24"/>
                <w:lang w:eastAsia="zh-CN"/>
              </w:rPr>
            </w:pPr>
            <w:r>
              <w:rPr>
                <w:rFonts w:hint="eastAsia" w:ascii="宋体" w:hAnsi="宋体" w:eastAsia="宋体" w:cs="宋体"/>
                <w:kern w:val="0"/>
                <w:sz w:val="24"/>
                <w:szCs w:val="24"/>
                <w:lang w:eastAsia="zh-CN"/>
              </w:rPr>
              <w:t>资源勘探开发</w:t>
            </w:r>
          </w:p>
        </w:tc>
        <w:tc>
          <w:tcPr>
            <w:tcW w:w="1646" w:type="dxa"/>
            <w:tcBorders>
              <w:top w:val="nil"/>
              <w:left w:val="nil"/>
              <w:bottom w:val="single" w:color="auto" w:sz="4" w:space="0"/>
              <w:right w:val="single" w:color="auto" w:sz="4" w:space="0"/>
            </w:tcBorders>
            <w:shd w:val="clear" w:color="auto" w:fill="auto"/>
            <w:noWrap/>
            <w:vAlign w:val="center"/>
          </w:tcPr>
          <w:p w14:paraId="321F2A66">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0.20</w:t>
            </w:r>
          </w:p>
        </w:tc>
        <w:tc>
          <w:tcPr>
            <w:tcW w:w="1679" w:type="dxa"/>
            <w:tcBorders>
              <w:top w:val="nil"/>
              <w:left w:val="nil"/>
              <w:bottom w:val="single" w:color="auto" w:sz="4" w:space="0"/>
              <w:right w:val="single" w:color="auto" w:sz="4" w:space="0"/>
            </w:tcBorders>
            <w:shd w:val="clear" w:color="auto" w:fill="auto"/>
            <w:noWrap/>
            <w:vAlign w:val="center"/>
          </w:tcPr>
          <w:p w14:paraId="443EFBBF">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0.20</w:t>
            </w:r>
          </w:p>
        </w:tc>
        <w:tc>
          <w:tcPr>
            <w:tcW w:w="1679" w:type="dxa"/>
            <w:tcBorders>
              <w:top w:val="nil"/>
              <w:left w:val="nil"/>
              <w:bottom w:val="single" w:color="auto" w:sz="4" w:space="0"/>
              <w:right w:val="single" w:color="auto" w:sz="4" w:space="0"/>
            </w:tcBorders>
            <w:shd w:val="clear" w:color="auto" w:fill="auto"/>
            <w:noWrap/>
            <w:vAlign w:val="center"/>
          </w:tcPr>
          <w:p w14:paraId="423D34B7">
            <w:pPr>
              <w:widowControl/>
              <w:jc w:val="right"/>
              <w:rPr>
                <w:rFonts w:hint="eastAsia"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7A49E73C">
            <w:pPr>
              <w:widowControl/>
              <w:jc w:val="right"/>
              <w:rPr>
                <w:rFonts w:hint="eastAsia"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5BCCEE0D">
            <w:pPr>
              <w:widowControl/>
              <w:jc w:val="right"/>
              <w:rPr>
                <w:rFonts w:hint="eastAsia" w:ascii="宋体" w:hAnsi="宋体" w:eastAsia="宋体" w:cs="宋体"/>
                <w:kern w:val="0"/>
                <w:sz w:val="24"/>
                <w:szCs w:val="24"/>
              </w:rPr>
            </w:pPr>
          </w:p>
        </w:tc>
        <w:tc>
          <w:tcPr>
            <w:tcW w:w="2308" w:type="dxa"/>
            <w:tcBorders>
              <w:top w:val="nil"/>
              <w:left w:val="nil"/>
              <w:bottom w:val="single" w:color="auto" w:sz="4" w:space="0"/>
              <w:right w:val="single" w:color="auto" w:sz="4" w:space="0"/>
            </w:tcBorders>
            <w:shd w:val="clear" w:color="auto" w:fill="auto"/>
            <w:noWrap/>
            <w:vAlign w:val="center"/>
          </w:tcPr>
          <w:p w14:paraId="63FFD01B">
            <w:pPr>
              <w:widowControl/>
              <w:jc w:val="right"/>
              <w:rPr>
                <w:rFonts w:hint="eastAsia" w:ascii="宋体" w:hAnsi="宋体" w:eastAsia="宋体" w:cs="宋体"/>
                <w:kern w:val="0"/>
                <w:sz w:val="24"/>
                <w:szCs w:val="24"/>
              </w:rPr>
            </w:pPr>
          </w:p>
        </w:tc>
      </w:tr>
      <w:tr w14:paraId="0CA0ECD4">
        <w:tblPrEx>
          <w:tblCellMar>
            <w:top w:w="0" w:type="dxa"/>
            <w:left w:w="108" w:type="dxa"/>
            <w:bottom w:w="0" w:type="dxa"/>
            <w:right w:w="108" w:type="dxa"/>
          </w:tblCellMar>
        </w:tblPrEx>
        <w:trPr>
          <w:trHeight w:val="450" w:hRule="atLeast"/>
        </w:trPr>
        <w:tc>
          <w:tcPr>
            <w:tcW w:w="1102"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1539E375">
            <w:pPr>
              <w:widowControl/>
              <w:jc w:val="lef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2150101</w:t>
            </w:r>
          </w:p>
        </w:tc>
        <w:tc>
          <w:tcPr>
            <w:tcW w:w="1249" w:type="dxa"/>
            <w:tcBorders>
              <w:top w:val="nil"/>
              <w:left w:val="nil"/>
              <w:bottom w:val="single" w:color="auto" w:sz="4" w:space="0"/>
              <w:right w:val="single" w:color="auto" w:sz="4" w:space="0"/>
            </w:tcBorders>
            <w:shd w:val="clear" w:color="000000" w:fill="FFFFFF"/>
            <w:noWrap/>
            <w:vAlign w:val="center"/>
          </w:tcPr>
          <w:p w14:paraId="2F5572F8">
            <w:pPr>
              <w:widowControl/>
              <w:jc w:val="left"/>
              <w:rPr>
                <w:rFonts w:hint="eastAsia" w:ascii="宋体" w:hAnsi="宋体" w:eastAsia="宋体" w:cs="宋体"/>
                <w:kern w:val="0"/>
                <w:sz w:val="24"/>
                <w:szCs w:val="24"/>
                <w:lang w:eastAsia="zh-CN"/>
              </w:rPr>
            </w:pPr>
            <w:r>
              <w:rPr>
                <w:rFonts w:hint="eastAsia" w:ascii="宋体" w:hAnsi="宋体" w:eastAsia="宋体" w:cs="宋体"/>
                <w:kern w:val="0"/>
                <w:sz w:val="24"/>
                <w:szCs w:val="24"/>
                <w:lang w:eastAsia="zh-CN"/>
              </w:rPr>
              <w:t>行政运行</w:t>
            </w:r>
          </w:p>
        </w:tc>
        <w:tc>
          <w:tcPr>
            <w:tcW w:w="1646" w:type="dxa"/>
            <w:tcBorders>
              <w:top w:val="nil"/>
              <w:left w:val="nil"/>
              <w:bottom w:val="single" w:color="auto" w:sz="4" w:space="0"/>
              <w:right w:val="single" w:color="auto" w:sz="4" w:space="0"/>
            </w:tcBorders>
            <w:shd w:val="clear" w:color="auto" w:fill="auto"/>
            <w:noWrap/>
            <w:vAlign w:val="center"/>
          </w:tcPr>
          <w:p w14:paraId="4894A9EF">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0.20</w:t>
            </w:r>
          </w:p>
        </w:tc>
        <w:tc>
          <w:tcPr>
            <w:tcW w:w="1679" w:type="dxa"/>
            <w:tcBorders>
              <w:top w:val="nil"/>
              <w:left w:val="nil"/>
              <w:bottom w:val="single" w:color="auto" w:sz="4" w:space="0"/>
              <w:right w:val="single" w:color="auto" w:sz="4" w:space="0"/>
            </w:tcBorders>
            <w:shd w:val="clear" w:color="auto" w:fill="auto"/>
            <w:noWrap/>
            <w:vAlign w:val="center"/>
          </w:tcPr>
          <w:p w14:paraId="2B4A20A0">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0.20</w:t>
            </w:r>
          </w:p>
        </w:tc>
        <w:tc>
          <w:tcPr>
            <w:tcW w:w="1679" w:type="dxa"/>
            <w:tcBorders>
              <w:top w:val="nil"/>
              <w:left w:val="nil"/>
              <w:bottom w:val="single" w:color="auto" w:sz="4" w:space="0"/>
              <w:right w:val="single" w:color="auto" w:sz="4" w:space="0"/>
            </w:tcBorders>
            <w:shd w:val="clear" w:color="auto" w:fill="auto"/>
            <w:noWrap/>
            <w:vAlign w:val="center"/>
          </w:tcPr>
          <w:p w14:paraId="56B399B8">
            <w:pPr>
              <w:widowControl/>
              <w:jc w:val="right"/>
              <w:rPr>
                <w:rFonts w:hint="eastAsia"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6A5B5D9D">
            <w:pPr>
              <w:widowControl/>
              <w:jc w:val="right"/>
              <w:rPr>
                <w:rFonts w:hint="eastAsia"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0C5F603D">
            <w:pPr>
              <w:widowControl/>
              <w:jc w:val="right"/>
              <w:rPr>
                <w:rFonts w:hint="eastAsia" w:ascii="宋体" w:hAnsi="宋体" w:eastAsia="宋体" w:cs="宋体"/>
                <w:kern w:val="0"/>
                <w:sz w:val="24"/>
                <w:szCs w:val="24"/>
              </w:rPr>
            </w:pPr>
          </w:p>
        </w:tc>
        <w:tc>
          <w:tcPr>
            <w:tcW w:w="2308" w:type="dxa"/>
            <w:tcBorders>
              <w:top w:val="nil"/>
              <w:left w:val="nil"/>
              <w:bottom w:val="single" w:color="auto" w:sz="4" w:space="0"/>
              <w:right w:val="single" w:color="auto" w:sz="4" w:space="0"/>
            </w:tcBorders>
            <w:shd w:val="clear" w:color="auto" w:fill="auto"/>
            <w:noWrap/>
            <w:vAlign w:val="center"/>
          </w:tcPr>
          <w:p w14:paraId="313AE48A">
            <w:pPr>
              <w:widowControl/>
              <w:jc w:val="right"/>
              <w:rPr>
                <w:rFonts w:hint="eastAsia" w:ascii="宋体" w:hAnsi="宋体" w:eastAsia="宋体" w:cs="宋体"/>
                <w:kern w:val="0"/>
                <w:sz w:val="24"/>
                <w:szCs w:val="24"/>
              </w:rPr>
            </w:pPr>
          </w:p>
        </w:tc>
      </w:tr>
      <w:tr w14:paraId="7A7ED8B2">
        <w:tblPrEx>
          <w:tblCellMar>
            <w:top w:w="0" w:type="dxa"/>
            <w:left w:w="108" w:type="dxa"/>
            <w:bottom w:w="0" w:type="dxa"/>
            <w:right w:w="108" w:type="dxa"/>
          </w:tblCellMar>
        </w:tblPrEx>
        <w:trPr>
          <w:trHeight w:val="450" w:hRule="atLeast"/>
        </w:trPr>
        <w:tc>
          <w:tcPr>
            <w:tcW w:w="1102"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4EE3AEAE">
            <w:pPr>
              <w:widowControl/>
              <w:jc w:val="lef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221</w:t>
            </w:r>
          </w:p>
        </w:tc>
        <w:tc>
          <w:tcPr>
            <w:tcW w:w="1249" w:type="dxa"/>
            <w:tcBorders>
              <w:top w:val="nil"/>
              <w:left w:val="nil"/>
              <w:bottom w:val="single" w:color="auto" w:sz="4" w:space="0"/>
              <w:right w:val="single" w:color="auto" w:sz="4" w:space="0"/>
            </w:tcBorders>
            <w:shd w:val="clear" w:color="000000" w:fill="FFFFFF"/>
            <w:noWrap/>
            <w:vAlign w:val="center"/>
          </w:tcPr>
          <w:p w14:paraId="3E685258">
            <w:pPr>
              <w:widowControl/>
              <w:jc w:val="left"/>
              <w:rPr>
                <w:rFonts w:hint="eastAsia" w:ascii="宋体" w:hAnsi="宋体" w:eastAsia="宋体" w:cs="宋体"/>
                <w:kern w:val="0"/>
                <w:sz w:val="24"/>
                <w:szCs w:val="24"/>
                <w:lang w:eastAsia="zh-CN"/>
              </w:rPr>
            </w:pPr>
            <w:r>
              <w:rPr>
                <w:rFonts w:hint="eastAsia" w:ascii="宋体" w:hAnsi="宋体" w:eastAsia="宋体" w:cs="宋体"/>
                <w:kern w:val="0"/>
                <w:sz w:val="24"/>
                <w:szCs w:val="24"/>
                <w:lang w:eastAsia="zh-CN"/>
              </w:rPr>
              <w:t>住房保障支出</w:t>
            </w:r>
          </w:p>
        </w:tc>
        <w:tc>
          <w:tcPr>
            <w:tcW w:w="1646" w:type="dxa"/>
            <w:tcBorders>
              <w:top w:val="nil"/>
              <w:left w:val="nil"/>
              <w:bottom w:val="single" w:color="auto" w:sz="4" w:space="0"/>
              <w:right w:val="single" w:color="auto" w:sz="4" w:space="0"/>
            </w:tcBorders>
            <w:shd w:val="clear" w:color="auto" w:fill="auto"/>
            <w:noWrap/>
            <w:vAlign w:val="center"/>
          </w:tcPr>
          <w:p w14:paraId="784E645D">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4.61</w:t>
            </w:r>
          </w:p>
        </w:tc>
        <w:tc>
          <w:tcPr>
            <w:tcW w:w="1679" w:type="dxa"/>
            <w:tcBorders>
              <w:top w:val="nil"/>
              <w:left w:val="nil"/>
              <w:bottom w:val="single" w:color="auto" w:sz="4" w:space="0"/>
              <w:right w:val="single" w:color="auto" w:sz="4" w:space="0"/>
            </w:tcBorders>
            <w:shd w:val="clear" w:color="auto" w:fill="auto"/>
            <w:noWrap/>
            <w:vAlign w:val="center"/>
          </w:tcPr>
          <w:p w14:paraId="5FB811C0">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4.61</w:t>
            </w:r>
          </w:p>
        </w:tc>
        <w:tc>
          <w:tcPr>
            <w:tcW w:w="1679" w:type="dxa"/>
            <w:tcBorders>
              <w:top w:val="nil"/>
              <w:left w:val="nil"/>
              <w:bottom w:val="single" w:color="auto" w:sz="4" w:space="0"/>
              <w:right w:val="single" w:color="auto" w:sz="4" w:space="0"/>
            </w:tcBorders>
            <w:shd w:val="clear" w:color="auto" w:fill="auto"/>
            <w:noWrap/>
            <w:vAlign w:val="center"/>
          </w:tcPr>
          <w:p w14:paraId="64D84F94">
            <w:pPr>
              <w:widowControl/>
              <w:jc w:val="right"/>
              <w:rPr>
                <w:rFonts w:hint="eastAsia"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169AABBD">
            <w:pPr>
              <w:widowControl/>
              <w:jc w:val="right"/>
              <w:rPr>
                <w:rFonts w:hint="eastAsia"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414C8A2D">
            <w:pPr>
              <w:widowControl/>
              <w:jc w:val="right"/>
              <w:rPr>
                <w:rFonts w:hint="eastAsia" w:ascii="宋体" w:hAnsi="宋体" w:eastAsia="宋体" w:cs="宋体"/>
                <w:kern w:val="0"/>
                <w:sz w:val="24"/>
                <w:szCs w:val="24"/>
              </w:rPr>
            </w:pPr>
          </w:p>
        </w:tc>
        <w:tc>
          <w:tcPr>
            <w:tcW w:w="2308" w:type="dxa"/>
            <w:tcBorders>
              <w:top w:val="nil"/>
              <w:left w:val="nil"/>
              <w:bottom w:val="single" w:color="auto" w:sz="4" w:space="0"/>
              <w:right w:val="single" w:color="auto" w:sz="4" w:space="0"/>
            </w:tcBorders>
            <w:shd w:val="clear" w:color="auto" w:fill="auto"/>
            <w:noWrap/>
            <w:vAlign w:val="center"/>
          </w:tcPr>
          <w:p w14:paraId="5F648CC4">
            <w:pPr>
              <w:widowControl/>
              <w:jc w:val="right"/>
              <w:rPr>
                <w:rFonts w:hint="eastAsia" w:ascii="宋体" w:hAnsi="宋体" w:eastAsia="宋体" w:cs="宋体"/>
                <w:kern w:val="0"/>
                <w:sz w:val="24"/>
                <w:szCs w:val="24"/>
              </w:rPr>
            </w:pPr>
          </w:p>
        </w:tc>
      </w:tr>
      <w:tr w14:paraId="1D254D19">
        <w:tblPrEx>
          <w:tblCellMar>
            <w:top w:w="0" w:type="dxa"/>
            <w:left w:w="108" w:type="dxa"/>
            <w:bottom w:w="0" w:type="dxa"/>
            <w:right w:w="108" w:type="dxa"/>
          </w:tblCellMar>
        </w:tblPrEx>
        <w:trPr>
          <w:trHeight w:val="450" w:hRule="atLeast"/>
        </w:trPr>
        <w:tc>
          <w:tcPr>
            <w:tcW w:w="1102"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77C80B1A">
            <w:pPr>
              <w:widowControl/>
              <w:jc w:val="lef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22102</w:t>
            </w:r>
          </w:p>
        </w:tc>
        <w:tc>
          <w:tcPr>
            <w:tcW w:w="1249" w:type="dxa"/>
            <w:tcBorders>
              <w:top w:val="nil"/>
              <w:left w:val="nil"/>
              <w:bottom w:val="single" w:color="auto" w:sz="4" w:space="0"/>
              <w:right w:val="single" w:color="auto" w:sz="4" w:space="0"/>
            </w:tcBorders>
            <w:shd w:val="clear" w:color="000000" w:fill="FFFFFF"/>
            <w:noWrap/>
            <w:vAlign w:val="center"/>
          </w:tcPr>
          <w:p w14:paraId="18EF8D72">
            <w:pPr>
              <w:widowControl/>
              <w:jc w:val="left"/>
              <w:rPr>
                <w:rFonts w:hint="eastAsia" w:ascii="宋体" w:hAnsi="宋体" w:eastAsia="宋体" w:cs="宋体"/>
                <w:kern w:val="0"/>
                <w:sz w:val="24"/>
                <w:szCs w:val="24"/>
                <w:lang w:eastAsia="zh-CN"/>
              </w:rPr>
            </w:pPr>
            <w:r>
              <w:rPr>
                <w:rFonts w:hint="eastAsia" w:ascii="宋体" w:hAnsi="宋体" w:eastAsia="宋体" w:cs="宋体"/>
                <w:kern w:val="0"/>
                <w:sz w:val="24"/>
                <w:szCs w:val="24"/>
                <w:lang w:eastAsia="zh-CN"/>
              </w:rPr>
              <w:t>住房改革支出</w:t>
            </w:r>
          </w:p>
        </w:tc>
        <w:tc>
          <w:tcPr>
            <w:tcW w:w="1646" w:type="dxa"/>
            <w:tcBorders>
              <w:top w:val="nil"/>
              <w:left w:val="nil"/>
              <w:bottom w:val="single" w:color="auto" w:sz="4" w:space="0"/>
              <w:right w:val="single" w:color="auto" w:sz="4" w:space="0"/>
            </w:tcBorders>
            <w:shd w:val="clear" w:color="auto" w:fill="auto"/>
            <w:noWrap/>
            <w:vAlign w:val="center"/>
          </w:tcPr>
          <w:p w14:paraId="07225451">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4.61</w:t>
            </w:r>
          </w:p>
        </w:tc>
        <w:tc>
          <w:tcPr>
            <w:tcW w:w="1679" w:type="dxa"/>
            <w:tcBorders>
              <w:top w:val="nil"/>
              <w:left w:val="nil"/>
              <w:bottom w:val="single" w:color="auto" w:sz="4" w:space="0"/>
              <w:right w:val="single" w:color="auto" w:sz="4" w:space="0"/>
            </w:tcBorders>
            <w:shd w:val="clear" w:color="auto" w:fill="auto"/>
            <w:noWrap/>
            <w:vAlign w:val="center"/>
          </w:tcPr>
          <w:p w14:paraId="6AF5C8EF">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4.61</w:t>
            </w:r>
          </w:p>
        </w:tc>
        <w:tc>
          <w:tcPr>
            <w:tcW w:w="1679" w:type="dxa"/>
            <w:tcBorders>
              <w:top w:val="nil"/>
              <w:left w:val="nil"/>
              <w:bottom w:val="single" w:color="auto" w:sz="4" w:space="0"/>
              <w:right w:val="single" w:color="auto" w:sz="4" w:space="0"/>
            </w:tcBorders>
            <w:shd w:val="clear" w:color="auto" w:fill="auto"/>
            <w:noWrap/>
            <w:vAlign w:val="center"/>
          </w:tcPr>
          <w:p w14:paraId="50F930AA">
            <w:pPr>
              <w:widowControl/>
              <w:jc w:val="right"/>
              <w:rPr>
                <w:rFonts w:hint="eastAsia"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1A5594C3">
            <w:pPr>
              <w:widowControl/>
              <w:jc w:val="right"/>
              <w:rPr>
                <w:rFonts w:hint="eastAsia"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53B487E9">
            <w:pPr>
              <w:widowControl/>
              <w:jc w:val="right"/>
              <w:rPr>
                <w:rFonts w:hint="eastAsia" w:ascii="宋体" w:hAnsi="宋体" w:eastAsia="宋体" w:cs="宋体"/>
                <w:kern w:val="0"/>
                <w:sz w:val="24"/>
                <w:szCs w:val="24"/>
              </w:rPr>
            </w:pPr>
          </w:p>
        </w:tc>
        <w:tc>
          <w:tcPr>
            <w:tcW w:w="2308" w:type="dxa"/>
            <w:tcBorders>
              <w:top w:val="nil"/>
              <w:left w:val="nil"/>
              <w:bottom w:val="single" w:color="auto" w:sz="4" w:space="0"/>
              <w:right w:val="single" w:color="auto" w:sz="4" w:space="0"/>
            </w:tcBorders>
            <w:shd w:val="clear" w:color="auto" w:fill="auto"/>
            <w:noWrap/>
            <w:vAlign w:val="center"/>
          </w:tcPr>
          <w:p w14:paraId="13136024">
            <w:pPr>
              <w:widowControl/>
              <w:jc w:val="right"/>
              <w:rPr>
                <w:rFonts w:hint="eastAsia" w:ascii="宋体" w:hAnsi="宋体" w:eastAsia="宋体" w:cs="宋体"/>
                <w:kern w:val="0"/>
                <w:sz w:val="24"/>
                <w:szCs w:val="24"/>
              </w:rPr>
            </w:pPr>
          </w:p>
        </w:tc>
      </w:tr>
      <w:tr w14:paraId="61C16E0B">
        <w:tblPrEx>
          <w:tblCellMar>
            <w:top w:w="0" w:type="dxa"/>
            <w:left w:w="108" w:type="dxa"/>
            <w:bottom w:w="0" w:type="dxa"/>
            <w:right w:w="108" w:type="dxa"/>
          </w:tblCellMar>
        </w:tblPrEx>
        <w:trPr>
          <w:trHeight w:val="450" w:hRule="atLeast"/>
        </w:trPr>
        <w:tc>
          <w:tcPr>
            <w:tcW w:w="1102"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5E811889">
            <w:pPr>
              <w:widowControl/>
              <w:jc w:val="lef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2210201</w:t>
            </w:r>
          </w:p>
        </w:tc>
        <w:tc>
          <w:tcPr>
            <w:tcW w:w="1249" w:type="dxa"/>
            <w:tcBorders>
              <w:top w:val="nil"/>
              <w:left w:val="nil"/>
              <w:bottom w:val="single" w:color="auto" w:sz="4" w:space="0"/>
              <w:right w:val="single" w:color="auto" w:sz="4" w:space="0"/>
            </w:tcBorders>
            <w:shd w:val="clear" w:color="000000" w:fill="FFFFFF"/>
            <w:noWrap/>
            <w:vAlign w:val="center"/>
          </w:tcPr>
          <w:p w14:paraId="29728C19">
            <w:pPr>
              <w:widowControl/>
              <w:jc w:val="left"/>
              <w:rPr>
                <w:rFonts w:hint="eastAsia" w:ascii="宋体" w:hAnsi="宋体" w:eastAsia="宋体" w:cs="宋体"/>
                <w:kern w:val="0"/>
                <w:sz w:val="24"/>
                <w:szCs w:val="24"/>
                <w:lang w:eastAsia="zh-CN"/>
              </w:rPr>
            </w:pPr>
            <w:r>
              <w:rPr>
                <w:rFonts w:hint="eastAsia" w:ascii="宋体" w:hAnsi="宋体" w:eastAsia="宋体" w:cs="宋体"/>
                <w:kern w:val="0"/>
                <w:sz w:val="24"/>
                <w:szCs w:val="24"/>
                <w:lang w:eastAsia="zh-CN"/>
              </w:rPr>
              <w:t>住房公积金</w:t>
            </w:r>
          </w:p>
        </w:tc>
        <w:tc>
          <w:tcPr>
            <w:tcW w:w="1646" w:type="dxa"/>
            <w:tcBorders>
              <w:top w:val="nil"/>
              <w:left w:val="nil"/>
              <w:bottom w:val="single" w:color="auto" w:sz="4" w:space="0"/>
              <w:right w:val="single" w:color="auto" w:sz="4" w:space="0"/>
            </w:tcBorders>
            <w:shd w:val="clear" w:color="auto" w:fill="auto"/>
            <w:noWrap/>
            <w:vAlign w:val="center"/>
          </w:tcPr>
          <w:p w14:paraId="524FF07A">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4.61</w:t>
            </w:r>
          </w:p>
        </w:tc>
        <w:tc>
          <w:tcPr>
            <w:tcW w:w="1679" w:type="dxa"/>
            <w:tcBorders>
              <w:top w:val="nil"/>
              <w:left w:val="nil"/>
              <w:bottom w:val="single" w:color="auto" w:sz="4" w:space="0"/>
              <w:right w:val="single" w:color="auto" w:sz="4" w:space="0"/>
            </w:tcBorders>
            <w:shd w:val="clear" w:color="auto" w:fill="auto"/>
            <w:noWrap/>
            <w:vAlign w:val="center"/>
          </w:tcPr>
          <w:p w14:paraId="58AC10F1">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4.61</w:t>
            </w:r>
          </w:p>
        </w:tc>
        <w:tc>
          <w:tcPr>
            <w:tcW w:w="1679" w:type="dxa"/>
            <w:tcBorders>
              <w:top w:val="nil"/>
              <w:left w:val="nil"/>
              <w:bottom w:val="single" w:color="auto" w:sz="4" w:space="0"/>
              <w:right w:val="single" w:color="auto" w:sz="4" w:space="0"/>
            </w:tcBorders>
            <w:shd w:val="clear" w:color="auto" w:fill="auto"/>
            <w:noWrap/>
            <w:vAlign w:val="center"/>
          </w:tcPr>
          <w:p w14:paraId="3F74BC5A">
            <w:pPr>
              <w:widowControl/>
              <w:jc w:val="right"/>
              <w:rPr>
                <w:rFonts w:hint="eastAsia"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36AE7A56">
            <w:pPr>
              <w:widowControl/>
              <w:jc w:val="right"/>
              <w:rPr>
                <w:rFonts w:hint="eastAsia"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5C428000">
            <w:pPr>
              <w:widowControl/>
              <w:jc w:val="right"/>
              <w:rPr>
                <w:rFonts w:hint="eastAsia" w:ascii="宋体" w:hAnsi="宋体" w:eastAsia="宋体" w:cs="宋体"/>
                <w:kern w:val="0"/>
                <w:sz w:val="24"/>
                <w:szCs w:val="24"/>
              </w:rPr>
            </w:pPr>
          </w:p>
        </w:tc>
        <w:tc>
          <w:tcPr>
            <w:tcW w:w="2308" w:type="dxa"/>
            <w:tcBorders>
              <w:top w:val="nil"/>
              <w:left w:val="nil"/>
              <w:bottom w:val="single" w:color="auto" w:sz="4" w:space="0"/>
              <w:right w:val="single" w:color="auto" w:sz="4" w:space="0"/>
            </w:tcBorders>
            <w:shd w:val="clear" w:color="auto" w:fill="auto"/>
            <w:noWrap/>
            <w:vAlign w:val="center"/>
          </w:tcPr>
          <w:p w14:paraId="660F33FD">
            <w:pPr>
              <w:widowControl/>
              <w:jc w:val="right"/>
              <w:rPr>
                <w:rFonts w:hint="eastAsia" w:ascii="宋体" w:hAnsi="宋体" w:eastAsia="宋体" w:cs="宋体"/>
                <w:kern w:val="0"/>
                <w:sz w:val="24"/>
                <w:szCs w:val="24"/>
              </w:rPr>
            </w:pPr>
          </w:p>
        </w:tc>
      </w:tr>
      <w:tr w14:paraId="138C1720">
        <w:tblPrEx>
          <w:tblCellMar>
            <w:top w:w="0" w:type="dxa"/>
            <w:left w:w="108" w:type="dxa"/>
            <w:bottom w:w="0" w:type="dxa"/>
            <w:right w:w="108" w:type="dxa"/>
          </w:tblCellMar>
        </w:tblPrEx>
        <w:trPr>
          <w:trHeight w:val="450" w:hRule="atLeast"/>
        </w:trPr>
        <w:tc>
          <w:tcPr>
            <w:tcW w:w="1102"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04DC875E">
            <w:pPr>
              <w:widowControl/>
              <w:jc w:val="lef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229</w:t>
            </w:r>
          </w:p>
        </w:tc>
        <w:tc>
          <w:tcPr>
            <w:tcW w:w="1249" w:type="dxa"/>
            <w:tcBorders>
              <w:top w:val="nil"/>
              <w:left w:val="nil"/>
              <w:bottom w:val="single" w:color="auto" w:sz="4" w:space="0"/>
              <w:right w:val="single" w:color="auto" w:sz="4" w:space="0"/>
            </w:tcBorders>
            <w:shd w:val="clear" w:color="000000" w:fill="FFFFFF"/>
            <w:noWrap/>
            <w:vAlign w:val="center"/>
          </w:tcPr>
          <w:p w14:paraId="2FEAB1C2">
            <w:pPr>
              <w:widowControl/>
              <w:jc w:val="left"/>
              <w:rPr>
                <w:rFonts w:hint="eastAsia" w:ascii="宋体" w:hAnsi="宋体" w:eastAsia="宋体" w:cs="宋体"/>
                <w:kern w:val="0"/>
                <w:sz w:val="24"/>
                <w:szCs w:val="24"/>
                <w:lang w:eastAsia="zh-CN"/>
              </w:rPr>
            </w:pPr>
            <w:r>
              <w:rPr>
                <w:rFonts w:hint="eastAsia" w:ascii="宋体" w:hAnsi="宋体" w:eastAsia="宋体" w:cs="宋体"/>
                <w:kern w:val="0"/>
                <w:sz w:val="24"/>
                <w:szCs w:val="24"/>
                <w:lang w:eastAsia="zh-CN"/>
              </w:rPr>
              <w:t>其他支出</w:t>
            </w:r>
          </w:p>
        </w:tc>
        <w:tc>
          <w:tcPr>
            <w:tcW w:w="1646" w:type="dxa"/>
            <w:tcBorders>
              <w:top w:val="nil"/>
              <w:left w:val="nil"/>
              <w:bottom w:val="single" w:color="auto" w:sz="4" w:space="0"/>
              <w:right w:val="single" w:color="auto" w:sz="4" w:space="0"/>
            </w:tcBorders>
            <w:shd w:val="clear" w:color="auto" w:fill="auto"/>
            <w:noWrap/>
            <w:vAlign w:val="center"/>
          </w:tcPr>
          <w:p w14:paraId="4BACB970">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86.00</w:t>
            </w:r>
          </w:p>
        </w:tc>
        <w:tc>
          <w:tcPr>
            <w:tcW w:w="1679" w:type="dxa"/>
            <w:tcBorders>
              <w:top w:val="nil"/>
              <w:left w:val="nil"/>
              <w:bottom w:val="single" w:color="auto" w:sz="4" w:space="0"/>
              <w:right w:val="single" w:color="auto" w:sz="4" w:space="0"/>
            </w:tcBorders>
            <w:shd w:val="clear" w:color="auto" w:fill="auto"/>
            <w:noWrap/>
            <w:vAlign w:val="center"/>
          </w:tcPr>
          <w:p w14:paraId="5E50815B">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86.00</w:t>
            </w:r>
          </w:p>
        </w:tc>
        <w:tc>
          <w:tcPr>
            <w:tcW w:w="1679" w:type="dxa"/>
            <w:tcBorders>
              <w:top w:val="nil"/>
              <w:left w:val="nil"/>
              <w:bottom w:val="single" w:color="auto" w:sz="4" w:space="0"/>
              <w:right w:val="single" w:color="auto" w:sz="4" w:space="0"/>
            </w:tcBorders>
            <w:shd w:val="clear" w:color="auto" w:fill="auto"/>
            <w:noWrap/>
            <w:vAlign w:val="center"/>
          </w:tcPr>
          <w:p w14:paraId="17F2C904">
            <w:pPr>
              <w:widowControl/>
              <w:jc w:val="right"/>
              <w:rPr>
                <w:rFonts w:hint="eastAsia"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162777EC">
            <w:pPr>
              <w:widowControl/>
              <w:jc w:val="right"/>
              <w:rPr>
                <w:rFonts w:hint="eastAsia"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02D45AA8">
            <w:pPr>
              <w:widowControl/>
              <w:jc w:val="right"/>
              <w:rPr>
                <w:rFonts w:hint="eastAsia" w:ascii="宋体" w:hAnsi="宋体" w:eastAsia="宋体" w:cs="宋体"/>
                <w:kern w:val="0"/>
                <w:sz w:val="24"/>
                <w:szCs w:val="24"/>
              </w:rPr>
            </w:pPr>
          </w:p>
        </w:tc>
        <w:tc>
          <w:tcPr>
            <w:tcW w:w="2308" w:type="dxa"/>
            <w:tcBorders>
              <w:top w:val="nil"/>
              <w:left w:val="nil"/>
              <w:bottom w:val="single" w:color="auto" w:sz="4" w:space="0"/>
              <w:right w:val="single" w:color="auto" w:sz="4" w:space="0"/>
            </w:tcBorders>
            <w:shd w:val="clear" w:color="auto" w:fill="auto"/>
            <w:noWrap/>
            <w:vAlign w:val="center"/>
          </w:tcPr>
          <w:p w14:paraId="78DB43BE">
            <w:pPr>
              <w:widowControl/>
              <w:jc w:val="right"/>
              <w:rPr>
                <w:rFonts w:hint="eastAsia" w:ascii="宋体" w:hAnsi="宋体" w:eastAsia="宋体" w:cs="宋体"/>
                <w:kern w:val="0"/>
                <w:sz w:val="24"/>
                <w:szCs w:val="24"/>
              </w:rPr>
            </w:pPr>
          </w:p>
        </w:tc>
      </w:tr>
      <w:tr w14:paraId="7EE24F4C">
        <w:tblPrEx>
          <w:tblCellMar>
            <w:top w:w="0" w:type="dxa"/>
            <w:left w:w="108" w:type="dxa"/>
            <w:bottom w:w="0" w:type="dxa"/>
            <w:right w:w="108" w:type="dxa"/>
          </w:tblCellMar>
        </w:tblPrEx>
        <w:trPr>
          <w:trHeight w:val="450" w:hRule="atLeast"/>
        </w:trPr>
        <w:tc>
          <w:tcPr>
            <w:tcW w:w="1102"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4386D31B">
            <w:pPr>
              <w:widowControl/>
              <w:jc w:val="lef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22960</w:t>
            </w:r>
          </w:p>
        </w:tc>
        <w:tc>
          <w:tcPr>
            <w:tcW w:w="1249" w:type="dxa"/>
            <w:tcBorders>
              <w:top w:val="nil"/>
              <w:left w:val="nil"/>
              <w:bottom w:val="single" w:color="auto" w:sz="4" w:space="0"/>
              <w:right w:val="single" w:color="auto" w:sz="4" w:space="0"/>
            </w:tcBorders>
            <w:shd w:val="clear" w:color="000000" w:fill="FFFFFF"/>
            <w:noWrap/>
            <w:vAlign w:val="center"/>
          </w:tcPr>
          <w:p w14:paraId="7E72A141">
            <w:pPr>
              <w:widowControl/>
              <w:jc w:val="left"/>
              <w:rPr>
                <w:rFonts w:hint="eastAsia" w:ascii="宋体" w:hAnsi="宋体" w:eastAsia="宋体" w:cs="宋体"/>
                <w:kern w:val="0"/>
                <w:sz w:val="24"/>
                <w:szCs w:val="24"/>
                <w:lang w:eastAsia="zh-CN"/>
              </w:rPr>
            </w:pPr>
            <w:r>
              <w:rPr>
                <w:rFonts w:hint="eastAsia" w:ascii="宋体" w:hAnsi="宋体" w:eastAsia="宋体" w:cs="宋体"/>
                <w:kern w:val="0"/>
                <w:sz w:val="24"/>
                <w:szCs w:val="24"/>
                <w:lang w:eastAsia="zh-CN"/>
              </w:rPr>
              <w:t>彩票公益金安排的支出</w:t>
            </w:r>
          </w:p>
        </w:tc>
        <w:tc>
          <w:tcPr>
            <w:tcW w:w="1646" w:type="dxa"/>
            <w:tcBorders>
              <w:top w:val="nil"/>
              <w:left w:val="nil"/>
              <w:bottom w:val="single" w:color="auto" w:sz="4" w:space="0"/>
              <w:right w:val="single" w:color="auto" w:sz="4" w:space="0"/>
            </w:tcBorders>
            <w:shd w:val="clear" w:color="auto" w:fill="auto"/>
            <w:noWrap/>
            <w:vAlign w:val="center"/>
          </w:tcPr>
          <w:p w14:paraId="54CC29C6">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86.00</w:t>
            </w:r>
          </w:p>
        </w:tc>
        <w:tc>
          <w:tcPr>
            <w:tcW w:w="1679" w:type="dxa"/>
            <w:tcBorders>
              <w:top w:val="nil"/>
              <w:left w:val="nil"/>
              <w:bottom w:val="single" w:color="auto" w:sz="4" w:space="0"/>
              <w:right w:val="single" w:color="auto" w:sz="4" w:space="0"/>
            </w:tcBorders>
            <w:shd w:val="clear" w:color="auto" w:fill="auto"/>
            <w:noWrap/>
            <w:vAlign w:val="center"/>
          </w:tcPr>
          <w:p w14:paraId="0921DF9F">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86.00</w:t>
            </w:r>
          </w:p>
        </w:tc>
        <w:tc>
          <w:tcPr>
            <w:tcW w:w="1679" w:type="dxa"/>
            <w:tcBorders>
              <w:top w:val="nil"/>
              <w:left w:val="nil"/>
              <w:bottom w:val="single" w:color="auto" w:sz="4" w:space="0"/>
              <w:right w:val="single" w:color="auto" w:sz="4" w:space="0"/>
            </w:tcBorders>
            <w:shd w:val="clear" w:color="auto" w:fill="auto"/>
            <w:noWrap/>
            <w:vAlign w:val="center"/>
          </w:tcPr>
          <w:p w14:paraId="69F6124D">
            <w:pPr>
              <w:widowControl/>
              <w:jc w:val="right"/>
              <w:rPr>
                <w:rFonts w:hint="eastAsia"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13C136C4">
            <w:pPr>
              <w:widowControl/>
              <w:jc w:val="right"/>
              <w:rPr>
                <w:rFonts w:hint="eastAsia"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6B8A0AB6">
            <w:pPr>
              <w:widowControl/>
              <w:jc w:val="right"/>
              <w:rPr>
                <w:rFonts w:hint="eastAsia" w:ascii="宋体" w:hAnsi="宋体" w:eastAsia="宋体" w:cs="宋体"/>
                <w:kern w:val="0"/>
                <w:sz w:val="24"/>
                <w:szCs w:val="24"/>
              </w:rPr>
            </w:pPr>
          </w:p>
        </w:tc>
        <w:tc>
          <w:tcPr>
            <w:tcW w:w="2308" w:type="dxa"/>
            <w:tcBorders>
              <w:top w:val="nil"/>
              <w:left w:val="nil"/>
              <w:bottom w:val="single" w:color="auto" w:sz="4" w:space="0"/>
              <w:right w:val="single" w:color="auto" w:sz="4" w:space="0"/>
            </w:tcBorders>
            <w:shd w:val="clear" w:color="auto" w:fill="auto"/>
            <w:noWrap/>
            <w:vAlign w:val="center"/>
          </w:tcPr>
          <w:p w14:paraId="693D90C3">
            <w:pPr>
              <w:widowControl/>
              <w:jc w:val="right"/>
              <w:rPr>
                <w:rFonts w:hint="eastAsia" w:ascii="宋体" w:hAnsi="宋体" w:eastAsia="宋体" w:cs="宋体"/>
                <w:kern w:val="0"/>
                <w:sz w:val="24"/>
                <w:szCs w:val="24"/>
              </w:rPr>
            </w:pPr>
          </w:p>
        </w:tc>
      </w:tr>
      <w:tr w14:paraId="72DEDF05">
        <w:tblPrEx>
          <w:tblCellMar>
            <w:top w:w="0" w:type="dxa"/>
            <w:left w:w="108" w:type="dxa"/>
            <w:bottom w:w="0" w:type="dxa"/>
            <w:right w:w="108" w:type="dxa"/>
          </w:tblCellMar>
        </w:tblPrEx>
        <w:trPr>
          <w:trHeight w:val="450" w:hRule="atLeast"/>
        </w:trPr>
        <w:tc>
          <w:tcPr>
            <w:tcW w:w="1102"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1BA019E8">
            <w:pPr>
              <w:widowControl/>
              <w:jc w:val="lef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2296013</w:t>
            </w:r>
          </w:p>
        </w:tc>
        <w:tc>
          <w:tcPr>
            <w:tcW w:w="1249" w:type="dxa"/>
            <w:tcBorders>
              <w:top w:val="nil"/>
              <w:left w:val="nil"/>
              <w:bottom w:val="single" w:color="auto" w:sz="4" w:space="0"/>
              <w:right w:val="single" w:color="auto" w:sz="4" w:space="0"/>
            </w:tcBorders>
            <w:shd w:val="clear" w:color="000000" w:fill="FFFFFF"/>
            <w:noWrap/>
            <w:vAlign w:val="center"/>
          </w:tcPr>
          <w:p w14:paraId="3C7A5F80">
            <w:pPr>
              <w:widowControl/>
              <w:jc w:val="left"/>
              <w:rPr>
                <w:rFonts w:hint="eastAsia" w:ascii="宋体" w:hAnsi="宋体" w:eastAsia="宋体" w:cs="宋体"/>
                <w:kern w:val="0"/>
                <w:sz w:val="24"/>
                <w:szCs w:val="24"/>
                <w:lang w:eastAsia="zh-CN"/>
              </w:rPr>
            </w:pPr>
            <w:r>
              <w:rPr>
                <w:rFonts w:hint="eastAsia" w:ascii="宋体" w:hAnsi="宋体" w:eastAsia="宋体" w:cs="宋体"/>
                <w:kern w:val="0"/>
                <w:sz w:val="24"/>
                <w:szCs w:val="24"/>
                <w:lang w:eastAsia="zh-CN"/>
              </w:rPr>
              <w:t>用于城乡医疗救助的彩票公益金支出</w:t>
            </w:r>
          </w:p>
        </w:tc>
        <w:tc>
          <w:tcPr>
            <w:tcW w:w="1646" w:type="dxa"/>
            <w:tcBorders>
              <w:top w:val="nil"/>
              <w:left w:val="nil"/>
              <w:bottom w:val="single" w:color="auto" w:sz="4" w:space="0"/>
              <w:right w:val="single" w:color="auto" w:sz="4" w:space="0"/>
            </w:tcBorders>
            <w:shd w:val="clear" w:color="auto" w:fill="auto"/>
            <w:noWrap/>
            <w:vAlign w:val="center"/>
          </w:tcPr>
          <w:p w14:paraId="7FA550C5">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86.00</w:t>
            </w:r>
          </w:p>
        </w:tc>
        <w:tc>
          <w:tcPr>
            <w:tcW w:w="1679" w:type="dxa"/>
            <w:tcBorders>
              <w:top w:val="nil"/>
              <w:left w:val="nil"/>
              <w:bottom w:val="single" w:color="auto" w:sz="4" w:space="0"/>
              <w:right w:val="single" w:color="auto" w:sz="4" w:space="0"/>
            </w:tcBorders>
            <w:shd w:val="clear" w:color="auto" w:fill="auto"/>
            <w:noWrap/>
            <w:vAlign w:val="center"/>
          </w:tcPr>
          <w:p w14:paraId="38FBA4CE">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86.00</w:t>
            </w:r>
          </w:p>
        </w:tc>
        <w:tc>
          <w:tcPr>
            <w:tcW w:w="1679" w:type="dxa"/>
            <w:tcBorders>
              <w:top w:val="nil"/>
              <w:left w:val="nil"/>
              <w:bottom w:val="single" w:color="auto" w:sz="4" w:space="0"/>
              <w:right w:val="single" w:color="auto" w:sz="4" w:space="0"/>
            </w:tcBorders>
            <w:shd w:val="clear" w:color="auto" w:fill="auto"/>
            <w:noWrap/>
            <w:vAlign w:val="center"/>
          </w:tcPr>
          <w:p w14:paraId="5197F6A2">
            <w:pPr>
              <w:widowControl/>
              <w:jc w:val="right"/>
              <w:rPr>
                <w:rFonts w:hint="eastAsia"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42B5A498">
            <w:pPr>
              <w:widowControl/>
              <w:jc w:val="right"/>
              <w:rPr>
                <w:rFonts w:hint="eastAsia" w:ascii="宋体" w:hAnsi="宋体" w:eastAsia="宋体" w:cs="宋体"/>
                <w:kern w:val="0"/>
                <w:sz w:val="24"/>
                <w:szCs w:val="24"/>
              </w:rPr>
            </w:pPr>
          </w:p>
        </w:tc>
        <w:tc>
          <w:tcPr>
            <w:tcW w:w="1679" w:type="dxa"/>
            <w:tcBorders>
              <w:top w:val="nil"/>
              <w:left w:val="nil"/>
              <w:bottom w:val="single" w:color="auto" w:sz="4" w:space="0"/>
              <w:right w:val="single" w:color="auto" w:sz="4" w:space="0"/>
            </w:tcBorders>
            <w:shd w:val="clear" w:color="auto" w:fill="auto"/>
            <w:noWrap/>
            <w:vAlign w:val="center"/>
          </w:tcPr>
          <w:p w14:paraId="5DCF52D7">
            <w:pPr>
              <w:widowControl/>
              <w:jc w:val="right"/>
              <w:rPr>
                <w:rFonts w:hint="eastAsia" w:ascii="宋体" w:hAnsi="宋体" w:eastAsia="宋体" w:cs="宋体"/>
                <w:kern w:val="0"/>
                <w:sz w:val="24"/>
                <w:szCs w:val="24"/>
              </w:rPr>
            </w:pPr>
          </w:p>
        </w:tc>
        <w:tc>
          <w:tcPr>
            <w:tcW w:w="2308" w:type="dxa"/>
            <w:tcBorders>
              <w:top w:val="nil"/>
              <w:left w:val="nil"/>
              <w:bottom w:val="single" w:color="auto" w:sz="4" w:space="0"/>
              <w:right w:val="single" w:color="auto" w:sz="4" w:space="0"/>
            </w:tcBorders>
            <w:shd w:val="clear" w:color="auto" w:fill="auto"/>
            <w:noWrap/>
            <w:vAlign w:val="center"/>
          </w:tcPr>
          <w:p w14:paraId="2AAD5C8B">
            <w:pPr>
              <w:widowControl/>
              <w:jc w:val="right"/>
              <w:rPr>
                <w:rFonts w:hint="eastAsia" w:ascii="宋体" w:hAnsi="宋体" w:eastAsia="宋体" w:cs="宋体"/>
                <w:kern w:val="0"/>
                <w:sz w:val="24"/>
                <w:szCs w:val="24"/>
              </w:rPr>
            </w:pPr>
          </w:p>
        </w:tc>
      </w:tr>
      <w:tr w14:paraId="5DCD3C35">
        <w:tblPrEx>
          <w:tblCellMar>
            <w:top w:w="0" w:type="dxa"/>
            <w:left w:w="108" w:type="dxa"/>
            <w:bottom w:w="0" w:type="dxa"/>
            <w:right w:w="108" w:type="dxa"/>
          </w:tblCellMar>
        </w:tblPrEx>
        <w:trPr>
          <w:trHeight w:val="630" w:hRule="atLeast"/>
        </w:trPr>
        <w:tc>
          <w:tcPr>
            <w:tcW w:w="13021" w:type="dxa"/>
            <w:gridSpan w:val="9"/>
            <w:tcBorders>
              <w:top w:val="nil"/>
              <w:left w:val="nil"/>
              <w:bottom w:val="nil"/>
              <w:right w:val="nil"/>
            </w:tcBorders>
            <w:shd w:val="clear" w:color="auto" w:fill="auto"/>
            <w:vAlign w:val="center"/>
          </w:tcPr>
          <w:p w14:paraId="713E7FAE">
            <w:pPr>
              <w:widowControl/>
              <w:jc w:val="left"/>
              <w:rPr>
                <w:rFonts w:ascii="宋体" w:hAnsi="宋体" w:eastAsia="宋体" w:cs="宋体"/>
                <w:kern w:val="0"/>
                <w:sz w:val="24"/>
                <w:szCs w:val="24"/>
              </w:rPr>
            </w:pPr>
            <w:r>
              <w:rPr>
                <w:rFonts w:hint="eastAsia" w:ascii="宋体" w:hAnsi="宋体" w:eastAsia="宋体" w:cs="宋体"/>
                <w:kern w:val="0"/>
                <w:sz w:val="24"/>
                <w:szCs w:val="24"/>
              </w:rPr>
              <w:t>注：本表反映部门本年度各项支出情况。</w:t>
            </w:r>
          </w:p>
        </w:tc>
      </w:tr>
    </w:tbl>
    <w:p w14:paraId="38F8EF43">
      <w:pPr>
        <w:widowControl/>
        <w:ind w:left="93"/>
        <w:jc w:val="center"/>
        <w:rPr>
          <w:rFonts w:ascii="Times New Roman" w:hAnsi="Times New Roman" w:eastAsia="方正小标宋_GBK" w:cs="Times New Roman"/>
          <w:color w:val="000000"/>
          <w:kern w:val="0"/>
          <w:sz w:val="36"/>
          <w:szCs w:val="21"/>
        </w:rPr>
      </w:pPr>
    </w:p>
    <w:p w14:paraId="24CDD612">
      <w:pPr>
        <w:widowControl/>
        <w:ind w:left="93"/>
        <w:jc w:val="center"/>
        <w:rPr>
          <w:rFonts w:ascii="Times New Roman" w:hAnsi="Times New Roman" w:eastAsia="方正小标宋_GBK" w:cs="Times New Roman"/>
          <w:color w:val="000000"/>
          <w:kern w:val="0"/>
          <w:sz w:val="36"/>
          <w:szCs w:val="21"/>
        </w:rPr>
      </w:pPr>
    </w:p>
    <w:p w14:paraId="74394F2C">
      <w:pPr>
        <w:widowControl/>
        <w:ind w:left="93"/>
        <w:jc w:val="center"/>
        <w:rPr>
          <w:rFonts w:ascii="Times New Roman" w:hAnsi="Times New Roman" w:eastAsia="方正小标宋_GBK" w:cs="Times New Roman"/>
          <w:color w:val="000000"/>
          <w:kern w:val="0"/>
          <w:sz w:val="36"/>
          <w:szCs w:val="21"/>
        </w:rPr>
      </w:pPr>
    </w:p>
    <w:p w14:paraId="66032575">
      <w:pPr>
        <w:widowControl/>
        <w:ind w:left="93"/>
        <w:jc w:val="center"/>
        <w:rPr>
          <w:rFonts w:ascii="Times New Roman" w:hAnsi="Times New Roman" w:eastAsia="方正小标宋_GBK" w:cs="Times New Roman"/>
          <w:color w:val="000000"/>
          <w:kern w:val="0"/>
          <w:sz w:val="36"/>
          <w:szCs w:val="21"/>
        </w:rPr>
      </w:pPr>
    </w:p>
    <w:tbl>
      <w:tblPr>
        <w:tblStyle w:val="5"/>
        <w:tblW w:w="15521" w:type="dxa"/>
        <w:tblInd w:w="93" w:type="dxa"/>
        <w:tblLayout w:type="autofit"/>
        <w:tblCellMar>
          <w:top w:w="0" w:type="dxa"/>
          <w:left w:w="108" w:type="dxa"/>
          <w:bottom w:w="0" w:type="dxa"/>
          <w:right w:w="108" w:type="dxa"/>
        </w:tblCellMar>
      </w:tblPr>
      <w:tblGrid>
        <w:gridCol w:w="3591"/>
        <w:gridCol w:w="436"/>
        <w:gridCol w:w="1095"/>
        <w:gridCol w:w="495"/>
        <w:gridCol w:w="2911"/>
        <w:gridCol w:w="631"/>
        <w:gridCol w:w="435"/>
        <w:gridCol w:w="1571"/>
        <w:gridCol w:w="1392"/>
        <w:gridCol w:w="1392"/>
        <w:gridCol w:w="1572"/>
      </w:tblGrid>
      <w:tr w14:paraId="6A4B6602">
        <w:tblPrEx>
          <w:tblCellMar>
            <w:top w:w="0" w:type="dxa"/>
            <w:left w:w="108" w:type="dxa"/>
            <w:bottom w:w="0" w:type="dxa"/>
            <w:right w:w="108" w:type="dxa"/>
          </w:tblCellMar>
        </w:tblPrEx>
        <w:trPr>
          <w:trHeight w:val="285" w:hRule="atLeast"/>
        </w:trPr>
        <w:tc>
          <w:tcPr>
            <w:tcW w:w="3596" w:type="dxa"/>
            <w:tcBorders>
              <w:top w:val="nil"/>
              <w:left w:val="nil"/>
              <w:bottom w:val="nil"/>
              <w:right w:val="nil"/>
            </w:tcBorders>
            <w:shd w:val="clear" w:color="auto" w:fill="auto"/>
            <w:noWrap/>
            <w:vAlign w:val="center"/>
          </w:tcPr>
          <w:p w14:paraId="06C763FC">
            <w:pPr>
              <w:widowControl/>
              <w:jc w:val="left"/>
              <w:rPr>
                <w:rFonts w:ascii="黑体" w:hAnsi="黑体" w:eastAsia="黑体" w:cs="宋体"/>
                <w:kern w:val="0"/>
                <w:sz w:val="24"/>
                <w:szCs w:val="24"/>
              </w:rPr>
            </w:pPr>
            <w:bookmarkStart w:id="0" w:name="RANGE!A1:I22"/>
            <w:bookmarkEnd w:id="0"/>
            <w:bookmarkStart w:id="1" w:name="RANGE!A1:F16"/>
          </w:p>
        </w:tc>
        <w:tc>
          <w:tcPr>
            <w:tcW w:w="435" w:type="dxa"/>
            <w:tcBorders>
              <w:top w:val="nil"/>
              <w:left w:val="nil"/>
              <w:bottom w:val="nil"/>
              <w:right w:val="nil"/>
            </w:tcBorders>
            <w:shd w:val="clear" w:color="auto" w:fill="auto"/>
            <w:noWrap/>
            <w:vAlign w:val="center"/>
          </w:tcPr>
          <w:p w14:paraId="558D0838">
            <w:pPr>
              <w:widowControl/>
              <w:jc w:val="right"/>
              <w:rPr>
                <w:rFonts w:ascii="宋体" w:hAnsi="宋体" w:eastAsia="宋体" w:cs="宋体"/>
                <w:kern w:val="0"/>
                <w:sz w:val="24"/>
                <w:szCs w:val="24"/>
              </w:rPr>
            </w:pPr>
          </w:p>
        </w:tc>
        <w:tc>
          <w:tcPr>
            <w:tcW w:w="1574" w:type="dxa"/>
            <w:gridSpan w:val="2"/>
            <w:tcBorders>
              <w:top w:val="nil"/>
              <w:left w:val="nil"/>
              <w:bottom w:val="nil"/>
              <w:right w:val="nil"/>
            </w:tcBorders>
            <w:shd w:val="clear" w:color="auto" w:fill="auto"/>
            <w:noWrap/>
            <w:vAlign w:val="center"/>
          </w:tcPr>
          <w:p w14:paraId="4FE16D17">
            <w:pPr>
              <w:widowControl/>
              <w:jc w:val="right"/>
              <w:rPr>
                <w:rFonts w:ascii="宋体" w:hAnsi="宋体" w:eastAsia="宋体" w:cs="宋体"/>
                <w:kern w:val="0"/>
                <w:sz w:val="24"/>
                <w:szCs w:val="24"/>
              </w:rPr>
            </w:pPr>
          </w:p>
        </w:tc>
        <w:tc>
          <w:tcPr>
            <w:tcW w:w="3547" w:type="dxa"/>
            <w:gridSpan w:val="2"/>
            <w:tcBorders>
              <w:top w:val="nil"/>
              <w:left w:val="nil"/>
              <w:bottom w:val="nil"/>
              <w:right w:val="nil"/>
            </w:tcBorders>
            <w:shd w:val="clear" w:color="auto" w:fill="auto"/>
            <w:noWrap/>
            <w:vAlign w:val="center"/>
          </w:tcPr>
          <w:p w14:paraId="753194C5">
            <w:pPr>
              <w:widowControl/>
              <w:jc w:val="right"/>
              <w:rPr>
                <w:rFonts w:ascii="宋体" w:hAnsi="宋体" w:eastAsia="宋体" w:cs="宋体"/>
                <w:kern w:val="0"/>
                <w:sz w:val="24"/>
                <w:szCs w:val="24"/>
              </w:rPr>
            </w:pPr>
          </w:p>
        </w:tc>
        <w:tc>
          <w:tcPr>
            <w:tcW w:w="435" w:type="dxa"/>
            <w:tcBorders>
              <w:top w:val="nil"/>
              <w:left w:val="nil"/>
              <w:bottom w:val="nil"/>
              <w:right w:val="nil"/>
            </w:tcBorders>
            <w:shd w:val="clear" w:color="auto" w:fill="auto"/>
            <w:noWrap/>
            <w:vAlign w:val="center"/>
          </w:tcPr>
          <w:p w14:paraId="0E9C23A1">
            <w:pPr>
              <w:widowControl/>
              <w:jc w:val="right"/>
              <w:rPr>
                <w:rFonts w:ascii="宋体" w:hAnsi="宋体" w:eastAsia="宋体" w:cs="宋体"/>
                <w:kern w:val="0"/>
                <w:sz w:val="24"/>
                <w:szCs w:val="24"/>
              </w:rPr>
            </w:pPr>
          </w:p>
        </w:tc>
        <w:tc>
          <w:tcPr>
            <w:tcW w:w="1573" w:type="dxa"/>
            <w:tcBorders>
              <w:top w:val="nil"/>
              <w:left w:val="nil"/>
              <w:bottom w:val="nil"/>
              <w:right w:val="nil"/>
            </w:tcBorders>
            <w:shd w:val="clear" w:color="auto" w:fill="auto"/>
            <w:noWrap/>
            <w:vAlign w:val="center"/>
          </w:tcPr>
          <w:p w14:paraId="4AFA54BF">
            <w:pPr>
              <w:widowControl/>
              <w:jc w:val="right"/>
              <w:rPr>
                <w:rFonts w:ascii="宋体" w:hAnsi="宋体" w:eastAsia="宋体" w:cs="宋体"/>
                <w:kern w:val="0"/>
                <w:sz w:val="24"/>
                <w:szCs w:val="24"/>
              </w:rPr>
            </w:pPr>
          </w:p>
        </w:tc>
        <w:tc>
          <w:tcPr>
            <w:tcW w:w="1394" w:type="dxa"/>
            <w:tcBorders>
              <w:top w:val="nil"/>
              <w:left w:val="nil"/>
              <w:bottom w:val="nil"/>
              <w:right w:val="nil"/>
            </w:tcBorders>
            <w:shd w:val="clear" w:color="auto" w:fill="auto"/>
            <w:noWrap/>
            <w:vAlign w:val="center"/>
          </w:tcPr>
          <w:p w14:paraId="141A1CC4">
            <w:pPr>
              <w:widowControl/>
              <w:jc w:val="right"/>
              <w:rPr>
                <w:rFonts w:ascii="宋体" w:hAnsi="宋体" w:eastAsia="宋体" w:cs="宋体"/>
                <w:kern w:val="0"/>
                <w:sz w:val="24"/>
                <w:szCs w:val="24"/>
              </w:rPr>
            </w:pPr>
          </w:p>
        </w:tc>
        <w:tc>
          <w:tcPr>
            <w:tcW w:w="1394" w:type="dxa"/>
            <w:tcBorders>
              <w:top w:val="nil"/>
              <w:left w:val="nil"/>
              <w:bottom w:val="nil"/>
              <w:right w:val="nil"/>
            </w:tcBorders>
            <w:shd w:val="clear" w:color="auto" w:fill="auto"/>
            <w:noWrap/>
            <w:vAlign w:val="center"/>
          </w:tcPr>
          <w:p w14:paraId="7E1F6F19">
            <w:pPr>
              <w:widowControl/>
              <w:jc w:val="right"/>
              <w:rPr>
                <w:rFonts w:ascii="宋体" w:hAnsi="宋体" w:eastAsia="宋体" w:cs="宋体"/>
                <w:kern w:val="0"/>
                <w:sz w:val="24"/>
                <w:szCs w:val="24"/>
              </w:rPr>
            </w:pPr>
          </w:p>
        </w:tc>
        <w:tc>
          <w:tcPr>
            <w:tcW w:w="1573" w:type="dxa"/>
            <w:tcBorders>
              <w:top w:val="nil"/>
              <w:left w:val="nil"/>
              <w:bottom w:val="nil"/>
              <w:right w:val="nil"/>
            </w:tcBorders>
            <w:shd w:val="clear" w:color="auto" w:fill="auto"/>
            <w:noWrap/>
            <w:vAlign w:val="center"/>
          </w:tcPr>
          <w:p w14:paraId="53D0A768">
            <w:pPr>
              <w:widowControl/>
              <w:jc w:val="right"/>
              <w:rPr>
                <w:rFonts w:ascii="宋体" w:hAnsi="宋体" w:eastAsia="宋体" w:cs="宋体"/>
                <w:kern w:val="0"/>
                <w:sz w:val="24"/>
                <w:szCs w:val="24"/>
              </w:rPr>
            </w:pPr>
          </w:p>
        </w:tc>
      </w:tr>
      <w:tr w14:paraId="2587CD69">
        <w:tblPrEx>
          <w:tblCellMar>
            <w:top w:w="0" w:type="dxa"/>
            <w:left w:w="108" w:type="dxa"/>
            <w:bottom w:w="0" w:type="dxa"/>
            <w:right w:w="108" w:type="dxa"/>
          </w:tblCellMar>
        </w:tblPrEx>
        <w:trPr>
          <w:trHeight w:val="360" w:hRule="atLeast"/>
        </w:trPr>
        <w:tc>
          <w:tcPr>
            <w:tcW w:w="15521" w:type="dxa"/>
            <w:gridSpan w:val="11"/>
            <w:tcBorders>
              <w:top w:val="nil"/>
              <w:left w:val="nil"/>
              <w:bottom w:val="nil"/>
              <w:right w:val="nil"/>
            </w:tcBorders>
            <w:shd w:val="clear" w:color="auto" w:fill="auto"/>
            <w:noWrap/>
            <w:vAlign w:val="center"/>
          </w:tcPr>
          <w:p w14:paraId="62CA4D0A">
            <w:pPr>
              <w:widowControl/>
              <w:jc w:val="center"/>
              <w:rPr>
                <w:rFonts w:hint="eastAsia" w:ascii="华文中宋" w:hAnsi="华文中宋" w:eastAsia="华文中宋" w:cs="宋体"/>
                <w:color w:val="000000"/>
                <w:kern w:val="0"/>
                <w:sz w:val="32"/>
                <w:szCs w:val="32"/>
              </w:rPr>
            </w:pPr>
          </w:p>
          <w:p w14:paraId="050A2BC2">
            <w:pPr>
              <w:widowControl/>
              <w:jc w:val="center"/>
              <w:rPr>
                <w:rFonts w:hint="eastAsia" w:ascii="华文中宋" w:hAnsi="华文中宋" w:eastAsia="华文中宋" w:cs="宋体"/>
                <w:color w:val="000000"/>
                <w:kern w:val="0"/>
                <w:sz w:val="32"/>
                <w:szCs w:val="32"/>
              </w:rPr>
            </w:pPr>
          </w:p>
          <w:p w14:paraId="3FEF3488">
            <w:pPr>
              <w:widowControl/>
              <w:jc w:val="center"/>
              <w:rPr>
                <w:rFonts w:hint="eastAsia" w:ascii="华文中宋" w:hAnsi="华文中宋" w:eastAsia="华文中宋" w:cs="宋体"/>
                <w:color w:val="000000"/>
                <w:kern w:val="0"/>
                <w:sz w:val="32"/>
                <w:szCs w:val="32"/>
              </w:rPr>
            </w:pPr>
          </w:p>
          <w:p w14:paraId="23CF4D9F">
            <w:pPr>
              <w:widowControl/>
              <w:jc w:val="center"/>
              <w:rPr>
                <w:rFonts w:hint="eastAsia" w:ascii="华文中宋" w:hAnsi="华文中宋" w:eastAsia="华文中宋" w:cs="宋体"/>
                <w:color w:val="000000"/>
                <w:kern w:val="0"/>
                <w:sz w:val="32"/>
                <w:szCs w:val="32"/>
              </w:rPr>
            </w:pPr>
          </w:p>
          <w:p w14:paraId="15D94B82">
            <w:pPr>
              <w:widowControl/>
              <w:jc w:val="center"/>
              <w:rPr>
                <w:rFonts w:hint="eastAsia" w:ascii="华文中宋" w:hAnsi="华文中宋" w:eastAsia="华文中宋" w:cs="宋体"/>
                <w:color w:val="000000"/>
                <w:kern w:val="0"/>
                <w:sz w:val="32"/>
                <w:szCs w:val="32"/>
              </w:rPr>
            </w:pPr>
          </w:p>
          <w:p w14:paraId="37927172">
            <w:pPr>
              <w:widowControl/>
              <w:jc w:val="center"/>
              <w:rPr>
                <w:rFonts w:ascii="华文中宋" w:hAnsi="华文中宋" w:eastAsia="华文中宋" w:cs="宋体"/>
                <w:color w:val="000000"/>
                <w:kern w:val="0"/>
                <w:sz w:val="32"/>
                <w:szCs w:val="32"/>
              </w:rPr>
            </w:pPr>
            <w:r>
              <w:rPr>
                <w:rFonts w:hint="eastAsia" w:ascii="华文中宋" w:hAnsi="华文中宋" w:eastAsia="华文中宋" w:cs="宋体"/>
                <w:color w:val="000000"/>
                <w:kern w:val="0"/>
                <w:sz w:val="32"/>
                <w:szCs w:val="32"/>
              </w:rPr>
              <w:t>财政拨款收入支出决算总表</w:t>
            </w:r>
          </w:p>
        </w:tc>
      </w:tr>
      <w:tr w14:paraId="46A94526">
        <w:tblPrEx>
          <w:tblCellMar>
            <w:top w:w="0" w:type="dxa"/>
            <w:left w:w="108" w:type="dxa"/>
            <w:bottom w:w="0" w:type="dxa"/>
            <w:right w:w="108" w:type="dxa"/>
          </w:tblCellMar>
        </w:tblPrEx>
        <w:trPr>
          <w:trHeight w:val="199" w:hRule="atLeast"/>
        </w:trPr>
        <w:tc>
          <w:tcPr>
            <w:tcW w:w="3596" w:type="dxa"/>
            <w:tcBorders>
              <w:top w:val="nil"/>
              <w:left w:val="nil"/>
              <w:bottom w:val="nil"/>
              <w:right w:val="nil"/>
            </w:tcBorders>
            <w:shd w:val="clear" w:color="000000" w:fill="FFFFFF"/>
            <w:noWrap/>
            <w:vAlign w:val="center"/>
          </w:tcPr>
          <w:p w14:paraId="0984116E">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35" w:type="dxa"/>
            <w:tcBorders>
              <w:top w:val="nil"/>
              <w:left w:val="nil"/>
              <w:bottom w:val="nil"/>
              <w:right w:val="nil"/>
            </w:tcBorders>
            <w:shd w:val="clear" w:color="000000" w:fill="FFFFFF"/>
            <w:noWrap/>
            <w:vAlign w:val="center"/>
          </w:tcPr>
          <w:p w14:paraId="44B2F327">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078" w:type="dxa"/>
            <w:tcBorders>
              <w:top w:val="nil"/>
              <w:left w:val="nil"/>
              <w:bottom w:val="nil"/>
              <w:right w:val="nil"/>
            </w:tcBorders>
            <w:shd w:val="clear" w:color="000000" w:fill="FFFFFF"/>
            <w:noWrap/>
            <w:vAlign w:val="center"/>
          </w:tcPr>
          <w:p w14:paraId="7160A155">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043" w:type="dxa"/>
            <w:gridSpan w:val="3"/>
            <w:tcBorders>
              <w:top w:val="nil"/>
              <w:left w:val="nil"/>
              <w:bottom w:val="nil"/>
              <w:right w:val="nil"/>
            </w:tcBorders>
            <w:shd w:val="clear" w:color="000000" w:fill="FFFFFF"/>
            <w:noWrap/>
            <w:vAlign w:val="center"/>
          </w:tcPr>
          <w:p w14:paraId="78FFB208">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35" w:type="dxa"/>
            <w:tcBorders>
              <w:top w:val="nil"/>
              <w:left w:val="nil"/>
              <w:bottom w:val="nil"/>
              <w:right w:val="nil"/>
            </w:tcBorders>
            <w:shd w:val="clear" w:color="000000" w:fill="FFFFFF"/>
            <w:noWrap/>
            <w:vAlign w:val="center"/>
          </w:tcPr>
          <w:p w14:paraId="22ED832C">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nil"/>
              <w:right w:val="nil"/>
            </w:tcBorders>
            <w:shd w:val="clear" w:color="000000" w:fill="FFFFFF"/>
            <w:noWrap/>
            <w:vAlign w:val="center"/>
          </w:tcPr>
          <w:p w14:paraId="1D8191E0">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4" w:type="dxa"/>
            <w:tcBorders>
              <w:top w:val="nil"/>
              <w:left w:val="nil"/>
              <w:bottom w:val="nil"/>
              <w:right w:val="nil"/>
            </w:tcBorders>
            <w:shd w:val="clear" w:color="000000" w:fill="FFFFFF"/>
            <w:noWrap/>
            <w:vAlign w:val="center"/>
          </w:tcPr>
          <w:p w14:paraId="0A54E04E">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4" w:type="dxa"/>
            <w:tcBorders>
              <w:top w:val="nil"/>
              <w:left w:val="nil"/>
              <w:bottom w:val="nil"/>
              <w:right w:val="nil"/>
            </w:tcBorders>
            <w:shd w:val="clear" w:color="000000" w:fill="FFFFFF"/>
            <w:noWrap/>
            <w:vAlign w:val="center"/>
          </w:tcPr>
          <w:p w14:paraId="4886F679">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nil"/>
              <w:right w:val="nil"/>
            </w:tcBorders>
            <w:shd w:val="clear" w:color="000000" w:fill="FFFFFF"/>
            <w:noWrap/>
            <w:vAlign w:val="center"/>
          </w:tcPr>
          <w:p w14:paraId="472A4059">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公开04表</w:t>
            </w:r>
          </w:p>
        </w:tc>
      </w:tr>
      <w:tr w14:paraId="11E4FD8D">
        <w:tblPrEx>
          <w:tblCellMar>
            <w:top w:w="0" w:type="dxa"/>
            <w:left w:w="108" w:type="dxa"/>
            <w:bottom w:w="0" w:type="dxa"/>
            <w:right w:w="108" w:type="dxa"/>
          </w:tblCellMar>
        </w:tblPrEx>
        <w:trPr>
          <w:trHeight w:val="300" w:hRule="atLeast"/>
        </w:trPr>
        <w:tc>
          <w:tcPr>
            <w:tcW w:w="3596" w:type="dxa"/>
            <w:tcBorders>
              <w:top w:val="nil"/>
              <w:left w:val="nil"/>
              <w:bottom w:val="nil"/>
              <w:right w:val="nil"/>
            </w:tcBorders>
            <w:shd w:val="clear" w:color="000000" w:fill="FFFFFF"/>
            <w:noWrap/>
            <w:vAlign w:val="center"/>
          </w:tcPr>
          <w:p w14:paraId="340BEEF7">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部门：</w:t>
            </w:r>
            <w:r>
              <w:rPr>
                <w:rFonts w:hint="eastAsia" w:ascii="Times New Roman" w:hAnsi="Times New Roman" w:eastAsia="仿宋_GB2312"/>
                <w:color w:val="000000"/>
                <w:kern w:val="0"/>
                <w:szCs w:val="21"/>
              </w:rPr>
              <w:t>溆浦县医疗保障局</w:t>
            </w:r>
          </w:p>
        </w:tc>
        <w:tc>
          <w:tcPr>
            <w:tcW w:w="435" w:type="dxa"/>
            <w:tcBorders>
              <w:top w:val="nil"/>
              <w:left w:val="nil"/>
              <w:bottom w:val="nil"/>
              <w:right w:val="nil"/>
            </w:tcBorders>
            <w:shd w:val="clear" w:color="000000" w:fill="FFFFFF"/>
            <w:noWrap/>
            <w:vAlign w:val="center"/>
          </w:tcPr>
          <w:p w14:paraId="6CD8E71C">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078" w:type="dxa"/>
            <w:tcBorders>
              <w:top w:val="nil"/>
              <w:left w:val="nil"/>
              <w:bottom w:val="nil"/>
              <w:right w:val="nil"/>
            </w:tcBorders>
            <w:shd w:val="clear" w:color="000000" w:fill="FFFFFF"/>
            <w:noWrap/>
            <w:vAlign w:val="center"/>
          </w:tcPr>
          <w:p w14:paraId="3B3BDB07">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043" w:type="dxa"/>
            <w:gridSpan w:val="3"/>
            <w:tcBorders>
              <w:top w:val="nil"/>
              <w:left w:val="nil"/>
              <w:bottom w:val="nil"/>
              <w:right w:val="nil"/>
            </w:tcBorders>
            <w:shd w:val="clear" w:color="000000" w:fill="FFFFFF"/>
            <w:noWrap/>
            <w:vAlign w:val="center"/>
          </w:tcPr>
          <w:p w14:paraId="5334E578">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35" w:type="dxa"/>
            <w:tcBorders>
              <w:top w:val="nil"/>
              <w:left w:val="nil"/>
              <w:bottom w:val="nil"/>
              <w:right w:val="nil"/>
            </w:tcBorders>
            <w:shd w:val="clear" w:color="000000" w:fill="FFFFFF"/>
            <w:noWrap/>
            <w:vAlign w:val="center"/>
          </w:tcPr>
          <w:p w14:paraId="421F25D7">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nil"/>
              <w:right w:val="nil"/>
            </w:tcBorders>
            <w:shd w:val="clear" w:color="000000" w:fill="FFFFFF"/>
            <w:noWrap/>
            <w:vAlign w:val="center"/>
          </w:tcPr>
          <w:p w14:paraId="3A0C29F5">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4" w:type="dxa"/>
            <w:tcBorders>
              <w:top w:val="nil"/>
              <w:left w:val="nil"/>
              <w:bottom w:val="nil"/>
              <w:right w:val="nil"/>
            </w:tcBorders>
            <w:shd w:val="clear" w:color="000000" w:fill="FFFFFF"/>
            <w:noWrap/>
            <w:vAlign w:val="center"/>
          </w:tcPr>
          <w:p w14:paraId="188C8F91">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4" w:type="dxa"/>
            <w:tcBorders>
              <w:top w:val="nil"/>
              <w:left w:val="nil"/>
              <w:bottom w:val="nil"/>
              <w:right w:val="nil"/>
            </w:tcBorders>
            <w:shd w:val="clear" w:color="000000" w:fill="FFFFFF"/>
            <w:noWrap/>
            <w:vAlign w:val="center"/>
          </w:tcPr>
          <w:p w14:paraId="503797D3">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nil"/>
              <w:right w:val="nil"/>
            </w:tcBorders>
            <w:shd w:val="clear" w:color="000000" w:fill="FFFFFF"/>
            <w:noWrap/>
            <w:vAlign w:val="center"/>
          </w:tcPr>
          <w:p w14:paraId="38CF0670">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14:paraId="7C6091C7">
        <w:tblPrEx>
          <w:tblCellMar>
            <w:top w:w="0" w:type="dxa"/>
            <w:left w:w="108" w:type="dxa"/>
            <w:bottom w:w="0" w:type="dxa"/>
            <w:right w:w="108" w:type="dxa"/>
          </w:tblCellMar>
        </w:tblPrEx>
        <w:trPr>
          <w:trHeight w:val="402" w:hRule="atLeast"/>
        </w:trPr>
        <w:tc>
          <w:tcPr>
            <w:tcW w:w="5109"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36B3FDD0">
            <w:pPr>
              <w:widowControl/>
              <w:jc w:val="center"/>
              <w:rPr>
                <w:rFonts w:ascii="宋体" w:hAnsi="宋体" w:eastAsia="宋体" w:cs="宋体"/>
                <w:kern w:val="0"/>
                <w:sz w:val="24"/>
                <w:szCs w:val="24"/>
              </w:rPr>
            </w:pPr>
            <w:r>
              <w:rPr>
                <w:rFonts w:hint="eastAsia" w:ascii="宋体" w:hAnsi="宋体" w:eastAsia="宋体" w:cs="宋体"/>
                <w:kern w:val="0"/>
                <w:sz w:val="24"/>
                <w:szCs w:val="24"/>
              </w:rPr>
              <w:t>收入</w:t>
            </w:r>
          </w:p>
        </w:tc>
        <w:tc>
          <w:tcPr>
            <w:tcW w:w="10412" w:type="dxa"/>
            <w:gridSpan w:val="8"/>
            <w:tcBorders>
              <w:top w:val="single" w:color="auto" w:sz="4" w:space="0"/>
              <w:left w:val="nil"/>
              <w:bottom w:val="single" w:color="auto" w:sz="4" w:space="0"/>
              <w:right w:val="single" w:color="auto" w:sz="4" w:space="0"/>
            </w:tcBorders>
            <w:shd w:val="clear" w:color="000000" w:fill="FFFFFF"/>
            <w:noWrap/>
            <w:vAlign w:val="center"/>
          </w:tcPr>
          <w:p w14:paraId="33F7DC70">
            <w:pPr>
              <w:widowControl/>
              <w:jc w:val="center"/>
              <w:rPr>
                <w:rFonts w:ascii="宋体" w:hAnsi="宋体" w:eastAsia="宋体" w:cs="宋体"/>
                <w:kern w:val="0"/>
                <w:sz w:val="24"/>
                <w:szCs w:val="24"/>
              </w:rPr>
            </w:pPr>
            <w:r>
              <w:rPr>
                <w:rFonts w:hint="eastAsia" w:ascii="宋体" w:hAnsi="宋体" w:eastAsia="宋体" w:cs="宋体"/>
                <w:kern w:val="0"/>
                <w:sz w:val="24"/>
                <w:szCs w:val="24"/>
              </w:rPr>
              <w:t>支出</w:t>
            </w:r>
          </w:p>
        </w:tc>
      </w:tr>
      <w:tr w14:paraId="571534CD">
        <w:tblPrEx>
          <w:tblCellMar>
            <w:top w:w="0" w:type="dxa"/>
            <w:left w:w="108" w:type="dxa"/>
            <w:bottom w:w="0" w:type="dxa"/>
            <w:right w:w="108" w:type="dxa"/>
          </w:tblCellMar>
        </w:tblPrEx>
        <w:trPr>
          <w:trHeight w:val="630" w:hRule="atLeast"/>
        </w:trPr>
        <w:tc>
          <w:tcPr>
            <w:tcW w:w="3596" w:type="dxa"/>
            <w:tcBorders>
              <w:top w:val="nil"/>
              <w:left w:val="single" w:color="auto" w:sz="4" w:space="0"/>
              <w:bottom w:val="single" w:color="auto" w:sz="4" w:space="0"/>
              <w:right w:val="single" w:color="auto" w:sz="4" w:space="0"/>
            </w:tcBorders>
            <w:shd w:val="clear" w:color="auto" w:fill="auto"/>
            <w:noWrap/>
            <w:vAlign w:val="center"/>
          </w:tcPr>
          <w:p w14:paraId="26B051AD">
            <w:pPr>
              <w:widowControl/>
              <w:jc w:val="center"/>
              <w:rPr>
                <w:rFonts w:ascii="宋体" w:hAnsi="宋体" w:eastAsia="宋体" w:cs="宋体"/>
                <w:kern w:val="0"/>
                <w:sz w:val="24"/>
                <w:szCs w:val="24"/>
              </w:rPr>
            </w:pPr>
            <w:r>
              <w:rPr>
                <w:rFonts w:hint="eastAsia" w:ascii="宋体" w:hAnsi="宋体" w:eastAsia="宋体" w:cs="宋体"/>
                <w:kern w:val="0"/>
                <w:sz w:val="24"/>
                <w:szCs w:val="24"/>
              </w:rPr>
              <w:t>项    目</w:t>
            </w:r>
          </w:p>
        </w:tc>
        <w:tc>
          <w:tcPr>
            <w:tcW w:w="435" w:type="dxa"/>
            <w:tcBorders>
              <w:top w:val="nil"/>
              <w:left w:val="nil"/>
              <w:bottom w:val="single" w:color="auto" w:sz="4" w:space="0"/>
              <w:right w:val="single" w:color="auto" w:sz="4" w:space="0"/>
            </w:tcBorders>
            <w:shd w:val="clear" w:color="auto" w:fill="auto"/>
            <w:noWrap/>
            <w:vAlign w:val="center"/>
          </w:tcPr>
          <w:p w14:paraId="136A7419">
            <w:pPr>
              <w:widowControl/>
              <w:jc w:val="center"/>
              <w:rPr>
                <w:rFonts w:ascii="宋体" w:hAnsi="宋体" w:eastAsia="宋体" w:cs="宋体"/>
                <w:kern w:val="0"/>
                <w:sz w:val="20"/>
                <w:szCs w:val="20"/>
              </w:rPr>
            </w:pPr>
            <w:r>
              <w:rPr>
                <w:rFonts w:hint="eastAsia" w:ascii="宋体" w:hAnsi="宋体" w:eastAsia="宋体" w:cs="宋体"/>
                <w:kern w:val="0"/>
                <w:sz w:val="20"/>
                <w:szCs w:val="20"/>
              </w:rPr>
              <w:t>行次</w:t>
            </w:r>
          </w:p>
        </w:tc>
        <w:tc>
          <w:tcPr>
            <w:tcW w:w="1078" w:type="dxa"/>
            <w:tcBorders>
              <w:top w:val="nil"/>
              <w:left w:val="nil"/>
              <w:bottom w:val="single" w:color="auto" w:sz="4" w:space="0"/>
              <w:right w:val="single" w:color="auto" w:sz="4" w:space="0"/>
            </w:tcBorders>
            <w:shd w:val="clear" w:color="auto" w:fill="auto"/>
            <w:noWrap/>
            <w:vAlign w:val="center"/>
          </w:tcPr>
          <w:p w14:paraId="27F6F193">
            <w:pPr>
              <w:widowControl/>
              <w:jc w:val="center"/>
              <w:rPr>
                <w:rFonts w:ascii="宋体" w:hAnsi="宋体" w:eastAsia="宋体" w:cs="宋体"/>
                <w:kern w:val="0"/>
                <w:sz w:val="24"/>
                <w:szCs w:val="24"/>
              </w:rPr>
            </w:pPr>
            <w:r>
              <w:rPr>
                <w:rFonts w:hint="eastAsia" w:ascii="宋体" w:hAnsi="宋体" w:eastAsia="宋体" w:cs="宋体"/>
                <w:kern w:val="0"/>
                <w:sz w:val="24"/>
                <w:szCs w:val="24"/>
              </w:rPr>
              <w:t>金额</w:t>
            </w:r>
          </w:p>
        </w:tc>
        <w:tc>
          <w:tcPr>
            <w:tcW w:w="3411" w:type="dxa"/>
            <w:gridSpan w:val="2"/>
            <w:tcBorders>
              <w:top w:val="nil"/>
              <w:left w:val="nil"/>
              <w:bottom w:val="single" w:color="auto" w:sz="4" w:space="0"/>
              <w:right w:val="single" w:color="auto" w:sz="4" w:space="0"/>
            </w:tcBorders>
            <w:shd w:val="clear" w:color="auto" w:fill="auto"/>
            <w:noWrap/>
            <w:vAlign w:val="center"/>
          </w:tcPr>
          <w:p w14:paraId="39ADED0D">
            <w:pPr>
              <w:widowControl/>
              <w:jc w:val="center"/>
              <w:rPr>
                <w:rFonts w:ascii="宋体" w:hAnsi="宋体" w:eastAsia="宋体" w:cs="宋体"/>
                <w:kern w:val="0"/>
                <w:sz w:val="24"/>
                <w:szCs w:val="24"/>
              </w:rPr>
            </w:pPr>
            <w:r>
              <w:rPr>
                <w:rFonts w:hint="eastAsia" w:ascii="宋体" w:hAnsi="宋体" w:eastAsia="宋体" w:cs="宋体"/>
                <w:kern w:val="0"/>
                <w:sz w:val="24"/>
                <w:szCs w:val="24"/>
              </w:rPr>
              <w:t>项    目</w:t>
            </w:r>
          </w:p>
        </w:tc>
        <w:tc>
          <w:tcPr>
            <w:tcW w:w="1067" w:type="dxa"/>
            <w:gridSpan w:val="2"/>
            <w:tcBorders>
              <w:top w:val="nil"/>
              <w:left w:val="nil"/>
              <w:bottom w:val="single" w:color="auto" w:sz="4" w:space="0"/>
              <w:right w:val="single" w:color="auto" w:sz="4" w:space="0"/>
            </w:tcBorders>
            <w:shd w:val="clear" w:color="auto" w:fill="auto"/>
            <w:noWrap/>
            <w:vAlign w:val="center"/>
          </w:tcPr>
          <w:p w14:paraId="6B90801E">
            <w:pPr>
              <w:widowControl/>
              <w:jc w:val="center"/>
              <w:rPr>
                <w:rFonts w:ascii="宋体" w:hAnsi="宋体" w:eastAsia="宋体" w:cs="宋体"/>
                <w:kern w:val="0"/>
                <w:sz w:val="20"/>
                <w:szCs w:val="20"/>
              </w:rPr>
            </w:pPr>
            <w:r>
              <w:rPr>
                <w:rFonts w:hint="eastAsia" w:ascii="宋体" w:hAnsi="宋体" w:eastAsia="宋体" w:cs="宋体"/>
                <w:kern w:val="0"/>
                <w:sz w:val="20"/>
                <w:szCs w:val="20"/>
              </w:rPr>
              <w:t>行次</w:t>
            </w:r>
          </w:p>
        </w:tc>
        <w:tc>
          <w:tcPr>
            <w:tcW w:w="1573" w:type="dxa"/>
            <w:tcBorders>
              <w:top w:val="nil"/>
              <w:left w:val="nil"/>
              <w:bottom w:val="single" w:color="auto" w:sz="4" w:space="0"/>
              <w:right w:val="single" w:color="auto" w:sz="4" w:space="0"/>
            </w:tcBorders>
            <w:shd w:val="clear" w:color="auto" w:fill="auto"/>
            <w:noWrap/>
            <w:vAlign w:val="center"/>
          </w:tcPr>
          <w:p w14:paraId="55A99A21">
            <w:pPr>
              <w:widowControl/>
              <w:jc w:val="center"/>
              <w:rPr>
                <w:rFonts w:ascii="宋体" w:hAnsi="宋体" w:eastAsia="宋体" w:cs="宋体"/>
                <w:kern w:val="0"/>
                <w:sz w:val="24"/>
                <w:szCs w:val="24"/>
              </w:rPr>
            </w:pPr>
            <w:r>
              <w:rPr>
                <w:rFonts w:hint="eastAsia" w:ascii="宋体" w:hAnsi="宋体" w:eastAsia="宋体" w:cs="宋体"/>
                <w:kern w:val="0"/>
                <w:sz w:val="24"/>
                <w:szCs w:val="24"/>
              </w:rPr>
              <w:t>合计</w:t>
            </w:r>
          </w:p>
        </w:tc>
        <w:tc>
          <w:tcPr>
            <w:tcW w:w="1394" w:type="dxa"/>
            <w:tcBorders>
              <w:top w:val="nil"/>
              <w:left w:val="nil"/>
              <w:bottom w:val="single" w:color="auto" w:sz="4" w:space="0"/>
              <w:right w:val="single" w:color="auto" w:sz="4" w:space="0"/>
            </w:tcBorders>
            <w:shd w:val="clear" w:color="auto" w:fill="auto"/>
            <w:vAlign w:val="center"/>
          </w:tcPr>
          <w:p w14:paraId="4176F6BC">
            <w:pPr>
              <w:widowControl/>
              <w:jc w:val="center"/>
              <w:rPr>
                <w:rFonts w:ascii="宋体" w:hAnsi="宋体" w:eastAsia="宋体" w:cs="宋体"/>
                <w:kern w:val="0"/>
                <w:sz w:val="24"/>
                <w:szCs w:val="24"/>
              </w:rPr>
            </w:pPr>
            <w:r>
              <w:rPr>
                <w:rFonts w:hint="eastAsia" w:ascii="宋体" w:hAnsi="宋体" w:eastAsia="宋体" w:cs="宋体"/>
                <w:kern w:val="0"/>
                <w:sz w:val="24"/>
                <w:szCs w:val="24"/>
              </w:rPr>
              <w:t>一般公共预算财政拨款</w:t>
            </w:r>
          </w:p>
        </w:tc>
        <w:tc>
          <w:tcPr>
            <w:tcW w:w="1394" w:type="dxa"/>
            <w:tcBorders>
              <w:top w:val="nil"/>
              <w:left w:val="nil"/>
              <w:bottom w:val="single" w:color="auto" w:sz="4" w:space="0"/>
              <w:right w:val="single" w:color="auto" w:sz="4" w:space="0"/>
            </w:tcBorders>
            <w:shd w:val="clear" w:color="auto" w:fill="auto"/>
            <w:vAlign w:val="center"/>
          </w:tcPr>
          <w:p w14:paraId="2A81C265">
            <w:pPr>
              <w:widowControl/>
              <w:jc w:val="center"/>
              <w:rPr>
                <w:rFonts w:ascii="宋体" w:hAnsi="宋体" w:eastAsia="宋体" w:cs="宋体"/>
                <w:kern w:val="0"/>
                <w:sz w:val="24"/>
                <w:szCs w:val="24"/>
              </w:rPr>
            </w:pPr>
            <w:r>
              <w:rPr>
                <w:rFonts w:hint="eastAsia" w:ascii="宋体" w:hAnsi="宋体" w:eastAsia="宋体" w:cs="宋体"/>
                <w:kern w:val="0"/>
                <w:sz w:val="24"/>
                <w:szCs w:val="24"/>
              </w:rPr>
              <w:t>政府性基金预算财政拨款</w:t>
            </w:r>
          </w:p>
        </w:tc>
        <w:tc>
          <w:tcPr>
            <w:tcW w:w="1573" w:type="dxa"/>
            <w:tcBorders>
              <w:top w:val="nil"/>
              <w:left w:val="nil"/>
              <w:bottom w:val="single" w:color="auto" w:sz="4" w:space="0"/>
              <w:right w:val="single" w:color="auto" w:sz="4" w:space="0"/>
            </w:tcBorders>
            <w:shd w:val="clear" w:color="auto" w:fill="auto"/>
            <w:vAlign w:val="center"/>
          </w:tcPr>
          <w:p w14:paraId="46695CD4">
            <w:pPr>
              <w:widowControl/>
              <w:jc w:val="center"/>
              <w:rPr>
                <w:rFonts w:ascii="宋体" w:hAnsi="宋体" w:eastAsia="宋体" w:cs="宋体"/>
                <w:kern w:val="0"/>
                <w:sz w:val="24"/>
                <w:szCs w:val="24"/>
              </w:rPr>
            </w:pPr>
            <w:r>
              <w:rPr>
                <w:rFonts w:hint="eastAsia" w:ascii="宋体" w:hAnsi="宋体" w:eastAsia="宋体" w:cs="宋体"/>
                <w:kern w:val="0"/>
                <w:sz w:val="24"/>
                <w:szCs w:val="24"/>
              </w:rPr>
              <w:t>国有资本经营预算财政拨款</w:t>
            </w:r>
          </w:p>
        </w:tc>
      </w:tr>
      <w:tr w14:paraId="398E470D">
        <w:tblPrEx>
          <w:tblCellMar>
            <w:top w:w="0" w:type="dxa"/>
            <w:left w:w="108" w:type="dxa"/>
            <w:bottom w:w="0" w:type="dxa"/>
            <w:right w:w="108" w:type="dxa"/>
          </w:tblCellMar>
        </w:tblPrEx>
        <w:trPr>
          <w:trHeight w:val="402" w:hRule="atLeast"/>
        </w:trPr>
        <w:tc>
          <w:tcPr>
            <w:tcW w:w="3596" w:type="dxa"/>
            <w:tcBorders>
              <w:top w:val="nil"/>
              <w:left w:val="single" w:color="auto" w:sz="4" w:space="0"/>
              <w:bottom w:val="single" w:color="auto" w:sz="4" w:space="0"/>
              <w:right w:val="single" w:color="auto" w:sz="4" w:space="0"/>
            </w:tcBorders>
            <w:shd w:val="clear" w:color="auto" w:fill="auto"/>
            <w:noWrap/>
            <w:vAlign w:val="center"/>
          </w:tcPr>
          <w:p w14:paraId="24E0BBE3">
            <w:pPr>
              <w:widowControl/>
              <w:jc w:val="center"/>
              <w:rPr>
                <w:rFonts w:ascii="宋体" w:hAnsi="宋体" w:eastAsia="宋体" w:cs="宋体"/>
                <w:kern w:val="0"/>
                <w:sz w:val="24"/>
                <w:szCs w:val="24"/>
              </w:rPr>
            </w:pPr>
            <w:r>
              <w:rPr>
                <w:rFonts w:hint="eastAsia" w:ascii="宋体" w:hAnsi="宋体" w:eastAsia="宋体" w:cs="宋体"/>
                <w:kern w:val="0"/>
                <w:sz w:val="24"/>
                <w:szCs w:val="24"/>
              </w:rPr>
              <w:t>栏    次</w:t>
            </w:r>
          </w:p>
        </w:tc>
        <w:tc>
          <w:tcPr>
            <w:tcW w:w="435" w:type="dxa"/>
            <w:tcBorders>
              <w:top w:val="nil"/>
              <w:left w:val="nil"/>
              <w:bottom w:val="single" w:color="auto" w:sz="4" w:space="0"/>
              <w:right w:val="single" w:color="auto" w:sz="4" w:space="0"/>
            </w:tcBorders>
            <w:shd w:val="clear" w:color="auto" w:fill="auto"/>
            <w:noWrap/>
            <w:vAlign w:val="center"/>
          </w:tcPr>
          <w:p w14:paraId="3455FF08">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1078" w:type="dxa"/>
            <w:tcBorders>
              <w:top w:val="nil"/>
              <w:left w:val="nil"/>
              <w:bottom w:val="single" w:color="auto" w:sz="4" w:space="0"/>
              <w:right w:val="single" w:color="auto" w:sz="4" w:space="0"/>
            </w:tcBorders>
            <w:shd w:val="clear" w:color="auto" w:fill="auto"/>
            <w:noWrap/>
            <w:vAlign w:val="center"/>
          </w:tcPr>
          <w:p w14:paraId="1B5A4F93">
            <w:pPr>
              <w:widowControl/>
              <w:jc w:val="center"/>
              <w:rPr>
                <w:rFonts w:ascii="宋体" w:hAnsi="宋体" w:eastAsia="宋体" w:cs="宋体"/>
                <w:kern w:val="0"/>
                <w:sz w:val="24"/>
                <w:szCs w:val="24"/>
              </w:rPr>
            </w:pPr>
            <w:r>
              <w:rPr>
                <w:rFonts w:hint="eastAsia" w:ascii="宋体" w:hAnsi="宋体" w:eastAsia="宋体" w:cs="宋体"/>
                <w:kern w:val="0"/>
                <w:sz w:val="24"/>
                <w:szCs w:val="24"/>
              </w:rPr>
              <w:t>1</w:t>
            </w:r>
          </w:p>
        </w:tc>
        <w:tc>
          <w:tcPr>
            <w:tcW w:w="3411" w:type="dxa"/>
            <w:gridSpan w:val="2"/>
            <w:tcBorders>
              <w:top w:val="nil"/>
              <w:left w:val="nil"/>
              <w:bottom w:val="single" w:color="auto" w:sz="4" w:space="0"/>
              <w:right w:val="single" w:color="auto" w:sz="4" w:space="0"/>
            </w:tcBorders>
            <w:shd w:val="clear" w:color="auto" w:fill="auto"/>
            <w:noWrap/>
            <w:vAlign w:val="center"/>
          </w:tcPr>
          <w:p w14:paraId="1A04373F">
            <w:pPr>
              <w:widowControl/>
              <w:jc w:val="center"/>
              <w:rPr>
                <w:rFonts w:ascii="宋体" w:hAnsi="宋体" w:eastAsia="宋体" w:cs="宋体"/>
                <w:kern w:val="0"/>
                <w:sz w:val="24"/>
                <w:szCs w:val="24"/>
              </w:rPr>
            </w:pPr>
            <w:r>
              <w:rPr>
                <w:rFonts w:hint="eastAsia" w:ascii="宋体" w:hAnsi="宋体" w:eastAsia="宋体" w:cs="宋体"/>
                <w:kern w:val="0"/>
                <w:sz w:val="24"/>
                <w:szCs w:val="24"/>
              </w:rPr>
              <w:t>栏    次</w:t>
            </w:r>
          </w:p>
        </w:tc>
        <w:tc>
          <w:tcPr>
            <w:tcW w:w="1067" w:type="dxa"/>
            <w:gridSpan w:val="2"/>
            <w:tcBorders>
              <w:top w:val="nil"/>
              <w:left w:val="nil"/>
              <w:bottom w:val="single" w:color="auto" w:sz="4" w:space="0"/>
              <w:right w:val="single" w:color="auto" w:sz="4" w:space="0"/>
            </w:tcBorders>
            <w:shd w:val="clear" w:color="auto" w:fill="auto"/>
            <w:noWrap/>
            <w:vAlign w:val="center"/>
          </w:tcPr>
          <w:p w14:paraId="569C3B95">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single" w:color="auto" w:sz="4" w:space="0"/>
              <w:right w:val="single" w:color="auto" w:sz="4" w:space="0"/>
            </w:tcBorders>
            <w:shd w:val="clear" w:color="auto" w:fill="auto"/>
            <w:noWrap/>
            <w:vAlign w:val="center"/>
          </w:tcPr>
          <w:p w14:paraId="6C902D97">
            <w:pPr>
              <w:widowControl/>
              <w:jc w:val="center"/>
              <w:rPr>
                <w:rFonts w:ascii="宋体" w:hAnsi="宋体" w:eastAsia="宋体" w:cs="宋体"/>
                <w:kern w:val="0"/>
                <w:sz w:val="24"/>
                <w:szCs w:val="24"/>
              </w:rPr>
            </w:pPr>
            <w:r>
              <w:rPr>
                <w:rFonts w:hint="eastAsia" w:ascii="宋体" w:hAnsi="宋体" w:eastAsia="宋体" w:cs="宋体"/>
                <w:kern w:val="0"/>
                <w:sz w:val="24"/>
                <w:szCs w:val="24"/>
              </w:rPr>
              <w:t>2</w:t>
            </w:r>
          </w:p>
        </w:tc>
        <w:tc>
          <w:tcPr>
            <w:tcW w:w="1394" w:type="dxa"/>
            <w:tcBorders>
              <w:top w:val="nil"/>
              <w:left w:val="nil"/>
              <w:bottom w:val="single" w:color="auto" w:sz="4" w:space="0"/>
              <w:right w:val="single" w:color="auto" w:sz="4" w:space="0"/>
            </w:tcBorders>
            <w:shd w:val="clear" w:color="auto" w:fill="auto"/>
            <w:noWrap/>
            <w:vAlign w:val="center"/>
          </w:tcPr>
          <w:p w14:paraId="07225545">
            <w:pPr>
              <w:widowControl/>
              <w:jc w:val="center"/>
              <w:rPr>
                <w:rFonts w:ascii="宋体" w:hAnsi="宋体" w:eastAsia="宋体" w:cs="宋体"/>
                <w:kern w:val="0"/>
                <w:sz w:val="24"/>
                <w:szCs w:val="24"/>
              </w:rPr>
            </w:pPr>
            <w:r>
              <w:rPr>
                <w:rFonts w:hint="eastAsia" w:ascii="宋体" w:hAnsi="宋体" w:eastAsia="宋体" w:cs="宋体"/>
                <w:kern w:val="0"/>
                <w:sz w:val="24"/>
                <w:szCs w:val="24"/>
              </w:rPr>
              <w:t>3</w:t>
            </w:r>
          </w:p>
        </w:tc>
        <w:tc>
          <w:tcPr>
            <w:tcW w:w="1394" w:type="dxa"/>
            <w:tcBorders>
              <w:top w:val="nil"/>
              <w:left w:val="nil"/>
              <w:bottom w:val="single" w:color="auto" w:sz="4" w:space="0"/>
              <w:right w:val="single" w:color="auto" w:sz="4" w:space="0"/>
            </w:tcBorders>
            <w:shd w:val="clear" w:color="auto" w:fill="auto"/>
            <w:noWrap/>
            <w:vAlign w:val="center"/>
          </w:tcPr>
          <w:p w14:paraId="7E0BA30B">
            <w:pPr>
              <w:widowControl/>
              <w:jc w:val="center"/>
              <w:rPr>
                <w:rFonts w:ascii="宋体" w:hAnsi="宋体" w:eastAsia="宋体" w:cs="宋体"/>
                <w:kern w:val="0"/>
                <w:sz w:val="24"/>
                <w:szCs w:val="24"/>
              </w:rPr>
            </w:pPr>
            <w:r>
              <w:rPr>
                <w:rFonts w:hint="eastAsia" w:ascii="宋体" w:hAnsi="宋体" w:eastAsia="宋体" w:cs="宋体"/>
                <w:kern w:val="0"/>
                <w:sz w:val="24"/>
                <w:szCs w:val="24"/>
              </w:rPr>
              <w:t>4</w:t>
            </w:r>
          </w:p>
        </w:tc>
        <w:tc>
          <w:tcPr>
            <w:tcW w:w="1573" w:type="dxa"/>
            <w:tcBorders>
              <w:top w:val="nil"/>
              <w:left w:val="nil"/>
              <w:bottom w:val="single" w:color="auto" w:sz="4" w:space="0"/>
              <w:right w:val="single" w:color="auto" w:sz="4" w:space="0"/>
            </w:tcBorders>
            <w:shd w:val="clear" w:color="auto" w:fill="auto"/>
            <w:noWrap/>
            <w:vAlign w:val="center"/>
          </w:tcPr>
          <w:p w14:paraId="46D6CD80">
            <w:pPr>
              <w:widowControl/>
              <w:jc w:val="center"/>
              <w:rPr>
                <w:rFonts w:ascii="宋体" w:hAnsi="宋体" w:eastAsia="宋体" w:cs="宋体"/>
                <w:kern w:val="0"/>
                <w:sz w:val="24"/>
                <w:szCs w:val="24"/>
              </w:rPr>
            </w:pPr>
            <w:r>
              <w:rPr>
                <w:rFonts w:hint="eastAsia" w:ascii="宋体" w:hAnsi="宋体" w:eastAsia="宋体" w:cs="宋体"/>
                <w:kern w:val="0"/>
                <w:sz w:val="24"/>
                <w:szCs w:val="24"/>
              </w:rPr>
              <w:t>5</w:t>
            </w:r>
          </w:p>
        </w:tc>
      </w:tr>
      <w:tr w14:paraId="26A4E434">
        <w:tblPrEx>
          <w:tblCellMar>
            <w:top w:w="0" w:type="dxa"/>
            <w:left w:w="108" w:type="dxa"/>
            <w:bottom w:w="0" w:type="dxa"/>
            <w:right w:w="108" w:type="dxa"/>
          </w:tblCellMar>
        </w:tblPrEx>
        <w:trPr>
          <w:trHeight w:val="402" w:hRule="atLeast"/>
        </w:trPr>
        <w:tc>
          <w:tcPr>
            <w:tcW w:w="3596" w:type="dxa"/>
            <w:tcBorders>
              <w:top w:val="nil"/>
              <w:left w:val="single" w:color="auto" w:sz="4" w:space="0"/>
              <w:bottom w:val="single" w:color="auto" w:sz="4" w:space="0"/>
              <w:right w:val="single" w:color="auto" w:sz="4" w:space="0"/>
            </w:tcBorders>
            <w:shd w:val="clear" w:color="auto" w:fill="auto"/>
            <w:noWrap/>
            <w:vAlign w:val="center"/>
          </w:tcPr>
          <w:p w14:paraId="0142B3BA">
            <w:pPr>
              <w:widowControl/>
              <w:jc w:val="left"/>
              <w:rPr>
                <w:rFonts w:ascii="宋体" w:hAnsi="宋体" w:eastAsia="宋体" w:cs="宋体"/>
                <w:kern w:val="0"/>
                <w:sz w:val="22"/>
              </w:rPr>
            </w:pPr>
            <w:r>
              <w:rPr>
                <w:rFonts w:hint="eastAsia" w:ascii="宋体" w:hAnsi="宋体" w:eastAsia="宋体" w:cs="宋体"/>
                <w:kern w:val="0"/>
                <w:sz w:val="22"/>
              </w:rPr>
              <w:t>一、一般公共预算财政拨款</w:t>
            </w:r>
          </w:p>
        </w:tc>
        <w:tc>
          <w:tcPr>
            <w:tcW w:w="435" w:type="dxa"/>
            <w:tcBorders>
              <w:top w:val="nil"/>
              <w:left w:val="nil"/>
              <w:bottom w:val="single" w:color="auto" w:sz="4" w:space="0"/>
              <w:right w:val="single" w:color="auto" w:sz="4" w:space="0"/>
            </w:tcBorders>
            <w:shd w:val="clear" w:color="auto" w:fill="auto"/>
            <w:noWrap/>
            <w:vAlign w:val="center"/>
          </w:tcPr>
          <w:p w14:paraId="7E710307">
            <w:pPr>
              <w:widowControl/>
              <w:jc w:val="center"/>
              <w:rPr>
                <w:rFonts w:ascii="宋体" w:hAnsi="宋体" w:eastAsia="宋体" w:cs="宋体"/>
                <w:kern w:val="0"/>
                <w:sz w:val="22"/>
              </w:rPr>
            </w:pPr>
            <w:r>
              <w:rPr>
                <w:rFonts w:hint="eastAsia" w:ascii="宋体" w:hAnsi="宋体" w:eastAsia="宋体" w:cs="宋体"/>
                <w:kern w:val="0"/>
                <w:sz w:val="22"/>
              </w:rPr>
              <w:t>1</w:t>
            </w:r>
          </w:p>
        </w:tc>
        <w:tc>
          <w:tcPr>
            <w:tcW w:w="1078" w:type="dxa"/>
            <w:tcBorders>
              <w:top w:val="nil"/>
              <w:left w:val="nil"/>
              <w:bottom w:val="single" w:color="auto" w:sz="4" w:space="0"/>
              <w:right w:val="single" w:color="auto" w:sz="4" w:space="0"/>
            </w:tcBorders>
            <w:shd w:val="clear" w:color="auto" w:fill="auto"/>
            <w:noWrap/>
            <w:vAlign w:val="center"/>
          </w:tcPr>
          <w:p w14:paraId="3F2DF108">
            <w:pPr>
              <w:widowControl/>
              <w:jc w:val="right"/>
              <w:rPr>
                <w:rFonts w:ascii="宋体" w:hAnsi="宋体" w:eastAsia="宋体" w:cs="宋体"/>
                <w:kern w:val="0"/>
                <w:sz w:val="22"/>
              </w:rPr>
            </w:pPr>
            <w:r>
              <w:rPr>
                <w:rFonts w:hint="eastAsia" w:ascii="宋体" w:hAnsi="宋体" w:eastAsia="宋体" w:cs="宋体"/>
                <w:kern w:val="0"/>
                <w:sz w:val="22"/>
                <w:lang w:val="en-US" w:eastAsia="zh-CN"/>
              </w:rPr>
              <w:t>51035.82</w:t>
            </w: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16978990">
            <w:pPr>
              <w:widowControl/>
              <w:jc w:val="left"/>
              <w:rPr>
                <w:rFonts w:hint="eastAsia" w:ascii="宋体" w:hAnsi="宋体" w:eastAsia="宋体" w:cs="宋体"/>
                <w:kern w:val="0"/>
                <w:sz w:val="22"/>
                <w:lang w:eastAsia="zh-CN"/>
              </w:rPr>
            </w:pPr>
            <w:r>
              <w:rPr>
                <w:rFonts w:hint="eastAsia" w:ascii="宋体" w:hAnsi="宋体" w:eastAsia="宋体" w:cs="宋体"/>
                <w:kern w:val="0"/>
                <w:sz w:val="22"/>
                <w:lang w:eastAsia="zh-CN"/>
              </w:rPr>
              <w:t>八、社会保障和就业支出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59278856">
            <w:pPr>
              <w:widowControl/>
              <w:jc w:val="center"/>
              <w:rPr>
                <w:rFonts w:ascii="宋体" w:hAnsi="宋体" w:eastAsia="宋体" w:cs="宋体"/>
                <w:kern w:val="0"/>
                <w:sz w:val="22"/>
              </w:rPr>
            </w:pPr>
            <w:r>
              <w:rPr>
                <w:rFonts w:hint="eastAsia" w:ascii="宋体" w:hAnsi="宋体" w:eastAsia="宋体" w:cs="宋体"/>
                <w:kern w:val="0"/>
                <w:sz w:val="22"/>
              </w:rPr>
              <w:t>15</w:t>
            </w:r>
          </w:p>
        </w:tc>
        <w:tc>
          <w:tcPr>
            <w:tcW w:w="1573" w:type="dxa"/>
            <w:tcBorders>
              <w:top w:val="nil"/>
              <w:left w:val="nil"/>
              <w:bottom w:val="single" w:color="auto" w:sz="4" w:space="0"/>
              <w:right w:val="single" w:color="auto" w:sz="4" w:space="0"/>
            </w:tcBorders>
            <w:shd w:val="clear" w:color="auto" w:fill="auto"/>
            <w:noWrap/>
            <w:vAlign w:val="center"/>
          </w:tcPr>
          <w:p w14:paraId="0EB5DA44">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rPr>
              <w:t>　</w:t>
            </w:r>
            <w:r>
              <w:rPr>
                <w:rFonts w:hint="eastAsia" w:ascii="宋体" w:hAnsi="宋体" w:eastAsia="宋体" w:cs="宋体"/>
                <w:kern w:val="0"/>
                <w:sz w:val="22"/>
                <w:lang w:val="en-US" w:eastAsia="zh-CN"/>
              </w:rPr>
              <w:t>327.29</w:t>
            </w:r>
          </w:p>
        </w:tc>
        <w:tc>
          <w:tcPr>
            <w:tcW w:w="1394" w:type="dxa"/>
            <w:tcBorders>
              <w:top w:val="nil"/>
              <w:left w:val="nil"/>
              <w:bottom w:val="single" w:color="auto" w:sz="4" w:space="0"/>
              <w:right w:val="single" w:color="auto" w:sz="4" w:space="0"/>
            </w:tcBorders>
            <w:shd w:val="clear" w:color="auto" w:fill="auto"/>
            <w:noWrap/>
            <w:vAlign w:val="center"/>
          </w:tcPr>
          <w:p w14:paraId="55DACA37">
            <w:pPr>
              <w:widowControl/>
              <w:jc w:val="center"/>
              <w:rPr>
                <w:rFonts w:ascii="宋体" w:hAnsi="宋体" w:eastAsia="宋体" w:cs="宋体"/>
                <w:kern w:val="0"/>
                <w:sz w:val="22"/>
              </w:rPr>
            </w:pPr>
            <w:r>
              <w:rPr>
                <w:rFonts w:hint="eastAsia" w:ascii="宋体" w:hAnsi="宋体" w:eastAsia="宋体" w:cs="宋体"/>
                <w:kern w:val="0"/>
                <w:sz w:val="22"/>
                <w:lang w:val="en-US" w:eastAsia="zh-CN"/>
              </w:rPr>
              <w:t>327.29</w:t>
            </w: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39AD1FE0">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4567AC41">
            <w:pPr>
              <w:widowControl/>
              <w:jc w:val="right"/>
              <w:rPr>
                <w:rFonts w:ascii="宋体" w:hAnsi="宋体" w:eastAsia="宋体" w:cs="宋体"/>
                <w:kern w:val="0"/>
                <w:sz w:val="22"/>
              </w:rPr>
            </w:pPr>
            <w:r>
              <w:rPr>
                <w:rFonts w:hint="eastAsia" w:ascii="宋体" w:hAnsi="宋体" w:eastAsia="宋体" w:cs="宋体"/>
                <w:kern w:val="0"/>
                <w:sz w:val="22"/>
              </w:rPr>
              <w:t>　</w:t>
            </w:r>
          </w:p>
        </w:tc>
      </w:tr>
      <w:tr w14:paraId="5479CB63">
        <w:tblPrEx>
          <w:tblCellMar>
            <w:top w:w="0" w:type="dxa"/>
            <w:left w:w="108" w:type="dxa"/>
            <w:bottom w:w="0" w:type="dxa"/>
            <w:right w:w="108" w:type="dxa"/>
          </w:tblCellMar>
        </w:tblPrEx>
        <w:trPr>
          <w:trHeight w:val="402" w:hRule="atLeast"/>
        </w:trPr>
        <w:tc>
          <w:tcPr>
            <w:tcW w:w="3596" w:type="dxa"/>
            <w:tcBorders>
              <w:top w:val="nil"/>
              <w:left w:val="single" w:color="auto" w:sz="4" w:space="0"/>
              <w:bottom w:val="single" w:color="auto" w:sz="4" w:space="0"/>
              <w:right w:val="single" w:color="auto" w:sz="4" w:space="0"/>
            </w:tcBorders>
            <w:shd w:val="clear" w:color="auto" w:fill="auto"/>
            <w:noWrap/>
            <w:vAlign w:val="center"/>
          </w:tcPr>
          <w:p w14:paraId="320F3A88">
            <w:pPr>
              <w:widowControl/>
              <w:jc w:val="left"/>
              <w:rPr>
                <w:rFonts w:ascii="宋体" w:hAnsi="宋体" w:eastAsia="宋体" w:cs="宋体"/>
                <w:kern w:val="0"/>
                <w:sz w:val="22"/>
              </w:rPr>
            </w:pPr>
            <w:r>
              <w:rPr>
                <w:rFonts w:hint="eastAsia" w:ascii="宋体" w:hAnsi="宋体" w:eastAsia="宋体" w:cs="宋体"/>
                <w:kern w:val="0"/>
                <w:sz w:val="22"/>
              </w:rPr>
              <w:t>二、政府性基金预算财政拨款</w:t>
            </w:r>
          </w:p>
        </w:tc>
        <w:tc>
          <w:tcPr>
            <w:tcW w:w="435" w:type="dxa"/>
            <w:tcBorders>
              <w:top w:val="nil"/>
              <w:left w:val="nil"/>
              <w:bottom w:val="single" w:color="auto" w:sz="4" w:space="0"/>
              <w:right w:val="single" w:color="auto" w:sz="4" w:space="0"/>
            </w:tcBorders>
            <w:shd w:val="clear" w:color="auto" w:fill="auto"/>
            <w:noWrap/>
            <w:vAlign w:val="center"/>
          </w:tcPr>
          <w:p w14:paraId="168A3F62">
            <w:pPr>
              <w:widowControl/>
              <w:jc w:val="center"/>
              <w:rPr>
                <w:rFonts w:ascii="宋体" w:hAnsi="宋体" w:eastAsia="宋体" w:cs="宋体"/>
                <w:kern w:val="0"/>
                <w:sz w:val="22"/>
              </w:rPr>
            </w:pPr>
            <w:r>
              <w:rPr>
                <w:rFonts w:hint="eastAsia" w:ascii="宋体" w:hAnsi="宋体" w:eastAsia="宋体" w:cs="宋体"/>
                <w:kern w:val="0"/>
                <w:sz w:val="22"/>
              </w:rPr>
              <w:t>2</w:t>
            </w:r>
          </w:p>
        </w:tc>
        <w:tc>
          <w:tcPr>
            <w:tcW w:w="1078" w:type="dxa"/>
            <w:tcBorders>
              <w:top w:val="nil"/>
              <w:left w:val="nil"/>
              <w:bottom w:val="single" w:color="auto" w:sz="4" w:space="0"/>
              <w:right w:val="single" w:color="auto" w:sz="4" w:space="0"/>
            </w:tcBorders>
            <w:shd w:val="clear" w:color="auto" w:fill="auto"/>
            <w:noWrap/>
            <w:vAlign w:val="center"/>
          </w:tcPr>
          <w:p w14:paraId="0407F357">
            <w:pPr>
              <w:widowControl/>
              <w:jc w:val="right"/>
              <w:rPr>
                <w:rFonts w:ascii="宋体" w:hAnsi="宋体" w:eastAsia="宋体" w:cs="宋体"/>
                <w:kern w:val="0"/>
                <w:sz w:val="22"/>
              </w:rPr>
            </w:pPr>
            <w:r>
              <w:rPr>
                <w:rFonts w:hint="eastAsia" w:ascii="宋体" w:hAnsi="宋体" w:eastAsia="宋体" w:cs="宋体"/>
                <w:kern w:val="0"/>
                <w:sz w:val="22"/>
                <w:lang w:val="en-US" w:eastAsia="zh-CN"/>
              </w:rPr>
              <w:t>86.00</w:t>
            </w: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1927DAE1">
            <w:pPr>
              <w:widowControl/>
              <w:jc w:val="left"/>
              <w:rPr>
                <w:rFonts w:hint="eastAsia" w:ascii="宋体" w:hAnsi="宋体" w:eastAsia="宋体" w:cs="宋体"/>
                <w:kern w:val="0"/>
                <w:sz w:val="22"/>
                <w:lang w:eastAsia="zh-CN"/>
              </w:rPr>
            </w:pPr>
            <w:r>
              <w:rPr>
                <w:rFonts w:hint="eastAsia" w:ascii="宋体" w:hAnsi="宋体" w:eastAsia="宋体" w:cs="宋体"/>
                <w:kern w:val="0"/>
                <w:sz w:val="22"/>
                <w:lang w:eastAsia="zh-CN"/>
              </w:rPr>
              <w:t>九、卫生健康支出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755B5FBA">
            <w:pPr>
              <w:widowControl/>
              <w:jc w:val="center"/>
              <w:rPr>
                <w:rFonts w:ascii="宋体" w:hAnsi="宋体" w:eastAsia="宋体" w:cs="宋体"/>
                <w:kern w:val="0"/>
                <w:sz w:val="22"/>
              </w:rPr>
            </w:pPr>
            <w:r>
              <w:rPr>
                <w:rFonts w:hint="eastAsia" w:ascii="宋体" w:hAnsi="宋体" w:eastAsia="宋体" w:cs="宋体"/>
                <w:kern w:val="0"/>
                <w:sz w:val="22"/>
              </w:rPr>
              <w:t>16</w:t>
            </w:r>
          </w:p>
        </w:tc>
        <w:tc>
          <w:tcPr>
            <w:tcW w:w="1573" w:type="dxa"/>
            <w:tcBorders>
              <w:top w:val="nil"/>
              <w:left w:val="nil"/>
              <w:bottom w:val="single" w:color="auto" w:sz="4" w:space="0"/>
              <w:right w:val="single" w:color="auto" w:sz="4" w:space="0"/>
            </w:tcBorders>
            <w:shd w:val="clear" w:color="auto" w:fill="auto"/>
            <w:noWrap/>
            <w:vAlign w:val="center"/>
          </w:tcPr>
          <w:p w14:paraId="7DD9334A">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rPr>
              <w:t>　</w:t>
            </w:r>
            <w:r>
              <w:rPr>
                <w:rFonts w:hint="eastAsia" w:ascii="宋体" w:hAnsi="宋体" w:eastAsia="宋体" w:cs="宋体"/>
                <w:kern w:val="0"/>
                <w:sz w:val="22"/>
                <w:lang w:val="en-US" w:eastAsia="zh-CN"/>
              </w:rPr>
              <w:t>50413.75</w:t>
            </w:r>
          </w:p>
        </w:tc>
        <w:tc>
          <w:tcPr>
            <w:tcW w:w="1394" w:type="dxa"/>
            <w:tcBorders>
              <w:top w:val="nil"/>
              <w:left w:val="nil"/>
              <w:bottom w:val="single" w:color="auto" w:sz="4" w:space="0"/>
              <w:right w:val="single" w:color="auto" w:sz="4" w:space="0"/>
            </w:tcBorders>
            <w:shd w:val="clear" w:color="auto" w:fill="auto"/>
            <w:noWrap/>
            <w:vAlign w:val="center"/>
          </w:tcPr>
          <w:p w14:paraId="2D84DDFB">
            <w:pPr>
              <w:widowControl/>
              <w:jc w:val="center"/>
              <w:rPr>
                <w:rFonts w:ascii="宋体" w:hAnsi="宋体" w:eastAsia="宋体" w:cs="宋体"/>
                <w:kern w:val="0"/>
                <w:sz w:val="22"/>
              </w:rPr>
            </w:pPr>
            <w:r>
              <w:rPr>
                <w:rFonts w:hint="eastAsia" w:ascii="宋体" w:hAnsi="宋体" w:eastAsia="宋体" w:cs="宋体"/>
                <w:kern w:val="0"/>
                <w:sz w:val="22"/>
                <w:lang w:val="en-US" w:eastAsia="zh-CN"/>
              </w:rPr>
              <w:t>50413.75</w:t>
            </w: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512F43FC">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0289C107">
            <w:pPr>
              <w:widowControl/>
              <w:jc w:val="right"/>
              <w:rPr>
                <w:rFonts w:ascii="宋体" w:hAnsi="宋体" w:eastAsia="宋体" w:cs="宋体"/>
                <w:kern w:val="0"/>
                <w:sz w:val="22"/>
              </w:rPr>
            </w:pPr>
            <w:r>
              <w:rPr>
                <w:rFonts w:hint="eastAsia" w:ascii="宋体" w:hAnsi="宋体" w:eastAsia="宋体" w:cs="宋体"/>
                <w:kern w:val="0"/>
                <w:sz w:val="22"/>
              </w:rPr>
              <w:t>　</w:t>
            </w:r>
          </w:p>
        </w:tc>
      </w:tr>
      <w:tr w14:paraId="4542D7DC">
        <w:tblPrEx>
          <w:tblCellMar>
            <w:top w:w="0" w:type="dxa"/>
            <w:left w:w="108" w:type="dxa"/>
            <w:bottom w:w="0" w:type="dxa"/>
            <w:right w:w="108" w:type="dxa"/>
          </w:tblCellMar>
        </w:tblPrEx>
        <w:trPr>
          <w:trHeight w:val="402" w:hRule="atLeast"/>
        </w:trPr>
        <w:tc>
          <w:tcPr>
            <w:tcW w:w="3596" w:type="dxa"/>
            <w:tcBorders>
              <w:top w:val="nil"/>
              <w:left w:val="single" w:color="auto" w:sz="4" w:space="0"/>
              <w:bottom w:val="single" w:color="auto" w:sz="4" w:space="0"/>
              <w:right w:val="single" w:color="auto" w:sz="4" w:space="0"/>
            </w:tcBorders>
            <w:shd w:val="clear" w:color="auto" w:fill="auto"/>
            <w:noWrap/>
            <w:vAlign w:val="center"/>
          </w:tcPr>
          <w:p w14:paraId="235DCCA1">
            <w:pPr>
              <w:widowControl/>
              <w:jc w:val="left"/>
              <w:rPr>
                <w:rFonts w:ascii="宋体" w:hAnsi="宋体" w:eastAsia="宋体" w:cs="宋体"/>
                <w:kern w:val="0"/>
                <w:sz w:val="22"/>
              </w:rPr>
            </w:pPr>
            <w:r>
              <w:rPr>
                <w:rFonts w:hint="eastAsia" w:ascii="宋体" w:hAnsi="宋体" w:eastAsia="宋体" w:cs="宋体"/>
                <w:kern w:val="0"/>
                <w:sz w:val="22"/>
              </w:rPr>
              <w:t>三、国有资本经营预算财政拨款</w:t>
            </w:r>
          </w:p>
        </w:tc>
        <w:tc>
          <w:tcPr>
            <w:tcW w:w="435" w:type="dxa"/>
            <w:tcBorders>
              <w:top w:val="nil"/>
              <w:left w:val="nil"/>
              <w:bottom w:val="single" w:color="auto" w:sz="4" w:space="0"/>
              <w:right w:val="single" w:color="auto" w:sz="4" w:space="0"/>
            </w:tcBorders>
            <w:shd w:val="clear" w:color="auto" w:fill="auto"/>
            <w:noWrap/>
            <w:vAlign w:val="center"/>
          </w:tcPr>
          <w:p w14:paraId="5A99CAAF">
            <w:pPr>
              <w:widowControl/>
              <w:jc w:val="center"/>
              <w:rPr>
                <w:rFonts w:ascii="宋体" w:hAnsi="宋体" w:eastAsia="宋体" w:cs="宋体"/>
                <w:kern w:val="0"/>
                <w:sz w:val="22"/>
              </w:rPr>
            </w:pPr>
            <w:r>
              <w:rPr>
                <w:rFonts w:hint="eastAsia" w:ascii="宋体" w:hAnsi="宋体" w:eastAsia="宋体" w:cs="宋体"/>
                <w:kern w:val="0"/>
                <w:sz w:val="22"/>
              </w:rPr>
              <w:t>3</w:t>
            </w:r>
          </w:p>
        </w:tc>
        <w:tc>
          <w:tcPr>
            <w:tcW w:w="1078" w:type="dxa"/>
            <w:tcBorders>
              <w:top w:val="nil"/>
              <w:left w:val="nil"/>
              <w:bottom w:val="single" w:color="auto" w:sz="4" w:space="0"/>
              <w:right w:val="single" w:color="auto" w:sz="4" w:space="0"/>
            </w:tcBorders>
            <w:shd w:val="clear" w:color="auto" w:fill="auto"/>
            <w:noWrap/>
            <w:vAlign w:val="center"/>
          </w:tcPr>
          <w:p w14:paraId="66AA6DDA">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1CA23F25">
            <w:pPr>
              <w:widowControl/>
              <w:jc w:val="left"/>
              <w:rPr>
                <w:rFonts w:hint="eastAsia" w:ascii="宋体" w:hAnsi="宋体" w:eastAsia="宋体" w:cs="宋体"/>
                <w:kern w:val="0"/>
                <w:sz w:val="22"/>
                <w:lang w:eastAsia="zh-CN"/>
              </w:rPr>
            </w:pPr>
            <w:r>
              <w:rPr>
                <w:rFonts w:hint="eastAsia" w:ascii="宋体" w:hAnsi="宋体" w:eastAsia="宋体" w:cs="宋体"/>
                <w:kern w:val="0"/>
                <w:sz w:val="22"/>
                <w:lang w:eastAsia="zh-CN"/>
              </w:rPr>
              <w:t>十二、农林水支出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04D3AB87">
            <w:pPr>
              <w:widowControl/>
              <w:jc w:val="center"/>
              <w:rPr>
                <w:rFonts w:ascii="宋体" w:hAnsi="宋体" w:eastAsia="宋体" w:cs="宋体"/>
                <w:kern w:val="0"/>
                <w:sz w:val="22"/>
              </w:rPr>
            </w:pPr>
            <w:r>
              <w:rPr>
                <w:rFonts w:hint="eastAsia" w:ascii="宋体" w:hAnsi="宋体" w:eastAsia="宋体" w:cs="宋体"/>
                <w:kern w:val="0"/>
                <w:sz w:val="22"/>
              </w:rPr>
              <w:t>17</w:t>
            </w:r>
          </w:p>
        </w:tc>
        <w:tc>
          <w:tcPr>
            <w:tcW w:w="1573" w:type="dxa"/>
            <w:tcBorders>
              <w:top w:val="nil"/>
              <w:left w:val="nil"/>
              <w:bottom w:val="single" w:color="auto" w:sz="4" w:space="0"/>
              <w:right w:val="single" w:color="auto" w:sz="4" w:space="0"/>
            </w:tcBorders>
            <w:shd w:val="clear" w:color="auto" w:fill="auto"/>
            <w:noWrap/>
            <w:vAlign w:val="center"/>
          </w:tcPr>
          <w:p w14:paraId="40D5F495">
            <w:pPr>
              <w:widowControl/>
              <w:jc w:val="center"/>
              <w:rPr>
                <w:rFonts w:ascii="宋体" w:hAnsi="宋体" w:eastAsia="宋体" w:cs="宋体"/>
                <w:kern w:val="0"/>
                <w:sz w:val="22"/>
              </w:rPr>
            </w:pPr>
            <w:r>
              <w:rPr>
                <w:rFonts w:hint="eastAsia" w:ascii="宋体" w:hAnsi="宋体" w:eastAsia="宋体" w:cs="宋体"/>
                <w:kern w:val="0"/>
                <w:sz w:val="22"/>
                <w:lang w:val="en-US" w:eastAsia="zh-CN"/>
              </w:rPr>
              <w:t>294.96</w:t>
            </w: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1FD89A08">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rPr>
              <w:t>　</w:t>
            </w:r>
            <w:r>
              <w:rPr>
                <w:rFonts w:hint="eastAsia" w:ascii="宋体" w:hAnsi="宋体" w:eastAsia="宋体" w:cs="宋体"/>
                <w:kern w:val="0"/>
                <w:sz w:val="22"/>
                <w:lang w:val="en-US" w:eastAsia="zh-CN"/>
              </w:rPr>
              <w:t>294.96</w:t>
            </w:r>
          </w:p>
        </w:tc>
        <w:tc>
          <w:tcPr>
            <w:tcW w:w="1394" w:type="dxa"/>
            <w:tcBorders>
              <w:top w:val="nil"/>
              <w:left w:val="nil"/>
              <w:bottom w:val="single" w:color="auto" w:sz="4" w:space="0"/>
              <w:right w:val="single" w:color="auto" w:sz="4" w:space="0"/>
            </w:tcBorders>
            <w:shd w:val="clear" w:color="auto" w:fill="auto"/>
            <w:noWrap/>
            <w:vAlign w:val="center"/>
          </w:tcPr>
          <w:p w14:paraId="501C1D00">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3E220CB9">
            <w:pPr>
              <w:widowControl/>
              <w:jc w:val="right"/>
              <w:rPr>
                <w:rFonts w:ascii="宋体" w:hAnsi="宋体" w:eastAsia="宋体" w:cs="宋体"/>
                <w:kern w:val="0"/>
                <w:sz w:val="22"/>
              </w:rPr>
            </w:pPr>
            <w:r>
              <w:rPr>
                <w:rFonts w:hint="eastAsia" w:ascii="宋体" w:hAnsi="宋体" w:eastAsia="宋体" w:cs="宋体"/>
                <w:kern w:val="0"/>
                <w:sz w:val="22"/>
              </w:rPr>
              <w:t>　</w:t>
            </w:r>
          </w:p>
        </w:tc>
      </w:tr>
      <w:tr w14:paraId="4932EC98">
        <w:tblPrEx>
          <w:tblCellMar>
            <w:top w:w="0" w:type="dxa"/>
            <w:left w:w="108" w:type="dxa"/>
            <w:bottom w:w="0" w:type="dxa"/>
            <w:right w:w="108" w:type="dxa"/>
          </w:tblCellMar>
        </w:tblPrEx>
        <w:trPr>
          <w:trHeight w:val="402" w:hRule="atLeast"/>
        </w:trPr>
        <w:tc>
          <w:tcPr>
            <w:tcW w:w="3596" w:type="dxa"/>
            <w:tcBorders>
              <w:top w:val="nil"/>
              <w:left w:val="single" w:color="auto" w:sz="4" w:space="0"/>
              <w:bottom w:val="single" w:color="auto" w:sz="4" w:space="0"/>
              <w:right w:val="single" w:color="auto" w:sz="4" w:space="0"/>
            </w:tcBorders>
            <w:shd w:val="clear" w:color="auto" w:fill="auto"/>
            <w:noWrap/>
            <w:vAlign w:val="center"/>
          </w:tcPr>
          <w:p w14:paraId="0A080C69">
            <w:pPr>
              <w:widowControl/>
              <w:jc w:val="left"/>
              <w:rPr>
                <w:rFonts w:ascii="宋体" w:hAnsi="宋体" w:eastAsia="宋体" w:cs="宋体"/>
                <w:kern w:val="0"/>
                <w:sz w:val="22"/>
              </w:rPr>
            </w:pPr>
            <w:r>
              <w:rPr>
                <w:rFonts w:hint="eastAsia" w:ascii="宋体" w:hAnsi="宋体" w:eastAsia="宋体" w:cs="宋体"/>
                <w:kern w:val="0"/>
                <w:sz w:val="22"/>
              </w:rPr>
              <w:t>　</w:t>
            </w:r>
          </w:p>
        </w:tc>
        <w:tc>
          <w:tcPr>
            <w:tcW w:w="435" w:type="dxa"/>
            <w:tcBorders>
              <w:top w:val="nil"/>
              <w:left w:val="nil"/>
              <w:bottom w:val="single" w:color="auto" w:sz="4" w:space="0"/>
              <w:right w:val="single" w:color="auto" w:sz="4" w:space="0"/>
            </w:tcBorders>
            <w:shd w:val="clear" w:color="auto" w:fill="auto"/>
            <w:noWrap/>
            <w:vAlign w:val="center"/>
          </w:tcPr>
          <w:p w14:paraId="4BB4B2D8">
            <w:pPr>
              <w:widowControl/>
              <w:jc w:val="center"/>
              <w:rPr>
                <w:rFonts w:ascii="宋体" w:hAnsi="宋体" w:eastAsia="宋体" w:cs="宋体"/>
                <w:kern w:val="0"/>
                <w:sz w:val="22"/>
              </w:rPr>
            </w:pPr>
            <w:r>
              <w:rPr>
                <w:rFonts w:hint="eastAsia" w:ascii="宋体" w:hAnsi="宋体" w:eastAsia="宋体" w:cs="宋体"/>
                <w:kern w:val="0"/>
                <w:sz w:val="22"/>
              </w:rPr>
              <w:t>4</w:t>
            </w:r>
          </w:p>
        </w:tc>
        <w:tc>
          <w:tcPr>
            <w:tcW w:w="1078" w:type="dxa"/>
            <w:tcBorders>
              <w:top w:val="nil"/>
              <w:left w:val="nil"/>
              <w:bottom w:val="single" w:color="auto" w:sz="4" w:space="0"/>
              <w:right w:val="single" w:color="auto" w:sz="4" w:space="0"/>
            </w:tcBorders>
            <w:shd w:val="clear" w:color="auto" w:fill="auto"/>
            <w:noWrap/>
            <w:vAlign w:val="center"/>
          </w:tcPr>
          <w:p w14:paraId="1861FBD3">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35EE58F8">
            <w:pPr>
              <w:widowControl/>
              <w:jc w:val="left"/>
              <w:rPr>
                <w:rFonts w:hint="eastAsia" w:ascii="宋体" w:hAnsi="宋体" w:eastAsia="宋体" w:cs="宋体"/>
                <w:kern w:val="0"/>
                <w:sz w:val="22"/>
                <w:lang w:eastAsia="zh-CN"/>
              </w:rPr>
            </w:pPr>
            <w:r>
              <w:rPr>
                <w:rFonts w:hint="eastAsia" w:ascii="宋体" w:hAnsi="宋体" w:eastAsia="宋体" w:cs="宋体"/>
                <w:kern w:val="0"/>
                <w:sz w:val="22"/>
                <w:lang w:eastAsia="zh-CN"/>
              </w:rPr>
              <w:t>十四、资源勘探工业信息等支出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21B7F754">
            <w:pPr>
              <w:widowControl/>
              <w:jc w:val="center"/>
              <w:rPr>
                <w:rFonts w:ascii="宋体" w:hAnsi="宋体" w:eastAsia="宋体" w:cs="宋体"/>
                <w:kern w:val="0"/>
                <w:sz w:val="22"/>
              </w:rPr>
            </w:pPr>
            <w:r>
              <w:rPr>
                <w:rFonts w:hint="eastAsia" w:ascii="宋体" w:hAnsi="宋体" w:eastAsia="宋体" w:cs="宋体"/>
                <w:kern w:val="0"/>
                <w:sz w:val="22"/>
              </w:rPr>
              <w:t>18</w:t>
            </w:r>
          </w:p>
        </w:tc>
        <w:tc>
          <w:tcPr>
            <w:tcW w:w="1573" w:type="dxa"/>
            <w:tcBorders>
              <w:top w:val="nil"/>
              <w:left w:val="nil"/>
              <w:bottom w:val="single" w:color="auto" w:sz="4" w:space="0"/>
              <w:right w:val="single" w:color="auto" w:sz="4" w:space="0"/>
            </w:tcBorders>
            <w:shd w:val="clear" w:color="auto" w:fill="auto"/>
            <w:noWrap/>
            <w:vAlign w:val="center"/>
          </w:tcPr>
          <w:p w14:paraId="4B22D041">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rPr>
              <w:t>　</w:t>
            </w:r>
            <w:r>
              <w:rPr>
                <w:rFonts w:hint="eastAsia" w:ascii="宋体" w:hAnsi="宋体" w:eastAsia="宋体" w:cs="宋体"/>
                <w:kern w:val="0"/>
                <w:sz w:val="22"/>
                <w:lang w:val="en-US" w:eastAsia="zh-CN"/>
              </w:rPr>
              <w:t>0.20</w:t>
            </w:r>
          </w:p>
        </w:tc>
        <w:tc>
          <w:tcPr>
            <w:tcW w:w="1394" w:type="dxa"/>
            <w:tcBorders>
              <w:top w:val="nil"/>
              <w:left w:val="nil"/>
              <w:bottom w:val="single" w:color="auto" w:sz="4" w:space="0"/>
              <w:right w:val="single" w:color="auto" w:sz="4" w:space="0"/>
            </w:tcBorders>
            <w:shd w:val="clear" w:color="auto" w:fill="auto"/>
            <w:noWrap/>
            <w:vAlign w:val="center"/>
          </w:tcPr>
          <w:p w14:paraId="13050C0E">
            <w:pPr>
              <w:widowControl/>
              <w:jc w:val="center"/>
              <w:rPr>
                <w:rFonts w:ascii="宋体" w:hAnsi="宋体" w:eastAsia="宋体" w:cs="宋体"/>
                <w:kern w:val="0"/>
                <w:sz w:val="22"/>
              </w:rPr>
            </w:pPr>
            <w:r>
              <w:rPr>
                <w:rFonts w:hint="eastAsia" w:ascii="宋体" w:hAnsi="宋体" w:eastAsia="宋体" w:cs="宋体"/>
                <w:kern w:val="0"/>
                <w:sz w:val="22"/>
                <w:lang w:val="en-US" w:eastAsia="zh-CN"/>
              </w:rPr>
              <w:t>0.20</w:t>
            </w: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1344CFAC">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3E0CBF5B">
            <w:pPr>
              <w:widowControl/>
              <w:jc w:val="right"/>
              <w:rPr>
                <w:rFonts w:ascii="宋体" w:hAnsi="宋体" w:eastAsia="宋体" w:cs="宋体"/>
                <w:kern w:val="0"/>
                <w:sz w:val="22"/>
              </w:rPr>
            </w:pPr>
            <w:r>
              <w:rPr>
                <w:rFonts w:hint="eastAsia" w:ascii="宋体" w:hAnsi="宋体" w:eastAsia="宋体" w:cs="宋体"/>
                <w:kern w:val="0"/>
                <w:sz w:val="22"/>
              </w:rPr>
              <w:t>　</w:t>
            </w:r>
          </w:p>
        </w:tc>
      </w:tr>
      <w:tr w14:paraId="255197A9">
        <w:tblPrEx>
          <w:tblCellMar>
            <w:top w:w="0" w:type="dxa"/>
            <w:left w:w="108" w:type="dxa"/>
            <w:bottom w:w="0" w:type="dxa"/>
            <w:right w:w="108" w:type="dxa"/>
          </w:tblCellMar>
        </w:tblPrEx>
        <w:trPr>
          <w:trHeight w:val="402" w:hRule="atLeast"/>
        </w:trPr>
        <w:tc>
          <w:tcPr>
            <w:tcW w:w="3596" w:type="dxa"/>
            <w:tcBorders>
              <w:top w:val="nil"/>
              <w:left w:val="single" w:color="auto" w:sz="4" w:space="0"/>
              <w:bottom w:val="single" w:color="auto" w:sz="4" w:space="0"/>
              <w:right w:val="single" w:color="auto" w:sz="4" w:space="0"/>
            </w:tcBorders>
            <w:shd w:val="clear" w:color="auto" w:fill="auto"/>
            <w:noWrap/>
            <w:vAlign w:val="center"/>
          </w:tcPr>
          <w:p w14:paraId="371D7880">
            <w:pPr>
              <w:widowControl/>
              <w:jc w:val="left"/>
              <w:rPr>
                <w:rFonts w:ascii="宋体" w:hAnsi="宋体" w:eastAsia="宋体" w:cs="宋体"/>
                <w:kern w:val="0"/>
                <w:sz w:val="22"/>
              </w:rPr>
            </w:pPr>
            <w:r>
              <w:rPr>
                <w:rFonts w:hint="eastAsia" w:ascii="宋体" w:hAnsi="宋体" w:eastAsia="宋体" w:cs="宋体"/>
                <w:kern w:val="0"/>
                <w:sz w:val="22"/>
              </w:rPr>
              <w:t>　</w:t>
            </w:r>
          </w:p>
        </w:tc>
        <w:tc>
          <w:tcPr>
            <w:tcW w:w="435" w:type="dxa"/>
            <w:tcBorders>
              <w:top w:val="nil"/>
              <w:left w:val="nil"/>
              <w:bottom w:val="single" w:color="auto" w:sz="4" w:space="0"/>
              <w:right w:val="single" w:color="auto" w:sz="4" w:space="0"/>
            </w:tcBorders>
            <w:shd w:val="clear" w:color="auto" w:fill="auto"/>
            <w:noWrap/>
            <w:vAlign w:val="center"/>
          </w:tcPr>
          <w:p w14:paraId="1E8CA477">
            <w:pPr>
              <w:widowControl/>
              <w:jc w:val="center"/>
              <w:rPr>
                <w:rFonts w:ascii="宋体" w:hAnsi="宋体" w:eastAsia="宋体" w:cs="宋体"/>
                <w:kern w:val="0"/>
                <w:sz w:val="22"/>
              </w:rPr>
            </w:pPr>
            <w:r>
              <w:rPr>
                <w:rFonts w:hint="eastAsia" w:ascii="宋体" w:hAnsi="宋体" w:eastAsia="宋体" w:cs="宋体"/>
                <w:kern w:val="0"/>
                <w:sz w:val="22"/>
              </w:rPr>
              <w:t>5</w:t>
            </w:r>
          </w:p>
        </w:tc>
        <w:tc>
          <w:tcPr>
            <w:tcW w:w="1078" w:type="dxa"/>
            <w:tcBorders>
              <w:top w:val="nil"/>
              <w:left w:val="nil"/>
              <w:bottom w:val="single" w:color="auto" w:sz="4" w:space="0"/>
              <w:right w:val="single" w:color="auto" w:sz="4" w:space="0"/>
            </w:tcBorders>
            <w:shd w:val="clear" w:color="auto" w:fill="auto"/>
            <w:noWrap/>
            <w:vAlign w:val="center"/>
          </w:tcPr>
          <w:p w14:paraId="17446BC9">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48D3FFED">
            <w:pPr>
              <w:widowControl/>
              <w:jc w:val="left"/>
              <w:rPr>
                <w:rFonts w:hint="eastAsia" w:ascii="宋体" w:hAnsi="宋体" w:eastAsia="宋体" w:cs="宋体"/>
                <w:kern w:val="0"/>
                <w:sz w:val="22"/>
                <w:lang w:eastAsia="zh-CN"/>
              </w:rPr>
            </w:pPr>
            <w:r>
              <w:rPr>
                <w:rFonts w:hint="eastAsia" w:ascii="宋体" w:hAnsi="宋体" w:eastAsia="宋体" w:cs="宋体"/>
                <w:kern w:val="0"/>
                <w:sz w:val="22"/>
                <w:lang w:eastAsia="zh-CN"/>
              </w:rPr>
              <w:t>十九、住房保障支出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0A28218C">
            <w:pPr>
              <w:widowControl/>
              <w:jc w:val="center"/>
              <w:rPr>
                <w:rFonts w:ascii="宋体" w:hAnsi="宋体" w:eastAsia="宋体" w:cs="宋体"/>
                <w:kern w:val="0"/>
                <w:sz w:val="22"/>
              </w:rPr>
            </w:pPr>
            <w:r>
              <w:rPr>
                <w:rFonts w:hint="eastAsia" w:ascii="宋体" w:hAnsi="宋体" w:eastAsia="宋体" w:cs="宋体"/>
                <w:kern w:val="0"/>
                <w:sz w:val="22"/>
              </w:rPr>
              <w:t>19</w:t>
            </w:r>
          </w:p>
        </w:tc>
        <w:tc>
          <w:tcPr>
            <w:tcW w:w="1573" w:type="dxa"/>
            <w:tcBorders>
              <w:top w:val="nil"/>
              <w:left w:val="nil"/>
              <w:bottom w:val="single" w:color="auto" w:sz="4" w:space="0"/>
              <w:right w:val="single" w:color="auto" w:sz="4" w:space="0"/>
            </w:tcBorders>
            <w:shd w:val="clear" w:color="auto" w:fill="auto"/>
            <w:noWrap/>
            <w:vAlign w:val="center"/>
          </w:tcPr>
          <w:p w14:paraId="54885A05">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4.61</w:t>
            </w: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1D6E1E6C">
            <w:pPr>
              <w:widowControl/>
              <w:jc w:val="center"/>
              <w:rPr>
                <w:rFonts w:ascii="宋体" w:hAnsi="宋体" w:eastAsia="宋体" w:cs="宋体"/>
                <w:kern w:val="0"/>
                <w:sz w:val="22"/>
              </w:rPr>
            </w:pPr>
            <w:r>
              <w:rPr>
                <w:rFonts w:hint="eastAsia" w:ascii="宋体" w:hAnsi="宋体" w:eastAsia="宋体" w:cs="宋体"/>
                <w:kern w:val="0"/>
                <w:sz w:val="22"/>
                <w:lang w:val="en-US" w:eastAsia="zh-CN"/>
              </w:rPr>
              <w:t>4.61</w:t>
            </w: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2086B9F6">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53C3718F">
            <w:pPr>
              <w:widowControl/>
              <w:jc w:val="right"/>
              <w:rPr>
                <w:rFonts w:ascii="宋体" w:hAnsi="宋体" w:eastAsia="宋体" w:cs="宋体"/>
                <w:kern w:val="0"/>
                <w:sz w:val="22"/>
              </w:rPr>
            </w:pPr>
            <w:r>
              <w:rPr>
                <w:rFonts w:hint="eastAsia" w:ascii="宋体" w:hAnsi="宋体" w:eastAsia="宋体" w:cs="宋体"/>
                <w:kern w:val="0"/>
                <w:sz w:val="22"/>
              </w:rPr>
              <w:t>　</w:t>
            </w:r>
          </w:p>
        </w:tc>
      </w:tr>
      <w:tr w14:paraId="267BCE97">
        <w:tblPrEx>
          <w:tblCellMar>
            <w:top w:w="0" w:type="dxa"/>
            <w:left w:w="108" w:type="dxa"/>
            <w:bottom w:w="0" w:type="dxa"/>
            <w:right w:w="108" w:type="dxa"/>
          </w:tblCellMar>
        </w:tblPrEx>
        <w:trPr>
          <w:trHeight w:val="402" w:hRule="atLeast"/>
        </w:trPr>
        <w:tc>
          <w:tcPr>
            <w:tcW w:w="3596" w:type="dxa"/>
            <w:tcBorders>
              <w:top w:val="nil"/>
              <w:left w:val="single" w:color="auto" w:sz="4" w:space="0"/>
              <w:bottom w:val="single" w:color="auto" w:sz="4" w:space="0"/>
              <w:right w:val="single" w:color="auto" w:sz="4" w:space="0"/>
            </w:tcBorders>
            <w:shd w:val="clear" w:color="auto" w:fill="auto"/>
            <w:noWrap/>
            <w:vAlign w:val="center"/>
          </w:tcPr>
          <w:p w14:paraId="1B8DA258">
            <w:pPr>
              <w:widowControl/>
              <w:jc w:val="left"/>
              <w:rPr>
                <w:rFonts w:ascii="宋体" w:hAnsi="宋体" w:eastAsia="宋体" w:cs="宋体"/>
                <w:kern w:val="0"/>
                <w:sz w:val="22"/>
              </w:rPr>
            </w:pPr>
            <w:r>
              <w:rPr>
                <w:rFonts w:hint="eastAsia" w:ascii="宋体" w:hAnsi="宋体" w:eastAsia="宋体" w:cs="宋体"/>
                <w:kern w:val="0"/>
                <w:sz w:val="22"/>
              </w:rPr>
              <w:t>　</w:t>
            </w:r>
          </w:p>
        </w:tc>
        <w:tc>
          <w:tcPr>
            <w:tcW w:w="435" w:type="dxa"/>
            <w:tcBorders>
              <w:top w:val="nil"/>
              <w:left w:val="nil"/>
              <w:bottom w:val="single" w:color="auto" w:sz="4" w:space="0"/>
              <w:right w:val="single" w:color="auto" w:sz="4" w:space="0"/>
            </w:tcBorders>
            <w:shd w:val="clear" w:color="auto" w:fill="auto"/>
            <w:noWrap/>
            <w:vAlign w:val="center"/>
          </w:tcPr>
          <w:p w14:paraId="183F8F8B">
            <w:pPr>
              <w:widowControl/>
              <w:jc w:val="center"/>
              <w:rPr>
                <w:rFonts w:ascii="宋体" w:hAnsi="宋体" w:eastAsia="宋体" w:cs="宋体"/>
                <w:kern w:val="0"/>
                <w:sz w:val="22"/>
              </w:rPr>
            </w:pPr>
            <w:r>
              <w:rPr>
                <w:rFonts w:hint="eastAsia" w:ascii="宋体" w:hAnsi="宋体" w:eastAsia="宋体" w:cs="宋体"/>
                <w:kern w:val="0"/>
                <w:sz w:val="22"/>
              </w:rPr>
              <w:t>6</w:t>
            </w:r>
          </w:p>
        </w:tc>
        <w:tc>
          <w:tcPr>
            <w:tcW w:w="1078" w:type="dxa"/>
            <w:tcBorders>
              <w:top w:val="nil"/>
              <w:left w:val="nil"/>
              <w:bottom w:val="single" w:color="auto" w:sz="4" w:space="0"/>
              <w:right w:val="single" w:color="auto" w:sz="4" w:space="0"/>
            </w:tcBorders>
            <w:shd w:val="clear" w:color="auto" w:fill="auto"/>
            <w:noWrap/>
            <w:vAlign w:val="center"/>
          </w:tcPr>
          <w:p w14:paraId="65076D0D">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0134F263">
            <w:pPr>
              <w:widowControl/>
              <w:jc w:val="left"/>
              <w:rPr>
                <w:rFonts w:hint="eastAsia" w:ascii="宋体" w:hAnsi="宋体" w:eastAsia="宋体" w:cs="宋体"/>
                <w:kern w:val="0"/>
                <w:sz w:val="22"/>
                <w:lang w:eastAsia="zh-CN"/>
              </w:rPr>
            </w:pPr>
            <w:r>
              <w:rPr>
                <w:rFonts w:hint="eastAsia" w:ascii="宋体" w:hAnsi="宋体" w:eastAsia="宋体" w:cs="宋体"/>
                <w:kern w:val="0"/>
                <w:sz w:val="22"/>
                <w:lang w:eastAsia="zh-CN"/>
              </w:rPr>
              <w:t>二十三、其他支出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4BF9B8F7">
            <w:pPr>
              <w:widowControl/>
              <w:jc w:val="center"/>
              <w:rPr>
                <w:rFonts w:ascii="宋体" w:hAnsi="宋体" w:eastAsia="宋体" w:cs="宋体"/>
                <w:kern w:val="0"/>
                <w:sz w:val="22"/>
              </w:rPr>
            </w:pPr>
            <w:r>
              <w:rPr>
                <w:rFonts w:hint="eastAsia" w:ascii="宋体" w:hAnsi="宋体" w:eastAsia="宋体" w:cs="宋体"/>
                <w:kern w:val="0"/>
                <w:sz w:val="22"/>
              </w:rPr>
              <w:t>20</w:t>
            </w:r>
          </w:p>
        </w:tc>
        <w:tc>
          <w:tcPr>
            <w:tcW w:w="1573" w:type="dxa"/>
            <w:tcBorders>
              <w:top w:val="nil"/>
              <w:left w:val="nil"/>
              <w:bottom w:val="single" w:color="auto" w:sz="4" w:space="0"/>
              <w:right w:val="single" w:color="auto" w:sz="4" w:space="0"/>
            </w:tcBorders>
            <w:shd w:val="clear" w:color="auto" w:fill="auto"/>
            <w:noWrap/>
            <w:vAlign w:val="center"/>
          </w:tcPr>
          <w:p w14:paraId="7BB2052C">
            <w:pPr>
              <w:widowControl/>
              <w:jc w:val="center"/>
              <w:rPr>
                <w:rFonts w:ascii="宋体" w:hAnsi="宋体" w:eastAsia="宋体" w:cs="宋体"/>
                <w:kern w:val="0"/>
                <w:sz w:val="22"/>
              </w:rPr>
            </w:pPr>
            <w:r>
              <w:rPr>
                <w:rFonts w:hint="eastAsia" w:ascii="宋体" w:hAnsi="宋体" w:eastAsia="宋体" w:cs="宋体"/>
                <w:kern w:val="0"/>
                <w:sz w:val="22"/>
                <w:lang w:val="en-US" w:eastAsia="zh-CN"/>
              </w:rPr>
              <w:t>86.00</w:t>
            </w: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27C29915">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1C87BE8F">
            <w:pPr>
              <w:widowControl/>
              <w:jc w:val="center"/>
              <w:rPr>
                <w:rFonts w:ascii="宋体" w:hAnsi="宋体" w:eastAsia="宋体" w:cs="宋体"/>
                <w:kern w:val="0"/>
                <w:sz w:val="22"/>
              </w:rPr>
            </w:pPr>
            <w:r>
              <w:rPr>
                <w:rFonts w:hint="eastAsia" w:ascii="宋体" w:hAnsi="宋体" w:eastAsia="宋体" w:cs="宋体"/>
                <w:kern w:val="0"/>
                <w:sz w:val="22"/>
                <w:lang w:val="en-US" w:eastAsia="zh-CN"/>
              </w:rPr>
              <w:t>86.00</w:t>
            </w: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6707A722">
            <w:pPr>
              <w:widowControl/>
              <w:jc w:val="right"/>
              <w:rPr>
                <w:rFonts w:ascii="宋体" w:hAnsi="宋体" w:eastAsia="宋体" w:cs="宋体"/>
                <w:kern w:val="0"/>
                <w:sz w:val="22"/>
              </w:rPr>
            </w:pPr>
            <w:r>
              <w:rPr>
                <w:rFonts w:hint="eastAsia" w:ascii="宋体" w:hAnsi="宋体" w:eastAsia="宋体" w:cs="宋体"/>
                <w:kern w:val="0"/>
                <w:sz w:val="22"/>
              </w:rPr>
              <w:t>　</w:t>
            </w:r>
          </w:p>
        </w:tc>
      </w:tr>
      <w:tr w14:paraId="31E45798">
        <w:tblPrEx>
          <w:tblCellMar>
            <w:top w:w="0" w:type="dxa"/>
            <w:left w:w="108" w:type="dxa"/>
            <w:bottom w:w="0" w:type="dxa"/>
            <w:right w:w="108" w:type="dxa"/>
          </w:tblCellMar>
        </w:tblPrEx>
        <w:trPr>
          <w:trHeight w:val="402" w:hRule="atLeast"/>
        </w:trPr>
        <w:tc>
          <w:tcPr>
            <w:tcW w:w="3596" w:type="dxa"/>
            <w:tcBorders>
              <w:top w:val="nil"/>
              <w:left w:val="single" w:color="auto" w:sz="4" w:space="0"/>
              <w:bottom w:val="single" w:color="auto" w:sz="4" w:space="0"/>
              <w:right w:val="single" w:color="auto" w:sz="4" w:space="0"/>
            </w:tcBorders>
            <w:shd w:val="clear" w:color="auto" w:fill="auto"/>
            <w:noWrap/>
            <w:vAlign w:val="center"/>
          </w:tcPr>
          <w:p w14:paraId="6032CAB8">
            <w:pPr>
              <w:widowControl/>
              <w:jc w:val="left"/>
              <w:rPr>
                <w:rFonts w:ascii="宋体" w:hAnsi="宋体" w:eastAsia="宋体" w:cs="宋体"/>
                <w:kern w:val="0"/>
                <w:sz w:val="22"/>
              </w:rPr>
            </w:pPr>
            <w:r>
              <w:rPr>
                <w:rFonts w:hint="eastAsia" w:ascii="宋体" w:hAnsi="宋体" w:eastAsia="宋体" w:cs="宋体"/>
                <w:kern w:val="0"/>
                <w:sz w:val="22"/>
              </w:rPr>
              <w:t>　</w:t>
            </w:r>
          </w:p>
        </w:tc>
        <w:tc>
          <w:tcPr>
            <w:tcW w:w="435" w:type="dxa"/>
            <w:tcBorders>
              <w:top w:val="nil"/>
              <w:left w:val="nil"/>
              <w:bottom w:val="single" w:color="auto" w:sz="4" w:space="0"/>
              <w:right w:val="single" w:color="auto" w:sz="4" w:space="0"/>
            </w:tcBorders>
            <w:shd w:val="clear" w:color="auto" w:fill="auto"/>
            <w:noWrap/>
            <w:vAlign w:val="center"/>
          </w:tcPr>
          <w:p w14:paraId="63BDAD3F">
            <w:pPr>
              <w:widowControl/>
              <w:jc w:val="center"/>
              <w:rPr>
                <w:rFonts w:ascii="宋体" w:hAnsi="宋体" w:eastAsia="宋体" w:cs="宋体"/>
                <w:kern w:val="0"/>
                <w:sz w:val="22"/>
              </w:rPr>
            </w:pPr>
            <w:r>
              <w:rPr>
                <w:rFonts w:hint="eastAsia" w:ascii="宋体" w:hAnsi="宋体" w:eastAsia="宋体" w:cs="宋体"/>
                <w:kern w:val="0"/>
                <w:sz w:val="22"/>
              </w:rPr>
              <w:t>7</w:t>
            </w:r>
          </w:p>
        </w:tc>
        <w:tc>
          <w:tcPr>
            <w:tcW w:w="1078" w:type="dxa"/>
            <w:tcBorders>
              <w:top w:val="nil"/>
              <w:left w:val="nil"/>
              <w:bottom w:val="single" w:color="auto" w:sz="4" w:space="0"/>
              <w:right w:val="single" w:color="auto" w:sz="4" w:space="0"/>
            </w:tcBorders>
            <w:shd w:val="clear" w:color="auto" w:fill="auto"/>
            <w:noWrap/>
            <w:vAlign w:val="center"/>
          </w:tcPr>
          <w:p w14:paraId="5DBB90A3">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4561C0E3">
            <w:pPr>
              <w:widowControl/>
              <w:jc w:val="left"/>
              <w:rPr>
                <w:rFonts w:ascii="宋体" w:hAnsi="宋体" w:eastAsia="宋体" w:cs="宋体"/>
                <w:kern w:val="0"/>
                <w:sz w:val="24"/>
                <w:szCs w:val="24"/>
              </w:rPr>
            </w:pPr>
            <w:r>
              <w:rPr>
                <w:rFonts w:hint="eastAsia" w:ascii="宋体" w:hAnsi="宋体" w:eastAsia="宋体" w:cs="宋体"/>
                <w:kern w:val="0"/>
                <w:sz w:val="24"/>
                <w:szCs w:val="24"/>
              </w:rPr>
              <w:t>……</w:t>
            </w:r>
          </w:p>
        </w:tc>
        <w:tc>
          <w:tcPr>
            <w:tcW w:w="1067" w:type="dxa"/>
            <w:gridSpan w:val="2"/>
            <w:tcBorders>
              <w:top w:val="nil"/>
              <w:left w:val="nil"/>
              <w:bottom w:val="single" w:color="auto" w:sz="4" w:space="0"/>
              <w:right w:val="single" w:color="auto" w:sz="4" w:space="0"/>
            </w:tcBorders>
            <w:shd w:val="clear" w:color="auto" w:fill="auto"/>
            <w:noWrap/>
            <w:vAlign w:val="center"/>
          </w:tcPr>
          <w:p w14:paraId="7EB64A13">
            <w:pPr>
              <w:widowControl/>
              <w:jc w:val="center"/>
              <w:rPr>
                <w:rFonts w:ascii="宋体" w:hAnsi="宋体" w:eastAsia="宋体" w:cs="宋体"/>
                <w:kern w:val="0"/>
                <w:sz w:val="22"/>
              </w:rPr>
            </w:pPr>
            <w:r>
              <w:rPr>
                <w:rFonts w:hint="eastAsia" w:ascii="宋体" w:hAnsi="宋体" w:eastAsia="宋体" w:cs="宋体"/>
                <w:kern w:val="0"/>
                <w:sz w:val="22"/>
              </w:rPr>
              <w:t>21</w:t>
            </w:r>
          </w:p>
        </w:tc>
        <w:tc>
          <w:tcPr>
            <w:tcW w:w="1573" w:type="dxa"/>
            <w:tcBorders>
              <w:top w:val="nil"/>
              <w:left w:val="nil"/>
              <w:bottom w:val="single" w:color="auto" w:sz="4" w:space="0"/>
              <w:right w:val="single" w:color="auto" w:sz="4" w:space="0"/>
            </w:tcBorders>
            <w:shd w:val="clear" w:color="auto" w:fill="auto"/>
            <w:noWrap/>
            <w:vAlign w:val="center"/>
          </w:tcPr>
          <w:p w14:paraId="66BBC2B8">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177A9394">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42618708">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78687DEF">
            <w:pPr>
              <w:widowControl/>
              <w:jc w:val="right"/>
              <w:rPr>
                <w:rFonts w:ascii="宋体" w:hAnsi="宋体" w:eastAsia="宋体" w:cs="宋体"/>
                <w:kern w:val="0"/>
                <w:sz w:val="22"/>
              </w:rPr>
            </w:pPr>
            <w:r>
              <w:rPr>
                <w:rFonts w:hint="eastAsia" w:ascii="宋体" w:hAnsi="宋体" w:eastAsia="宋体" w:cs="宋体"/>
                <w:kern w:val="0"/>
                <w:sz w:val="22"/>
              </w:rPr>
              <w:t>　</w:t>
            </w:r>
          </w:p>
        </w:tc>
      </w:tr>
      <w:tr w14:paraId="3B5E8457">
        <w:tblPrEx>
          <w:tblCellMar>
            <w:top w:w="0" w:type="dxa"/>
            <w:left w:w="108" w:type="dxa"/>
            <w:bottom w:w="0" w:type="dxa"/>
            <w:right w:w="108" w:type="dxa"/>
          </w:tblCellMar>
        </w:tblPrEx>
        <w:trPr>
          <w:trHeight w:val="402" w:hRule="atLeast"/>
        </w:trPr>
        <w:tc>
          <w:tcPr>
            <w:tcW w:w="3596" w:type="dxa"/>
            <w:tcBorders>
              <w:top w:val="nil"/>
              <w:left w:val="single" w:color="auto" w:sz="4" w:space="0"/>
              <w:bottom w:val="single" w:color="auto" w:sz="4" w:space="0"/>
              <w:right w:val="single" w:color="auto" w:sz="4" w:space="0"/>
            </w:tcBorders>
            <w:shd w:val="clear" w:color="auto" w:fill="auto"/>
            <w:noWrap/>
            <w:vAlign w:val="center"/>
          </w:tcPr>
          <w:p w14:paraId="199BA567">
            <w:pPr>
              <w:widowControl/>
              <w:jc w:val="left"/>
              <w:rPr>
                <w:rFonts w:ascii="宋体" w:hAnsi="宋体" w:eastAsia="宋体" w:cs="宋体"/>
                <w:kern w:val="0"/>
                <w:sz w:val="22"/>
              </w:rPr>
            </w:pPr>
            <w:r>
              <w:rPr>
                <w:rFonts w:hint="eastAsia" w:ascii="宋体" w:hAnsi="宋体" w:eastAsia="宋体" w:cs="宋体"/>
                <w:kern w:val="0"/>
                <w:sz w:val="22"/>
              </w:rPr>
              <w:t>　</w:t>
            </w:r>
          </w:p>
        </w:tc>
        <w:tc>
          <w:tcPr>
            <w:tcW w:w="435" w:type="dxa"/>
            <w:tcBorders>
              <w:top w:val="nil"/>
              <w:left w:val="nil"/>
              <w:bottom w:val="single" w:color="auto" w:sz="4" w:space="0"/>
              <w:right w:val="single" w:color="auto" w:sz="4" w:space="0"/>
            </w:tcBorders>
            <w:shd w:val="clear" w:color="auto" w:fill="auto"/>
            <w:noWrap/>
            <w:vAlign w:val="center"/>
          </w:tcPr>
          <w:p w14:paraId="4BF75F70">
            <w:pPr>
              <w:widowControl/>
              <w:jc w:val="center"/>
              <w:rPr>
                <w:rFonts w:ascii="宋体" w:hAnsi="宋体" w:eastAsia="宋体" w:cs="宋体"/>
                <w:kern w:val="0"/>
                <w:sz w:val="22"/>
              </w:rPr>
            </w:pPr>
            <w:r>
              <w:rPr>
                <w:rFonts w:hint="eastAsia" w:ascii="宋体" w:hAnsi="宋体" w:eastAsia="宋体" w:cs="宋体"/>
                <w:kern w:val="0"/>
                <w:sz w:val="22"/>
              </w:rPr>
              <w:t>8</w:t>
            </w:r>
          </w:p>
        </w:tc>
        <w:tc>
          <w:tcPr>
            <w:tcW w:w="1078" w:type="dxa"/>
            <w:tcBorders>
              <w:top w:val="nil"/>
              <w:left w:val="nil"/>
              <w:bottom w:val="single" w:color="auto" w:sz="4" w:space="0"/>
              <w:right w:val="single" w:color="auto" w:sz="4" w:space="0"/>
            </w:tcBorders>
            <w:shd w:val="clear" w:color="auto" w:fill="auto"/>
            <w:noWrap/>
            <w:vAlign w:val="center"/>
          </w:tcPr>
          <w:p w14:paraId="61B0937E">
            <w:pPr>
              <w:widowControl/>
              <w:jc w:val="lef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50BE1DCA">
            <w:pPr>
              <w:widowControl/>
              <w:jc w:val="left"/>
              <w:rPr>
                <w:rFonts w:ascii="宋体" w:hAnsi="宋体" w:eastAsia="宋体" w:cs="宋体"/>
                <w:kern w:val="0"/>
                <w:sz w:val="22"/>
              </w:rPr>
            </w:pPr>
            <w:r>
              <w:rPr>
                <w:rFonts w:hint="eastAsia" w:ascii="宋体" w:hAnsi="宋体" w:eastAsia="宋体" w:cs="宋体"/>
                <w:kern w:val="0"/>
                <w:sz w:val="22"/>
              </w:rPr>
              <w:t>　</w:t>
            </w:r>
          </w:p>
        </w:tc>
        <w:tc>
          <w:tcPr>
            <w:tcW w:w="1067" w:type="dxa"/>
            <w:gridSpan w:val="2"/>
            <w:tcBorders>
              <w:top w:val="nil"/>
              <w:left w:val="nil"/>
              <w:bottom w:val="single" w:color="auto" w:sz="4" w:space="0"/>
              <w:right w:val="single" w:color="auto" w:sz="4" w:space="0"/>
            </w:tcBorders>
            <w:shd w:val="clear" w:color="auto" w:fill="auto"/>
            <w:noWrap/>
            <w:vAlign w:val="center"/>
          </w:tcPr>
          <w:p w14:paraId="73BC807B">
            <w:pPr>
              <w:widowControl/>
              <w:jc w:val="center"/>
              <w:rPr>
                <w:rFonts w:ascii="宋体" w:hAnsi="宋体" w:eastAsia="宋体" w:cs="宋体"/>
                <w:kern w:val="0"/>
                <w:sz w:val="22"/>
              </w:rPr>
            </w:pPr>
            <w:r>
              <w:rPr>
                <w:rFonts w:hint="eastAsia" w:ascii="宋体" w:hAnsi="宋体" w:eastAsia="宋体" w:cs="宋体"/>
                <w:kern w:val="0"/>
                <w:sz w:val="22"/>
              </w:rPr>
              <w:t>22</w:t>
            </w:r>
          </w:p>
        </w:tc>
        <w:tc>
          <w:tcPr>
            <w:tcW w:w="1573" w:type="dxa"/>
            <w:tcBorders>
              <w:top w:val="nil"/>
              <w:left w:val="nil"/>
              <w:bottom w:val="single" w:color="auto" w:sz="4" w:space="0"/>
              <w:right w:val="single" w:color="auto" w:sz="4" w:space="0"/>
            </w:tcBorders>
            <w:shd w:val="clear" w:color="auto" w:fill="auto"/>
            <w:noWrap/>
            <w:vAlign w:val="center"/>
          </w:tcPr>
          <w:p w14:paraId="17D71EC0">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3FE8D835">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5C1E5B42">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546E9B8C">
            <w:pPr>
              <w:widowControl/>
              <w:jc w:val="center"/>
              <w:rPr>
                <w:rFonts w:ascii="宋体" w:hAnsi="宋体" w:eastAsia="宋体" w:cs="宋体"/>
                <w:kern w:val="0"/>
                <w:sz w:val="22"/>
              </w:rPr>
            </w:pPr>
            <w:r>
              <w:rPr>
                <w:rFonts w:hint="eastAsia" w:ascii="宋体" w:hAnsi="宋体" w:eastAsia="宋体" w:cs="宋体"/>
                <w:kern w:val="0"/>
                <w:sz w:val="22"/>
              </w:rPr>
              <w:t>　</w:t>
            </w:r>
          </w:p>
        </w:tc>
      </w:tr>
      <w:tr w14:paraId="1320E235">
        <w:tblPrEx>
          <w:tblCellMar>
            <w:top w:w="0" w:type="dxa"/>
            <w:left w:w="108" w:type="dxa"/>
            <w:bottom w:w="0" w:type="dxa"/>
            <w:right w:w="108" w:type="dxa"/>
          </w:tblCellMar>
        </w:tblPrEx>
        <w:trPr>
          <w:trHeight w:val="402" w:hRule="atLeast"/>
        </w:trPr>
        <w:tc>
          <w:tcPr>
            <w:tcW w:w="3596" w:type="dxa"/>
            <w:tcBorders>
              <w:top w:val="nil"/>
              <w:left w:val="single" w:color="auto" w:sz="4" w:space="0"/>
              <w:bottom w:val="single" w:color="auto" w:sz="4" w:space="0"/>
              <w:right w:val="single" w:color="auto" w:sz="4" w:space="0"/>
            </w:tcBorders>
            <w:shd w:val="clear" w:color="auto" w:fill="auto"/>
            <w:noWrap/>
            <w:vAlign w:val="center"/>
          </w:tcPr>
          <w:p w14:paraId="1F88A0F3">
            <w:pPr>
              <w:widowControl/>
              <w:jc w:val="center"/>
              <w:rPr>
                <w:rFonts w:ascii="宋体" w:hAnsi="宋体" w:eastAsia="宋体" w:cs="宋体"/>
                <w:b/>
                <w:bCs/>
                <w:kern w:val="0"/>
                <w:sz w:val="22"/>
              </w:rPr>
            </w:pPr>
            <w:r>
              <w:rPr>
                <w:rFonts w:hint="eastAsia" w:ascii="宋体" w:hAnsi="宋体" w:eastAsia="宋体" w:cs="宋体"/>
                <w:b/>
                <w:bCs/>
                <w:kern w:val="0"/>
                <w:sz w:val="22"/>
              </w:rPr>
              <w:t>本年收入合计</w:t>
            </w:r>
          </w:p>
        </w:tc>
        <w:tc>
          <w:tcPr>
            <w:tcW w:w="435" w:type="dxa"/>
            <w:tcBorders>
              <w:top w:val="nil"/>
              <w:left w:val="nil"/>
              <w:bottom w:val="single" w:color="auto" w:sz="4" w:space="0"/>
              <w:right w:val="single" w:color="auto" w:sz="4" w:space="0"/>
            </w:tcBorders>
            <w:shd w:val="clear" w:color="auto" w:fill="auto"/>
            <w:noWrap/>
            <w:vAlign w:val="center"/>
          </w:tcPr>
          <w:p w14:paraId="0FCB2921">
            <w:pPr>
              <w:widowControl/>
              <w:jc w:val="center"/>
              <w:rPr>
                <w:rFonts w:ascii="宋体" w:hAnsi="宋体" w:eastAsia="宋体" w:cs="宋体"/>
                <w:kern w:val="0"/>
                <w:sz w:val="22"/>
              </w:rPr>
            </w:pPr>
            <w:r>
              <w:rPr>
                <w:rFonts w:hint="eastAsia" w:ascii="宋体" w:hAnsi="宋体" w:eastAsia="宋体" w:cs="宋体"/>
                <w:kern w:val="0"/>
                <w:sz w:val="22"/>
              </w:rPr>
              <w:t>9</w:t>
            </w:r>
          </w:p>
        </w:tc>
        <w:tc>
          <w:tcPr>
            <w:tcW w:w="1078" w:type="dxa"/>
            <w:tcBorders>
              <w:top w:val="nil"/>
              <w:left w:val="nil"/>
              <w:bottom w:val="single" w:color="auto" w:sz="4" w:space="0"/>
              <w:right w:val="single" w:color="auto" w:sz="4" w:space="0"/>
            </w:tcBorders>
            <w:shd w:val="clear" w:color="auto" w:fill="auto"/>
            <w:noWrap/>
            <w:vAlign w:val="center"/>
          </w:tcPr>
          <w:p w14:paraId="1A4F4DB8">
            <w:pPr>
              <w:widowControl/>
              <w:jc w:val="right"/>
              <w:rPr>
                <w:rFonts w:ascii="宋体" w:hAnsi="宋体" w:eastAsia="宋体" w:cs="宋体"/>
                <w:kern w:val="0"/>
                <w:sz w:val="22"/>
              </w:rPr>
            </w:pPr>
            <w:r>
              <w:rPr>
                <w:rFonts w:hint="eastAsia" w:ascii="宋体" w:hAnsi="宋体" w:eastAsia="宋体" w:cs="宋体"/>
                <w:kern w:val="0"/>
                <w:sz w:val="22"/>
                <w:lang w:val="en-US" w:eastAsia="zh-CN"/>
              </w:rPr>
              <w:t>51121.82</w:t>
            </w: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24ECCCAA">
            <w:pPr>
              <w:widowControl/>
              <w:jc w:val="center"/>
              <w:rPr>
                <w:rFonts w:ascii="宋体" w:hAnsi="宋体" w:eastAsia="宋体" w:cs="宋体"/>
                <w:b/>
                <w:bCs/>
                <w:kern w:val="0"/>
                <w:sz w:val="22"/>
              </w:rPr>
            </w:pPr>
            <w:r>
              <w:rPr>
                <w:rFonts w:hint="eastAsia" w:ascii="宋体" w:hAnsi="宋体" w:eastAsia="宋体" w:cs="宋体"/>
                <w:b/>
                <w:bCs/>
                <w:kern w:val="0"/>
                <w:sz w:val="22"/>
              </w:rPr>
              <w:t>本年支出合计</w:t>
            </w:r>
          </w:p>
        </w:tc>
        <w:tc>
          <w:tcPr>
            <w:tcW w:w="1067" w:type="dxa"/>
            <w:gridSpan w:val="2"/>
            <w:tcBorders>
              <w:top w:val="nil"/>
              <w:left w:val="nil"/>
              <w:bottom w:val="single" w:color="auto" w:sz="4" w:space="0"/>
              <w:right w:val="single" w:color="auto" w:sz="4" w:space="0"/>
            </w:tcBorders>
            <w:shd w:val="clear" w:color="auto" w:fill="auto"/>
            <w:noWrap/>
            <w:vAlign w:val="center"/>
          </w:tcPr>
          <w:p w14:paraId="748B7D8B">
            <w:pPr>
              <w:widowControl/>
              <w:jc w:val="center"/>
              <w:rPr>
                <w:rFonts w:ascii="宋体" w:hAnsi="宋体" w:eastAsia="宋体" w:cs="宋体"/>
                <w:kern w:val="0"/>
                <w:sz w:val="22"/>
              </w:rPr>
            </w:pPr>
            <w:r>
              <w:rPr>
                <w:rFonts w:hint="eastAsia" w:ascii="宋体" w:hAnsi="宋体" w:eastAsia="宋体" w:cs="宋体"/>
                <w:kern w:val="0"/>
                <w:sz w:val="22"/>
              </w:rPr>
              <w:t>23</w:t>
            </w:r>
          </w:p>
        </w:tc>
        <w:tc>
          <w:tcPr>
            <w:tcW w:w="1573" w:type="dxa"/>
            <w:tcBorders>
              <w:top w:val="nil"/>
              <w:left w:val="nil"/>
              <w:bottom w:val="single" w:color="auto" w:sz="4" w:space="0"/>
              <w:right w:val="single" w:color="auto" w:sz="4" w:space="0"/>
            </w:tcBorders>
            <w:shd w:val="clear" w:color="auto" w:fill="auto"/>
            <w:noWrap/>
            <w:vAlign w:val="center"/>
          </w:tcPr>
          <w:p w14:paraId="2076E83A">
            <w:pPr>
              <w:widowControl/>
              <w:jc w:val="center"/>
              <w:rPr>
                <w:rFonts w:ascii="宋体" w:hAnsi="宋体" w:eastAsia="宋体" w:cs="宋体"/>
                <w:kern w:val="0"/>
                <w:sz w:val="22"/>
              </w:rPr>
            </w:pPr>
            <w:r>
              <w:rPr>
                <w:rFonts w:hint="eastAsia" w:ascii="宋体" w:hAnsi="宋体" w:eastAsia="宋体" w:cs="宋体"/>
                <w:kern w:val="0"/>
                <w:sz w:val="22"/>
                <w:lang w:val="en-US" w:eastAsia="zh-CN"/>
              </w:rPr>
              <w:t>51126.82</w:t>
            </w: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74491DEE">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rPr>
              <w:t>　</w:t>
            </w:r>
            <w:r>
              <w:rPr>
                <w:rFonts w:hint="eastAsia" w:ascii="宋体" w:hAnsi="宋体" w:eastAsia="宋体" w:cs="宋体"/>
                <w:kern w:val="0"/>
                <w:sz w:val="22"/>
                <w:lang w:val="en-US" w:eastAsia="zh-CN"/>
              </w:rPr>
              <w:t>51040.82</w:t>
            </w:r>
          </w:p>
        </w:tc>
        <w:tc>
          <w:tcPr>
            <w:tcW w:w="1394" w:type="dxa"/>
            <w:tcBorders>
              <w:top w:val="nil"/>
              <w:left w:val="nil"/>
              <w:bottom w:val="single" w:color="auto" w:sz="4" w:space="0"/>
              <w:right w:val="single" w:color="auto" w:sz="4" w:space="0"/>
            </w:tcBorders>
            <w:shd w:val="clear" w:color="auto" w:fill="auto"/>
            <w:noWrap/>
            <w:vAlign w:val="center"/>
          </w:tcPr>
          <w:p w14:paraId="0F5A6748">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rPr>
              <w:t>　</w:t>
            </w:r>
            <w:r>
              <w:rPr>
                <w:rFonts w:hint="eastAsia" w:ascii="宋体" w:hAnsi="宋体" w:eastAsia="宋体" w:cs="宋体"/>
                <w:kern w:val="0"/>
                <w:sz w:val="22"/>
                <w:lang w:val="en-US" w:eastAsia="zh-CN"/>
              </w:rPr>
              <w:t>86.00</w:t>
            </w:r>
          </w:p>
        </w:tc>
        <w:tc>
          <w:tcPr>
            <w:tcW w:w="1573" w:type="dxa"/>
            <w:tcBorders>
              <w:top w:val="nil"/>
              <w:left w:val="nil"/>
              <w:bottom w:val="single" w:color="auto" w:sz="4" w:space="0"/>
              <w:right w:val="single" w:color="auto" w:sz="4" w:space="0"/>
            </w:tcBorders>
            <w:shd w:val="clear" w:color="auto" w:fill="auto"/>
            <w:noWrap/>
            <w:vAlign w:val="center"/>
          </w:tcPr>
          <w:p w14:paraId="568776AE">
            <w:pPr>
              <w:widowControl/>
              <w:jc w:val="left"/>
              <w:rPr>
                <w:rFonts w:ascii="宋体" w:hAnsi="宋体" w:eastAsia="宋体" w:cs="宋体"/>
                <w:b/>
                <w:bCs/>
                <w:kern w:val="0"/>
                <w:sz w:val="22"/>
              </w:rPr>
            </w:pPr>
            <w:r>
              <w:rPr>
                <w:rFonts w:hint="eastAsia" w:ascii="宋体" w:hAnsi="宋体" w:eastAsia="宋体" w:cs="宋体"/>
                <w:b/>
                <w:bCs/>
                <w:kern w:val="0"/>
                <w:sz w:val="22"/>
              </w:rPr>
              <w:t>　</w:t>
            </w:r>
          </w:p>
        </w:tc>
      </w:tr>
      <w:tr w14:paraId="1B435189">
        <w:tblPrEx>
          <w:tblCellMar>
            <w:top w:w="0" w:type="dxa"/>
            <w:left w:w="108" w:type="dxa"/>
            <w:bottom w:w="0" w:type="dxa"/>
            <w:right w:w="108" w:type="dxa"/>
          </w:tblCellMar>
        </w:tblPrEx>
        <w:trPr>
          <w:trHeight w:val="402" w:hRule="atLeast"/>
        </w:trPr>
        <w:tc>
          <w:tcPr>
            <w:tcW w:w="3596" w:type="dxa"/>
            <w:tcBorders>
              <w:top w:val="nil"/>
              <w:left w:val="single" w:color="auto" w:sz="4" w:space="0"/>
              <w:bottom w:val="single" w:color="auto" w:sz="4" w:space="0"/>
              <w:right w:val="single" w:color="auto" w:sz="4" w:space="0"/>
            </w:tcBorders>
            <w:shd w:val="clear" w:color="auto" w:fill="auto"/>
            <w:noWrap/>
            <w:vAlign w:val="center"/>
          </w:tcPr>
          <w:p w14:paraId="350DDB9A">
            <w:pPr>
              <w:widowControl/>
              <w:jc w:val="center"/>
              <w:rPr>
                <w:rFonts w:ascii="宋体" w:hAnsi="宋体" w:eastAsia="宋体" w:cs="宋体"/>
                <w:kern w:val="0"/>
                <w:sz w:val="22"/>
              </w:rPr>
            </w:pPr>
            <w:r>
              <w:rPr>
                <w:rFonts w:hint="eastAsia" w:ascii="宋体" w:hAnsi="宋体" w:eastAsia="宋体" w:cs="宋体"/>
                <w:kern w:val="0"/>
                <w:sz w:val="22"/>
              </w:rPr>
              <w:t>年初财政拨款结转和结余</w:t>
            </w:r>
          </w:p>
        </w:tc>
        <w:tc>
          <w:tcPr>
            <w:tcW w:w="435" w:type="dxa"/>
            <w:tcBorders>
              <w:top w:val="nil"/>
              <w:left w:val="nil"/>
              <w:bottom w:val="single" w:color="auto" w:sz="4" w:space="0"/>
              <w:right w:val="single" w:color="auto" w:sz="4" w:space="0"/>
            </w:tcBorders>
            <w:shd w:val="clear" w:color="auto" w:fill="auto"/>
            <w:noWrap/>
            <w:vAlign w:val="center"/>
          </w:tcPr>
          <w:p w14:paraId="61D779B0">
            <w:pPr>
              <w:widowControl/>
              <w:jc w:val="center"/>
              <w:rPr>
                <w:rFonts w:ascii="宋体" w:hAnsi="宋体" w:eastAsia="宋体" w:cs="宋体"/>
                <w:kern w:val="0"/>
                <w:sz w:val="22"/>
              </w:rPr>
            </w:pPr>
            <w:r>
              <w:rPr>
                <w:rFonts w:hint="eastAsia" w:ascii="宋体" w:hAnsi="宋体" w:eastAsia="宋体" w:cs="宋体"/>
                <w:kern w:val="0"/>
                <w:sz w:val="22"/>
              </w:rPr>
              <w:t>10</w:t>
            </w:r>
          </w:p>
        </w:tc>
        <w:tc>
          <w:tcPr>
            <w:tcW w:w="1078" w:type="dxa"/>
            <w:tcBorders>
              <w:top w:val="nil"/>
              <w:left w:val="nil"/>
              <w:bottom w:val="single" w:color="auto" w:sz="4" w:space="0"/>
              <w:right w:val="single" w:color="auto" w:sz="4" w:space="0"/>
            </w:tcBorders>
            <w:shd w:val="clear" w:color="auto" w:fill="auto"/>
            <w:noWrap/>
            <w:vAlign w:val="center"/>
          </w:tcPr>
          <w:p w14:paraId="4F34809E">
            <w:pPr>
              <w:widowControl/>
              <w:jc w:val="right"/>
              <w:rPr>
                <w:rFonts w:ascii="宋体" w:hAnsi="宋体" w:eastAsia="宋体" w:cs="宋体"/>
                <w:kern w:val="0"/>
                <w:sz w:val="22"/>
              </w:rPr>
            </w:pPr>
            <w:r>
              <w:rPr>
                <w:rFonts w:hint="eastAsia" w:ascii="宋体" w:hAnsi="宋体" w:eastAsia="宋体" w:cs="宋体"/>
                <w:kern w:val="0"/>
                <w:sz w:val="22"/>
                <w:lang w:val="en-US" w:eastAsia="zh-CN"/>
              </w:rPr>
              <w:t>25.51</w:t>
            </w: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3313E9D6">
            <w:pPr>
              <w:widowControl/>
              <w:jc w:val="center"/>
              <w:rPr>
                <w:rFonts w:ascii="宋体" w:hAnsi="宋体" w:eastAsia="宋体" w:cs="宋体"/>
                <w:kern w:val="0"/>
                <w:sz w:val="22"/>
              </w:rPr>
            </w:pPr>
            <w:r>
              <w:rPr>
                <w:rFonts w:hint="eastAsia" w:ascii="宋体" w:hAnsi="宋体" w:eastAsia="宋体" w:cs="宋体"/>
                <w:kern w:val="0"/>
                <w:sz w:val="22"/>
              </w:rPr>
              <w:t>年末财政拨款结转和结余</w:t>
            </w:r>
          </w:p>
        </w:tc>
        <w:tc>
          <w:tcPr>
            <w:tcW w:w="1067" w:type="dxa"/>
            <w:gridSpan w:val="2"/>
            <w:tcBorders>
              <w:top w:val="nil"/>
              <w:left w:val="nil"/>
              <w:bottom w:val="single" w:color="auto" w:sz="4" w:space="0"/>
              <w:right w:val="single" w:color="auto" w:sz="4" w:space="0"/>
            </w:tcBorders>
            <w:shd w:val="clear" w:color="auto" w:fill="auto"/>
            <w:noWrap/>
            <w:vAlign w:val="center"/>
          </w:tcPr>
          <w:p w14:paraId="3846CB00">
            <w:pPr>
              <w:widowControl/>
              <w:jc w:val="center"/>
              <w:rPr>
                <w:rFonts w:ascii="宋体" w:hAnsi="宋体" w:eastAsia="宋体" w:cs="宋体"/>
                <w:kern w:val="0"/>
                <w:sz w:val="22"/>
              </w:rPr>
            </w:pPr>
            <w:r>
              <w:rPr>
                <w:rFonts w:hint="eastAsia" w:ascii="宋体" w:hAnsi="宋体" w:eastAsia="宋体" w:cs="宋体"/>
                <w:kern w:val="0"/>
                <w:sz w:val="22"/>
              </w:rPr>
              <w:t>24</w:t>
            </w:r>
          </w:p>
        </w:tc>
        <w:tc>
          <w:tcPr>
            <w:tcW w:w="1573" w:type="dxa"/>
            <w:tcBorders>
              <w:top w:val="nil"/>
              <w:left w:val="nil"/>
              <w:bottom w:val="single" w:color="auto" w:sz="4" w:space="0"/>
              <w:right w:val="single" w:color="auto" w:sz="4" w:space="0"/>
            </w:tcBorders>
            <w:shd w:val="clear" w:color="auto" w:fill="auto"/>
            <w:noWrap/>
            <w:vAlign w:val="center"/>
          </w:tcPr>
          <w:p w14:paraId="13C6D9A0">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rPr>
              <w:t>　</w:t>
            </w:r>
            <w:r>
              <w:rPr>
                <w:rFonts w:hint="eastAsia" w:ascii="宋体" w:hAnsi="宋体" w:eastAsia="宋体" w:cs="宋体"/>
                <w:kern w:val="0"/>
                <w:sz w:val="22"/>
                <w:lang w:val="en-US" w:eastAsia="zh-CN"/>
              </w:rPr>
              <w:t>20.51</w:t>
            </w:r>
          </w:p>
        </w:tc>
        <w:tc>
          <w:tcPr>
            <w:tcW w:w="1394" w:type="dxa"/>
            <w:tcBorders>
              <w:top w:val="nil"/>
              <w:left w:val="nil"/>
              <w:bottom w:val="single" w:color="auto" w:sz="4" w:space="0"/>
              <w:right w:val="single" w:color="auto" w:sz="4" w:space="0"/>
            </w:tcBorders>
            <w:shd w:val="clear" w:color="auto" w:fill="auto"/>
            <w:noWrap/>
            <w:vAlign w:val="center"/>
          </w:tcPr>
          <w:p w14:paraId="29B3F1AC">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rPr>
              <w:t>　</w:t>
            </w:r>
            <w:r>
              <w:rPr>
                <w:rFonts w:hint="eastAsia" w:ascii="宋体" w:hAnsi="宋体" w:eastAsia="宋体" w:cs="宋体"/>
                <w:kern w:val="0"/>
                <w:sz w:val="22"/>
                <w:lang w:val="en-US" w:eastAsia="zh-CN"/>
              </w:rPr>
              <w:t>20.51</w:t>
            </w:r>
          </w:p>
        </w:tc>
        <w:tc>
          <w:tcPr>
            <w:tcW w:w="1394" w:type="dxa"/>
            <w:tcBorders>
              <w:top w:val="nil"/>
              <w:left w:val="nil"/>
              <w:bottom w:val="single" w:color="auto" w:sz="4" w:space="0"/>
              <w:right w:val="single" w:color="auto" w:sz="4" w:space="0"/>
            </w:tcBorders>
            <w:shd w:val="clear" w:color="auto" w:fill="auto"/>
            <w:noWrap/>
            <w:vAlign w:val="center"/>
          </w:tcPr>
          <w:p w14:paraId="0B69D491">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245847E8">
            <w:pPr>
              <w:widowControl/>
              <w:jc w:val="left"/>
              <w:rPr>
                <w:rFonts w:ascii="宋体" w:hAnsi="宋体" w:eastAsia="宋体" w:cs="宋体"/>
                <w:kern w:val="0"/>
                <w:sz w:val="22"/>
              </w:rPr>
            </w:pPr>
            <w:r>
              <w:rPr>
                <w:rFonts w:hint="eastAsia" w:ascii="宋体" w:hAnsi="宋体" w:eastAsia="宋体" w:cs="宋体"/>
                <w:kern w:val="0"/>
                <w:sz w:val="22"/>
              </w:rPr>
              <w:t>　</w:t>
            </w:r>
          </w:p>
        </w:tc>
      </w:tr>
      <w:tr w14:paraId="6606CB7D">
        <w:tblPrEx>
          <w:tblCellMar>
            <w:top w:w="0" w:type="dxa"/>
            <w:left w:w="108" w:type="dxa"/>
            <w:bottom w:w="0" w:type="dxa"/>
            <w:right w:w="108" w:type="dxa"/>
          </w:tblCellMar>
        </w:tblPrEx>
        <w:trPr>
          <w:trHeight w:val="402" w:hRule="atLeast"/>
        </w:trPr>
        <w:tc>
          <w:tcPr>
            <w:tcW w:w="3596" w:type="dxa"/>
            <w:tcBorders>
              <w:top w:val="nil"/>
              <w:left w:val="single" w:color="auto" w:sz="4" w:space="0"/>
              <w:bottom w:val="single" w:color="auto" w:sz="4" w:space="0"/>
              <w:right w:val="single" w:color="auto" w:sz="4" w:space="0"/>
            </w:tcBorders>
            <w:shd w:val="clear" w:color="auto" w:fill="auto"/>
            <w:noWrap/>
            <w:vAlign w:val="center"/>
          </w:tcPr>
          <w:p w14:paraId="3385427F">
            <w:pPr>
              <w:widowControl/>
              <w:jc w:val="center"/>
              <w:rPr>
                <w:rFonts w:ascii="宋体" w:hAnsi="宋体" w:eastAsia="宋体" w:cs="宋体"/>
                <w:kern w:val="0"/>
                <w:sz w:val="22"/>
              </w:rPr>
            </w:pPr>
            <w:r>
              <w:rPr>
                <w:rFonts w:hint="eastAsia" w:ascii="宋体" w:hAnsi="宋体" w:eastAsia="宋体" w:cs="宋体"/>
                <w:kern w:val="0"/>
                <w:sz w:val="22"/>
              </w:rPr>
              <w:t xml:space="preserve">      一般公共预算财政拨款</w:t>
            </w:r>
          </w:p>
        </w:tc>
        <w:tc>
          <w:tcPr>
            <w:tcW w:w="435" w:type="dxa"/>
            <w:tcBorders>
              <w:top w:val="nil"/>
              <w:left w:val="nil"/>
              <w:bottom w:val="single" w:color="auto" w:sz="4" w:space="0"/>
              <w:right w:val="single" w:color="auto" w:sz="4" w:space="0"/>
            </w:tcBorders>
            <w:shd w:val="clear" w:color="auto" w:fill="auto"/>
            <w:noWrap/>
            <w:vAlign w:val="center"/>
          </w:tcPr>
          <w:p w14:paraId="7514BF7B">
            <w:pPr>
              <w:widowControl/>
              <w:jc w:val="center"/>
              <w:rPr>
                <w:rFonts w:ascii="宋体" w:hAnsi="宋体" w:eastAsia="宋体" w:cs="宋体"/>
                <w:kern w:val="0"/>
                <w:sz w:val="22"/>
              </w:rPr>
            </w:pPr>
            <w:r>
              <w:rPr>
                <w:rFonts w:hint="eastAsia" w:ascii="宋体" w:hAnsi="宋体" w:eastAsia="宋体" w:cs="宋体"/>
                <w:kern w:val="0"/>
                <w:sz w:val="22"/>
              </w:rPr>
              <w:t>11</w:t>
            </w:r>
          </w:p>
        </w:tc>
        <w:tc>
          <w:tcPr>
            <w:tcW w:w="1078" w:type="dxa"/>
            <w:tcBorders>
              <w:top w:val="nil"/>
              <w:left w:val="nil"/>
              <w:bottom w:val="single" w:color="auto" w:sz="4" w:space="0"/>
              <w:right w:val="single" w:color="auto" w:sz="4" w:space="0"/>
            </w:tcBorders>
            <w:shd w:val="clear" w:color="auto" w:fill="auto"/>
            <w:noWrap/>
            <w:vAlign w:val="center"/>
          </w:tcPr>
          <w:p w14:paraId="0FE10463">
            <w:pPr>
              <w:widowControl/>
              <w:jc w:val="right"/>
              <w:rPr>
                <w:rFonts w:ascii="宋体" w:hAnsi="宋体" w:eastAsia="宋体" w:cs="宋体"/>
                <w:kern w:val="0"/>
                <w:sz w:val="22"/>
              </w:rPr>
            </w:pPr>
            <w:r>
              <w:rPr>
                <w:rFonts w:hint="eastAsia" w:ascii="宋体" w:hAnsi="宋体" w:eastAsia="宋体" w:cs="宋体"/>
                <w:kern w:val="0"/>
                <w:sz w:val="22"/>
                <w:lang w:val="en-US" w:eastAsia="zh-CN"/>
              </w:rPr>
              <w:t>25.51</w:t>
            </w: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710DB407">
            <w:pPr>
              <w:widowControl/>
              <w:jc w:val="left"/>
              <w:rPr>
                <w:rFonts w:ascii="宋体" w:hAnsi="宋体" w:eastAsia="宋体" w:cs="宋体"/>
                <w:kern w:val="0"/>
                <w:sz w:val="22"/>
              </w:rPr>
            </w:pPr>
            <w:r>
              <w:rPr>
                <w:rFonts w:hint="eastAsia" w:ascii="宋体" w:hAnsi="宋体" w:eastAsia="宋体" w:cs="宋体"/>
                <w:kern w:val="0"/>
                <w:sz w:val="22"/>
              </w:rPr>
              <w:t>　</w:t>
            </w:r>
          </w:p>
        </w:tc>
        <w:tc>
          <w:tcPr>
            <w:tcW w:w="1067" w:type="dxa"/>
            <w:gridSpan w:val="2"/>
            <w:tcBorders>
              <w:top w:val="nil"/>
              <w:left w:val="nil"/>
              <w:bottom w:val="single" w:color="auto" w:sz="4" w:space="0"/>
              <w:right w:val="single" w:color="auto" w:sz="4" w:space="0"/>
            </w:tcBorders>
            <w:shd w:val="clear" w:color="auto" w:fill="auto"/>
            <w:noWrap/>
            <w:vAlign w:val="center"/>
          </w:tcPr>
          <w:p w14:paraId="0F259690">
            <w:pPr>
              <w:widowControl/>
              <w:jc w:val="center"/>
              <w:rPr>
                <w:rFonts w:ascii="宋体" w:hAnsi="宋体" w:eastAsia="宋体" w:cs="宋体"/>
                <w:kern w:val="0"/>
                <w:sz w:val="22"/>
              </w:rPr>
            </w:pPr>
            <w:r>
              <w:rPr>
                <w:rFonts w:hint="eastAsia" w:ascii="宋体" w:hAnsi="宋体" w:eastAsia="宋体" w:cs="宋体"/>
                <w:kern w:val="0"/>
                <w:sz w:val="22"/>
              </w:rPr>
              <w:t>25</w:t>
            </w:r>
          </w:p>
        </w:tc>
        <w:tc>
          <w:tcPr>
            <w:tcW w:w="1573" w:type="dxa"/>
            <w:tcBorders>
              <w:top w:val="nil"/>
              <w:left w:val="nil"/>
              <w:bottom w:val="single" w:color="auto" w:sz="4" w:space="0"/>
              <w:right w:val="single" w:color="auto" w:sz="4" w:space="0"/>
            </w:tcBorders>
            <w:shd w:val="clear" w:color="auto" w:fill="auto"/>
            <w:noWrap/>
            <w:vAlign w:val="center"/>
          </w:tcPr>
          <w:p w14:paraId="1DD19A01">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2DC8B808">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2FE4E11A">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60BA8DB5">
            <w:pPr>
              <w:widowControl/>
              <w:jc w:val="left"/>
              <w:rPr>
                <w:rFonts w:ascii="宋体" w:hAnsi="宋体" w:eastAsia="宋体" w:cs="宋体"/>
                <w:kern w:val="0"/>
                <w:sz w:val="22"/>
              </w:rPr>
            </w:pPr>
            <w:r>
              <w:rPr>
                <w:rFonts w:hint="eastAsia" w:ascii="宋体" w:hAnsi="宋体" w:eastAsia="宋体" w:cs="宋体"/>
                <w:kern w:val="0"/>
                <w:sz w:val="22"/>
              </w:rPr>
              <w:t>　</w:t>
            </w:r>
          </w:p>
        </w:tc>
      </w:tr>
      <w:tr w14:paraId="643A379D">
        <w:tblPrEx>
          <w:tblCellMar>
            <w:top w:w="0" w:type="dxa"/>
            <w:left w:w="108" w:type="dxa"/>
            <w:bottom w:w="0" w:type="dxa"/>
            <w:right w:w="108" w:type="dxa"/>
          </w:tblCellMar>
        </w:tblPrEx>
        <w:trPr>
          <w:trHeight w:val="402" w:hRule="atLeast"/>
        </w:trPr>
        <w:tc>
          <w:tcPr>
            <w:tcW w:w="3596" w:type="dxa"/>
            <w:tcBorders>
              <w:top w:val="nil"/>
              <w:left w:val="single" w:color="auto" w:sz="4" w:space="0"/>
              <w:bottom w:val="single" w:color="auto" w:sz="4" w:space="0"/>
              <w:right w:val="single" w:color="auto" w:sz="4" w:space="0"/>
            </w:tcBorders>
            <w:shd w:val="clear" w:color="auto" w:fill="auto"/>
            <w:noWrap/>
            <w:vAlign w:val="center"/>
          </w:tcPr>
          <w:p w14:paraId="60F17625">
            <w:pPr>
              <w:widowControl/>
              <w:jc w:val="center"/>
              <w:rPr>
                <w:rFonts w:ascii="宋体" w:hAnsi="宋体" w:eastAsia="宋体" w:cs="宋体"/>
                <w:kern w:val="0"/>
                <w:sz w:val="22"/>
              </w:rPr>
            </w:pPr>
            <w:r>
              <w:rPr>
                <w:rFonts w:hint="eastAsia" w:ascii="宋体" w:hAnsi="宋体" w:eastAsia="宋体" w:cs="宋体"/>
                <w:kern w:val="0"/>
                <w:sz w:val="22"/>
              </w:rPr>
              <w:t xml:space="preserve">        政府性基金预算财政拨款</w:t>
            </w:r>
          </w:p>
        </w:tc>
        <w:tc>
          <w:tcPr>
            <w:tcW w:w="435" w:type="dxa"/>
            <w:tcBorders>
              <w:top w:val="nil"/>
              <w:left w:val="nil"/>
              <w:bottom w:val="single" w:color="auto" w:sz="4" w:space="0"/>
              <w:right w:val="single" w:color="auto" w:sz="4" w:space="0"/>
            </w:tcBorders>
            <w:shd w:val="clear" w:color="auto" w:fill="auto"/>
            <w:noWrap/>
            <w:vAlign w:val="center"/>
          </w:tcPr>
          <w:p w14:paraId="0E1B90C3">
            <w:pPr>
              <w:widowControl/>
              <w:jc w:val="center"/>
              <w:rPr>
                <w:rFonts w:ascii="宋体" w:hAnsi="宋体" w:eastAsia="宋体" w:cs="宋体"/>
                <w:kern w:val="0"/>
                <w:sz w:val="22"/>
              </w:rPr>
            </w:pPr>
            <w:r>
              <w:rPr>
                <w:rFonts w:hint="eastAsia" w:ascii="宋体" w:hAnsi="宋体" w:eastAsia="宋体" w:cs="宋体"/>
                <w:kern w:val="0"/>
                <w:sz w:val="22"/>
              </w:rPr>
              <w:t>12</w:t>
            </w:r>
          </w:p>
        </w:tc>
        <w:tc>
          <w:tcPr>
            <w:tcW w:w="1078" w:type="dxa"/>
            <w:tcBorders>
              <w:top w:val="nil"/>
              <w:left w:val="nil"/>
              <w:bottom w:val="single" w:color="auto" w:sz="4" w:space="0"/>
              <w:right w:val="single" w:color="auto" w:sz="4" w:space="0"/>
            </w:tcBorders>
            <w:shd w:val="clear" w:color="auto" w:fill="auto"/>
            <w:noWrap/>
            <w:vAlign w:val="center"/>
          </w:tcPr>
          <w:p w14:paraId="25172D86">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5DB0947F">
            <w:pPr>
              <w:widowControl/>
              <w:jc w:val="left"/>
              <w:rPr>
                <w:rFonts w:ascii="宋体" w:hAnsi="宋体" w:eastAsia="宋体" w:cs="宋体"/>
                <w:kern w:val="0"/>
                <w:sz w:val="22"/>
              </w:rPr>
            </w:pPr>
            <w:r>
              <w:rPr>
                <w:rFonts w:hint="eastAsia" w:ascii="宋体" w:hAnsi="宋体" w:eastAsia="宋体" w:cs="宋体"/>
                <w:kern w:val="0"/>
                <w:sz w:val="22"/>
              </w:rPr>
              <w:t>　</w:t>
            </w:r>
          </w:p>
        </w:tc>
        <w:tc>
          <w:tcPr>
            <w:tcW w:w="1067" w:type="dxa"/>
            <w:gridSpan w:val="2"/>
            <w:tcBorders>
              <w:top w:val="nil"/>
              <w:left w:val="nil"/>
              <w:bottom w:val="single" w:color="auto" w:sz="4" w:space="0"/>
              <w:right w:val="single" w:color="auto" w:sz="4" w:space="0"/>
            </w:tcBorders>
            <w:shd w:val="clear" w:color="auto" w:fill="auto"/>
            <w:noWrap/>
            <w:vAlign w:val="center"/>
          </w:tcPr>
          <w:p w14:paraId="42FAC860">
            <w:pPr>
              <w:widowControl/>
              <w:jc w:val="center"/>
              <w:rPr>
                <w:rFonts w:ascii="宋体" w:hAnsi="宋体" w:eastAsia="宋体" w:cs="宋体"/>
                <w:kern w:val="0"/>
                <w:sz w:val="22"/>
              </w:rPr>
            </w:pPr>
            <w:r>
              <w:rPr>
                <w:rFonts w:hint="eastAsia" w:ascii="宋体" w:hAnsi="宋体" w:eastAsia="宋体" w:cs="宋体"/>
                <w:kern w:val="0"/>
                <w:sz w:val="22"/>
              </w:rPr>
              <w:t>26</w:t>
            </w:r>
          </w:p>
        </w:tc>
        <w:tc>
          <w:tcPr>
            <w:tcW w:w="1573" w:type="dxa"/>
            <w:tcBorders>
              <w:top w:val="nil"/>
              <w:left w:val="nil"/>
              <w:bottom w:val="single" w:color="auto" w:sz="4" w:space="0"/>
              <w:right w:val="single" w:color="auto" w:sz="4" w:space="0"/>
            </w:tcBorders>
            <w:shd w:val="clear" w:color="auto" w:fill="auto"/>
            <w:noWrap/>
            <w:vAlign w:val="center"/>
          </w:tcPr>
          <w:p w14:paraId="20F5F962">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1BB84B12">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29C32C74">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1017D561">
            <w:pPr>
              <w:widowControl/>
              <w:jc w:val="left"/>
              <w:rPr>
                <w:rFonts w:ascii="宋体" w:hAnsi="宋体" w:eastAsia="宋体" w:cs="宋体"/>
                <w:kern w:val="0"/>
                <w:sz w:val="22"/>
              </w:rPr>
            </w:pPr>
            <w:r>
              <w:rPr>
                <w:rFonts w:hint="eastAsia" w:ascii="宋体" w:hAnsi="宋体" w:eastAsia="宋体" w:cs="宋体"/>
                <w:kern w:val="0"/>
                <w:sz w:val="22"/>
              </w:rPr>
              <w:t>　</w:t>
            </w:r>
          </w:p>
        </w:tc>
      </w:tr>
      <w:tr w14:paraId="1A0CE2DF">
        <w:tblPrEx>
          <w:tblCellMar>
            <w:top w:w="0" w:type="dxa"/>
            <w:left w:w="108" w:type="dxa"/>
            <w:bottom w:w="0" w:type="dxa"/>
            <w:right w:w="108" w:type="dxa"/>
          </w:tblCellMar>
        </w:tblPrEx>
        <w:trPr>
          <w:trHeight w:val="402" w:hRule="atLeast"/>
        </w:trPr>
        <w:tc>
          <w:tcPr>
            <w:tcW w:w="3596" w:type="dxa"/>
            <w:tcBorders>
              <w:top w:val="nil"/>
              <w:left w:val="single" w:color="auto" w:sz="4" w:space="0"/>
              <w:bottom w:val="single" w:color="auto" w:sz="4" w:space="0"/>
              <w:right w:val="single" w:color="auto" w:sz="4" w:space="0"/>
            </w:tcBorders>
            <w:shd w:val="clear" w:color="auto" w:fill="auto"/>
            <w:noWrap/>
            <w:vAlign w:val="center"/>
          </w:tcPr>
          <w:p w14:paraId="1770DEB8">
            <w:pPr>
              <w:widowControl/>
              <w:jc w:val="center"/>
              <w:rPr>
                <w:rFonts w:ascii="宋体" w:hAnsi="宋体" w:eastAsia="宋体" w:cs="宋体"/>
                <w:kern w:val="0"/>
                <w:sz w:val="22"/>
              </w:rPr>
            </w:pPr>
            <w:r>
              <w:rPr>
                <w:rFonts w:hint="eastAsia" w:ascii="宋体" w:hAnsi="宋体" w:eastAsia="宋体" w:cs="宋体"/>
                <w:kern w:val="0"/>
                <w:sz w:val="22"/>
              </w:rPr>
              <w:t xml:space="preserve">          国有资本经营预算财政拨款</w:t>
            </w:r>
          </w:p>
        </w:tc>
        <w:tc>
          <w:tcPr>
            <w:tcW w:w="435" w:type="dxa"/>
            <w:tcBorders>
              <w:top w:val="nil"/>
              <w:left w:val="nil"/>
              <w:bottom w:val="single" w:color="auto" w:sz="4" w:space="0"/>
              <w:right w:val="single" w:color="auto" w:sz="4" w:space="0"/>
            </w:tcBorders>
            <w:shd w:val="clear" w:color="auto" w:fill="auto"/>
            <w:noWrap/>
            <w:vAlign w:val="center"/>
          </w:tcPr>
          <w:p w14:paraId="7D89B7C2">
            <w:pPr>
              <w:widowControl/>
              <w:jc w:val="center"/>
              <w:rPr>
                <w:rFonts w:ascii="宋体" w:hAnsi="宋体" w:eastAsia="宋体" w:cs="宋体"/>
                <w:kern w:val="0"/>
                <w:sz w:val="22"/>
              </w:rPr>
            </w:pPr>
            <w:r>
              <w:rPr>
                <w:rFonts w:hint="eastAsia" w:ascii="宋体" w:hAnsi="宋体" w:eastAsia="宋体" w:cs="宋体"/>
                <w:kern w:val="0"/>
                <w:sz w:val="22"/>
              </w:rPr>
              <w:t>13</w:t>
            </w:r>
          </w:p>
        </w:tc>
        <w:tc>
          <w:tcPr>
            <w:tcW w:w="1078" w:type="dxa"/>
            <w:tcBorders>
              <w:top w:val="nil"/>
              <w:left w:val="nil"/>
              <w:bottom w:val="single" w:color="auto" w:sz="4" w:space="0"/>
              <w:right w:val="single" w:color="auto" w:sz="4" w:space="0"/>
            </w:tcBorders>
            <w:shd w:val="clear" w:color="auto" w:fill="auto"/>
            <w:noWrap/>
            <w:vAlign w:val="center"/>
          </w:tcPr>
          <w:p w14:paraId="5F3026B8">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069D954F">
            <w:pPr>
              <w:widowControl/>
              <w:jc w:val="left"/>
              <w:rPr>
                <w:rFonts w:ascii="宋体" w:hAnsi="宋体" w:eastAsia="宋体" w:cs="宋体"/>
                <w:kern w:val="0"/>
                <w:sz w:val="22"/>
              </w:rPr>
            </w:pPr>
            <w:r>
              <w:rPr>
                <w:rFonts w:hint="eastAsia" w:ascii="宋体" w:hAnsi="宋体" w:eastAsia="宋体" w:cs="宋体"/>
                <w:kern w:val="0"/>
                <w:sz w:val="22"/>
              </w:rPr>
              <w:t>　</w:t>
            </w:r>
          </w:p>
        </w:tc>
        <w:tc>
          <w:tcPr>
            <w:tcW w:w="1067" w:type="dxa"/>
            <w:gridSpan w:val="2"/>
            <w:tcBorders>
              <w:top w:val="nil"/>
              <w:left w:val="nil"/>
              <w:bottom w:val="single" w:color="auto" w:sz="4" w:space="0"/>
              <w:right w:val="single" w:color="auto" w:sz="4" w:space="0"/>
            </w:tcBorders>
            <w:shd w:val="clear" w:color="auto" w:fill="auto"/>
            <w:noWrap/>
            <w:vAlign w:val="center"/>
          </w:tcPr>
          <w:p w14:paraId="206C8800">
            <w:pPr>
              <w:widowControl/>
              <w:jc w:val="center"/>
              <w:rPr>
                <w:rFonts w:ascii="宋体" w:hAnsi="宋体" w:eastAsia="宋体" w:cs="宋体"/>
                <w:kern w:val="0"/>
                <w:sz w:val="22"/>
              </w:rPr>
            </w:pPr>
            <w:r>
              <w:rPr>
                <w:rFonts w:hint="eastAsia" w:ascii="宋体" w:hAnsi="宋体" w:eastAsia="宋体" w:cs="宋体"/>
                <w:kern w:val="0"/>
                <w:sz w:val="22"/>
              </w:rPr>
              <w:t>27</w:t>
            </w:r>
          </w:p>
        </w:tc>
        <w:tc>
          <w:tcPr>
            <w:tcW w:w="1573" w:type="dxa"/>
            <w:tcBorders>
              <w:top w:val="nil"/>
              <w:left w:val="nil"/>
              <w:bottom w:val="single" w:color="auto" w:sz="4" w:space="0"/>
              <w:right w:val="single" w:color="auto" w:sz="4" w:space="0"/>
            </w:tcBorders>
            <w:shd w:val="clear" w:color="auto" w:fill="auto"/>
            <w:noWrap/>
            <w:vAlign w:val="center"/>
          </w:tcPr>
          <w:p w14:paraId="24CAF203">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64BD486A">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5265B182">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7F8844A4">
            <w:pPr>
              <w:widowControl/>
              <w:jc w:val="left"/>
              <w:rPr>
                <w:rFonts w:ascii="宋体" w:hAnsi="宋体" w:eastAsia="宋体" w:cs="宋体"/>
                <w:kern w:val="0"/>
                <w:sz w:val="22"/>
              </w:rPr>
            </w:pPr>
            <w:r>
              <w:rPr>
                <w:rFonts w:hint="eastAsia" w:ascii="宋体" w:hAnsi="宋体" w:eastAsia="宋体" w:cs="宋体"/>
                <w:kern w:val="0"/>
                <w:sz w:val="22"/>
              </w:rPr>
              <w:t>　</w:t>
            </w:r>
          </w:p>
        </w:tc>
      </w:tr>
      <w:tr w14:paraId="7CD524AC">
        <w:tblPrEx>
          <w:tblCellMar>
            <w:top w:w="0" w:type="dxa"/>
            <w:left w:w="108" w:type="dxa"/>
            <w:bottom w:w="0" w:type="dxa"/>
            <w:right w:w="108" w:type="dxa"/>
          </w:tblCellMar>
        </w:tblPrEx>
        <w:trPr>
          <w:trHeight w:val="402" w:hRule="atLeast"/>
        </w:trPr>
        <w:tc>
          <w:tcPr>
            <w:tcW w:w="3596" w:type="dxa"/>
            <w:tcBorders>
              <w:top w:val="nil"/>
              <w:left w:val="single" w:color="auto" w:sz="4" w:space="0"/>
              <w:bottom w:val="single" w:color="auto" w:sz="4" w:space="0"/>
              <w:right w:val="single" w:color="auto" w:sz="4" w:space="0"/>
            </w:tcBorders>
            <w:shd w:val="clear" w:color="000000" w:fill="FFFFFF"/>
            <w:noWrap/>
            <w:vAlign w:val="center"/>
          </w:tcPr>
          <w:p w14:paraId="719BCBAA">
            <w:pPr>
              <w:widowControl/>
              <w:jc w:val="center"/>
              <w:rPr>
                <w:rFonts w:ascii="宋体" w:hAnsi="宋体" w:eastAsia="宋体" w:cs="宋体"/>
                <w:b/>
                <w:bCs/>
                <w:kern w:val="0"/>
                <w:sz w:val="22"/>
              </w:rPr>
            </w:pPr>
            <w:r>
              <w:rPr>
                <w:rFonts w:hint="eastAsia" w:ascii="宋体" w:hAnsi="宋体" w:eastAsia="宋体" w:cs="宋体"/>
                <w:b/>
                <w:bCs/>
                <w:kern w:val="0"/>
                <w:sz w:val="22"/>
              </w:rPr>
              <w:t>总计</w:t>
            </w:r>
          </w:p>
        </w:tc>
        <w:tc>
          <w:tcPr>
            <w:tcW w:w="435" w:type="dxa"/>
            <w:tcBorders>
              <w:top w:val="nil"/>
              <w:left w:val="nil"/>
              <w:bottom w:val="single" w:color="auto" w:sz="4" w:space="0"/>
              <w:right w:val="single" w:color="auto" w:sz="4" w:space="0"/>
            </w:tcBorders>
            <w:shd w:val="clear" w:color="000000" w:fill="FFFFFF"/>
            <w:noWrap/>
            <w:vAlign w:val="center"/>
          </w:tcPr>
          <w:p w14:paraId="1A1F4691">
            <w:pPr>
              <w:widowControl/>
              <w:jc w:val="center"/>
              <w:rPr>
                <w:rFonts w:ascii="宋体" w:hAnsi="宋体" w:eastAsia="宋体" w:cs="宋体"/>
                <w:kern w:val="0"/>
                <w:sz w:val="22"/>
              </w:rPr>
            </w:pPr>
            <w:r>
              <w:rPr>
                <w:rFonts w:hint="eastAsia" w:ascii="宋体" w:hAnsi="宋体" w:eastAsia="宋体" w:cs="宋体"/>
                <w:kern w:val="0"/>
                <w:sz w:val="22"/>
              </w:rPr>
              <w:t>14</w:t>
            </w:r>
          </w:p>
        </w:tc>
        <w:tc>
          <w:tcPr>
            <w:tcW w:w="1078" w:type="dxa"/>
            <w:tcBorders>
              <w:top w:val="nil"/>
              <w:left w:val="nil"/>
              <w:bottom w:val="single" w:color="auto" w:sz="4" w:space="0"/>
              <w:right w:val="single" w:color="auto" w:sz="4" w:space="0"/>
            </w:tcBorders>
            <w:shd w:val="clear" w:color="auto" w:fill="auto"/>
            <w:noWrap/>
            <w:vAlign w:val="center"/>
          </w:tcPr>
          <w:p w14:paraId="3D5DB7AF">
            <w:pPr>
              <w:widowControl/>
              <w:jc w:val="right"/>
              <w:rPr>
                <w:rFonts w:ascii="宋体" w:hAnsi="宋体" w:eastAsia="宋体" w:cs="宋体"/>
                <w:kern w:val="0"/>
                <w:sz w:val="22"/>
              </w:rPr>
            </w:pPr>
            <w:r>
              <w:rPr>
                <w:rFonts w:hint="eastAsia" w:ascii="宋体" w:hAnsi="宋体" w:eastAsia="宋体" w:cs="宋体"/>
                <w:kern w:val="0"/>
                <w:sz w:val="22"/>
                <w:lang w:val="en-US" w:eastAsia="zh-CN"/>
              </w:rPr>
              <w:t>51147.33</w:t>
            </w: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000000" w:fill="FFFFFF"/>
            <w:noWrap/>
            <w:vAlign w:val="center"/>
          </w:tcPr>
          <w:p w14:paraId="34C1A9FC">
            <w:pPr>
              <w:widowControl/>
              <w:jc w:val="center"/>
              <w:rPr>
                <w:rFonts w:ascii="宋体" w:hAnsi="宋体" w:eastAsia="宋体" w:cs="宋体"/>
                <w:b/>
                <w:bCs/>
                <w:kern w:val="0"/>
                <w:sz w:val="22"/>
              </w:rPr>
            </w:pPr>
            <w:r>
              <w:rPr>
                <w:rFonts w:hint="eastAsia" w:ascii="宋体" w:hAnsi="宋体" w:eastAsia="宋体" w:cs="宋体"/>
                <w:b/>
                <w:bCs/>
                <w:kern w:val="0"/>
                <w:sz w:val="22"/>
              </w:rPr>
              <w:t>总计</w:t>
            </w:r>
          </w:p>
        </w:tc>
        <w:tc>
          <w:tcPr>
            <w:tcW w:w="1067" w:type="dxa"/>
            <w:gridSpan w:val="2"/>
            <w:tcBorders>
              <w:top w:val="nil"/>
              <w:left w:val="nil"/>
              <w:bottom w:val="single" w:color="auto" w:sz="4" w:space="0"/>
              <w:right w:val="single" w:color="auto" w:sz="4" w:space="0"/>
            </w:tcBorders>
            <w:shd w:val="clear" w:color="000000" w:fill="FFFFFF"/>
            <w:noWrap/>
            <w:vAlign w:val="center"/>
          </w:tcPr>
          <w:p w14:paraId="1C603D93">
            <w:pPr>
              <w:widowControl/>
              <w:jc w:val="center"/>
              <w:rPr>
                <w:rFonts w:ascii="宋体" w:hAnsi="宋体" w:eastAsia="宋体" w:cs="宋体"/>
                <w:kern w:val="0"/>
                <w:sz w:val="22"/>
              </w:rPr>
            </w:pPr>
            <w:r>
              <w:rPr>
                <w:rFonts w:hint="eastAsia" w:ascii="宋体" w:hAnsi="宋体" w:eastAsia="宋体" w:cs="宋体"/>
                <w:kern w:val="0"/>
                <w:sz w:val="22"/>
              </w:rPr>
              <w:t>28</w:t>
            </w:r>
          </w:p>
        </w:tc>
        <w:tc>
          <w:tcPr>
            <w:tcW w:w="1573" w:type="dxa"/>
            <w:tcBorders>
              <w:top w:val="nil"/>
              <w:left w:val="nil"/>
              <w:bottom w:val="single" w:color="auto" w:sz="4" w:space="0"/>
              <w:right w:val="single" w:color="auto" w:sz="4" w:space="0"/>
            </w:tcBorders>
            <w:shd w:val="clear" w:color="000000" w:fill="FFFFFF"/>
            <w:noWrap/>
            <w:vAlign w:val="center"/>
          </w:tcPr>
          <w:p w14:paraId="787370B5">
            <w:pPr>
              <w:widowControl/>
              <w:jc w:val="center"/>
              <w:rPr>
                <w:rFonts w:ascii="宋体" w:hAnsi="宋体" w:eastAsia="宋体" w:cs="宋体"/>
                <w:kern w:val="0"/>
                <w:sz w:val="22"/>
              </w:rPr>
            </w:pPr>
            <w:r>
              <w:rPr>
                <w:rFonts w:hint="eastAsia" w:ascii="宋体" w:hAnsi="宋体" w:eastAsia="宋体" w:cs="宋体"/>
                <w:kern w:val="0"/>
                <w:sz w:val="22"/>
                <w:lang w:val="en-US" w:eastAsia="zh-CN"/>
              </w:rPr>
              <w:t>51147.33</w:t>
            </w: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000000" w:fill="FFFFFF"/>
            <w:noWrap/>
            <w:vAlign w:val="center"/>
          </w:tcPr>
          <w:p w14:paraId="12039565">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rPr>
              <w:t>　</w:t>
            </w:r>
            <w:r>
              <w:rPr>
                <w:rFonts w:hint="eastAsia" w:ascii="宋体" w:hAnsi="宋体" w:eastAsia="宋体" w:cs="宋体"/>
                <w:kern w:val="0"/>
                <w:sz w:val="22"/>
                <w:lang w:val="en-US" w:eastAsia="zh-CN"/>
              </w:rPr>
              <w:t>51061.33</w:t>
            </w:r>
          </w:p>
        </w:tc>
        <w:tc>
          <w:tcPr>
            <w:tcW w:w="1394" w:type="dxa"/>
            <w:tcBorders>
              <w:top w:val="nil"/>
              <w:left w:val="nil"/>
              <w:bottom w:val="single" w:color="auto" w:sz="4" w:space="0"/>
              <w:right w:val="single" w:color="auto" w:sz="4" w:space="0"/>
            </w:tcBorders>
            <w:shd w:val="clear" w:color="auto" w:fill="auto"/>
            <w:noWrap/>
            <w:vAlign w:val="center"/>
          </w:tcPr>
          <w:p w14:paraId="69E24B17">
            <w:pPr>
              <w:widowControl/>
              <w:jc w:val="center"/>
              <w:rPr>
                <w:rFonts w:hint="default" w:ascii="宋体" w:hAnsi="宋体" w:eastAsia="宋体" w:cs="宋体"/>
                <w:b/>
                <w:bCs/>
                <w:kern w:val="0"/>
                <w:sz w:val="22"/>
                <w:lang w:val="en-US" w:eastAsia="zh-CN"/>
              </w:rPr>
            </w:pPr>
            <w:r>
              <w:rPr>
                <w:rFonts w:hint="eastAsia" w:ascii="宋体" w:hAnsi="宋体" w:eastAsia="宋体" w:cs="宋体"/>
                <w:b w:val="0"/>
                <w:bCs w:val="0"/>
                <w:kern w:val="0"/>
                <w:sz w:val="22"/>
                <w:lang w:val="en-US" w:eastAsia="zh-CN"/>
              </w:rPr>
              <w:t>86.00</w:t>
            </w:r>
          </w:p>
        </w:tc>
        <w:tc>
          <w:tcPr>
            <w:tcW w:w="1573" w:type="dxa"/>
            <w:tcBorders>
              <w:top w:val="nil"/>
              <w:left w:val="nil"/>
              <w:bottom w:val="single" w:color="auto" w:sz="4" w:space="0"/>
              <w:right w:val="single" w:color="auto" w:sz="4" w:space="0"/>
            </w:tcBorders>
            <w:shd w:val="clear" w:color="auto" w:fill="auto"/>
            <w:noWrap/>
            <w:vAlign w:val="center"/>
          </w:tcPr>
          <w:p w14:paraId="0BFEB42E">
            <w:pPr>
              <w:widowControl/>
              <w:jc w:val="left"/>
              <w:rPr>
                <w:rFonts w:ascii="宋体" w:hAnsi="宋体" w:eastAsia="宋体" w:cs="宋体"/>
                <w:b/>
                <w:bCs/>
                <w:kern w:val="0"/>
                <w:sz w:val="22"/>
              </w:rPr>
            </w:pPr>
            <w:r>
              <w:rPr>
                <w:rFonts w:hint="eastAsia" w:ascii="宋体" w:hAnsi="宋体" w:eastAsia="宋体" w:cs="宋体"/>
                <w:b/>
                <w:bCs/>
                <w:kern w:val="0"/>
                <w:sz w:val="22"/>
              </w:rPr>
              <w:t>　</w:t>
            </w:r>
          </w:p>
        </w:tc>
      </w:tr>
      <w:tr w14:paraId="520ABB83">
        <w:tblPrEx>
          <w:tblCellMar>
            <w:top w:w="0" w:type="dxa"/>
            <w:left w:w="108" w:type="dxa"/>
            <w:bottom w:w="0" w:type="dxa"/>
            <w:right w:w="108" w:type="dxa"/>
          </w:tblCellMar>
        </w:tblPrEx>
        <w:trPr>
          <w:trHeight w:val="585" w:hRule="atLeast"/>
        </w:trPr>
        <w:tc>
          <w:tcPr>
            <w:tcW w:w="15521" w:type="dxa"/>
            <w:gridSpan w:val="11"/>
            <w:tcBorders>
              <w:top w:val="nil"/>
              <w:left w:val="nil"/>
              <w:bottom w:val="nil"/>
              <w:right w:val="nil"/>
            </w:tcBorders>
            <w:shd w:val="clear" w:color="auto" w:fill="auto"/>
            <w:vAlign w:val="center"/>
          </w:tcPr>
          <w:p w14:paraId="564A332B">
            <w:pPr>
              <w:widowControl/>
              <w:jc w:val="left"/>
              <w:rPr>
                <w:rFonts w:ascii="宋体" w:hAnsi="宋体" w:eastAsia="宋体" w:cs="宋体"/>
                <w:kern w:val="0"/>
                <w:sz w:val="24"/>
                <w:szCs w:val="24"/>
              </w:rPr>
            </w:pPr>
            <w:r>
              <w:rPr>
                <w:rFonts w:hint="eastAsia" w:ascii="宋体" w:hAnsi="宋体" w:eastAsia="宋体" w:cs="宋体"/>
                <w:kern w:val="0"/>
                <w:sz w:val="24"/>
                <w:szCs w:val="24"/>
              </w:rPr>
              <w:t>注：本表反映部门本年度一般公共预算财政拨款、政府性基金预算财政拨款和国有资本经营预算财政拨款的总收支和年末结转结余情况。</w:t>
            </w:r>
          </w:p>
        </w:tc>
      </w:tr>
    </w:tbl>
    <w:p w14:paraId="206728CE">
      <w:pPr>
        <w:widowControl/>
        <w:jc w:val="center"/>
        <w:rPr>
          <w:rFonts w:ascii="Times New Roman" w:hAnsi="Times New Roman" w:eastAsia="方正小标宋_GBK" w:cs="Times New Roman"/>
          <w:kern w:val="0"/>
          <w:sz w:val="36"/>
          <w:szCs w:val="36"/>
        </w:rPr>
      </w:pPr>
    </w:p>
    <w:p w14:paraId="5600B561">
      <w:pPr>
        <w:widowControl/>
        <w:jc w:val="center"/>
        <w:rPr>
          <w:rFonts w:ascii="Times New Roman" w:hAnsi="Times New Roman" w:eastAsia="方正小标宋_GBK" w:cs="Times New Roman"/>
          <w:kern w:val="0"/>
          <w:sz w:val="36"/>
          <w:szCs w:val="36"/>
        </w:rPr>
      </w:pPr>
    </w:p>
    <w:p w14:paraId="7C1B2249">
      <w:pPr>
        <w:widowControl/>
        <w:jc w:val="center"/>
        <w:rPr>
          <w:rFonts w:ascii="Times New Roman" w:hAnsi="Times New Roman" w:eastAsia="方正小标宋_GBK" w:cs="Times New Roman"/>
          <w:kern w:val="0"/>
          <w:sz w:val="36"/>
          <w:szCs w:val="36"/>
        </w:rPr>
      </w:pPr>
      <w:r>
        <w:rPr>
          <w:rFonts w:ascii="Times New Roman" w:hAnsi="Times New Roman" w:eastAsia="方正小标宋_GBK" w:cs="Times New Roman"/>
          <w:kern w:val="0"/>
          <w:sz w:val="36"/>
          <w:szCs w:val="36"/>
        </w:rPr>
        <w:t>一般公共预算财政拨款支出决算表</w:t>
      </w:r>
      <w:bookmarkEnd w:id="1"/>
    </w:p>
    <w:p w14:paraId="1BF2BEBD">
      <w:pPr>
        <w:widowControl/>
        <w:spacing w:before="156" w:beforeLines="50"/>
        <w:jc w:val="left"/>
        <w:rPr>
          <w:rFonts w:ascii="Times New Roman" w:hAnsi="Times New Roman" w:eastAsia="仿宋_GB2312" w:cs="Times New Roman"/>
          <w:color w:val="000000"/>
          <w:kern w:val="0"/>
          <w:szCs w:val="21"/>
        </w:rPr>
      </w:pP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部门：</w:t>
      </w:r>
      <w:r>
        <w:rPr>
          <w:rFonts w:hint="eastAsia" w:ascii="Times New Roman" w:hAnsi="Times New Roman" w:eastAsia="仿宋_GB2312"/>
          <w:color w:val="000000"/>
          <w:kern w:val="0"/>
          <w:szCs w:val="21"/>
        </w:rPr>
        <w:t>溆浦县医疗保障局</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                                         公开05表</w:t>
      </w:r>
    </w:p>
    <w:p w14:paraId="1A8A311D">
      <w:pPr>
        <w:widowControl/>
        <w:jc w:val="left"/>
        <w:rPr>
          <w:rFonts w:ascii="Times New Roman" w:hAnsi="Times New Roman" w:eastAsia="宋体" w:cs="Times New Roman"/>
          <w:color w:val="000000"/>
          <w:kern w:val="0"/>
          <w:sz w:val="20"/>
          <w:szCs w:val="20"/>
        </w:rPr>
      </w:pP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       单位：万元</w:t>
      </w:r>
    </w:p>
    <w:tbl>
      <w:tblPr>
        <w:tblStyle w:val="5"/>
        <w:tblW w:w="14219" w:type="dxa"/>
        <w:jc w:val="center"/>
        <w:tblLayout w:type="autofit"/>
        <w:tblCellMar>
          <w:top w:w="0" w:type="dxa"/>
          <w:left w:w="108" w:type="dxa"/>
          <w:bottom w:w="0" w:type="dxa"/>
          <w:right w:w="108" w:type="dxa"/>
        </w:tblCellMar>
      </w:tblPr>
      <w:tblGrid>
        <w:gridCol w:w="1200"/>
        <w:gridCol w:w="3527"/>
        <w:gridCol w:w="3000"/>
        <w:gridCol w:w="3492"/>
        <w:gridCol w:w="3000"/>
      </w:tblGrid>
      <w:tr w14:paraId="29436455">
        <w:tblPrEx>
          <w:tblCellMar>
            <w:top w:w="0" w:type="dxa"/>
            <w:left w:w="108" w:type="dxa"/>
            <w:bottom w:w="0" w:type="dxa"/>
            <w:right w:w="108" w:type="dxa"/>
          </w:tblCellMar>
        </w:tblPrEx>
        <w:trPr>
          <w:trHeight w:val="405" w:hRule="atLeast"/>
          <w:jc w:val="center"/>
        </w:trPr>
        <w:tc>
          <w:tcPr>
            <w:tcW w:w="4727" w:type="dxa"/>
            <w:gridSpan w:val="2"/>
            <w:tcBorders>
              <w:top w:val="single" w:color="auto" w:sz="8" w:space="0"/>
              <w:left w:val="single" w:color="auto" w:sz="8" w:space="0"/>
              <w:bottom w:val="single" w:color="auto" w:sz="4" w:space="0"/>
              <w:right w:val="single" w:color="auto" w:sz="4" w:space="0"/>
            </w:tcBorders>
            <w:shd w:val="clear" w:color="auto" w:fill="auto"/>
            <w:vAlign w:val="center"/>
          </w:tcPr>
          <w:p w14:paraId="1A5385D8">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 xml:space="preserve">项 </w:t>
            </w:r>
            <w:r>
              <w:rPr>
                <w:rFonts w:ascii="Times New Roman" w:hAnsi="Times New Roman" w:eastAsia="仿宋_GB2312" w:cs="Times New Roman"/>
                <w:b/>
                <w:color w:val="000000"/>
                <w:kern w:val="0"/>
                <w:szCs w:val="21"/>
              </w:rPr>
              <w:t xml:space="preserve">   </w:t>
            </w:r>
            <w:r>
              <w:rPr>
                <w:rFonts w:ascii="Times New Roman" w:hAnsi="Times New Roman" w:eastAsia="仿宋_GB2312" w:cs="Times New Roman"/>
                <w:b/>
                <w:kern w:val="0"/>
                <w:szCs w:val="21"/>
              </w:rPr>
              <w:t>目</w:t>
            </w:r>
          </w:p>
        </w:tc>
        <w:tc>
          <w:tcPr>
            <w:tcW w:w="9492" w:type="dxa"/>
            <w:gridSpan w:val="3"/>
            <w:tcBorders>
              <w:top w:val="single" w:color="auto" w:sz="8" w:space="0"/>
              <w:left w:val="nil"/>
              <w:bottom w:val="single" w:color="auto" w:sz="4" w:space="0"/>
              <w:right w:val="single" w:color="000000" w:sz="8" w:space="0"/>
            </w:tcBorders>
            <w:shd w:val="clear" w:color="auto" w:fill="auto"/>
            <w:vAlign w:val="center"/>
          </w:tcPr>
          <w:p w14:paraId="2F566B11">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本年支出</w:t>
            </w:r>
          </w:p>
        </w:tc>
      </w:tr>
      <w:tr w14:paraId="2345E9AD">
        <w:tblPrEx>
          <w:tblCellMar>
            <w:top w:w="0" w:type="dxa"/>
            <w:left w:w="108" w:type="dxa"/>
            <w:bottom w:w="0" w:type="dxa"/>
            <w:right w:w="108" w:type="dxa"/>
          </w:tblCellMar>
        </w:tblPrEx>
        <w:trPr>
          <w:trHeight w:val="495" w:hRule="atLeast"/>
          <w:jc w:val="center"/>
        </w:trPr>
        <w:tc>
          <w:tcPr>
            <w:tcW w:w="1200" w:type="dxa"/>
            <w:vMerge w:val="restart"/>
            <w:tcBorders>
              <w:top w:val="single" w:color="auto" w:sz="4" w:space="0"/>
              <w:left w:val="single" w:color="auto" w:sz="8" w:space="0"/>
              <w:bottom w:val="single" w:color="auto" w:sz="4" w:space="0"/>
              <w:right w:val="single" w:color="auto" w:sz="4" w:space="0"/>
            </w:tcBorders>
            <w:shd w:val="clear" w:color="auto" w:fill="auto"/>
            <w:vAlign w:val="center"/>
          </w:tcPr>
          <w:p w14:paraId="4FF1017E">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功能分类科目编码</w:t>
            </w:r>
          </w:p>
        </w:tc>
        <w:tc>
          <w:tcPr>
            <w:tcW w:w="3527" w:type="dxa"/>
            <w:vMerge w:val="restart"/>
            <w:tcBorders>
              <w:top w:val="nil"/>
              <w:left w:val="single" w:color="auto" w:sz="4" w:space="0"/>
              <w:bottom w:val="single" w:color="auto" w:sz="4" w:space="0"/>
              <w:right w:val="single" w:color="auto" w:sz="4" w:space="0"/>
            </w:tcBorders>
            <w:shd w:val="clear" w:color="auto" w:fill="auto"/>
            <w:vAlign w:val="center"/>
          </w:tcPr>
          <w:p w14:paraId="262C5625">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科目名称</w:t>
            </w:r>
          </w:p>
        </w:tc>
        <w:tc>
          <w:tcPr>
            <w:tcW w:w="3000" w:type="dxa"/>
            <w:vMerge w:val="restart"/>
            <w:tcBorders>
              <w:top w:val="nil"/>
              <w:left w:val="single" w:color="auto" w:sz="4" w:space="0"/>
              <w:bottom w:val="single" w:color="000000" w:sz="4" w:space="0"/>
              <w:right w:val="single" w:color="auto" w:sz="4" w:space="0"/>
            </w:tcBorders>
            <w:shd w:val="clear" w:color="auto" w:fill="auto"/>
            <w:vAlign w:val="center"/>
          </w:tcPr>
          <w:p w14:paraId="45412B53">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小计</w:t>
            </w:r>
          </w:p>
        </w:tc>
        <w:tc>
          <w:tcPr>
            <w:tcW w:w="3492" w:type="dxa"/>
            <w:vMerge w:val="restart"/>
            <w:tcBorders>
              <w:top w:val="nil"/>
              <w:left w:val="single" w:color="auto" w:sz="4" w:space="0"/>
              <w:bottom w:val="single" w:color="000000" w:sz="4" w:space="0"/>
              <w:right w:val="single" w:color="auto" w:sz="4" w:space="0"/>
            </w:tcBorders>
            <w:shd w:val="clear" w:color="auto" w:fill="auto"/>
            <w:vAlign w:val="center"/>
          </w:tcPr>
          <w:p w14:paraId="4E4EE869">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基本支出</w:t>
            </w:r>
          </w:p>
        </w:tc>
        <w:tc>
          <w:tcPr>
            <w:tcW w:w="3000" w:type="dxa"/>
            <w:vMerge w:val="restart"/>
            <w:tcBorders>
              <w:top w:val="nil"/>
              <w:left w:val="single" w:color="auto" w:sz="4" w:space="0"/>
              <w:bottom w:val="single" w:color="000000" w:sz="4" w:space="0"/>
              <w:right w:val="single" w:color="auto" w:sz="8" w:space="0"/>
            </w:tcBorders>
            <w:shd w:val="clear" w:color="auto" w:fill="auto"/>
            <w:vAlign w:val="center"/>
          </w:tcPr>
          <w:p w14:paraId="785740A3">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项目支出</w:t>
            </w:r>
          </w:p>
        </w:tc>
      </w:tr>
      <w:tr w14:paraId="062C3E1C">
        <w:tblPrEx>
          <w:tblCellMar>
            <w:top w:w="0" w:type="dxa"/>
            <w:left w:w="108" w:type="dxa"/>
            <w:bottom w:w="0" w:type="dxa"/>
            <w:right w:w="108" w:type="dxa"/>
          </w:tblCellMar>
        </w:tblPrEx>
        <w:trPr>
          <w:trHeight w:val="360" w:hRule="atLeast"/>
          <w:jc w:val="center"/>
        </w:trPr>
        <w:tc>
          <w:tcPr>
            <w:tcW w:w="1200" w:type="dxa"/>
            <w:vMerge w:val="continue"/>
            <w:tcBorders>
              <w:top w:val="single" w:color="auto" w:sz="4" w:space="0"/>
              <w:left w:val="single" w:color="auto" w:sz="8" w:space="0"/>
              <w:bottom w:val="single" w:color="auto" w:sz="4" w:space="0"/>
              <w:right w:val="single" w:color="auto" w:sz="4" w:space="0"/>
            </w:tcBorders>
            <w:vAlign w:val="center"/>
          </w:tcPr>
          <w:p w14:paraId="15664179">
            <w:pPr>
              <w:widowControl/>
              <w:jc w:val="left"/>
              <w:rPr>
                <w:rFonts w:ascii="Times New Roman" w:hAnsi="Times New Roman" w:eastAsia="仿宋_GB2312" w:cs="Times New Roman"/>
                <w:kern w:val="0"/>
                <w:szCs w:val="21"/>
              </w:rPr>
            </w:pPr>
          </w:p>
        </w:tc>
        <w:tc>
          <w:tcPr>
            <w:tcW w:w="3527" w:type="dxa"/>
            <w:vMerge w:val="continue"/>
            <w:tcBorders>
              <w:top w:val="nil"/>
              <w:left w:val="single" w:color="auto" w:sz="4" w:space="0"/>
              <w:bottom w:val="single" w:color="auto" w:sz="4" w:space="0"/>
              <w:right w:val="single" w:color="auto" w:sz="4" w:space="0"/>
            </w:tcBorders>
            <w:vAlign w:val="center"/>
          </w:tcPr>
          <w:p w14:paraId="01BE9771">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4" w:space="0"/>
            </w:tcBorders>
            <w:vAlign w:val="center"/>
          </w:tcPr>
          <w:p w14:paraId="2888F6F0">
            <w:pPr>
              <w:widowControl/>
              <w:jc w:val="left"/>
              <w:rPr>
                <w:rFonts w:ascii="Times New Roman" w:hAnsi="Times New Roman" w:eastAsia="仿宋_GB2312" w:cs="Times New Roman"/>
                <w:kern w:val="0"/>
                <w:szCs w:val="21"/>
              </w:rPr>
            </w:pPr>
          </w:p>
        </w:tc>
        <w:tc>
          <w:tcPr>
            <w:tcW w:w="3492" w:type="dxa"/>
            <w:vMerge w:val="continue"/>
            <w:tcBorders>
              <w:top w:val="nil"/>
              <w:left w:val="single" w:color="auto" w:sz="4" w:space="0"/>
              <w:bottom w:val="single" w:color="000000" w:sz="4" w:space="0"/>
              <w:right w:val="single" w:color="auto" w:sz="4" w:space="0"/>
            </w:tcBorders>
            <w:vAlign w:val="center"/>
          </w:tcPr>
          <w:p w14:paraId="782F7029">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8" w:space="0"/>
            </w:tcBorders>
            <w:vAlign w:val="center"/>
          </w:tcPr>
          <w:p w14:paraId="07FEAC1F">
            <w:pPr>
              <w:widowControl/>
              <w:jc w:val="left"/>
              <w:rPr>
                <w:rFonts w:ascii="Times New Roman" w:hAnsi="Times New Roman" w:eastAsia="仿宋_GB2312" w:cs="Times New Roman"/>
                <w:kern w:val="0"/>
                <w:szCs w:val="21"/>
              </w:rPr>
            </w:pPr>
          </w:p>
        </w:tc>
      </w:tr>
      <w:tr w14:paraId="0F989674">
        <w:tblPrEx>
          <w:tblCellMar>
            <w:top w:w="0" w:type="dxa"/>
            <w:left w:w="108" w:type="dxa"/>
            <w:bottom w:w="0" w:type="dxa"/>
            <w:right w:w="108" w:type="dxa"/>
          </w:tblCellMar>
        </w:tblPrEx>
        <w:trPr>
          <w:trHeight w:val="450" w:hRule="atLeast"/>
          <w:jc w:val="center"/>
        </w:trPr>
        <w:tc>
          <w:tcPr>
            <w:tcW w:w="1200" w:type="dxa"/>
            <w:vMerge w:val="continue"/>
            <w:tcBorders>
              <w:top w:val="single" w:color="auto" w:sz="4" w:space="0"/>
              <w:left w:val="single" w:color="auto" w:sz="8" w:space="0"/>
              <w:bottom w:val="single" w:color="auto" w:sz="4" w:space="0"/>
              <w:right w:val="single" w:color="auto" w:sz="4" w:space="0"/>
            </w:tcBorders>
            <w:vAlign w:val="center"/>
          </w:tcPr>
          <w:p w14:paraId="66639407">
            <w:pPr>
              <w:widowControl/>
              <w:jc w:val="left"/>
              <w:rPr>
                <w:rFonts w:ascii="Times New Roman" w:hAnsi="Times New Roman" w:eastAsia="仿宋_GB2312" w:cs="Times New Roman"/>
                <w:kern w:val="0"/>
                <w:szCs w:val="21"/>
              </w:rPr>
            </w:pPr>
          </w:p>
        </w:tc>
        <w:tc>
          <w:tcPr>
            <w:tcW w:w="3527" w:type="dxa"/>
            <w:vMerge w:val="continue"/>
            <w:tcBorders>
              <w:top w:val="nil"/>
              <w:left w:val="single" w:color="auto" w:sz="4" w:space="0"/>
              <w:bottom w:val="single" w:color="auto" w:sz="4" w:space="0"/>
              <w:right w:val="single" w:color="auto" w:sz="4" w:space="0"/>
            </w:tcBorders>
            <w:vAlign w:val="center"/>
          </w:tcPr>
          <w:p w14:paraId="018FDF97">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4" w:space="0"/>
            </w:tcBorders>
            <w:vAlign w:val="center"/>
          </w:tcPr>
          <w:p w14:paraId="7ECD619C">
            <w:pPr>
              <w:widowControl/>
              <w:jc w:val="left"/>
              <w:rPr>
                <w:rFonts w:ascii="Times New Roman" w:hAnsi="Times New Roman" w:eastAsia="仿宋_GB2312" w:cs="Times New Roman"/>
                <w:kern w:val="0"/>
                <w:szCs w:val="21"/>
              </w:rPr>
            </w:pPr>
          </w:p>
        </w:tc>
        <w:tc>
          <w:tcPr>
            <w:tcW w:w="3492" w:type="dxa"/>
            <w:vMerge w:val="continue"/>
            <w:tcBorders>
              <w:top w:val="nil"/>
              <w:left w:val="single" w:color="auto" w:sz="4" w:space="0"/>
              <w:bottom w:val="single" w:color="000000" w:sz="4" w:space="0"/>
              <w:right w:val="single" w:color="auto" w:sz="4" w:space="0"/>
            </w:tcBorders>
            <w:vAlign w:val="center"/>
          </w:tcPr>
          <w:p w14:paraId="2AD8AB50">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8" w:space="0"/>
            </w:tcBorders>
            <w:vAlign w:val="center"/>
          </w:tcPr>
          <w:p w14:paraId="4EB77445">
            <w:pPr>
              <w:widowControl/>
              <w:jc w:val="left"/>
              <w:rPr>
                <w:rFonts w:ascii="Times New Roman" w:hAnsi="Times New Roman" w:eastAsia="仿宋_GB2312" w:cs="Times New Roman"/>
                <w:kern w:val="0"/>
                <w:szCs w:val="21"/>
              </w:rPr>
            </w:pPr>
          </w:p>
        </w:tc>
      </w:tr>
      <w:tr w14:paraId="239381C7">
        <w:tblPrEx>
          <w:tblCellMar>
            <w:top w:w="0" w:type="dxa"/>
            <w:left w:w="108" w:type="dxa"/>
            <w:bottom w:w="0" w:type="dxa"/>
            <w:right w:w="108" w:type="dxa"/>
          </w:tblCellMar>
        </w:tblPrEx>
        <w:trPr>
          <w:trHeight w:val="450" w:hRule="atLeast"/>
          <w:jc w:val="center"/>
        </w:trPr>
        <w:tc>
          <w:tcPr>
            <w:tcW w:w="4727"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4F3E7EA3">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栏次</w:t>
            </w:r>
          </w:p>
        </w:tc>
        <w:tc>
          <w:tcPr>
            <w:tcW w:w="3000" w:type="dxa"/>
            <w:tcBorders>
              <w:top w:val="nil"/>
              <w:left w:val="nil"/>
              <w:bottom w:val="single" w:color="auto" w:sz="4" w:space="0"/>
              <w:right w:val="single" w:color="auto" w:sz="4" w:space="0"/>
            </w:tcBorders>
            <w:shd w:val="clear" w:color="auto" w:fill="auto"/>
            <w:vAlign w:val="center"/>
          </w:tcPr>
          <w:p w14:paraId="44D5B58F">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w:t>
            </w:r>
          </w:p>
        </w:tc>
        <w:tc>
          <w:tcPr>
            <w:tcW w:w="3492" w:type="dxa"/>
            <w:tcBorders>
              <w:top w:val="nil"/>
              <w:left w:val="nil"/>
              <w:bottom w:val="single" w:color="auto" w:sz="4" w:space="0"/>
              <w:right w:val="single" w:color="auto" w:sz="4" w:space="0"/>
            </w:tcBorders>
            <w:shd w:val="clear" w:color="auto" w:fill="auto"/>
            <w:vAlign w:val="center"/>
          </w:tcPr>
          <w:p w14:paraId="53BBBC2B">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2</w:t>
            </w:r>
          </w:p>
        </w:tc>
        <w:tc>
          <w:tcPr>
            <w:tcW w:w="3000" w:type="dxa"/>
            <w:tcBorders>
              <w:top w:val="nil"/>
              <w:left w:val="nil"/>
              <w:bottom w:val="single" w:color="auto" w:sz="4" w:space="0"/>
              <w:right w:val="single" w:color="auto" w:sz="8" w:space="0"/>
            </w:tcBorders>
            <w:shd w:val="clear" w:color="auto" w:fill="auto"/>
            <w:vAlign w:val="center"/>
          </w:tcPr>
          <w:p w14:paraId="7E996E9E">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3</w:t>
            </w:r>
          </w:p>
        </w:tc>
      </w:tr>
      <w:tr w14:paraId="1C4B5CAE">
        <w:tblPrEx>
          <w:tblCellMar>
            <w:top w:w="0" w:type="dxa"/>
            <w:left w:w="108" w:type="dxa"/>
            <w:bottom w:w="0" w:type="dxa"/>
            <w:right w:w="108" w:type="dxa"/>
          </w:tblCellMar>
        </w:tblPrEx>
        <w:trPr>
          <w:trHeight w:val="450" w:hRule="atLeast"/>
          <w:jc w:val="center"/>
        </w:trPr>
        <w:tc>
          <w:tcPr>
            <w:tcW w:w="4727"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3EF25F0B">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合计</w:t>
            </w:r>
          </w:p>
        </w:tc>
        <w:tc>
          <w:tcPr>
            <w:tcW w:w="3000" w:type="dxa"/>
            <w:tcBorders>
              <w:top w:val="nil"/>
              <w:left w:val="nil"/>
              <w:bottom w:val="single" w:color="auto" w:sz="4" w:space="0"/>
              <w:right w:val="single" w:color="auto" w:sz="4" w:space="0"/>
            </w:tcBorders>
            <w:shd w:val="clear" w:color="auto" w:fill="auto"/>
            <w:vAlign w:val="center"/>
          </w:tcPr>
          <w:p w14:paraId="6C80439C">
            <w:pPr>
              <w:keepNext w:val="0"/>
              <w:keepLines w:val="0"/>
              <w:widowControl/>
              <w:suppressLineNumbers w:val="0"/>
              <w:jc w:val="right"/>
              <w:textAlignment w:val="center"/>
              <w:rPr>
                <w:rFonts w:hint="eastAsia" w:ascii="宋体" w:hAnsi="宋体" w:eastAsia="宋体" w:cs="宋体"/>
                <w:b/>
                <w:bCs/>
                <w:i w:val="0"/>
                <w:iCs w:val="0"/>
                <w:color w:val="000000"/>
                <w:kern w:val="2"/>
                <w:sz w:val="22"/>
                <w:szCs w:val="22"/>
                <w:u w:val="none"/>
                <w:lang w:val="en-US" w:eastAsia="zh-CN" w:bidi="ar-SA"/>
              </w:rPr>
            </w:pPr>
            <w:r>
              <w:rPr>
                <w:rFonts w:hint="eastAsia" w:ascii="宋体" w:hAnsi="宋体" w:eastAsia="宋体" w:cs="宋体"/>
                <w:b/>
                <w:bCs/>
                <w:i w:val="0"/>
                <w:iCs w:val="0"/>
                <w:color w:val="000000"/>
                <w:kern w:val="0"/>
                <w:sz w:val="22"/>
                <w:szCs w:val="22"/>
                <w:u w:val="none"/>
                <w:lang w:val="en-US" w:eastAsia="zh-CN" w:bidi="ar"/>
              </w:rPr>
              <w:t>51,040.82</w:t>
            </w:r>
          </w:p>
        </w:tc>
        <w:tc>
          <w:tcPr>
            <w:tcW w:w="3492" w:type="dxa"/>
            <w:tcBorders>
              <w:top w:val="nil"/>
              <w:left w:val="nil"/>
              <w:bottom w:val="single" w:color="auto" w:sz="4" w:space="0"/>
              <w:right w:val="single" w:color="auto" w:sz="4" w:space="0"/>
            </w:tcBorders>
            <w:shd w:val="clear" w:color="auto" w:fill="auto"/>
            <w:vAlign w:val="center"/>
          </w:tcPr>
          <w:p w14:paraId="18EF1829">
            <w:pPr>
              <w:keepNext w:val="0"/>
              <w:keepLines w:val="0"/>
              <w:widowControl/>
              <w:suppressLineNumbers w:val="0"/>
              <w:jc w:val="right"/>
              <w:textAlignment w:val="center"/>
              <w:rPr>
                <w:rFonts w:hint="eastAsia" w:ascii="宋体" w:hAnsi="宋体" w:eastAsia="宋体" w:cs="宋体"/>
                <w:b/>
                <w:bCs/>
                <w:i w:val="0"/>
                <w:iCs w:val="0"/>
                <w:color w:val="000000"/>
                <w:kern w:val="2"/>
                <w:sz w:val="22"/>
                <w:szCs w:val="22"/>
                <w:u w:val="none"/>
                <w:lang w:val="en-US" w:eastAsia="zh-CN" w:bidi="ar-SA"/>
              </w:rPr>
            </w:pPr>
            <w:r>
              <w:rPr>
                <w:rFonts w:hint="eastAsia" w:ascii="宋体" w:hAnsi="宋体" w:eastAsia="宋体" w:cs="宋体"/>
                <w:b/>
                <w:bCs/>
                <w:i w:val="0"/>
                <w:iCs w:val="0"/>
                <w:color w:val="000000"/>
                <w:kern w:val="0"/>
                <w:sz w:val="22"/>
                <w:szCs w:val="22"/>
                <w:u w:val="none"/>
                <w:lang w:val="en-US" w:eastAsia="zh-CN" w:bidi="ar"/>
              </w:rPr>
              <w:t>671.14</w:t>
            </w:r>
          </w:p>
        </w:tc>
        <w:tc>
          <w:tcPr>
            <w:tcW w:w="3000" w:type="dxa"/>
            <w:tcBorders>
              <w:top w:val="nil"/>
              <w:left w:val="nil"/>
              <w:bottom w:val="single" w:color="auto" w:sz="4" w:space="0"/>
              <w:right w:val="single" w:color="auto" w:sz="8" w:space="0"/>
            </w:tcBorders>
            <w:shd w:val="clear" w:color="auto" w:fill="auto"/>
            <w:vAlign w:val="center"/>
          </w:tcPr>
          <w:p w14:paraId="30BF0230">
            <w:pPr>
              <w:keepNext w:val="0"/>
              <w:keepLines w:val="0"/>
              <w:widowControl/>
              <w:suppressLineNumbers w:val="0"/>
              <w:jc w:val="right"/>
              <w:textAlignment w:val="center"/>
              <w:rPr>
                <w:rFonts w:hint="eastAsia" w:ascii="宋体" w:hAnsi="宋体" w:eastAsia="宋体" w:cs="宋体"/>
                <w:b/>
                <w:bCs/>
                <w:i w:val="0"/>
                <w:iCs w:val="0"/>
                <w:color w:val="000000"/>
                <w:kern w:val="2"/>
                <w:sz w:val="22"/>
                <w:szCs w:val="22"/>
                <w:u w:val="none"/>
                <w:lang w:val="en-US" w:eastAsia="zh-CN" w:bidi="ar-SA"/>
              </w:rPr>
            </w:pPr>
            <w:r>
              <w:rPr>
                <w:rFonts w:hint="eastAsia" w:ascii="宋体" w:hAnsi="宋体" w:eastAsia="宋体" w:cs="宋体"/>
                <w:b/>
                <w:bCs/>
                <w:i w:val="0"/>
                <w:iCs w:val="0"/>
                <w:color w:val="000000"/>
                <w:kern w:val="0"/>
                <w:sz w:val="22"/>
                <w:szCs w:val="22"/>
                <w:u w:val="none"/>
                <w:lang w:val="en-US" w:eastAsia="zh-CN" w:bidi="ar"/>
              </w:rPr>
              <w:t>50,369.69</w:t>
            </w:r>
          </w:p>
        </w:tc>
      </w:tr>
      <w:tr w14:paraId="58FBA67C">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38CCD7AA">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208</w:t>
            </w:r>
          </w:p>
        </w:tc>
        <w:tc>
          <w:tcPr>
            <w:tcW w:w="3527" w:type="dxa"/>
            <w:tcBorders>
              <w:top w:val="nil"/>
              <w:left w:val="nil"/>
              <w:bottom w:val="single" w:color="auto" w:sz="4" w:space="0"/>
              <w:right w:val="single" w:color="auto" w:sz="4" w:space="0"/>
            </w:tcBorders>
            <w:shd w:val="clear" w:color="auto" w:fill="auto"/>
            <w:vAlign w:val="center"/>
          </w:tcPr>
          <w:p w14:paraId="598942F9">
            <w:pPr>
              <w:widowControl/>
              <w:jc w:val="left"/>
              <w:rPr>
                <w:rFonts w:hint="eastAsia" w:ascii="Times New Roman" w:hAnsi="Times New Roman" w:eastAsia="仿宋_GB2312" w:cs="Times New Roman"/>
                <w:kern w:val="0"/>
                <w:szCs w:val="21"/>
                <w:lang w:eastAsia="zh-CN"/>
              </w:rPr>
            </w:pPr>
            <w:r>
              <w:rPr>
                <w:rFonts w:hint="eastAsia" w:ascii="Times New Roman" w:hAnsi="Times New Roman" w:eastAsia="仿宋_GB2312" w:cs="Times New Roman"/>
                <w:kern w:val="0"/>
                <w:szCs w:val="21"/>
                <w:lang w:eastAsia="zh-CN"/>
              </w:rPr>
              <w:t>社会保障和就业支出</w:t>
            </w:r>
          </w:p>
        </w:tc>
        <w:tc>
          <w:tcPr>
            <w:tcW w:w="3000" w:type="dxa"/>
            <w:tcBorders>
              <w:top w:val="nil"/>
              <w:left w:val="nil"/>
              <w:bottom w:val="single" w:color="auto" w:sz="4" w:space="0"/>
              <w:right w:val="single" w:color="auto" w:sz="4" w:space="0"/>
            </w:tcBorders>
            <w:shd w:val="clear" w:color="auto" w:fill="auto"/>
            <w:vAlign w:val="center"/>
          </w:tcPr>
          <w:p w14:paraId="3E1B2ECE">
            <w:pPr>
              <w:widowControl/>
              <w:jc w:val="lef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327.29</w:t>
            </w:r>
          </w:p>
        </w:tc>
        <w:tc>
          <w:tcPr>
            <w:tcW w:w="3492" w:type="dxa"/>
            <w:tcBorders>
              <w:top w:val="nil"/>
              <w:left w:val="nil"/>
              <w:bottom w:val="single" w:color="auto" w:sz="4" w:space="0"/>
              <w:right w:val="single" w:color="auto" w:sz="4" w:space="0"/>
            </w:tcBorders>
            <w:shd w:val="clear" w:color="auto" w:fill="auto"/>
            <w:vAlign w:val="center"/>
          </w:tcPr>
          <w:p w14:paraId="11D8CB89">
            <w:pPr>
              <w:widowControl/>
              <w:jc w:val="lef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285.24</w:t>
            </w:r>
          </w:p>
        </w:tc>
        <w:tc>
          <w:tcPr>
            <w:tcW w:w="3000" w:type="dxa"/>
            <w:tcBorders>
              <w:top w:val="nil"/>
              <w:left w:val="nil"/>
              <w:bottom w:val="single" w:color="auto" w:sz="4" w:space="0"/>
              <w:right w:val="single" w:color="auto" w:sz="8" w:space="0"/>
            </w:tcBorders>
            <w:shd w:val="clear" w:color="auto" w:fill="auto"/>
            <w:vAlign w:val="center"/>
          </w:tcPr>
          <w:p w14:paraId="391E5B71">
            <w:pPr>
              <w:widowControl/>
              <w:jc w:val="lef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42.05</w:t>
            </w:r>
          </w:p>
        </w:tc>
      </w:tr>
      <w:tr w14:paraId="263D0D1F">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28A1E289">
            <w:pPr>
              <w:widowControl/>
              <w:jc w:val="center"/>
              <w:rPr>
                <w:rFonts w:hint="default" w:ascii="Times New Roman" w:hAnsi="Times New Roman" w:eastAsia="仿宋_GB2312" w:cs="Times New Roman"/>
                <w:kern w:val="0"/>
                <w:szCs w:val="21"/>
                <w:lang w:val="en-US" w:eastAsia="zh-CN"/>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lang w:val="en-US" w:eastAsia="zh-CN"/>
              </w:rPr>
              <w:t>20801</w:t>
            </w:r>
          </w:p>
        </w:tc>
        <w:tc>
          <w:tcPr>
            <w:tcW w:w="3527" w:type="dxa"/>
            <w:tcBorders>
              <w:top w:val="nil"/>
              <w:left w:val="nil"/>
              <w:bottom w:val="single" w:color="auto" w:sz="4" w:space="0"/>
              <w:right w:val="single" w:color="auto" w:sz="4" w:space="0"/>
            </w:tcBorders>
            <w:shd w:val="clear" w:color="auto" w:fill="auto"/>
            <w:vAlign w:val="center"/>
          </w:tcPr>
          <w:p w14:paraId="14F31480">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eastAsia="zh-CN"/>
              </w:rPr>
              <w:t>人力资源和社会保障管理事务</w:t>
            </w:r>
            <w:r>
              <w:rPr>
                <w:rFonts w:ascii="Times New Roman" w:hAnsi="Times New Roman" w:eastAsia="仿宋_GB2312" w:cs="Times New Roman"/>
                <w:kern w:val="0"/>
                <w:szCs w:val="21"/>
              </w:rPr>
              <w:t>　</w:t>
            </w:r>
          </w:p>
        </w:tc>
        <w:tc>
          <w:tcPr>
            <w:tcW w:w="3000" w:type="dxa"/>
            <w:tcBorders>
              <w:top w:val="nil"/>
              <w:left w:val="nil"/>
              <w:bottom w:val="single" w:color="auto" w:sz="4" w:space="0"/>
              <w:right w:val="single" w:color="auto" w:sz="4" w:space="0"/>
            </w:tcBorders>
            <w:shd w:val="clear" w:color="auto" w:fill="auto"/>
            <w:vAlign w:val="center"/>
          </w:tcPr>
          <w:p w14:paraId="5F7985D5">
            <w:pPr>
              <w:widowControl/>
              <w:jc w:val="lef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267.47</w:t>
            </w:r>
            <w:r>
              <w:rPr>
                <w:rFonts w:ascii="Times New Roman" w:hAnsi="Times New Roman" w:eastAsia="仿宋_GB2312" w:cs="Times New Roman"/>
                <w:kern w:val="0"/>
                <w:szCs w:val="21"/>
              </w:rPr>
              <w:t>　</w:t>
            </w:r>
          </w:p>
        </w:tc>
        <w:tc>
          <w:tcPr>
            <w:tcW w:w="3492" w:type="dxa"/>
            <w:tcBorders>
              <w:top w:val="nil"/>
              <w:left w:val="nil"/>
              <w:bottom w:val="single" w:color="auto" w:sz="4" w:space="0"/>
              <w:right w:val="single" w:color="auto" w:sz="4" w:space="0"/>
            </w:tcBorders>
            <w:shd w:val="clear" w:color="auto" w:fill="auto"/>
            <w:vAlign w:val="center"/>
          </w:tcPr>
          <w:p w14:paraId="4C27AFCF">
            <w:pPr>
              <w:widowControl/>
              <w:jc w:val="lef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267.47</w:t>
            </w:r>
          </w:p>
        </w:tc>
        <w:tc>
          <w:tcPr>
            <w:tcW w:w="3000" w:type="dxa"/>
            <w:tcBorders>
              <w:top w:val="nil"/>
              <w:left w:val="nil"/>
              <w:bottom w:val="single" w:color="auto" w:sz="4" w:space="0"/>
              <w:right w:val="single" w:color="auto" w:sz="8" w:space="0"/>
            </w:tcBorders>
            <w:shd w:val="clear" w:color="auto" w:fill="auto"/>
            <w:vAlign w:val="center"/>
          </w:tcPr>
          <w:p w14:paraId="34D8BDB4">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r>
      <w:tr w14:paraId="1139FBAF">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05A5E4FD">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2080101</w:t>
            </w:r>
          </w:p>
        </w:tc>
        <w:tc>
          <w:tcPr>
            <w:tcW w:w="3527" w:type="dxa"/>
            <w:tcBorders>
              <w:top w:val="nil"/>
              <w:left w:val="nil"/>
              <w:bottom w:val="single" w:color="auto" w:sz="4" w:space="0"/>
              <w:right w:val="single" w:color="auto" w:sz="4" w:space="0"/>
            </w:tcBorders>
            <w:shd w:val="clear" w:color="auto" w:fill="auto"/>
            <w:vAlign w:val="center"/>
          </w:tcPr>
          <w:p w14:paraId="57ADE19B">
            <w:pPr>
              <w:widowControl/>
              <w:jc w:val="left"/>
              <w:rPr>
                <w:rFonts w:hint="eastAsia" w:ascii="Times New Roman" w:hAnsi="Times New Roman" w:eastAsia="仿宋_GB2312" w:cs="Times New Roman"/>
                <w:kern w:val="0"/>
                <w:szCs w:val="21"/>
                <w:lang w:eastAsia="zh-CN"/>
              </w:rPr>
            </w:pPr>
            <w:r>
              <w:rPr>
                <w:rFonts w:hint="eastAsia" w:ascii="Times New Roman" w:hAnsi="Times New Roman" w:eastAsia="仿宋_GB2312" w:cs="Times New Roman"/>
                <w:kern w:val="0"/>
                <w:szCs w:val="21"/>
                <w:lang w:eastAsia="zh-CN"/>
              </w:rPr>
              <w:t>行政运行</w:t>
            </w:r>
          </w:p>
        </w:tc>
        <w:tc>
          <w:tcPr>
            <w:tcW w:w="3000" w:type="dxa"/>
            <w:tcBorders>
              <w:top w:val="nil"/>
              <w:left w:val="nil"/>
              <w:bottom w:val="single" w:color="auto" w:sz="4" w:space="0"/>
              <w:right w:val="single" w:color="auto" w:sz="4" w:space="0"/>
            </w:tcBorders>
            <w:shd w:val="clear" w:color="auto" w:fill="auto"/>
            <w:vAlign w:val="center"/>
          </w:tcPr>
          <w:p w14:paraId="3A512F73">
            <w:pPr>
              <w:widowControl/>
              <w:jc w:val="lef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267.00</w:t>
            </w:r>
          </w:p>
        </w:tc>
        <w:tc>
          <w:tcPr>
            <w:tcW w:w="3492" w:type="dxa"/>
            <w:tcBorders>
              <w:top w:val="nil"/>
              <w:left w:val="nil"/>
              <w:bottom w:val="single" w:color="auto" w:sz="4" w:space="0"/>
              <w:right w:val="single" w:color="auto" w:sz="4" w:space="0"/>
            </w:tcBorders>
            <w:shd w:val="clear" w:color="auto" w:fill="auto"/>
            <w:vAlign w:val="center"/>
          </w:tcPr>
          <w:p w14:paraId="69D419A5">
            <w:pPr>
              <w:widowControl/>
              <w:jc w:val="lef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267.00</w:t>
            </w:r>
          </w:p>
        </w:tc>
        <w:tc>
          <w:tcPr>
            <w:tcW w:w="3000" w:type="dxa"/>
            <w:tcBorders>
              <w:top w:val="nil"/>
              <w:left w:val="nil"/>
              <w:bottom w:val="single" w:color="auto" w:sz="4" w:space="0"/>
              <w:right w:val="single" w:color="auto" w:sz="8" w:space="0"/>
            </w:tcBorders>
            <w:shd w:val="clear" w:color="auto" w:fill="auto"/>
            <w:vAlign w:val="center"/>
          </w:tcPr>
          <w:p w14:paraId="7999F3C9">
            <w:pPr>
              <w:widowControl/>
              <w:jc w:val="left"/>
              <w:rPr>
                <w:rFonts w:ascii="Times New Roman" w:hAnsi="Times New Roman" w:eastAsia="仿宋_GB2312" w:cs="Times New Roman"/>
                <w:kern w:val="0"/>
                <w:szCs w:val="21"/>
              </w:rPr>
            </w:pPr>
          </w:p>
        </w:tc>
      </w:tr>
      <w:tr w14:paraId="5829B46B">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2C9F22D6">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2080199</w:t>
            </w:r>
          </w:p>
        </w:tc>
        <w:tc>
          <w:tcPr>
            <w:tcW w:w="3527" w:type="dxa"/>
            <w:tcBorders>
              <w:top w:val="nil"/>
              <w:left w:val="nil"/>
              <w:bottom w:val="single" w:color="auto" w:sz="4" w:space="0"/>
              <w:right w:val="single" w:color="auto" w:sz="4" w:space="0"/>
            </w:tcBorders>
            <w:shd w:val="clear" w:color="auto" w:fill="auto"/>
            <w:vAlign w:val="center"/>
          </w:tcPr>
          <w:p w14:paraId="7E4A95DB">
            <w:pPr>
              <w:widowControl/>
              <w:jc w:val="left"/>
              <w:rPr>
                <w:rFonts w:hint="eastAsia" w:ascii="Times New Roman" w:hAnsi="Times New Roman" w:eastAsia="仿宋_GB2312" w:cs="Times New Roman"/>
                <w:kern w:val="0"/>
                <w:szCs w:val="21"/>
                <w:lang w:eastAsia="zh-CN"/>
              </w:rPr>
            </w:pPr>
            <w:r>
              <w:rPr>
                <w:rFonts w:hint="eastAsia" w:ascii="Times New Roman" w:hAnsi="Times New Roman" w:eastAsia="仿宋_GB2312" w:cs="Times New Roman"/>
                <w:kern w:val="0"/>
                <w:szCs w:val="21"/>
                <w:lang w:eastAsia="zh-CN"/>
              </w:rPr>
              <w:t>其他人力资源和社会保障管理事务支出</w:t>
            </w:r>
          </w:p>
        </w:tc>
        <w:tc>
          <w:tcPr>
            <w:tcW w:w="3000" w:type="dxa"/>
            <w:tcBorders>
              <w:top w:val="nil"/>
              <w:left w:val="nil"/>
              <w:bottom w:val="single" w:color="auto" w:sz="4" w:space="0"/>
              <w:right w:val="single" w:color="auto" w:sz="4" w:space="0"/>
            </w:tcBorders>
            <w:shd w:val="clear" w:color="auto" w:fill="auto"/>
            <w:vAlign w:val="center"/>
          </w:tcPr>
          <w:p w14:paraId="0A9F4D36">
            <w:pPr>
              <w:widowControl/>
              <w:jc w:val="lef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0.46</w:t>
            </w:r>
          </w:p>
        </w:tc>
        <w:tc>
          <w:tcPr>
            <w:tcW w:w="3492" w:type="dxa"/>
            <w:tcBorders>
              <w:top w:val="nil"/>
              <w:left w:val="nil"/>
              <w:bottom w:val="single" w:color="auto" w:sz="4" w:space="0"/>
              <w:right w:val="single" w:color="auto" w:sz="4" w:space="0"/>
            </w:tcBorders>
            <w:shd w:val="clear" w:color="auto" w:fill="auto"/>
            <w:vAlign w:val="center"/>
          </w:tcPr>
          <w:p w14:paraId="78A04EA3">
            <w:pPr>
              <w:widowControl/>
              <w:jc w:val="lef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0.46</w:t>
            </w:r>
          </w:p>
        </w:tc>
        <w:tc>
          <w:tcPr>
            <w:tcW w:w="3000" w:type="dxa"/>
            <w:tcBorders>
              <w:top w:val="nil"/>
              <w:left w:val="nil"/>
              <w:bottom w:val="single" w:color="auto" w:sz="4" w:space="0"/>
              <w:right w:val="single" w:color="auto" w:sz="8" w:space="0"/>
            </w:tcBorders>
            <w:shd w:val="clear" w:color="auto" w:fill="auto"/>
            <w:vAlign w:val="center"/>
          </w:tcPr>
          <w:p w14:paraId="22DEAF42">
            <w:pPr>
              <w:widowControl/>
              <w:jc w:val="left"/>
              <w:rPr>
                <w:rFonts w:ascii="Times New Roman" w:hAnsi="Times New Roman" w:eastAsia="仿宋_GB2312" w:cs="Times New Roman"/>
                <w:kern w:val="0"/>
                <w:szCs w:val="21"/>
              </w:rPr>
            </w:pPr>
          </w:p>
        </w:tc>
      </w:tr>
      <w:tr w14:paraId="5643ED04">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3CB2F1EA">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20805</w:t>
            </w:r>
          </w:p>
        </w:tc>
        <w:tc>
          <w:tcPr>
            <w:tcW w:w="3527" w:type="dxa"/>
            <w:tcBorders>
              <w:top w:val="nil"/>
              <w:left w:val="nil"/>
              <w:bottom w:val="single" w:color="auto" w:sz="4" w:space="0"/>
              <w:right w:val="single" w:color="auto" w:sz="4" w:space="0"/>
            </w:tcBorders>
            <w:shd w:val="clear" w:color="auto" w:fill="auto"/>
            <w:vAlign w:val="center"/>
          </w:tcPr>
          <w:p w14:paraId="1F9E030F">
            <w:pPr>
              <w:widowControl/>
              <w:jc w:val="left"/>
              <w:rPr>
                <w:rFonts w:hint="eastAsia" w:ascii="Times New Roman" w:hAnsi="Times New Roman" w:eastAsia="仿宋_GB2312" w:cs="Times New Roman"/>
                <w:kern w:val="0"/>
                <w:szCs w:val="21"/>
                <w:lang w:eastAsia="zh-CN"/>
              </w:rPr>
            </w:pPr>
            <w:r>
              <w:rPr>
                <w:rFonts w:hint="eastAsia" w:ascii="Times New Roman" w:hAnsi="Times New Roman" w:eastAsia="仿宋_GB2312" w:cs="Times New Roman"/>
                <w:kern w:val="0"/>
                <w:szCs w:val="21"/>
                <w:lang w:eastAsia="zh-CN"/>
              </w:rPr>
              <w:t>行政事业单位养老支出</w:t>
            </w:r>
          </w:p>
        </w:tc>
        <w:tc>
          <w:tcPr>
            <w:tcW w:w="3000" w:type="dxa"/>
            <w:tcBorders>
              <w:top w:val="nil"/>
              <w:left w:val="nil"/>
              <w:bottom w:val="single" w:color="auto" w:sz="4" w:space="0"/>
              <w:right w:val="single" w:color="auto" w:sz="4" w:space="0"/>
            </w:tcBorders>
            <w:shd w:val="clear" w:color="auto" w:fill="auto"/>
            <w:vAlign w:val="center"/>
          </w:tcPr>
          <w:p w14:paraId="384B5BDF">
            <w:pPr>
              <w:widowControl/>
              <w:jc w:val="lef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35.00</w:t>
            </w:r>
          </w:p>
        </w:tc>
        <w:tc>
          <w:tcPr>
            <w:tcW w:w="3492" w:type="dxa"/>
            <w:tcBorders>
              <w:top w:val="nil"/>
              <w:left w:val="nil"/>
              <w:bottom w:val="single" w:color="auto" w:sz="4" w:space="0"/>
              <w:right w:val="single" w:color="auto" w:sz="4" w:space="0"/>
            </w:tcBorders>
            <w:shd w:val="clear" w:color="auto" w:fill="auto"/>
            <w:vAlign w:val="center"/>
          </w:tcPr>
          <w:p w14:paraId="66B8E7A8">
            <w:pPr>
              <w:widowControl/>
              <w:jc w:val="left"/>
              <w:rPr>
                <w:rFonts w:ascii="Times New Roman" w:hAnsi="Times New Roman" w:eastAsia="仿宋_GB2312" w:cs="Times New Roman"/>
                <w:kern w:val="0"/>
                <w:szCs w:val="21"/>
              </w:rPr>
            </w:pPr>
          </w:p>
        </w:tc>
        <w:tc>
          <w:tcPr>
            <w:tcW w:w="3000" w:type="dxa"/>
            <w:tcBorders>
              <w:top w:val="nil"/>
              <w:left w:val="nil"/>
              <w:bottom w:val="single" w:color="auto" w:sz="4" w:space="0"/>
              <w:right w:val="single" w:color="auto" w:sz="8" w:space="0"/>
            </w:tcBorders>
            <w:shd w:val="clear" w:color="auto" w:fill="auto"/>
            <w:vAlign w:val="center"/>
          </w:tcPr>
          <w:p w14:paraId="14524430">
            <w:pPr>
              <w:widowControl/>
              <w:jc w:val="lef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35.00</w:t>
            </w:r>
          </w:p>
        </w:tc>
      </w:tr>
      <w:tr w14:paraId="7D8DFE81">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7EFBB5BB">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2080501</w:t>
            </w:r>
          </w:p>
        </w:tc>
        <w:tc>
          <w:tcPr>
            <w:tcW w:w="3527" w:type="dxa"/>
            <w:tcBorders>
              <w:top w:val="nil"/>
              <w:left w:val="nil"/>
              <w:bottom w:val="single" w:color="auto" w:sz="4" w:space="0"/>
              <w:right w:val="single" w:color="auto" w:sz="4" w:space="0"/>
            </w:tcBorders>
            <w:shd w:val="clear" w:color="auto" w:fill="auto"/>
            <w:vAlign w:val="center"/>
          </w:tcPr>
          <w:p w14:paraId="480BB04B">
            <w:pPr>
              <w:widowControl/>
              <w:jc w:val="left"/>
              <w:rPr>
                <w:rFonts w:hint="eastAsia" w:ascii="Times New Roman" w:hAnsi="Times New Roman" w:eastAsia="仿宋_GB2312" w:cs="Times New Roman"/>
                <w:kern w:val="0"/>
                <w:szCs w:val="21"/>
                <w:lang w:eastAsia="zh-CN"/>
              </w:rPr>
            </w:pPr>
            <w:r>
              <w:rPr>
                <w:rFonts w:hint="eastAsia" w:ascii="Times New Roman" w:hAnsi="Times New Roman" w:eastAsia="仿宋_GB2312" w:cs="Times New Roman"/>
                <w:kern w:val="0"/>
                <w:szCs w:val="21"/>
                <w:lang w:eastAsia="zh-CN"/>
              </w:rPr>
              <w:t>行政单位离退休</w:t>
            </w:r>
          </w:p>
        </w:tc>
        <w:tc>
          <w:tcPr>
            <w:tcW w:w="3000" w:type="dxa"/>
            <w:tcBorders>
              <w:top w:val="nil"/>
              <w:left w:val="nil"/>
              <w:bottom w:val="single" w:color="auto" w:sz="4" w:space="0"/>
              <w:right w:val="single" w:color="auto" w:sz="4" w:space="0"/>
            </w:tcBorders>
            <w:shd w:val="clear" w:color="auto" w:fill="auto"/>
            <w:vAlign w:val="center"/>
          </w:tcPr>
          <w:p w14:paraId="64E8EF30">
            <w:pPr>
              <w:widowControl/>
              <w:jc w:val="lef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35.00</w:t>
            </w:r>
          </w:p>
        </w:tc>
        <w:tc>
          <w:tcPr>
            <w:tcW w:w="3492" w:type="dxa"/>
            <w:tcBorders>
              <w:top w:val="nil"/>
              <w:left w:val="nil"/>
              <w:bottom w:val="single" w:color="auto" w:sz="4" w:space="0"/>
              <w:right w:val="single" w:color="auto" w:sz="4" w:space="0"/>
            </w:tcBorders>
            <w:shd w:val="clear" w:color="auto" w:fill="auto"/>
            <w:vAlign w:val="center"/>
          </w:tcPr>
          <w:p w14:paraId="54C3D99C">
            <w:pPr>
              <w:widowControl/>
              <w:jc w:val="left"/>
              <w:rPr>
                <w:rFonts w:ascii="Times New Roman" w:hAnsi="Times New Roman" w:eastAsia="仿宋_GB2312" w:cs="Times New Roman"/>
                <w:kern w:val="0"/>
                <w:szCs w:val="21"/>
              </w:rPr>
            </w:pPr>
          </w:p>
        </w:tc>
        <w:tc>
          <w:tcPr>
            <w:tcW w:w="3000" w:type="dxa"/>
            <w:tcBorders>
              <w:top w:val="nil"/>
              <w:left w:val="nil"/>
              <w:bottom w:val="single" w:color="auto" w:sz="4" w:space="0"/>
              <w:right w:val="single" w:color="auto" w:sz="8" w:space="0"/>
            </w:tcBorders>
            <w:shd w:val="clear" w:color="auto" w:fill="auto"/>
            <w:vAlign w:val="center"/>
          </w:tcPr>
          <w:p w14:paraId="06BC8879">
            <w:pPr>
              <w:widowControl/>
              <w:jc w:val="lef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35.00</w:t>
            </w:r>
          </w:p>
        </w:tc>
      </w:tr>
      <w:tr w14:paraId="09259BCF">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27743D3E">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20808</w:t>
            </w:r>
          </w:p>
        </w:tc>
        <w:tc>
          <w:tcPr>
            <w:tcW w:w="3527" w:type="dxa"/>
            <w:tcBorders>
              <w:top w:val="nil"/>
              <w:left w:val="nil"/>
              <w:bottom w:val="single" w:color="auto" w:sz="4" w:space="0"/>
              <w:right w:val="single" w:color="auto" w:sz="4" w:space="0"/>
            </w:tcBorders>
            <w:shd w:val="clear" w:color="auto" w:fill="auto"/>
            <w:vAlign w:val="center"/>
          </w:tcPr>
          <w:p w14:paraId="77F62C89">
            <w:pPr>
              <w:widowControl/>
              <w:jc w:val="left"/>
              <w:rPr>
                <w:rFonts w:hint="eastAsia" w:ascii="Times New Roman" w:hAnsi="Times New Roman" w:eastAsia="仿宋_GB2312" w:cs="Times New Roman"/>
                <w:kern w:val="0"/>
                <w:szCs w:val="21"/>
                <w:lang w:eastAsia="zh-CN"/>
              </w:rPr>
            </w:pPr>
            <w:r>
              <w:rPr>
                <w:rFonts w:hint="eastAsia" w:ascii="Times New Roman" w:hAnsi="Times New Roman" w:eastAsia="仿宋_GB2312" w:cs="Times New Roman"/>
                <w:kern w:val="0"/>
                <w:szCs w:val="21"/>
                <w:lang w:eastAsia="zh-CN"/>
              </w:rPr>
              <w:t>抚恤</w:t>
            </w:r>
          </w:p>
        </w:tc>
        <w:tc>
          <w:tcPr>
            <w:tcW w:w="3000" w:type="dxa"/>
            <w:tcBorders>
              <w:top w:val="nil"/>
              <w:left w:val="nil"/>
              <w:bottom w:val="single" w:color="auto" w:sz="4" w:space="0"/>
              <w:right w:val="single" w:color="auto" w:sz="4" w:space="0"/>
            </w:tcBorders>
            <w:shd w:val="clear" w:color="auto" w:fill="auto"/>
            <w:vAlign w:val="center"/>
          </w:tcPr>
          <w:p w14:paraId="2C4B4376">
            <w:pPr>
              <w:widowControl/>
              <w:jc w:val="lef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17.78</w:t>
            </w:r>
          </w:p>
        </w:tc>
        <w:tc>
          <w:tcPr>
            <w:tcW w:w="3492" w:type="dxa"/>
            <w:tcBorders>
              <w:top w:val="nil"/>
              <w:left w:val="nil"/>
              <w:bottom w:val="single" w:color="auto" w:sz="4" w:space="0"/>
              <w:right w:val="single" w:color="auto" w:sz="4" w:space="0"/>
            </w:tcBorders>
            <w:shd w:val="clear" w:color="auto" w:fill="auto"/>
            <w:vAlign w:val="center"/>
          </w:tcPr>
          <w:p w14:paraId="01FF5F3A">
            <w:pPr>
              <w:widowControl/>
              <w:jc w:val="lef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17.78</w:t>
            </w:r>
          </w:p>
        </w:tc>
        <w:tc>
          <w:tcPr>
            <w:tcW w:w="3000" w:type="dxa"/>
            <w:tcBorders>
              <w:top w:val="nil"/>
              <w:left w:val="nil"/>
              <w:bottom w:val="single" w:color="auto" w:sz="4" w:space="0"/>
              <w:right w:val="single" w:color="auto" w:sz="8" w:space="0"/>
            </w:tcBorders>
            <w:shd w:val="clear" w:color="auto" w:fill="auto"/>
            <w:vAlign w:val="center"/>
          </w:tcPr>
          <w:p w14:paraId="157402EF">
            <w:pPr>
              <w:widowControl/>
              <w:jc w:val="left"/>
              <w:rPr>
                <w:rFonts w:ascii="Times New Roman" w:hAnsi="Times New Roman" w:eastAsia="仿宋_GB2312" w:cs="Times New Roman"/>
                <w:kern w:val="0"/>
                <w:szCs w:val="21"/>
              </w:rPr>
            </w:pPr>
          </w:p>
        </w:tc>
      </w:tr>
      <w:tr w14:paraId="5CB2A894">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3AC08A2D">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2080801</w:t>
            </w:r>
          </w:p>
        </w:tc>
        <w:tc>
          <w:tcPr>
            <w:tcW w:w="3527" w:type="dxa"/>
            <w:tcBorders>
              <w:top w:val="nil"/>
              <w:left w:val="nil"/>
              <w:bottom w:val="single" w:color="auto" w:sz="4" w:space="0"/>
              <w:right w:val="single" w:color="auto" w:sz="4" w:space="0"/>
            </w:tcBorders>
            <w:shd w:val="clear" w:color="auto" w:fill="auto"/>
            <w:vAlign w:val="center"/>
          </w:tcPr>
          <w:p w14:paraId="33824871">
            <w:pPr>
              <w:widowControl/>
              <w:jc w:val="left"/>
              <w:rPr>
                <w:rFonts w:hint="eastAsia" w:ascii="Times New Roman" w:hAnsi="Times New Roman" w:eastAsia="仿宋_GB2312" w:cs="Times New Roman"/>
                <w:kern w:val="0"/>
                <w:szCs w:val="21"/>
                <w:lang w:eastAsia="zh-CN"/>
              </w:rPr>
            </w:pPr>
            <w:r>
              <w:rPr>
                <w:rFonts w:hint="eastAsia" w:ascii="Times New Roman" w:hAnsi="Times New Roman" w:eastAsia="仿宋_GB2312" w:cs="Times New Roman"/>
                <w:kern w:val="0"/>
                <w:szCs w:val="21"/>
                <w:lang w:eastAsia="zh-CN"/>
              </w:rPr>
              <w:t>死亡抚恤</w:t>
            </w:r>
          </w:p>
        </w:tc>
        <w:tc>
          <w:tcPr>
            <w:tcW w:w="3000" w:type="dxa"/>
            <w:tcBorders>
              <w:top w:val="nil"/>
              <w:left w:val="nil"/>
              <w:bottom w:val="single" w:color="auto" w:sz="4" w:space="0"/>
              <w:right w:val="single" w:color="auto" w:sz="4" w:space="0"/>
            </w:tcBorders>
            <w:shd w:val="clear" w:color="auto" w:fill="auto"/>
            <w:vAlign w:val="center"/>
          </w:tcPr>
          <w:p w14:paraId="35C0E960">
            <w:pPr>
              <w:widowControl/>
              <w:jc w:val="lef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17.78</w:t>
            </w:r>
          </w:p>
        </w:tc>
        <w:tc>
          <w:tcPr>
            <w:tcW w:w="3492" w:type="dxa"/>
            <w:tcBorders>
              <w:top w:val="nil"/>
              <w:left w:val="nil"/>
              <w:bottom w:val="single" w:color="auto" w:sz="4" w:space="0"/>
              <w:right w:val="single" w:color="auto" w:sz="4" w:space="0"/>
            </w:tcBorders>
            <w:shd w:val="clear" w:color="auto" w:fill="auto"/>
            <w:vAlign w:val="center"/>
          </w:tcPr>
          <w:p w14:paraId="674184DD">
            <w:pPr>
              <w:widowControl/>
              <w:jc w:val="lef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17.78</w:t>
            </w:r>
          </w:p>
        </w:tc>
        <w:tc>
          <w:tcPr>
            <w:tcW w:w="3000" w:type="dxa"/>
            <w:tcBorders>
              <w:top w:val="nil"/>
              <w:left w:val="nil"/>
              <w:bottom w:val="single" w:color="auto" w:sz="4" w:space="0"/>
              <w:right w:val="single" w:color="auto" w:sz="8" w:space="0"/>
            </w:tcBorders>
            <w:shd w:val="clear" w:color="auto" w:fill="auto"/>
            <w:vAlign w:val="center"/>
          </w:tcPr>
          <w:p w14:paraId="1C14A94A">
            <w:pPr>
              <w:widowControl/>
              <w:jc w:val="left"/>
              <w:rPr>
                <w:rFonts w:ascii="Times New Roman" w:hAnsi="Times New Roman" w:eastAsia="仿宋_GB2312" w:cs="Times New Roman"/>
                <w:kern w:val="0"/>
                <w:szCs w:val="21"/>
              </w:rPr>
            </w:pPr>
          </w:p>
        </w:tc>
      </w:tr>
      <w:tr w14:paraId="0641D755">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6C892FDA">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20828</w:t>
            </w:r>
          </w:p>
        </w:tc>
        <w:tc>
          <w:tcPr>
            <w:tcW w:w="3527" w:type="dxa"/>
            <w:tcBorders>
              <w:top w:val="nil"/>
              <w:left w:val="nil"/>
              <w:bottom w:val="single" w:color="auto" w:sz="4" w:space="0"/>
              <w:right w:val="single" w:color="auto" w:sz="4" w:space="0"/>
            </w:tcBorders>
            <w:shd w:val="clear" w:color="auto" w:fill="auto"/>
            <w:vAlign w:val="center"/>
          </w:tcPr>
          <w:p w14:paraId="2975D3EF">
            <w:pPr>
              <w:widowControl/>
              <w:jc w:val="left"/>
              <w:rPr>
                <w:rFonts w:hint="eastAsia" w:ascii="Times New Roman" w:hAnsi="Times New Roman" w:eastAsia="仿宋_GB2312" w:cs="Times New Roman"/>
                <w:kern w:val="0"/>
                <w:szCs w:val="21"/>
                <w:lang w:eastAsia="zh-CN"/>
              </w:rPr>
            </w:pPr>
            <w:r>
              <w:rPr>
                <w:rFonts w:hint="eastAsia" w:ascii="Times New Roman" w:hAnsi="Times New Roman" w:eastAsia="仿宋_GB2312" w:cs="Times New Roman"/>
                <w:kern w:val="0"/>
                <w:szCs w:val="21"/>
                <w:lang w:eastAsia="zh-CN"/>
              </w:rPr>
              <w:t>退役军人管理事务</w:t>
            </w:r>
          </w:p>
        </w:tc>
        <w:tc>
          <w:tcPr>
            <w:tcW w:w="3000" w:type="dxa"/>
            <w:tcBorders>
              <w:top w:val="nil"/>
              <w:left w:val="nil"/>
              <w:bottom w:val="single" w:color="auto" w:sz="4" w:space="0"/>
              <w:right w:val="single" w:color="auto" w:sz="4" w:space="0"/>
            </w:tcBorders>
            <w:shd w:val="clear" w:color="auto" w:fill="auto"/>
            <w:vAlign w:val="center"/>
          </w:tcPr>
          <w:p w14:paraId="7F28C316">
            <w:pPr>
              <w:widowControl/>
              <w:jc w:val="lef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7.05</w:t>
            </w:r>
          </w:p>
        </w:tc>
        <w:tc>
          <w:tcPr>
            <w:tcW w:w="3492" w:type="dxa"/>
            <w:tcBorders>
              <w:top w:val="nil"/>
              <w:left w:val="nil"/>
              <w:bottom w:val="single" w:color="auto" w:sz="4" w:space="0"/>
              <w:right w:val="single" w:color="auto" w:sz="4" w:space="0"/>
            </w:tcBorders>
            <w:shd w:val="clear" w:color="auto" w:fill="auto"/>
            <w:vAlign w:val="center"/>
          </w:tcPr>
          <w:p w14:paraId="23B177E5">
            <w:pPr>
              <w:widowControl/>
              <w:jc w:val="left"/>
              <w:rPr>
                <w:rFonts w:ascii="Times New Roman" w:hAnsi="Times New Roman" w:eastAsia="仿宋_GB2312" w:cs="Times New Roman"/>
                <w:kern w:val="0"/>
                <w:szCs w:val="21"/>
              </w:rPr>
            </w:pPr>
          </w:p>
        </w:tc>
        <w:tc>
          <w:tcPr>
            <w:tcW w:w="3000" w:type="dxa"/>
            <w:tcBorders>
              <w:top w:val="nil"/>
              <w:left w:val="nil"/>
              <w:bottom w:val="single" w:color="auto" w:sz="4" w:space="0"/>
              <w:right w:val="single" w:color="auto" w:sz="8" w:space="0"/>
            </w:tcBorders>
            <w:shd w:val="clear" w:color="auto" w:fill="auto"/>
            <w:vAlign w:val="center"/>
          </w:tcPr>
          <w:p w14:paraId="7CF13842">
            <w:pPr>
              <w:widowControl/>
              <w:jc w:val="lef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7.05</w:t>
            </w:r>
          </w:p>
        </w:tc>
      </w:tr>
      <w:tr w14:paraId="1811F0FA">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17D29ED2">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2082899</w:t>
            </w:r>
          </w:p>
        </w:tc>
        <w:tc>
          <w:tcPr>
            <w:tcW w:w="3527" w:type="dxa"/>
            <w:tcBorders>
              <w:top w:val="nil"/>
              <w:left w:val="nil"/>
              <w:bottom w:val="single" w:color="auto" w:sz="4" w:space="0"/>
              <w:right w:val="single" w:color="auto" w:sz="4" w:space="0"/>
            </w:tcBorders>
            <w:shd w:val="clear" w:color="auto" w:fill="auto"/>
            <w:vAlign w:val="center"/>
          </w:tcPr>
          <w:p w14:paraId="1B4178D0">
            <w:pPr>
              <w:widowControl/>
              <w:jc w:val="left"/>
              <w:rPr>
                <w:rFonts w:hint="eastAsia" w:ascii="Times New Roman" w:hAnsi="Times New Roman" w:eastAsia="仿宋_GB2312" w:cs="Times New Roman"/>
                <w:kern w:val="0"/>
                <w:szCs w:val="21"/>
                <w:lang w:eastAsia="zh-CN"/>
              </w:rPr>
            </w:pPr>
            <w:r>
              <w:rPr>
                <w:rFonts w:hint="eastAsia" w:ascii="Times New Roman" w:hAnsi="Times New Roman" w:eastAsia="仿宋_GB2312" w:cs="Times New Roman"/>
                <w:kern w:val="0"/>
                <w:szCs w:val="21"/>
                <w:lang w:eastAsia="zh-CN"/>
              </w:rPr>
              <w:t>其他退役军人事务管理支出</w:t>
            </w:r>
          </w:p>
        </w:tc>
        <w:tc>
          <w:tcPr>
            <w:tcW w:w="3000" w:type="dxa"/>
            <w:tcBorders>
              <w:top w:val="nil"/>
              <w:left w:val="nil"/>
              <w:bottom w:val="single" w:color="auto" w:sz="4" w:space="0"/>
              <w:right w:val="single" w:color="auto" w:sz="4" w:space="0"/>
            </w:tcBorders>
            <w:shd w:val="clear" w:color="auto" w:fill="auto"/>
            <w:vAlign w:val="center"/>
          </w:tcPr>
          <w:p w14:paraId="5CE3E289">
            <w:pPr>
              <w:widowControl/>
              <w:jc w:val="lef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7.05</w:t>
            </w:r>
          </w:p>
        </w:tc>
        <w:tc>
          <w:tcPr>
            <w:tcW w:w="3492" w:type="dxa"/>
            <w:tcBorders>
              <w:top w:val="nil"/>
              <w:left w:val="nil"/>
              <w:bottom w:val="single" w:color="auto" w:sz="4" w:space="0"/>
              <w:right w:val="single" w:color="auto" w:sz="4" w:space="0"/>
            </w:tcBorders>
            <w:shd w:val="clear" w:color="auto" w:fill="auto"/>
            <w:vAlign w:val="center"/>
          </w:tcPr>
          <w:p w14:paraId="317E6B6A">
            <w:pPr>
              <w:widowControl/>
              <w:jc w:val="left"/>
              <w:rPr>
                <w:rFonts w:ascii="Times New Roman" w:hAnsi="Times New Roman" w:eastAsia="仿宋_GB2312" w:cs="Times New Roman"/>
                <w:kern w:val="0"/>
                <w:szCs w:val="21"/>
              </w:rPr>
            </w:pPr>
          </w:p>
        </w:tc>
        <w:tc>
          <w:tcPr>
            <w:tcW w:w="3000" w:type="dxa"/>
            <w:tcBorders>
              <w:top w:val="nil"/>
              <w:left w:val="nil"/>
              <w:bottom w:val="single" w:color="auto" w:sz="4" w:space="0"/>
              <w:right w:val="single" w:color="auto" w:sz="8" w:space="0"/>
            </w:tcBorders>
            <w:shd w:val="clear" w:color="auto" w:fill="auto"/>
            <w:vAlign w:val="center"/>
          </w:tcPr>
          <w:p w14:paraId="22630363">
            <w:pPr>
              <w:widowControl/>
              <w:jc w:val="lef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7.05</w:t>
            </w:r>
          </w:p>
        </w:tc>
      </w:tr>
      <w:tr w14:paraId="73BD9BBA">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70918AEE">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210</w:t>
            </w:r>
          </w:p>
        </w:tc>
        <w:tc>
          <w:tcPr>
            <w:tcW w:w="3527" w:type="dxa"/>
            <w:tcBorders>
              <w:top w:val="nil"/>
              <w:left w:val="nil"/>
              <w:bottom w:val="single" w:color="auto" w:sz="4" w:space="0"/>
              <w:right w:val="single" w:color="auto" w:sz="4" w:space="0"/>
            </w:tcBorders>
            <w:shd w:val="clear" w:color="auto" w:fill="auto"/>
            <w:vAlign w:val="center"/>
          </w:tcPr>
          <w:p w14:paraId="26942F77">
            <w:pPr>
              <w:widowControl/>
              <w:jc w:val="left"/>
              <w:rPr>
                <w:rFonts w:hint="eastAsia" w:ascii="Times New Roman" w:hAnsi="Times New Roman" w:eastAsia="仿宋_GB2312" w:cs="Times New Roman"/>
                <w:kern w:val="0"/>
                <w:szCs w:val="21"/>
                <w:lang w:eastAsia="zh-CN"/>
              </w:rPr>
            </w:pPr>
            <w:r>
              <w:rPr>
                <w:rFonts w:hint="eastAsia" w:ascii="Times New Roman" w:hAnsi="Times New Roman" w:eastAsia="仿宋_GB2312" w:cs="Times New Roman"/>
                <w:kern w:val="0"/>
                <w:szCs w:val="21"/>
                <w:lang w:eastAsia="zh-CN"/>
              </w:rPr>
              <w:t>卫生健康支出</w:t>
            </w:r>
          </w:p>
        </w:tc>
        <w:tc>
          <w:tcPr>
            <w:tcW w:w="3000" w:type="dxa"/>
            <w:tcBorders>
              <w:top w:val="nil"/>
              <w:left w:val="nil"/>
              <w:bottom w:val="single" w:color="auto" w:sz="4" w:space="0"/>
              <w:right w:val="single" w:color="auto" w:sz="4" w:space="0"/>
            </w:tcBorders>
            <w:shd w:val="clear" w:color="auto" w:fill="auto"/>
            <w:vAlign w:val="center"/>
          </w:tcPr>
          <w:p w14:paraId="7DD6E325">
            <w:pPr>
              <w:widowControl/>
              <w:jc w:val="lef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50413.75</w:t>
            </w:r>
          </w:p>
        </w:tc>
        <w:tc>
          <w:tcPr>
            <w:tcW w:w="3492" w:type="dxa"/>
            <w:tcBorders>
              <w:top w:val="nil"/>
              <w:left w:val="nil"/>
              <w:bottom w:val="single" w:color="auto" w:sz="4" w:space="0"/>
              <w:right w:val="single" w:color="auto" w:sz="4" w:space="0"/>
            </w:tcBorders>
            <w:shd w:val="clear" w:color="auto" w:fill="auto"/>
            <w:vAlign w:val="center"/>
          </w:tcPr>
          <w:p w14:paraId="54C68C98">
            <w:pPr>
              <w:widowControl/>
              <w:jc w:val="lef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373.94</w:t>
            </w:r>
          </w:p>
        </w:tc>
        <w:tc>
          <w:tcPr>
            <w:tcW w:w="3000" w:type="dxa"/>
            <w:tcBorders>
              <w:top w:val="nil"/>
              <w:left w:val="nil"/>
              <w:bottom w:val="single" w:color="auto" w:sz="4" w:space="0"/>
              <w:right w:val="single" w:color="auto" w:sz="8" w:space="0"/>
            </w:tcBorders>
            <w:shd w:val="clear" w:color="auto" w:fill="auto"/>
            <w:vAlign w:val="center"/>
          </w:tcPr>
          <w:p w14:paraId="3A85AD3D">
            <w:pPr>
              <w:widowControl/>
              <w:jc w:val="lef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50039.82</w:t>
            </w:r>
          </w:p>
        </w:tc>
      </w:tr>
      <w:tr w14:paraId="04E8F35E">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02418B9A">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21001</w:t>
            </w:r>
          </w:p>
        </w:tc>
        <w:tc>
          <w:tcPr>
            <w:tcW w:w="3527" w:type="dxa"/>
            <w:tcBorders>
              <w:top w:val="nil"/>
              <w:left w:val="nil"/>
              <w:bottom w:val="single" w:color="auto" w:sz="4" w:space="0"/>
              <w:right w:val="single" w:color="auto" w:sz="4" w:space="0"/>
            </w:tcBorders>
            <w:shd w:val="clear" w:color="auto" w:fill="auto"/>
            <w:vAlign w:val="center"/>
          </w:tcPr>
          <w:p w14:paraId="4E4305BE">
            <w:pPr>
              <w:widowControl/>
              <w:jc w:val="left"/>
              <w:rPr>
                <w:rFonts w:hint="eastAsia" w:ascii="Times New Roman" w:hAnsi="Times New Roman" w:eastAsia="仿宋_GB2312" w:cs="Times New Roman"/>
                <w:kern w:val="0"/>
                <w:szCs w:val="21"/>
                <w:lang w:eastAsia="zh-CN"/>
              </w:rPr>
            </w:pPr>
            <w:r>
              <w:rPr>
                <w:rFonts w:hint="eastAsia" w:ascii="Times New Roman" w:hAnsi="Times New Roman" w:eastAsia="仿宋_GB2312" w:cs="Times New Roman"/>
                <w:kern w:val="0"/>
                <w:szCs w:val="21"/>
                <w:lang w:eastAsia="zh-CN"/>
              </w:rPr>
              <w:t>卫生健康管理事务</w:t>
            </w:r>
          </w:p>
        </w:tc>
        <w:tc>
          <w:tcPr>
            <w:tcW w:w="3000" w:type="dxa"/>
            <w:tcBorders>
              <w:top w:val="nil"/>
              <w:left w:val="nil"/>
              <w:bottom w:val="single" w:color="auto" w:sz="4" w:space="0"/>
              <w:right w:val="single" w:color="auto" w:sz="4" w:space="0"/>
            </w:tcBorders>
            <w:shd w:val="clear" w:color="auto" w:fill="auto"/>
            <w:vAlign w:val="center"/>
          </w:tcPr>
          <w:p w14:paraId="3A650D51">
            <w:pPr>
              <w:widowControl/>
              <w:jc w:val="lef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235.64</w:t>
            </w:r>
          </w:p>
        </w:tc>
        <w:tc>
          <w:tcPr>
            <w:tcW w:w="3492" w:type="dxa"/>
            <w:tcBorders>
              <w:top w:val="nil"/>
              <w:left w:val="nil"/>
              <w:bottom w:val="single" w:color="auto" w:sz="4" w:space="0"/>
              <w:right w:val="single" w:color="auto" w:sz="4" w:space="0"/>
            </w:tcBorders>
            <w:shd w:val="clear" w:color="auto" w:fill="auto"/>
            <w:vAlign w:val="center"/>
          </w:tcPr>
          <w:p w14:paraId="0C8E2D4B">
            <w:pPr>
              <w:widowControl/>
              <w:jc w:val="lef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235.64</w:t>
            </w:r>
          </w:p>
        </w:tc>
        <w:tc>
          <w:tcPr>
            <w:tcW w:w="3000" w:type="dxa"/>
            <w:tcBorders>
              <w:top w:val="nil"/>
              <w:left w:val="nil"/>
              <w:bottom w:val="single" w:color="auto" w:sz="4" w:space="0"/>
              <w:right w:val="single" w:color="auto" w:sz="8" w:space="0"/>
            </w:tcBorders>
            <w:shd w:val="clear" w:color="auto" w:fill="auto"/>
            <w:vAlign w:val="center"/>
          </w:tcPr>
          <w:p w14:paraId="7DEA0BEC">
            <w:pPr>
              <w:widowControl/>
              <w:jc w:val="left"/>
              <w:rPr>
                <w:rFonts w:ascii="Times New Roman" w:hAnsi="Times New Roman" w:eastAsia="仿宋_GB2312" w:cs="Times New Roman"/>
                <w:kern w:val="0"/>
                <w:szCs w:val="21"/>
              </w:rPr>
            </w:pPr>
          </w:p>
        </w:tc>
      </w:tr>
      <w:tr w14:paraId="3BCC1BD8">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4884763D">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2100101</w:t>
            </w:r>
          </w:p>
        </w:tc>
        <w:tc>
          <w:tcPr>
            <w:tcW w:w="3527" w:type="dxa"/>
            <w:tcBorders>
              <w:top w:val="nil"/>
              <w:left w:val="nil"/>
              <w:bottom w:val="single" w:color="auto" w:sz="4" w:space="0"/>
              <w:right w:val="single" w:color="auto" w:sz="4" w:space="0"/>
            </w:tcBorders>
            <w:shd w:val="clear" w:color="auto" w:fill="auto"/>
            <w:vAlign w:val="center"/>
          </w:tcPr>
          <w:p w14:paraId="0BC8C3D6">
            <w:pPr>
              <w:widowControl/>
              <w:jc w:val="left"/>
              <w:rPr>
                <w:rFonts w:hint="eastAsia" w:ascii="Times New Roman" w:hAnsi="Times New Roman" w:eastAsia="仿宋_GB2312" w:cs="Times New Roman"/>
                <w:kern w:val="0"/>
                <w:szCs w:val="21"/>
                <w:lang w:eastAsia="zh-CN"/>
              </w:rPr>
            </w:pPr>
            <w:r>
              <w:rPr>
                <w:rFonts w:hint="eastAsia" w:ascii="Times New Roman" w:hAnsi="Times New Roman" w:eastAsia="仿宋_GB2312" w:cs="Times New Roman"/>
                <w:kern w:val="0"/>
                <w:szCs w:val="21"/>
                <w:lang w:eastAsia="zh-CN"/>
              </w:rPr>
              <w:t>行政运行</w:t>
            </w:r>
          </w:p>
        </w:tc>
        <w:tc>
          <w:tcPr>
            <w:tcW w:w="3000" w:type="dxa"/>
            <w:tcBorders>
              <w:top w:val="nil"/>
              <w:left w:val="nil"/>
              <w:bottom w:val="single" w:color="auto" w:sz="4" w:space="0"/>
              <w:right w:val="single" w:color="auto" w:sz="4" w:space="0"/>
            </w:tcBorders>
            <w:shd w:val="clear" w:color="auto" w:fill="auto"/>
            <w:vAlign w:val="center"/>
          </w:tcPr>
          <w:p w14:paraId="618DC4BF">
            <w:pPr>
              <w:widowControl/>
              <w:jc w:val="lef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227.42</w:t>
            </w:r>
          </w:p>
        </w:tc>
        <w:tc>
          <w:tcPr>
            <w:tcW w:w="3492" w:type="dxa"/>
            <w:tcBorders>
              <w:top w:val="nil"/>
              <w:left w:val="nil"/>
              <w:bottom w:val="single" w:color="auto" w:sz="4" w:space="0"/>
              <w:right w:val="single" w:color="auto" w:sz="4" w:space="0"/>
            </w:tcBorders>
            <w:shd w:val="clear" w:color="auto" w:fill="auto"/>
            <w:vAlign w:val="center"/>
          </w:tcPr>
          <w:p w14:paraId="229A8AF0">
            <w:pPr>
              <w:widowControl/>
              <w:jc w:val="lef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227.42</w:t>
            </w:r>
          </w:p>
        </w:tc>
        <w:tc>
          <w:tcPr>
            <w:tcW w:w="3000" w:type="dxa"/>
            <w:tcBorders>
              <w:top w:val="nil"/>
              <w:left w:val="nil"/>
              <w:bottom w:val="single" w:color="auto" w:sz="4" w:space="0"/>
              <w:right w:val="single" w:color="auto" w:sz="8" w:space="0"/>
            </w:tcBorders>
            <w:shd w:val="clear" w:color="auto" w:fill="auto"/>
            <w:vAlign w:val="center"/>
          </w:tcPr>
          <w:p w14:paraId="74B88DA9">
            <w:pPr>
              <w:widowControl/>
              <w:jc w:val="left"/>
              <w:rPr>
                <w:rFonts w:ascii="Times New Roman" w:hAnsi="Times New Roman" w:eastAsia="仿宋_GB2312" w:cs="Times New Roman"/>
                <w:kern w:val="0"/>
                <w:szCs w:val="21"/>
              </w:rPr>
            </w:pPr>
          </w:p>
        </w:tc>
      </w:tr>
      <w:tr w14:paraId="41318FBC">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28BC47FD">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2100199</w:t>
            </w:r>
          </w:p>
        </w:tc>
        <w:tc>
          <w:tcPr>
            <w:tcW w:w="3527" w:type="dxa"/>
            <w:tcBorders>
              <w:top w:val="nil"/>
              <w:left w:val="nil"/>
              <w:bottom w:val="single" w:color="auto" w:sz="4" w:space="0"/>
              <w:right w:val="single" w:color="auto" w:sz="4" w:space="0"/>
            </w:tcBorders>
            <w:shd w:val="clear" w:color="auto" w:fill="auto"/>
            <w:vAlign w:val="center"/>
          </w:tcPr>
          <w:p w14:paraId="3963D1B7">
            <w:pPr>
              <w:widowControl/>
              <w:jc w:val="left"/>
              <w:rPr>
                <w:rFonts w:hint="eastAsia" w:ascii="Times New Roman" w:hAnsi="Times New Roman" w:eastAsia="仿宋_GB2312" w:cs="Times New Roman"/>
                <w:kern w:val="0"/>
                <w:szCs w:val="21"/>
                <w:lang w:eastAsia="zh-CN"/>
              </w:rPr>
            </w:pPr>
            <w:r>
              <w:rPr>
                <w:rFonts w:hint="eastAsia" w:ascii="Times New Roman" w:hAnsi="Times New Roman" w:eastAsia="仿宋_GB2312" w:cs="Times New Roman"/>
                <w:kern w:val="0"/>
                <w:szCs w:val="21"/>
                <w:lang w:eastAsia="zh-CN"/>
              </w:rPr>
              <w:t>其他卫生健康管理事务支出</w:t>
            </w:r>
          </w:p>
        </w:tc>
        <w:tc>
          <w:tcPr>
            <w:tcW w:w="3000" w:type="dxa"/>
            <w:tcBorders>
              <w:top w:val="nil"/>
              <w:left w:val="nil"/>
              <w:bottom w:val="single" w:color="auto" w:sz="4" w:space="0"/>
              <w:right w:val="single" w:color="auto" w:sz="4" w:space="0"/>
            </w:tcBorders>
            <w:shd w:val="clear" w:color="auto" w:fill="auto"/>
            <w:vAlign w:val="center"/>
          </w:tcPr>
          <w:p w14:paraId="06CEA11D">
            <w:pPr>
              <w:widowControl/>
              <w:jc w:val="lef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8.22</w:t>
            </w:r>
          </w:p>
        </w:tc>
        <w:tc>
          <w:tcPr>
            <w:tcW w:w="3492" w:type="dxa"/>
            <w:tcBorders>
              <w:top w:val="nil"/>
              <w:left w:val="nil"/>
              <w:bottom w:val="single" w:color="auto" w:sz="4" w:space="0"/>
              <w:right w:val="single" w:color="auto" w:sz="4" w:space="0"/>
            </w:tcBorders>
            <w:shd w:val="clear" w:color="auto" w:fill="auto"/>
            <w:vAlign w:val="center"/>
          </w:tcPr>
          <w:p w14:paraId="45C4B1EC">
            <w:pPr>
              <w:widowControl/>
              <w:jc w:val="lef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8.22</w:t>
            </w:r>
          </w:p>
        </w:tc>
        <w:tc>
          <w:tcPr>
            <w:tcW w:w="3000" w:type="dxa"/>
            <w:tcBorders>
              <w:top w:val="nil"/>
              <w:left w:val="nil"/>
              <w:bottom w:val="single" w:color="auto" w:sz="4" w:space="0"/>
              <w:right w:val="single" w:color="auto" w:sz="8" w:space="0"/>
            </w:tcBorders>
            <w:shd w:val="clear" w:color="auto" w:fill="auto"/>
            <w:vAlign w:val="center"/>
          </w:tcPr>
          <w:p w14:paraId="0C397F44">
            <w:pPr>
              <w:widowControl/>
              <w:jc w:val="left"/>
              <w:rPr>
                <w:rFonts w:ascii="Times New Roman" w:hAnsi="Times New Roman" w:eastAsia="仿宋_GB2312" w:cs="Times New Roman"/>
                <w:kern w:val="0"/>
                <w:szCs w:val="21"/>
              </w:rPr>
            </w:pPr>
          </w:p>
        </w:tc>
      </w:tr>
      <w:tr w14:paraId="6A6C101C">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021DCA78">
            <w:pPr>
              <w:widowControl/>
              <w:jc w:val="center"/>
              <w:rPr>
                <w:rFonts w:hint="default" w:ascii="Times New Roman" w:hAnsi="Times New Roman" w:eastAsia="仿宋_GB2312" w:cs="Times New Roman"/>
                <w:kern w:val="0"/>
                <w:szCs w:val="21"/>
                <w:lang w:val="en-US" w:eastAsia="zh-CN"/>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lang w:val="en-US" w:eastAsia="zh-CN"/>
              </w:rPr>
              <w:t>21002</w:t>
            </w:r>
          </w:p>
        </w:tc>
        <w:tc>
          <w:tcPr>
            <w:tcW w:w="3527" w:type="dxa"/>
            <w:tcBorders>
              <w:top w:val="nil"/>
              <w:left w:val="nil"/>
              <w:bottom w:val="single" w:color="auto" w:sz="4" w:space="0"/>
              <w:right w:val="single" w:color="auto" w:sz="4" w:space="0"/>
            </w:tcBorders>
            <w:shd w:val="clear" w:color="auto" w:fill="auto"/>
            <w:vAlign w:val="center"/>
          </w:tcPr>
          <w:p w14:paraId="619448F1">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eastAsia="zh-CN"/>
              </w:rPr>
              <w:t>公立医院</w:t>
            </w:r>
            <w:r>
              <w:rPr>
                <w:rFonts w:ascii="Times New Roman" w:hAnsi="Times New Roman" w:eastAsia="仿宋_GB2312" w:cs="Times New Roman"/>
                <w:kern w:val="0"/>
                <w:szCs w:val="21"/>
              </w:rPr>
              <w:t>　</w:t>
            </w:r>
          </w:p>
        </w:tc>
        <w:tc>
          <w:tcPr>
            <w:tcW w:w="3000" w:type="dxa"/>
            <w:tcBorders>
              <w:top w:val="nil"/>
              <w:left w:val="nil"/>
              <w:bottom w:val="single" w:color="auto" w:sz="4" w:space="0"/>
              <w:right w:val="single" w:color="auto" w:sz="4" w:space="0"/>
            </w:tcBorders>
            <w:shd w:val="clear" w:color="auto" w:fill="auto"/>
            <w:vAlign w:val="center"/>
          </w:tcPr>
          <w:p w14:paraId="2E4E3D28">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9.60</w:t>
            </w:r>
            <w:r>
              <w:rPr>
                <w:rFonts w:ascii="Times New Roman" w:hAnsi="Times New Roman" w:eastAsia="仿宋_GB2312" w:cs="Times New Roman"/>
                <w:kern w:val="0"/>
                <w:szCs w:val="21"/>
              </w:rPr>
              <w:t>　</w:t>
            </w:r>
          </w:p>
        </w:tc>
        <w:tc>
          <w:tcPr>
            <w:tcW w:w="3492" w:type="dxa"/>
            <w:tcBorders>
              <w:top w:val="nil"/>
              <w:left w:val="nil"/>
              <w:bottom w:val="single" w:color="auto" w:sz="4" w:space="0"/>
              <w:right w:val="single" w:color="auto" w:sz="4" w:space="0"/>
            </w:tcBorders>
            <w:shd w:val="clear" w:color="auto" w:fill="auto"/>
            <w:vAlign w:val="center"/>
          </w:tcPr>
          <w:p w14:paraId="7F1D428C">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3000" w:type="dxa"/>
            <w:tcBorders>
              <w:top w:val="nil"/>
              <w:left w:val="nil"/>
              <w:bottom w:val="single" w:color="auto" w:sz="4" w:space="0"/>
              <w:right w:val="single" w:color="auto" w:sz="8" w:space="0"/>
            </w:tcBorders>
            <w:shd w:val="clear" w:color="auto" w:fill="auto"/>
            <w:vAlign w:val="center"/>
          </w:tcPr>
          <w:p w14:paraId="39517FC0">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9.60</w:t>
            </w:r>
            <w:r>
              <w:rPr>
                <w:rFonts w:ascii="Times New Roman" w:hAnsi="Times New Roman" w:eastAsia="仿宋_GB2312" w:cs="Times New Roman"/>
                <w:kern w:val="0"/>
                <w:szCs w:val="21"/>
              </w:rPr>
              <w:t>　</w:t>
            </w:r>
          </w:p>
        </w:tc>
      </w:tr>
      <w:tr w14:paraId="32149C77">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257259AE">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2100299</w:t>
            </w:r>
          </w:p>
        </w:tc>
        <w:tc>
          <w:tcPr>
            <w:tcW w:w="3527" w:type="dxa"/>
            <w:tcBorders>
              <w:top w:val="nil"/>
              <w:left w:val="nil"/>
              <w:bottom w:val="single" w:color="auto" w:sz="4" w:space="0"/>
              <w:right w:val="single" w:color="auto" w:sz="4" w:space="0"/>
            </w:tcBorders>
            <w:shd w:val="clear" w:color="auto" w:fill="auto"/>
            <w:vAlign w:val="center"/>
          </w:tcPr>
          <w:p w14:paraId="2FF9D027">
            <w:pPr>
              <w:widowControl/>
              <w:jc w:val="left"/>
              <w:rPr>
                <w:rFonts w:hint="eastAsia" w:ascii="Times New Roman" w:hAnsi="Times New Roman" w:eastAsia="仿宋_GB2312" w:cs="Times New Roman"/>
                <w:kern w:val="0"/>
                <w:szCs w:val="21"/>
                <w:lang w:eastAsia="zh-CN"/>
              </w:rPr>
            </w:pPr>
            <w:r>
              <w:rPr>
                <w:rFonts w:hint="eastAsia" w:ascii="Times New Roman" w:hAnsi="Times New Roman" w:eastAsia="仿宋_GB2312" w:cs="Times New Roman"/>
                <w:kern w:val="0"/>
                <w:szCs w:val="21"/>
                <w:lang w:eastAsia="zh-CN"/>
              </w:rPr>
              <w:t>其他公立医院支出</w:t>
            </w:r>
          </w:p>
        </w:tc>
        <w:tc>
          <w:tcPr>
            <w:tcW w:w="3000" w:type="dxa"/>
            <w:tcBorders>
              <w:top w:val="nil"/>
              <w:left w:val="nil"/>
              <w:bottom w:val="single" w:color="auto" w:sz="4" w:space="0"/>
              <w:right w:val="single" w:color="auto" w:sz="4" w:space="0"/>
            </w:tcBorders>
            <w:shd w:val="clear" w:color="auto" w:fill="auto"/>
            <w:vAlign w:val="center"/>
          </w:tcPr>
          <w:p w14:paraId="06CD314E">
            <w:pPr>
              <w:widowControl/>
              <w:jc w:val="lef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9.60</w:t>
            </w:r>
          </w:p>
        </w:tc>
        <w:tc>
          <w:tcPr>
            <w:tcW w:w="3492" w:type="dxa"/>
            <w:tcBorders>
              <w:top w:val="nil"/>
              <w:left w:val="nil"/>
              <w:bottom w:val="single" w:color="auto" w:sz="4" w:space="0"/>
              <w:right w:val="single" w:color="auto" w:sz="4" w:space="0"/>
            </w:tcBorders>
            <w:shd w:val="clear" w:color="auto" w:fill="auto"/>
            <w:vAlign w:val="center"/>
          </w:tcPr>
          <w:p w14:paraId="6B59039B">
            <w:pPr>
              <w:widowControl/>
              <w:jc w:val="left"/>
              <w:rPr>
                <w:rFonts w:ascii="Times New Roman" w:hAnsi="Times New Roman" w:eastAsia="仿宋_GB2312" w:cs="Times New Roman"/>
                <w:kern w:val="0"/>
                <w:szCs w:val="21"/>
              </w:rPr>
            </w:pPr>
          </w:p>
        </w:tc>
        <w:tc>
          <w:tcPr>
            <w:tcW w:w="3000" w:type="dxa"/>
            <w:tcBorders>
              <w:top w:val="nil"/>
              <w:left w:val="nil"/>
              <w:bottom w:val="single" w:color="auto" w:sz="4" w:space="0"/>
              <w:right w:val="single" w:color="auto" w:sz="8" w:space="0"/>
            </w:tcBorders>
            <w:shd w:val="clear" w:color="auto" w:fill="auto"/>
            <w:vAlign w:val="center"/>
          </w:tcPr>
          <w:p w14:paraId="00D19583">
            <w:pPr>
              <w:widowControl/>
              <w:jc w:val="lef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9.60</w:t>
            </w:r>
          </w:p>
        </w:tc>
      </w:tr>
      <w:tr w14:paraId="236BA2F6">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4B2CBC06">
            <w:pPr>
              <w:widowControl/>
              <w:jc w:val="center"/>
              <w:rPr>
                <w:rFonts w:hint="default" w:ascii="Times New Roman" w:hAnsi="Times New Roman" w:eastAsia="仿宋_GB2312" w:cs="Times New Roman"/>
                <w:kern w:val="0"/>
                <w:szCs w:val="21"/>
                <w:lang w:val="en-US" w:eastAsia="zh-CN"/>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lang w:val="en-US" w:eastAsia="zh-CN"/>
              </w:rPr>
              <w:t>21012</w:t>
            </w:r>
          </w:p>
        </w:tc>
        <w:tc>
          <w:tcPr>
            <w:tcW w:w="3527" w:type="dxa"/>
            <w:tcBorders>
              <w:top w:val="nil"/>
              <w:left w:val="nil"/>
              <w:bottom w:val="single" w:color="auto" w:sz="4" w:space="0"/>
              <w:right w:val="single" w:color="auto" w:sz="4" w:space="0"/>
            </w:tcBorders>
            <w:shd w:val="clear" w:color="auto" w:fill="auto"/>
            <w:vAlign w:val="center"/>
          </w:tcPr>
          <w:p w14:paraId="4931565A">
            <w:pPr>
              <w:widowControl/>
              <w:jc w:val="lef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eastAsia="zh-CN"/>
              </w:rPr>
              <w:t>财政对基本医疗保险基金的补助</w:t>
            </w:r>
            <w:r>
              <w:rPr>
                <w:rFonts w:ascii="Times New Roman" w:hAnsi="Times New Roman" w:eastAsia="仿宋_GB2312" w:cs="Times New Roman"/>
                <w:kern w:val="0"/>
                <w:szCs w:val="21"/>
              </w:rPr>
              <w:t>　</w:t>
            </w:r>
          </w:p>
        </w:tc>
        <w:tc>
          <w:tcPr>
            <w:tcW w:w="3000" w:type="dxa"/>
            <w:tcBorders>
              <w:top w:val="nil"/>
              <w:left w:val="nil"/>
              <w:bottom w:val="single" w:color="auto" w:sz="4" w:space="0"/>
              <w:right w:val="single" w:color="auto" w:sz="4" w:space="0"/>
            </w:tcBorders>
            <w:shd w:val="clear" w:color="auto" w:fill="auto"/>
            <w:vAlign w:val="center"/>
          </w:tcPr>
          <w:p w14:paraId="4E599FE7">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42473.23</w:t>
            </w:r>
            <w:r>
              <w:rPr>
                <w:rFonts w:ascii="Times New Roman" w:hAnsi="Times New Roman" w:eastAsia="仿宋_GB2312" w:cs="Times New Roman"/>
                <w:kern w:val="0"/>
                <w:szCs w:val="21"/>
              </w:rPr>
              <w:t>　</w:t>
            </w:r>
          </w:p>
        </w:tc>
        <w:tc>
          <w:tcPr>
            <w:tcW w:w="3492" w:type="dxa"/>
            <w:tcBorders>
              <w:top w:val="nil"/>
              <w:left w:val="nil"/>
              <w:bottom w:val="single" w:color="auto" w:sz="4" w:space="0"/>
              <w:right w:val="single" w:color="auto" w:sz="4" w:space="0"/>
            </w:tcBorders>
            <w:shd w:val="clear" w:color="auto" w:fill="auto"/>
            <w:vAlign w:val="center"/>
          </w:tcPr>
          <w:p w14:paraId="61BDF682">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3000" w:type="dxa"/>
            <w:tcBorders>
              <w:top w:val="nil"/>
              <w:left w:val="nil"/>
              <w:bottom w:val="single" w:color="auto" w:sz="4" w:space="0"/>
              <w:right w:val="single" w:color="auto" w:sz="8" w:space="0"/>
            </w:tcBorders>
            <w:shd w:val="clear" w:color="auto" w:fill="auto"/>
            <w:vAlign w:val="center"/>
          </w:tcPr>
          <w:p w14:paraId="643B8D57">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42473.23</w:t>
            </w:r>
            <w:r>
              <w:rPr>
                <w:rFonts w:ascii="Times New Roman" w:hAnsi="Times New Roman" w:eastAsia="仿宋_GB2312" w:cs="Times New Roman"/>
                <w:kern w:val="0"/>
                <w:szCs w:val="21"/>
              </w:rPr>
              <w:t>　</w:t>
            </w:r>
          </w:p>
        </w:tc>
      </w:tr>
      <w:tr w14:paraId="4A97BCFF">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4F11152E">
            <w:pPr>
              <w:widowControl/>
              <w:jc w:val="center"/>
              <w:rPr>
                <w:rFonts w:hint="default" w:ascii="Times New Roman" w:hAnsi="Times New Roman" w:eastAsia="仿宋_GB2312" w:cs="Times New Roman"/>
                <w:kern w:val="0"/>
                <w:szCs w:val="21"/>
                <w:lang w:val="en-US" w:eastAsia="zh-CN"/>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lang w:val="en-US" w:eastAsia="zh-CN"/>
              </w:rPr>
              <w:t>2101201</w:t>
            </w:r>
          </w:p>
        </w:tc>
        <w:tc>
          <w:tcPr>
            <w:tcW w:w="3527" w:type="dxa"/>
            <w:tcBorders>
              <w:top w:val="nil"/>
              <w:left w:val="nil"/>
              <w:bottom w:val="single" w:color="auto" w:sz="4" w:space="0"/>
              <w:right w:val="single" w:color="auto" w:sz="4" w:space="0"/>
            </w:tcBorders>
            <w:shd w:val="clear" w:color="auto" w:fill="auto"/>
            <w:vAlign w:val="center"/>
          </w:tcPr>
          <w:p w14:paraId="4AA37855">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eastAsia="zh-CN"/>
              </w:rPr>
              <w:t>财政对职工基本医疗保险基金的补助</w:t>
            </w:r>
            <w:r>
              <w:rPr>
                <w:rFonts w:ascii="Times New Roman" w:hAnsi="Times New Roman" w:eastAsia="仿宋_GB2312" w:cs="Times New Roman"/>
                <w:kern w:val="0"/>
                <w:szCs w:val="21"/>
              </w:rPr>
              <w:t>　</w:t>
            </w:r>
          </w:p>
        </w:tc>
        <w:tc>
          <w:tcPr>
            <w:tcW w:w="3000" w:type="dxa"/>
            <w:tcBorders>
              <w:top w:val="nil"/>
              <w:left w:val="nil"/>
              <w:bottom w:val="single" w:color="auto" w:sz="4" w:space="0"/>
              <w:right w:val="single" w:color="auto" w:sz="4" w:space="0"/>
            </w:tcBorders>
            <w:shd w:val="clear" w:color="auto" w:fill="auto"/>
            <w:vAlign w:val="center"/>
          </w:tcPr>
          <w:p w14:paraId="3B535A54">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491.60</w:t>
            </w:r>
            <w:r>
              <w:rPr>
                <w:rFonts w:ascii="Times New Roman" w:hAnsi="Times New Roman" w:eastAsia="仿宋_GB2312" w:cs="Times New Roman"/>
                <w:kern w:val="0"/>
                <w:szCs w:val="21"/>
              </w:rPr>
              <w:t>　</w:t>
            </w:r>
          </w:p>
        </w:tc>
        <w:tc>
          <w:tcPr>
            <w:tcW w:w="3492" w:type="dxa"/>
            <w:tcBorders>
              <w:top w:val="nil"/>
              <w:left w:val="nil"/>
              <w:bottom w:val="single" w:color="auto" w:sz="4" w:space="0"/>
              <w:right w:val="single" w:color="auto" w:sz="4" w:space="0"/>
            </w:tcBorders>
            <w:shd w:val="clear" w:color="auto" w:fill="auto"/>
            <w:vAlign w:val="center"/>
          </w:tcPr>
          <w:p w14:paraId="55B0DD5B">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3000" w:type="dxa"/>
            <w:tcBorders>
              <w:top w:val="nil"/>
              <w:left w:val="nil"/>
              <w:bottom w:val="single" w:color="auto" w:sz="4" w:space="0"/>
              <w:right w:val="single" w:color="auto" w:sz="8" w:space="0"/>
            </w:tcBorders>
            <w:shd w:val="clear" w:color="auto" w:fill="auto"/>
            <w:vAlign w:val="center"/>
          </w:tcPr>
          <w:p w14:paraId="66226FA4">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491.60</w:t>
            </w:r>
            <w:r>
              <w:rPr>
                <w:rFonts w:ascii="Times New Roman" w:hAnsi="Times New Roman" w:eastAsia="仿宋_GB2312" w:cs="Times New Roman"/>
                <w:kern w:val="0"/>
                <w:szCs w:val="21"/>
              </w:rPr>
              <w:t>　</w:t>
            </w:r>
          </w:p>
        </w:tc>
      </w:tr>
      <w:tr w14:paraId="46313419">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1EDE8D7A">
            <w:pPr>
              <w:widowControl/>
              <w:jc w:val="center"/>
              <w:rPr>
                <w:rFonts w:hint="default" w:ascii="Times New Roman" w:hAnsi="Times New Roman" w:eastAsia="仿宋_GB2312" w:cs="Times New Roman"/>
                <w:kern w:val="0"/>
                <w:szCs w:val="21"/>
                <w:lang w:val="en-US" w:eastAsia="zh-CN"/>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lang w:val="en-US" w:eastAsia="zh-CN"/>
              </w:rPr>
              <w:t>2101202</w:t>
            </w:r>
          </w:p>
        </w:tc>
        <w:tc>
          <w:tcPr>
            <w:tcW w:w="3527" w:type="dxa"/>
            <w:tcBorders>
              <w:top w:val="nil"/>
              <w:left w:val="nil"/>
              <w:bottom w:val="single" w:color="auto" w:sz="4" w:space="0"/>
              <w:right w:val="single" w:color="auto" w:sz="4" w:space="0"/>
            </w:tcBorders>
            <w:shd w:val="clear" w:color="auto" w:fill="auto"/>
            <w:vAlign w:val="center"/>
          </w:tcPr>
          <w:p w14:paraId="1B7F9919">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eastAsia="zh-CN"/>
              </w:rPr>
              <w:t>财政对城乡居民基本医疗保险基金的补助</w:t>
            </w:r>
            <w:r>
              <w:rPr>
                <w:rFonts w:ascii="Times New Roman" w:hAnsi="Times New Roman" w:eastAsia="仿宋_GB2312" w:cs="Times New Roman"/>
                <w:kern w:val="0"/>
                <w:szCs w:val="21"/>
              </w:rPr>
              <w:t>　</w:t>
            </w:r>
          </w:p>
        </w:tc>
        <w:tc>
          <w:tcPr>
            <w:tcW w:w="3000" w:type="dxa"/>
            <w:tcBorders>
              <w:top w:val="nil"/>
              <w:left w:val="nil"/>
              <w:bottom w:val="single" w:color="auto" w:sz="4" w:space="0"/>
              <w:right w:val="single" w:color="auto" w:sz="4" w:space="0"/>
            </w:tcBorders>
            <w:shd w:val="clear" w:color="auto" w:fill="auto"/>
            <w:vAlign w:val="center"/>
          </w:tcPr>
          <w:p w14:paraId="7842EE79">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41981.63</w:t>
            </w:r>
            <w:r>
              <w:rPr>
                <w:rFonts w:ascii="Times New Roman" w:hAnsi="Times New Roman" w:eastAsia="仿宋_GB2312" w:cs="Times New Roman"/>
                <w:kern w:val="0"/>
                <w:szCs w:val="21"/>
              </w:rPr>
              <w:t>　</w:t>
            </w:r>
          </w:p>
        </w:tc>
        <w:tc>
          <w:tcPr>
            <w:tcW w:w="3492" w:type="dxa"/>
            <w:tcBorders>
              <w:top w:val="nil"/>
              <w:left w:val="nil"/>
              <w:bottom w:val="single" w:color="auto" w:sz="4" w:space="0"/>
              <w:right w:val="single" w:color="auto" w:sz="4" w:space="0"/>
            </w:tcBorders>
            <w:shd w:val="clear" w:color="auto" w:fill="auto"/>
            <w:vAlign w:val="center"/>
          </w:tcPr>
          <w:p w14:paraId="6D2AEA46">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3000" w:type="dxa"/>
            <w:tcBorders>
              <w:top w:val="nil"/>
              <w:left w:val="nil"/>
              <w:bottom w:val="single" w:color="auto" w:sz="4" w:space="0"/>
              <w:right w:val="single" w:color="auto" w:sz="8" w:space="0"/>
            </w:tcBorders>
            <w:shd w:val="clear" w:color="auto" w:fill="auto"/>
            <w:vAlign w:val="center"/>
          </w:tcPr>
          <w:p w14:paraId="59782B75">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41981.63</w:t>
            </w:r>
            <w:r>
              <w:rPr>
                <w:rFonts w:ascii="Times New Roman" w:hAnsi="Times New Roman" w:eastAsia="仿宋_GB2312" w:cs="Times New Roman"/>
                <w:kern w:val="0"/>
                <w:szCs w:val="21"/>
              </w:rPr>
              <w:t>　</w:t>
            </w:r>
          </w:p>
        </w:tc>
      </w:tr>
      <w:tr w14:paraId="0938BB1A">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24D4E9AF">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21013</w:t>
            </w:r>
          </w:p>
        </w:tc>
        <w:tc>
          <w:tcPr>
            <w:tcW w:w="3527" w:type="dxa"/>
            <w:tcBorders>
              <w:top w:val="nil"/>
              <w:left w:val="nil"/>
              <w:bottom w:val="single" w:color="auto" w:sz="8" w:space="0"/>
              <w:right w:val="single" w:color="auto" w:sz="4" w:space="0"/>
            </w:tcBorders>
            <w:shd w:val="clear" w:color="auto" w:fill="auto"/>
            <w:vAlign w:val="center"/>
          </w:tcPr>
          <w:p w14:paraId="71034ADA">
            <w:pPr>
              <w:widowControl/>
              <w:jc w:val="left"/>
              <w:rPr>
                <w:rFonts w:hint="eastAsia" w:ascii="Times New Roman" w:hAnsi="Times New Roman" w:eastAsia="仿宋_GB2312" w:cs="Times New Roman"/>
                <w:kern w:val="0"/>
                <w:szCs w:val="21"/>
                <w:lang w:eastAsia="zh-CN"/>
              </w:rPr>
            </w:pPr>
            <w:r>
              <w:rPr>
                <w:rFonts w:hint="eastAsia" w:ascii="Times New Roman" w:hAnsi="Times New Roman" w:eastAsia="仿宋_GB2312" w:cs="Times New Roman"/>
                <w:kern w:val="0"/>
                <w:szCs w:val="21"/>
                <w:lang w:eastAsia="zh-CN"/>
              </w:rPr>
              <w:t>医疗救助</w:t>
            </w:r>
          </w:p>
        </w:tc>
        <w:tc>
          <w:tcPr>
            <w:tcW w:w="3000" w:type="dxa"/>
            <w:tcBorders>
              <w:top w:val="nil"/>
              <w:left w:val="nil"/>
              <w:bottom w:val="single" w:color="auto" w:sz="8" w:space="0"/>
              <w:right w:val="single" w:color="auto" w:sz="4" w:space="0"/>
            </w:tcBorders>
            <w:shd w:val="clear" w:color="auto" w:fill="auto"/>
            <w:vAlign w:val="center"/>
          </w:tcPr>
          <w:p w14:paraId="4303E609">
            <w:pPr>
              <w:widowControl/>
              <w:jc w:val="lef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4407.76</w:t>
            </w:r>
          </w:p>
        </w:tc>
        <w:tc>
          <w:tcPr>
            <w:tcW w:w="3492" w:type="dxa"/>
            <w:tcBorders>
              <w:top w:val="nil"/>
              <w:left w:val="nil"/>
              <w:bottom w:val="single" w:color="auto" w:sz="8" w:space="0"/>
              <w:right w:val="single" w:color="auto" w:sz="4" w:space="0"/>
            </w:tcBorders>
            <w:shd w:val="clear" w:color="auto" w:fill="auto"/>
            <w:vAlign w:val="center"/>
          </w:tcPr>
          <w:p w14:paraId="563B1ADC">
            <w:pPr>
              <w:widowControl/>
              <w:jc w:val="left"/>
              <w:rPr>
                <w:rFonts w:ascii="Times New Roman" w:hAnsi="Times New Roman" w:eastAsia="仿宋_GB2312" w:cs="Times New Roman"/>
                <w:kern w:val="0"/>
                <w:szCs w:val="21"/>
              </w:rPr>
            </w:pPr>
          </w:p>
        </w:tc>
        <w:tc>
          <w:tcPr>
            <w:tcW w:w="3000" w:type="dxa"/>
            <w:tcBorders>
              <w:top w:val="nil"/>
              <w:left w:val="nil"/>
              <w:bottom w:val="single" w:color="auto" w:sz="8" w:space="0"/>
              <w:right w:val="single" w:color="auto" w:sz="8" w:space="0"/>
            </w:tcBorders>
            <w:shd w:val="clear" w:color="auto" w:fill="auto"/>
            <w:vAlign w:val="center"/>
          </w:tcPr>
          <w:p w14:paraId="37ECD36D">
            <w:pPr>
              <w:widowControl/>
              <w:jc w:val="lef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4407.76</w:t>
            </w:r>
          </w:p>
        </w:tc>
      </w:tr>
      <w:tr w14:paraId="11696590">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057D150E">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2101301</w:t>
            </w:r>
          </w:p>
        </w:tc>
        <w:tc>
          <w:tcPr>
            <w:tcW w:w="3527" w:type="dxa"/>
            <w:tcBorders>
              <w:top w:val="nil"/>
              <w:left w:val="nil"/>
              <w:bottom w:val="single" w:color="auto" w:sz="8" w:space="0"/>
              <w:right w:val="single" w:color="auto" w:sz="4" w:space="0"/>
            </w:tcBorders>
            <w:shd w:val="clear" w:color="auto" w:fill="auto"/>
            <w:vAlign w:val="center"/>
          </w:tcPr>
          <w:p w14:paraId="2E60E958">
            <w:pPr>
              <w:widowControl/>
              <w:jc w:val="left"/>
              <w:rPr>
                <w:rFonts w:hint="eastAsia" w:ascii="Times New Roman" w:hAnsi="Times New Roman" w:eastAsia="仿宋_GB2312" w:cs="Times New Roman"/>
                <w:kern w:val="0"/>
                <w:szCs w:val="21"/>
                <w:lang w:eastAsia="zh-CN"/>
              </w:rPr>
            </w:pPr>
            <w:r>
              <w:rPr>
                <w:rFonts w:hint="eastAsia" w:ascii="Times New Roman" w:hAnsi="Times New Roman" w:eastAsia="仿宋_GB2312" w:cs="Times New Roman"/>
                <w:kern w:val="0"/>
                <w:szCs w:val="21"/>
                <w:lang w:eastAsia="zh-CN"/>
              </w:rPr>
              <w:t>城乡医疗救助</w:t>
            </w:r>
          </w:p>
        </w:tc>
        <w:tc>
          <w:tcPr>
            <w:tcW w:w="3000" w:type="dxa"/>
            <w:tcBorders>
              <w:top w:val="nil"/>
              <w:left w:val="nil"/>
              <w:bottom w:val="single" w:color="auto" w:sz="8" w:space="0"/>
              <w:right w:val="single" w:color="auto" w:sz="4" w:space="0"/>
            </w:tcBorders>
            <w:shd w:val="clear" w:color="auto" w:fill="auto"/>
            <w:vAlign w:val="center"/>
          </w:tcPr>
          <w:p w14:paraId="75CF33F2">
            <w:pPr>
              <w:widowControl/>
              <w:jc w:val="lef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3827.62</w:t>
            </w:r>
          </w:p>
        </w:tc>
        <w:tc>
          <w:tcPr>
            <w:tcW w:w="3492" w:type="dxa"/>
            <w:tcBorders>
              <w:top w:val="nil"/>
              <w:left w:val="nil"/>
              <w:bottom w:val="single" w:color="auto" w:sz="8" w:space="0"/>
              <w:right w:val="single" w:color="auto" w:sz="4" w:space="0"/>
            </w:tcBorders>
            <w:shd w:val="clear" w:color="auto" w:fill="auto"/>
            <w:vAlign w:val="center"/>
          </w:tcPr>
          <w:p w14:paraId="1B372912">
            <w:pPr>
              <w:widowControl/>
              <w:jc w:val="left"/>
              <w:rPr>
                <w:rFonts w:ascii="Times New Roman" w:hAnsi="Times New Roman" w:eastAsia="仿宋_GB2312" w:cs="Times New Roman"/>
                <w:kern w:val="0"/>
                <w:szCs w:val="21"/>
              </w:rPr>
            </w:pPr>
          </w:p>
        </w:tc>
        <w:tc>
          <w:tcPr>
            <w:tcW w:w="3000" w:type="dxa"/>
            <w:tcBorders>
              <w:top w:val="nil"/>
              <w:left w:val="nil"/>
              <w:bottom w:val="single" w:color="auto" w:sz="8" w:space="0"/>
              <w:right w:val="single" w:color="auto" w:sz="8" w:space="0"/>
            </w:tcBorders>
            <w:shd w:val="clear" w:color="auto" w:fill="auto"/>
            <w:vAlign w:val="center"/>
          </w:tcPr>
          <w:p w14:paraId="4A516DFF">
            <w:pPr>
              <w:widowControl/>
              <w:jc w:val="lef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3827.62</w:t>
            </w:r>
          </w:p>
        </w:tc>
      </w:tr>
      <w:tr w14:paraId="18D8F4DE">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1946AC96">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2101399</w:t>
            </w:r>
          </w:p>
        </w:tc>
        <w:tc>
          <w:tcPr>
            <w:tcW w:w="3527" w:type="dxa"/>
            <w:tcBorders>
              <w:top w:val="nil"/>
              <w:left w:val="nil"/>
              <w:bottom w:val="single" w:color="auto" w:sz="8" w:space="0"/>
              <w:right w:val="single" w:color="auto" w:sz="4" w:space="0"/>
            </w:tcBorders>
            <w:shd w:val="clear" w:color="auto" w:fill="auto"/>
            <w:vAlign w:val="center"/>
          </w:tcPr>
          <w:p w14:paraId="3746BD39">
            <w:pPr>
              <w:widowControl/>
              <w:jc w:val="left"/>
              <w:rPr>
                <w:rFonts w:hint="eastAsia" w:ascii="Times New Roman" w:hAnsi="Times New Roman" w:eastAsia="仿宋_GB2312" w:cs="Times New Roman"/>
                <w:kern w:val="0"/>
                <w:szCs w:val="21"/>
                <w:lang w:eastAsia="zh-CN"/>
              </w:rPr>
            </w:pPr>
            <w:r>
              <w:rPr>
                <w:rFonts w:hint="eastAsia" w:ascii="Times New Roman" w:hAnsi="Times New Roman" w:eastAsia="仿宋_GB2312" w:cs="Times New Roman"/>
                <w:kern w:val="0"/>
                <w:szCs w:val="21"/>
                <w:lang w:eastAsia="zh-CN"/>
              </w:rPr>
              <w:t>其他医疗救助支出</w:t>
            </w:r>
          </w:p>
        </w:tc>
        <w:tc>
          <w:tcPr>
            <w:tcW w:w="3000" w:type="dxa"/>
            <w:tcBorders>
              <w:top w:val="nil"/>
              <w:left w:val="nil"/>
              <w:bottom w:val="single" w:color="auto" w:sz="8" w:space="0"/>
              <w:right w:val="single" w:color="auto" w:sz="4" w:space="0"/>
            </w:tcBorders>
            <w:shd w:val="clear" w:color="auto" w:fill="auto"/>
            <w:vAlign w:val="center"/>
          </w:tcPr>
          <w:p w14:paraId="2C83D897">
            <w:pPr>
              <w:widowControl/>
              <w:jc w:val="lef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580.14</w:t>
            </w:r>
          </w:p>
        </w:tc>
        <w:tc>
          <w:tcPr>
            <w:tcW w:w="3492" w:type="dxa"/>
            <w:tcBorders>
              <w:top w:val="nil"/>
              <w:left w:val="nil"/>
              <w:bottom w:val="single" w:color="auto" w:sz="8" w:space="0"/>
              <w:right w:val="single" w:color="auto" w:sz="4" w:space="0"/>
            </w:tcBorders>
            <w:shd w:val="clear" w:color="auto" w:fill="auto"/>
            <w:vAlign w:val="center"/>
          </w:tcPr>
          <w:p w14:paraId="265B5F6C">
            <w:pPr>
              <w:widowControl/>
              <w:jc w:val="left"/>
              <w:rPr>
                <w:rFonts w:ascii="Times New Roman" w:hAnsi="Times New Roman" w:eastAsia="仿宋_GB2312" w:cs="Times New Roman"/>
                <w:kern w:val="0"/>
                <w:szCs w:val="21"/>
              </w:rPr>
            </w:pPr>
          </w:p>
        </w:tc>
        <w:tc>
          <w:tcPr>
            <w:tcW w:w="3000" w:type="dxa"/>
            <w:tcBorders>
              <w:top w:val="nil"/>
              <w:left w:val="nil"/>
              <w:bottom w:val="single" w:color="auto" w:sz="8" w:space="0"/>
              <w:right w:val="single" w:color="auto" w:sz="8" w:space="0"/>
            </w:tcBorders>
            <w:shd w:val="clear" w:color="auto" w:fill="auto"/>
            <w:vAlign w:val="center"/>
          </w:tcPr>
          <w:p w14:paraId="67615914">
            <w:pPr>
              <w:widowControl/>
              <w:jc w:val="lef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580.14</w:t>
            </w:r>
          </w:p>
        </w:tc>
      </w:tr>
      <w:tr w14:paraId="4D20055F">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2109D882">
            <w:pPr>
              <w:widowControl/>
              <w:jc w:val="center"/>
              <w:rPr>
                <w:rFonts w:hint="default" w:ascii="Times New Roman" w:hAnsi="Times New Roman" w:eastAsia="仿宋_GB2312" w:cs="Times New Roman"/>
                <w:kern w:val="0"/>
                <w:szCs w:val="21"/>
                <w:lang w:val="en-US" w:eastAsia="zh-CN"/>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lang w:val="en-US" w:eastAsia="zh-CN"/>
              </w:rPr>
              <w:t>21015</w:t>
            </w:r>
          </w:p>
        </w:tc>
        <w:tc>
          <w:tcPr>
            <w:tcW w:w="3527" w:type="dxa"/>
            <w:tcBorders>
              <w:top w:val="nil"/>
              <w:left w:val="nil"/>
              <w:bottom w:val="single" w:color="auto" w:sz="8" w:space="0"/>
              <w:right w:val="single" w:color="auto" w:sz="4" w:space="0"/>
            </w:tcBorders>
            <w:shd w:val="clear" w:color="auto" w:fill="auto"/>
            <w:vAlign w:val="center"/>
          </w:tcPr>
          <w:p w14:paraId="55438B2B">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eastAsia="zh-CN"/>
              </w:rPr>
              <w:t>医疗保障管理事务</w:t>
            </w:r>
            <w:r>
              <w:rPr>
                <w:rFonts w:ascii="Times New Roman" w:hAnsi="Times New Roman" w:eastAsia="仿宋_GB2312" w:cs="Times New Roman"/>
                <w:kern w:val="0"/>
                <w:szCs w:val="21"/>
              </w:rPr>
              <w:t>　</w:t>
            </w:r>
          </w:p>
        </w:tc>
        <w:tc>
          <w:tcPr>
            <w:tcW w:w="3000" w:type="dxa"/>
            <w:tcBorders>
              <w:top w:val="nil"/>
              <w:left w:val="nil"/>
              <w:bottom w:val="single" w:color="auto" w:sz="8" w:space="0"/>
              <w:right w:val="single" w:color="auto" w:sz="4" w:space="0"/>
            </w:tcBorders>
            <w:shd w:val="clear" w:color="auto" w:fill="auto"/>
            <w:vAlign w:val="center"/>
          </w:tcPr>
          <w:p w14:paraId="370B1DE5">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138.30</w:t>
            </w:r>
            <w:r>
              <w:rPr>
                <w:rFonts w:ascii="Times New Roman" w:hAnsi="Times New Roman" w:eastAsia="仿宋_GB2312" w:cs="Times New Roman"/>
                <w:kern w:val="0"/>
                <w:szCs w:val="21"/>
              </w:rPr>
              <w:t>　</w:t>
            </w:r>
          </w:p>
        </w:tc>
        <w:tc>
          <w:tcPr>
            <w:tcW w:w="3492" w:type="dxa"/>
            <w:tcBorders>
              <w:top w:val="nil"/>
              <w:left w:val="nil"/>
              <w:bottom w:val="single" w:color="auto" w:sz="8" w:space="0"/>
              <w:right w:val="single" w:color="auto" w:sz="4" w:space="0"/>
            </w:tcBorders>
            <w:shd w:val="clear" w:color="auto" w:fill="auto"/>
            <w:vAlign w:val="center"/>
          </w:tcPr>
          <w:p w14:paraId="7502AC23">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138.30</w:t>
            </w:r>
            <w:r>
              <w:rPr>
                <w:rFonts w:ascii="Times New Roman" w:hAnsi="Times New Roman" w:eastAsia="仿宋_GB2312" w:cs="Times New Roman"/>
                <w:kern w:val="0"/>
                <w:szCs w:val="21"/>
              </w:rPr>
              <w:t>　</w:t>
            </w:r>
          </w:p>
        </w:tc>
        <w:tc>
          <w:tcPr>
            <w:tcW w:w="3000" w:type="dxa"/>
            <w:tcBorders>
              <w:top w:val="nil"/>
              <w:left w:val="nil"/>
              <w:bottom w:val="single" w:color="auto" w:sz="8" w:space="0"/>
              <w:right w:val="single" w:color="auto" w:sz="8" w:space="0"/>
            </w:tcBorders>
            <w:shd w:val="clear" w:color="auto" w:fill="auto"/>
            <w:vAlign w:val="center"/>
          </w:tcPr>
          <w:p w14:paraId="01FECB4D">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r>
      <w:tr w14:paraId="030296DD">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77B6531D">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2101501</w:t>
            </w:r>
          </w:p>
        </w:tc>
        <w:tc>
          <w:tcPr>
            <w:tcW w:w="3527" w:type="dxa"/>
            <w:tcBorders>
              <w:top w:val="nil"/>
              <w:left w:val="nil"/>
              <w:bottom w:val="single" w:color="auto" w:sz="8" w:space="0"/>
              <w:right w:val="single" w:color="auto" w:sz="4" w:space="0"/>
            </w:tcBorders>
            <w:shd w:val="clear" w:color="auto" w:fill="auto"/>
            <w:vAlign w:val="center"/>
          </w:tcPr>
          <w:p w14:paraId="1520A9C5">
            <w:pPr>
              <w:widowControl/>
              <w:jc w:val="left"/>
              <w:rPr>
                <w:rFonts w:hint="eastAsia" w:ascii="Times New Roman" w:hAnsi="Times New Roman" w:eastAsia="仿宋_GB2312" w:cs="Times New Roman"/>
                <w:kern w:val="0"/>
                <w:szCs w:val="21"/>
                <w:lang w:eastAsia="zh-CN"/>
              </w:rPr>
            </w:pPr>
            <w:r>
              <w:rPr>
                <w:rFonts w:hint="eastAsia" w:ascii="Times New Roman" w:hAnsi="Times New Roman" w:eastAsia="仿宋_GB2312" w:cs="Times New Roman"/>
                <w:kern w:val="0"/>
                <w:szCs w:val="21"/>
                <w:lang w:eastAsia="zh-CN"/>
              </w:rPr>
              <w:t>行政运行</w:t>
            </w:r>
          </w:p>
        </w:tc>
        <w:tc>
          <w:tcPr>
            <w:tcW w:w="3000" w:type="dxa"/>
            <w:tcBorders>
              <w:top w:val="nil"/>
              <w:left w:val="nil"/>
              <w:bottom w:val="single" w:color="auto" w:sz="8" w:space="0"/>
              <w:right w:val="single" w:color="auto" w:sz="4" w:space="0"/>
            </w:tcBorders>
            <w:shd w:val="clear" w:color="auto" w:fill="auto"/>
            <w:vAlign w:val="center"/>
          </w:tcPr>
          <w:p w14:paraId="196F76A0">
            <w:pPr>
              <w:widowControl/>
              <w:jc w:val="lef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98.84</w:t>
            </w:r>
          </w:p>
        </w:tc>
        <w:tc>
          <w:tcPr>
            <w:tcW w:w="3492" w:type="dxa"/>
            <w:tcBorders>
              <w:top w:val="nil"/>
              <w:left w:val="nil"/>
              <w:bottom w:val="single" w:color="auto" w:sz="8" w:space="0"/>
              <w:right w:val="single" w:color="auto" w:sz="4" w:space="0"/>
            </w:tcBorders>
            <w:shd w:val="clear" w:color="auto" w:fill="auto"/>
            <w:vAlign w:val="center"/>
          </w:tcPr>
          <w:p w14:paraId="65337407">
            <w:pPr>
              <w:widowControl/>
              <w:jc w:val="lef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98.84</w:t>
            </w:r>
          </w:p>
        </w:tc>
        <w:tc>
          <w:tcPr>
            <w:tcW w:w="3000" w:type="dxa"/>
            <w:tcBorders>
              <w:top w:val="nil"/>
              <w:left w:val="nil"/>
              <w:bottom w:val="single" w:color="auto" w:sz="8" w:space="0"/>
              <w:right w:val="single" w:color="auto" w:sz="8" w:space="0"/>
            </w:tcBorders>
            <w:shd w:val="clear" w:color="auto" w:fill="auto"/>
            <w:vAlign w:val="center"/>
          </w:tcPr>
          <w:p w14:paraId="7FC0C4CF">
            <w:pPr>
              <w:widowControl/>
              <w:jc w:val="left"/>
              <w:rPr>
                <w:rFonts w:ascii="Times New Roman" w:hAnsi="Times New Roman" w:eastAsia="仿宋_GB2312" w:cs="Times New Roman"/>
                <w:kern w:val="0"/>
                <w:szCs w:val="21"/>
              </w:rPr>
            </w:pPr>
          </w:p>
        </w:tc>
      </w:tr>
      <w:tr w14:paraId="6795BFEE">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414B0A91">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2101599</w:t>
            </w:r>
          </w:p>
        </w:tc>
        <w:tc>
          <w:tcPr>
            <w:tcW w:w="3527" w:type="dxa"/>
            <w:tcBorders>
              <w:top w:val="nil"/>
              <w:left w:val="nil"/>
              <w:bottom w:val="single" w:color="auto" w:sz="8" w:space="0"/>
              <w:right w:val="single" w:color="auto" w:sz="4" w:space="0"/>
            </w:tcBorders>
            <w:shd w:val="clear" w:color="auto" w:fill="auto"/>
            <w:vAlign w:val="center"/>
          </w:tcPr>
          <w:p w14:paraId="66B571FE">
            <w:pPr>
              <w:widowControl/>
              <w:jc w:val="left"/>
              <w:rPr>
                <w:rFonts w:hint="eastAsia" w:ascii="Times New Roman" w:hAnsi="Times New Roman" w:eastAsia="仿宋_GB2312" w:cs="Times New Roman"/>
                <w:kern w:val="0"/>
                <w:szCs w:val="21"/>
                <w:lang w:eastAsia="zh-CN"/>
              </w:rPr>
            </w:pPr>
            <w:r>
              <w:rPr>
                <w:rFonts w:hint="eastAsia" w:ascii="Times New Roman" w:hAnsi="Times New Roman" w:eastAsia="仿宋_GB2312" w:cs="Times New Roman"/>
                <w:kern w:val="0"/>
                <w:szCs w:val="21"/>
                <w:lang w:eastAsia="zh-CN"/>
              </w:rPr>
              <w:t>其他医疗保障管理事务支出</w:t>
            </w:r>
          </w:p>
        </w:tc>
        <w:tc>
          <w:tcPr>
            <w:tcW w:w="3000" w:type="dxa"/>
            <w:tcBorders>
              <w:top w:val="nil"/>
              <w:left w:val="nil"/>
              <w:bottom w:val="single" w:color="auto" w:sz="8" w:space="0"/>
              <w:right w:val="single" w:color="auto" w:sz="4" w:space="0"/>
            </w:tcBorders>
            <w:shd w:val="clear" w:color="auto" w:fill="auto"/>
            <w:vAlign w:val="center"/>
          </w:tcPr>
          <w:p w14:paraId="3BDBE2A6">
            <w:pPr>
              <w:widowControl/>
              <w:jc w:val="lef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39.46</w:t>
            </w:r>
          </w:p>
        </w:tc>
        <w:tc>
          <w:tcPr>
            <w:tcW w:w="3492" w:type="dxa"/>
            <w:tcBorders>
              <w:top w:val="nil"/>
              <w:left w:val="nil"/>
              <w:bottom w:val="single" w:color="auto" w:sz="8" w:space="0"/>
              <w:right w:val="single" w:color="auto" w:sz="4" w:space="0"/>
            </w:tcBorders>
            <w:shd w:val="clear" w:color="auto" w:fill="auto"/>
            <w:vAlign w:val="center"/>
          </w:tcPr>
          <w:p w14:paraId="5651AC3D">
            <w:pPr>
              <w:widowControl/>
              <w:jc w:val="lef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39.46</w:t>
            </w:r>
          </w:p>
        </w:tc>
        <w:tc>
          <w:tcPr>
            <w:tcW w:w="3000" w:type="dxa"/>
            <w:tcBorders>
              <w:top w:val="nil"/>
              <w:left w:val="nil"/>
              <w:bottom w:val="single" w:color="auto" w:sz="8" w:space="0"/>
              <w:right w:val="single" w:color="auto" w:sz="8" w:space="0"/>
            </w:tcBorders>
            <w:shd w:val="clear" w:color="auto" w:fill="auto"/>
            <w:vAlign w:val="center"/>
          </w:tcPr>
          <w:p w14:paraId="612B5C9D">
            <w:pPr>
              <w:widowControl/>
              <w:jc w:val="left"/>
              <w:rPr>
                <w:rFonts w:ascii="Times New Roman" w:hAnsi="Times New Roman" w:eastAsia="仿宋_GB2312" w:cs="Times New Roman"/>
                <w:kern w:val="0"/>
                <w:szCs w:val="21"/>
              </w:rPr>
            </w:pPr>
          </w:p>
        </w:tc>
      </w:tr>
      <w:tr w14:paraId="7E538AB7">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09BD1BF7">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21099</w:t>
            </w:r>
          </w:p>
        </w:tc>
        <w:tc>
          <w:tcPr>
            <w:tcW w:w="3527" w:type="dxa"/>
            <w:tcBorders>
              <w:top w:val="nil"/>
              <w:left w:val="nil"/>
              <w:bottom w:val="single" w:color="auto" w:sz="8" w:space="0"/>
              <w:right w:val="single" w:color="auto" w:sz="4" w:space="0"/>
            </w:tcBorders>
            <w:shd w:val="clear" w:color="auto" w:fill="auto"/>
            <w:vAlign w:val="center"/>
          </w:tcPr>
          <w:p w14:paraId="3A023377">
            <w:pPr>
              <w:widowControl/>
              <w:jc w:val="left"/>
              <w:rPr>
                <w:rFonts w:hint="eastAsia" w:ascii="Times New Roman" w:hAnsi="Times New Roman" w:eastAsia="仿宋_GB2312" w:cs="Times New Roman"/>
                <w:kern w:val="0"/>
                <w:szCs w:val="21"/>
                <w:lang w:eastAsia="zh-CN"/>
              </w:rPr>
            </w:pPr>
            <w:r>
              <w:rPr>
                <w:rFonts w:hint="eastAsia" w:ascii="Times New Roman" w:hAnsi="Times New Roman" w:eastAsia="仿宋_GB2312" w:cs="Times New Roman"/>
                <w:kern w:val="0"/>
                <w:szCs w:val="21"/>
                <w:lang w:eastAsia="zh-CN"/>
              </w:rPr>
              <w:t>其他卫生健康支出</w:t>
            </w:r>
          </w:p>
        </w:tc>
        <w:tc>
          <w:tcPr>
            <w:tcW w:w="3000" w:type="dxa"/>
            <w:tcBorders>
              <w:top w:val="nil"/>
              <w:left w:val="nil"/>
              <w:bottom w:val="single" w:color="auto" w:sz="8" w:space="0"/>
              <w:right w:val="single" w:color="auto" w:sz="4" w:space="0"/>
            </w:tcBorders>
            <w:shd w:val="clear" w:color="auto" w:fill="auto"/>
            <w:vAlign w:val="center"/>
          </w:tcPr>
          <w:p w14:paraId="25F4636C">
            <w:pPr>
              <w:widowControl/>
              <w:jc w:val="lef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3149.23</w:t>
            </w:r>
          </w:p>
        </w:tc>
        <w:tc>
          <w:tcPr>
            <w:tcW w:w="3492" w:type="dxa"/>
            <w:tcBorders>
              <w:top w:val="nil"/>
              <w:left w:val="nil"/>
              <w:bottom w:val="single" w:color="auto" w:sz="8" w:space="0"/>
              <w:right w:val="single" w:color="auto" w:sz="4" w:space="0"/>
            </w:tcBorders>
            <w:shd w:val="clear" w:color="auto" w:fill="auto"/>
            <w:vAlign w:val="center"/>
          </w:tcPr>
          <w:p w14:paraId="29851D3D">
            <w:pPr>
              <w:widowControl/>
              <w:jc w:val="left"/>
              <w:rPr>
                <w:rFonts w:ascii="Times New Roman" w:hAnsi="Times New Roman" w:eastAsia="仿宋_GB2312" w:cs="Times New Roman"/>
                <w:kern w:val="0"/>
                <w:szCs w:val="21"/>
              </w:rPr>
            </w:pPr>
          </w:p>
        </w:tc>
        <w:tc>
          <w:tcPr>
            <w:tcW w:w="3000" w:type="dxa"/>
            <w:tcBorders>
              <w:top w:val="nil"/>
              <w:left w:val="nil"/>
              <w:bottom w:val="single" w:color="auto" w:sz="8" w:space="0"/>
              <w:right w:val="single" w:color="auto" w:sz="8" w:space="0"/>
            </w:tcBorders>
            <w:shd w:val="clear" w:color="auto" w:fill="auto"/>
            <w:vAlign w:val="center"/>
          </w:tcPr>
          <w:p w14:paraId="031739BB">
            <w:pPr>
              <w:widowControl/>
              <w:jc w:val="lef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3149.23</w:t>
            </w:r>
          </w:p>
        </w:tc>
      </w:tr>
      <w:tr w14:paraId="70EFC823">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2D938869">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2109901</w:t>
            </w:r>
          </w:p>
        </w:tc>
        <w:tc>
          <w:tcPr>
            <w:tcW w:w="3527" w:type="dxa"/>
            <w:tcBorders>
              <w:top w:val="nil"/>
              <w:left w:val="nil"/>
              <w:bottom w:val="single" w:color="auto" w:sz="8" w:space="0"/>
              <w:right w:val="single" w:color="auto" w:sz="4" w:space="0"/>
            </w:tcBorders>
            <w:shd w:val="clear" w:color="auto" w:fill="auto"/>
            <w:vAlign w:val="center"/>
          </w:tcPr>
          <w:p w14:paraId="35321AD0">
            <w:pPr>
              <w:widowControl/>
              <w:jc w:val="left"/>
              <w:rPr>
                <w:rFonts w:hint="eastAsia" w:ascii="Times New Roman" w:hAnsi="Times New Roman" w:eastAsia="仿宋_GB2312" w:cs="Times New Roman"/>
                <w:kern w:val="0"/>
                <w:szCs w:val="21"/>
                <w:lang w:eastAsia="zh-CN"/>
              </w:rPr>
            </w:pPr>
            <w:r>
              <w:rPr>
                <w:rFonts w:hint="eastAsia" w:ascii="Times New Roman" w:hAnsi="Times New Roman" w:eastAsia="仿宋_GB2312" w:cs="Times New Roman"/>
                <w:kern w:val="0"/>
                <w:szCs w:val="21"/>
                <w:lang w:eastAsia="zh-CN"/>
              </w:rPr>
              <w:t>其他卫生健康支出</w:t>
            </w:r>
          </w:p>
        </w:tc>
        <w:tc>
          <w:tcPr>
            <w:tcW w:w="3000" w:type="dxa"/>
            <w:tcBorders>
              <w:top w:val="nil"/>
              <w:left w:val="nil"/>
              <w:bottom w:val="single" w:color="auto" w:sz="8" w:space="0"/>
              <w:right w:val="single" w:color="auto" w:sz="4" w:space="0"/>
            </w:tcBorders>
            <w:shd w:val="clear" w:color="auto" w:fill="auto"/>
            <w:vAlign w:val="center"/>
          </w:tcPr>
          <w:p w14:paraId="05D7B186">
            <w:pPr>
              <w:widowControl/>
              <w:jc w:val="lef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3149.23</w:t>
            </w:r>
          </w:p>
        </w:tc>
        <w:tc>
          <w:tcPr>
            <w:tcW w:w="3492" w:type="dxa"/>
            <w:tcBorders>
              <w:top w:val="nil"/>
              <w:left w:val="nil"/>
              <w:bottom w:val="single" w:color="auto" w:sz="8" w:space="0"/>
              <w:right w:val="single" w:color="auto" w:sz="4" w:space="0"/>
            </w:tcBorders>
            <w:shd w:val="clear" w:color="auto" w:fill="auto"/>
            <w:vAlign w:val="center"/>
          </w:tcPr>
          <w:p w14:paraId="36990310">
            <w:pPr>
              <w:widowControl/>
              <w:jc w:val="left"/>
              <w:rPr>
                <w:rFonts w:ascii="Times New Roman" w:hAnsi="Times New Roman" w:eastAsia="仿宋_GB2312" w:cs="Times New Roman"/>
                <w:kern w:val="0"/>
                <w:szCs w:val="21"/>
              </w:rPr>
            </w:pPr>
          </w:p>
        </w:tc>
        <w:tc>
          <w:tcPr>
            <w:tcW w:w="3000" w:type="dxa"/>
            <w:tcBorders>
              <w:top w:val="nil"/>
              <w:left w:val="nil"/>
              <w:bottom w:val="single" w:color="auto" w:sz="8" w:space="0"/>
              <w:right w:val="single" w:color="auto" w:sz="8" w:space="0"/>
            </w:tcBorders>
            <w:shd w:val="clear" w:color="auto" w:fill="auto"/>
            <w:vAlign w:val="center"/>
          </w:tcPr>
          <w:p w14:paraId="0D753A0B">
            <w:pPr>
              <w:widowControl/>
              <w:jc w:val="lef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3149.23</w:t>
            </w:r>
          </w:p>
        </w:tc>
      </w:tr>
      <w:tr w14:paraId="0FA039C8">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4A086C64">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213</w:t>
            </w:r>
          </w:p>
        </w:tc>
        <w:tc>
          <w:tcPr>
            <w:tcW w:w="3527" w:type="dxa"/>
            <w:tcBorders>
              <w:top w:val="nil"/>
              <w:left w:val="nil"/>
              <w:bottom w:val="single" w:color="auto" w:sz="8" w:space="0"/>
              <w:right w:val="single" w:color="auto" w:sz="4" w:space="0"/>
            </w:tcBorders>
            <w:shd w:val="clear" w:color="auto" w:fill="auto"/>
            <w:vAlign w:val="center"/>
          </w:tcPr>
          <w:p w14:paraId="1239A8AC">
            <w:pPr>
              <w:widowControl/>
              <w:jc w:val="left"/>
              <w:rPr>
                <w:rFonts w:hint="eastAsia" w:ascii="Times New Roman" w:hAnsi="Times New Roman" w:eastAsia="仿宋_GB2312" w:cs="Times New Roman"/>
                <w:kern w:val="0"/>
                <w:szCs w:val="21"/>
                <w:lang w:eastAsia="zh-CN"/>
              </w:rPr>
            </w:pPr>
            <w:r>
              <w:rPr>
                <w:rFonts w:hint="eastAsia" w:ascii="Times New Roman" w:hAnsi="Times New Roman" w:eastAsia="仿宋_GB2312" w:cs="Times New Roman"/>
                <w:kern w:val="0"/>
                <w:szCs w:val="21"/>
                <w:lang w:eastAsia="zh-CN"/>
              </w:rPr>
              <w:t>农林水支出</w:t>
            </w:r>
          </w:p>
        </w:tc>
        <w:tc>
          <w:tcPr>
            <w:tcW w:w="3000" w:type="dxa"/>
            <w:tcBorders>
              <w:top w:val="nil"/>
              <w:left w:val="nil"/>
              <w:bottom w:val="single" w:color="auto" w:sz="8" w:space="0"/>
              <w:right w:val="single" w:color="auto" w:sz="4" w:space="0"/>
            </w:tcBorders>
            <w:shd w:val="clear" w:color="auto" w:fill="auto"/>
            <w:vAlign w:val="center"/>
          </w:tcPr>
          <w:p w14:paraId="517313A8">
            <w:pPr>
              <w:widowControl/>
              <w:jc w:val="lef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294.96</w:t>
            </w:r>
          </w:p>
        </w:tc>
        <w:tc>
          <w:tcPr>
            <w:tcW w:w="3492" w:type="dxa"/>
            <w:tcBorders>
              <w:top w:val="nil"/>
              <w:left w:val="nil"/>
              <w:bottom w:val="single" w:color="auto" w:sz="8" w:space="0"/>
              <w:right w:val="single" w:color="auto" w:sz="4" w:space="0"/>
            </w:tcBorders>
            <w:shd w:val="clear" w:color="auto" w:fill="auto"/>
            <w:vAlign w:val="center"/>
          </w:tcPr>
          <w:p w14:paraId="7F5BF703">
            <w:pPr>
              <w:widowControl/>
              <w:jc w:val="lef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7.14</w:t>
            </w:r>
          </w:p>
        </w:tc>
        <w:tc>
          <w:tcPr>
            <w:tcW w:w="3000" w:type="dxa"/>
            <w:tcBorders>
              <w:top w:val="nil"/>
              <w:left w:val="nil"/>
              <w:bottom w:val="single" w:color="auto" w:sz="8" w:space="0"/>
              <w:right w:val="single" w:color="auto" w:sz="8" w:space="0"/>
            </w:tcBorders>
            <w:shd w:val="clear" w:color="auto" w:fill="auto"/>
            <w:vAlign w:val="center"/>
          </w:tcPr>
          <w:p w14:paraId="735372B1">
            <w:pPr>
              <w:widowControl/>
              <w:jc w:val="lef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287.82</w:t>
            </w:r>
          </w:p>
        </w:tc>
      </w:tr>
      <w:tr w14:paraId="29F67386">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7A9EE2F6">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21301</w:t>
            </w:r>
          </w:p>
        </w:tc>
        <w:tc>
          <w:tcPr>
            <w:tcW w:w="3527" w:type="dxa"/>
            <w:tcBorders>
              <w:top w:val="nil"/>
              <w:left w:val="nil"/>
              <w:bottom w:val="single" w:color="auto" w:sz="8" w:space="0"/>
              <w:right w:val="single" w:color="auto" w:sz="4" w:space="0"/>
            </w:tcBorders>
            <w:shd w:val="clear" w:color="auto" w:fill="auto"/>
            <w:vAlign w:val="center"/>
          </w:tcPr>
          <w:p w14:paraId="4C3DF9F4">
            <w:pPr>
              <w:widowControl/>
              <w:jc w:val="left"/>
              <w:rPr>
                <w:rFonts w:hint="eastAsia" w:ascii="Times New Roman" w:hAnsi="Times New Roman" w:eastAsia="仿宋_GB2312" w:cs="Times New Roman"/>
                <w:kern w:val="0"/>
                <w:szCs w:val="21"/>
                <w:lang w:eastAsia="zh-CN"/>
              </w:rPr>
            </w:pPr>
            <w:r>
              <w:rPr>
                <w:rFonts w:hint="eastAsia" w:ascii="Times New Roman" w:hAnsi="Times New Roman" w:eastAsia="仿宋_GB2312" w:cs="Times New Roman"/>
                <w:kern w:val="0"/>
                <w:szCs w:val="21"/>
                <w:lang w:eastAsia="zh-CN"/>
              </w:rPr>
              <w:t>农业农村</w:t>
            </w:r>
          </w:p>
        </w:tc>
        <w:tc>
          <w:tcPr>
            <w:tcW w:w="3000" w:type="dxa"/>
            <w:tcBorders>
              <w:top w:val="nil"/>
              <w:left w:val="nil"/>
              <w:bottom w:val="single" w:color="auto" w:sz="8" w:space="0"/>
              <w:right w:val="single" w:color="auto" w:sz="4" w:space="0"/>
            </w:tcBorders>
            <w:shd w:val="clear" w:color="auto" w:fill="auto"/>
            <w:vAlign w:val="center"/>
          </w:tcPr>
          <w:p w14:paraId="02A0DAF0">
            <w:pPr>
              <w:widowControl/>
              <w:jc w:val="lef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287.82</w:t>
            </w:r>
          </w:p>
        </w:tc>
        <w:tc>
          <w:tcPr>
            <w:tcW w:w="3492" w:type="dxa"/>
            <w:tcBorders>
              <w:top w:val="nil"/>
              <w:left w:val="nil"/>
              <w:bottom w:val="single" w:color="auto" w:sz="8" w:space="0"/>
              <w:right w:val="single" w:color="auto" w:sz="4" w:space="0"/>
            </w:tcBorders>
            <w:shd w:val="clear" w:color="auto" w:fill="auto"/>
            <w:vAlign w:val="center"/>
          </w:tcPr>
          <w:p w14:paraId="2F412AA5">
            <w:pPr>
              <w:widowControl/>
              <w:jc w:val="left"/>
              <w:rPr>
                <w:rFonts w:ascii="Times New Roman" w:hAnsi="Times New Roman" w:eastAsia="仿宋_GB2312" w:cs="Times New Roman"/>
                <w:kern w:val="0"/>
                <w:szCs w:val="21"/>
              </w:rPr>
            </w:pPr>
          </w:p>
        </w:tc>
        <w:tc>
          <w:tcPr>
            <w:tcW w:w="3000" w:type="dxa"/>
            <w:tcBorders>
              <w:top w:val="nil"/>
              <w:left w:val="nil"/>
              <w:bottom w:val="single" w:color="auto" w:sz="8" w:space="0"/>
              <w:right w:val="single" w:color="auto" w:sz="8" w:space="0"/>
            </w:tcBorders>
            <w:shd w:val="clear" w:color="auto" w:fill="auto"/>
            <w:vAlign w:val="center"/>
          </w:tcPr>
          <w:p w14:paraId="1619C5E8">
            <w:pPr>
              <w:widowControl/>
              <w:jc w:val="lef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287.82</w:t>
            </w:r>
          </w:p>
        </w:tc>
      </w:tr>
      <w:tr w14:paraId="4BF34168">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2268C8B0">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2130122</w:t>
            </w:r>
          </w:p>
        </w:tc>
        <w:tc>
          <w:tcPr>
            <w:tcW w:w="3527" w:type="dxa"/>
            <w:tcBorders>
              <w:top w:val="nil"/>
              <w:left w:val="nil"/>
              <w:bottom w:val="single" w:color="auto" w:sz="8" w:space="0"/>
              <w:right w:val="single" w:color="auto" w:sz="4" w:space="0"/>
            </w:tcBorders>
            <w:shd w:val="clear" w:color="auto" w:fill="auto"/>
            <w:vAlign w:val="center"/>
          </w:tcPr>
          <w:p w14:paraId="0957B0C8">
            <w:pPr>
              <w:widowControl/>
              <w:jc w:val="left"/>
              <w:rPr>
                <w:rFonts w:hint="eastAsia" w:ascii="Times New Roman" w:hAnsi="Times New Roman" w:eastAsia="仿宋_GB2312" w:cs="Times New Roman"/>
                <w:kern w:val="0"/>
                <w:szCs w:val="21"/>
                <w:lang w:eastAsia="zh-CN"/>
              </w:rPr>
            </w:pPr>
            <w:r>
              <w:rPr>
                <w:rFonts w:hint="eastAsia" w:ascii="Times New Roman" w:hAnsi="Times New Roman" w:eastAsia="仿宋_GB2312" w:cs="Times New Roman"/>
                <w:kern w:val="0"/>
                <w:szCs w:val="21"/>
                <w:lang w:eastAsia="zh-CN"/>
              </w:rPr>
              <w:t>农业生产发展</w:t>
            </w:r>
          </w:p>
        </w:tc>
        <w:tc>
          <w:tcPr>
            <w:tcW w:w="3000" w:type="dxa"/>
            <w:tcBorders>
              <w:top w:val="nil"/>
              <w:left w:val="nil"/>
              <w:bottom w:val="single" w:color="auto" w:sz="8" w:space="0"/>
              <w:right w:val="single" w:color="auto" w:sz="4" w:space="0"/>
            </w:tcBorders>
            <w:shd w:val="clear" w:color="auto" w:fill="auto"/>
            <w:vAlign w:val="center"/>
          </w:tcPr>
          <w:p w14:paraId="06DC4045">
            <w:pPr>
              <w:widowControl/>
              <w:jc w:val="lef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287.82</w:t>
            </w:r>
          </w:p>
        </w:tc>
        <w:tc>
          <w:tcPr>
            <w:tcW w:w="3492" w:type="dxa"/>
            <w:tcBorders>
              <w:top w:val="nil"/>
              <w:left w:val="nil"/>
              <w:bottom w:val="single" w:color="auto" w:sz="8" w:space="0"/>
              <w:right w:val="single" w:color="auto" w:sz="4" w:space="0"/>
            </w:tcBorders>
            <w:shd w:val="clear" w:color="auto" w:fill="auto"/>
            <w:vAlign w:val="center"/>
          </w:tcPr>
          <w:p w14:paraId="78122AC8">
            <w:pPr>
              <w:widowControl/>
              <w:jc w:val="left"/>
              <w:rPr>
                <w:rFonts w:ascii="Times New Roman" w:hAnsi="Times New Roman" w:eastAsia="仿宋_GB2312" w:cs="Times New Roman"/>
                <w:kern w:val="0"/>
                <w:szCs w:val="21"/>
              </w:rPr>
            </w:pPr>
          </w:p>
        </w:tc>
        <w:tc>
          <w:tcPr>
            <w:tcW w:w="3000" w:type="dxa"/>
            <w:tcBorders>
              <w:top w:val="nil"/>
              <w:left w:val="nil"/>
              <w:bottom w:val="single" w:color="auto" w:sz="8" w:space="0"/>
              <w:right w:val="single" w:color="auto" w:sz="8" w:space="0"/>
            </w:tcBorders>
            <w:shd w:val="clear" w:color="auto" w:fill="auto"/>
            <w:vAlign w:val="center"/>
          </w:tcPr>
          <w:p w14:paraId="04D7780D">
            <w:pPr>
              <w:widowControl/>
              <w:jc w:val="lef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287.82</w:t>
            </w:r>
          </w:p>
        </w:tc>
      </w:tr>
      <w:tr w14:paraId="0E416926">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1C8CD927">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21305</w:t>
            </w:r>
          </w:p>
        </w:tc>
        <w:tc>
          <w:tcPr>
            <w:tcW w:w="3527" w:type="dxa"/>
            <w:tcBorders>
              <w:top w:val="nil"/>
              <w:left w:val="nil"/>
              <w:bottom w:val="single" w:color="auto" w:sz="8" w:space="0"/>
              <w:right w:val="single" w:color="auto" w:sz="4" w:space="0"/>
            </w:tcBorders>
            <w:shd w:val="clear" w:color="auto" w:fill="auto"/>
            <w:vAlign w:val="center"/>
          </w:tcPr>
          <w:p w14:paraId="6465AE16">
            <w:pPr>
              <w:widowControl/>
              <w:jc w:val="left"/>
              <w:rPr>
                <w:rFonts w:hint="eastAsia" w:ascii="Times New Roman" w:hAnsi="Times New Roman" w:eastAsia="仿宋_GB2312" w:cs="Times New Roman"/>
                <w:kern w:val="0"/>
                <w:szCs w:val="21"/>
                <w:lang w:eastAsia="zh-CN"/>
              </w:rPr>
            </w:pPr>
            <w:r>
              <w:rPr>
                <w:rFonts w:hint="eastAsia" w:ascii="Times New Roman" w:hAnsi="Times New Roman" w:eastAsia="仿宋_GB2312" w:cs="Times New Roman"/>
                <w:kern w:val="0"/>
                <w:szCs w:val="21"/>
                <w:lang w:eastAsia="zh-CN"/>
              </w:rPr>
              <w:t>扶贫</w:t>
            </w:r>
          </w:p>
        </w:tc>
        <w:tc>
          <w:tcPr>
            <w:tcW w:w="3000" w:type="dxa"/>
            <w:tcBorders>
              <w:top w:val="nil"/>
              <w:left w:val="nil"/>
              <w:bottom w:val="single" w:color="auto" w:sz="8" w:space="0"/>
              <w:right w:val="single" w:color="auto" w:sz="4" w:space="0"/>
            </w:tcBorders>
            <w:shd w:val="clear" w:color="auto" w:fill="auto"/>
            <w:vAlign w:val="center"/>
          </w:tcPr>
          <w:p w14:paraId="60EEB661">
            <w:pPr>
              <w:widowControl/>
              <w:jc w:val="lef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7.14</w:t>
            </w:r>
          </w:p>
        </w:tc>
        <w:tc>
          <w:tcPr>
            <w:tcW w:w="3492" w:type="dxa"/>
            <w:tcBorders>
              <w:top w:val="nil"/>
              <w:left w:val="nil"/>
              <w:bottom w:val="single" w:color="auto" w:sz="8" w:space="0"/>
              <w:right w:val="single" w:color="auto" w:sz="4" w:space="0"/>
            </w:tcBorders>
            <w:shd w:val="clear" w:color="auto" w:fill="auto"/>
            <w:vAlign w:val="center"/>
          </w:tcPr>
          <w:p w14:paraId="77C0A970">
            <w:pPr>
              <w:widowControl/>
              <w:jc w:val="lef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7.14</w:t>
            </w:r>
          </w:p>
        </w:tc>
        <w:tc>
          <w:tcPr>
            <w:tcW w:w="3000" w:type="dxa"/>
            <w:tcBorders>
              <w:top w:val="nil"/>
              <w:left w:val="nil"/>
              <w:bottom w:val="single" w:color="auto" w:sz="8" w:space="0"/>
              <w:right w:val="single" w:color="auto" w:sz="8" w:space="0"/>
            </w:tcBorders>
            <w:shd w:val="clear" w:color="auto" w:fill="auto"/>
            <w:vAlign w:val="center"/>
          </w:tcPr>
          <w:p w14:paraId="0C270FD9">
            <w:pPr>
              <w:widowControl/>
              <w:jc w:val="left"/>
              <w:rPr>
                <w:rFonts w:ascii="Times New Roman" w:hAnsi="Times New Roman" w:eastAsia="仿宋_GB2312" w:cs="Times New Roman"/>
                <w:kern w:val="0"/>
                <w:szCs w:val="21"/>
              </w:rPr>
            </w:pPr>
          </w:p>
        </w:tc>
      </w:tr>
      <w:tr w14:paraId="3A357FDC">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3B80FBCE">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2130501</w:t>
            </w:r>
          </w:p>
        </w:tc>
        <w:tc>
          <w:tcPr>
            <w:tcW w:w="3527" w:type="dxa"/>
            <w:tcBorders>
              <w:top w:val="nil"/>
              <w:left w:val="nil"/>
              <w:bottom w:val="single" w:color="auto" w:sz="8" w:space="0"/>
              <w:right w:val="single" w:color="auto" w:sz="4" w:space="0"/>
            </w:tcBorders>
            <w:shd w:val="clear" w:color="auto" w:fill="auto"/>
            <w:vAlign w:val="center"/>
          </w:tcPr>
          <w:p w14:paraId="21B3F676">
            <w:pPr>
              <w:widowControl/>
              <w:jc w:val="left"/>
              <w:rPr>
                <w:rFonts w:hint="eastAsia" w:ascii="Times New Roman" w:hAnsi="Times New Roman" w:eastAsia="仿宋_GB2312" w:cs="Times New Roman"/>
                <w:kern w:val="0"/>
                <w:szCs w:val="21"/>
                <w:lang w:eastAsia="zh-CN"/>
              </w:rPr>
            </w:pPr>
            <w:r>
              <w:rPr>
                <w:rFonts w:hint="eastAsia" w:ascii="Times New Roman" w:hAnsi="Times New Roman" w:eastAsia="仿宋_GB2312" w:cs="Times New Roman"/>
                <w:kern w:val="0"/>
                <w:szCs w:val="21"/>
                <w:lang w:eastAsia="zh-CN"/>
              </w:rPr>
              <w:t>行政运行</w:t>
            </w:r>
          </w:p>
        </w:tc>
        <w:tc>
          <w:tcPr>
            <w:tcW w:w="3000" w:type="dxa"/>
            <w:tcBorders>
              <w:top w:val="nil"/>
              <w:left w:val="nil"/>
              <w:bottom w:val="single" w:color="auto" w:sz="8" w:space="0"/>
              <w:right w:val="single" w:color="auto" w:sz="4" w:space="0"/>
            </w:tcBorders>
            <w:shd w:val="clear" w:color="auto" w:fill="auto"/>
            <w:vAlign w:val="center"/>
          </w:tcPr>
          <w:p w14:paraId="0D1F4F6C">
            <w:pPr>
              <w:widowControl/>
              <w:jc w:val="lef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7.14</w:t>
            </w:r>
          </w:p>
        </w:tc>
        <w:tc>
          <w:tcPr>
            <w:tcW w:w="3492" w:type="dxa"/>
            <w:tcBorders>
              <w:top w:val="nil"/>
              <w:left w:val="nil"/>
              <w:bottom w:val="single" w:color="auto" w:sz="8" w:space="0"/>
              <w:right w:val="single" w:color="auto" w:sz="4" w:space="0"/>
            </w:tcBorders>
            <w:shd w:val="clear" w:color="auto" w:fill="auto"/>
            <w:vAlign w:val="center"/>
          </w:tcPr>
          <w:p w14:paraId="594AF4D0">
            <w:pPr>
              <w:widowControl/>
              <w:jc w:val="lef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7.14</w:t>
            </w:r>
          </w:p>
        </w:tc>
        <w:tc>
          <w:tcPr>
            <w:tcW w:w="3000" w:type="dxa"/>
            <w:tcBorders>
              <w:top w:val="nil"/>
              <w:left w:val="nil"/>
              <w:bottom w:val="single" w:color="auto" w:sz="8" w:space="0"/>
              <w:right w:val="single" w:color="auto" w:sz="8" w:space="0"/>
            </w:tcBorders>
            <w:shd w:val="clear" w:color="auto" w:fill="auto"/>
            <w:vAlign w:val="center"/>
          </w:tcPr>
          <w:p w14:paraId="72733290">
            <w:pPr>
              <w:widowControl/>
              <w:jc w:val="left"/>
              <w:rPr>
                <w:rFonts w:ascii="Times New Roman" w:hAnsi="Times New Roman" w:eastAsia="仿宋_GB2312" w:cs="Times New Roman"/>
                <w:kern w:val="0"/>
                <w:szCs w:val="21"/>
              </w:rPr>
            </w:pPr>
          </w:p>
        </w:tc>
      </w:tr>
      <w:tr w14:paraId="507B0093">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22E53613">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215</w:t>
            </w:r>
          </w:p>
        </w:tc>
        <w:tc>
          <w:tcPr>
            <w:tcW w:w="3527" w:type="dxa"/>
            <w:tcBorders>
              <w:top w:val="nil"/>
              <w:left w:val="nil"/>
              <w:bottom w:val="single" w:color="auto" w:sz="8" w:space="0"/>
              <w:right w:val="single" w:color="auto" w:sz="4" w:space="0"/>
            </w:tcBorders>
            <w:shd w:val="clear" w:color="auto" w:fill="auto"/>
            <w:vAlign w:val="center"/>
          </w:tcPr>
          <w:p w14:paraId="3871185D">
            <w:pPr>
              <w:widowControl/>
              <w:jc w:val="left"/>
              <w:rPr>
                <w:rFonts w:hint="eastAsia" w:ascii="Times New Roman" w:hAnsi="Times New Roman" w:eastAsia="仿宋_GB2312" w:cs="Times New Roman"/>
                <w:kern w:val="0"/>
                <w:szCs w:val="21"/>
                <w:lang w:eastAsia="zh-CN"/>
              </w:rPr>
            </w:pPr>
            <w:r>
              <w:rPr>
                <w:rFonts w:hint="eastAsia" w:ascii="Times New Roman" w:hAnsi="Times New Roman" w:eastAsia="仿宋_GB2312" w:cs="Times New Roman"/>
                <w:kern w:val="0"/>
                <w:szCs w:val="21"/>
                <w:lang w:eastAsia="zh-CN"/>
              </w:rPr>
              <w:t>资源勘探工业信息等支出</w:t>
            </w:r>
          </w:p>
        </w:tc>
        <w:tc>
          <w:tcPr>
            <w:tcW w:w="3000" w:type="dxa"/>
            <w:tcBorders>
              <w:top w:val="nil"/>
              <w:left w:val="nil"/>
              <w:bottom w:val="single" w:color="auto" w:sz="8" w:space="0"/>
              <w:right w:val="single" w:color="auto" w:sz="4" w:space="0"/>
            </w:tcBorders>
            <w:shd w:val="clear" w:color="auto" w:fill="auto"/>
            <w:vAlign w:val="center"/>
          </w:tcPr>
          <w:p w14:paraId="18C7AD2C">
            <w:pPr>
              <w:widowControl/>
              <w:jc w:val="lef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0.20</w:t>
            </w:r>
          </w:p>
        </w:tc>
        <w:tc>
          <w:tcPr>
            <w:tcW w:w="3492" w:type="dxa"/>
            <w:tcBorders>
              <w:top w:val="nil"/>
              <w:left w:val="nil"/>
              <w:bottom w:val="single" w:color="auto" w:sz="8" w:space="0"/>
              <w:right w:val="single" w:color="auto" w:sz="4" w:space="0"/>
            </w:tcBorders>
            <w:shd w:val="clear" w:color="auto" w:fill="auto"/>
            <w:vAlign w:val="center"/>
          </w:tcPr>
          <w:p w14:paraId="6AE2F8E8">
            <w:pPr>
              <w:widowControl/>
              <w:jc w:val="lef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0.20</w:t>
            </w:r>
          </w:p>
        </w:tc>
        <w:tc>
          <w:tcPr>
            <w:tcW w:w="3000" w:type="dxa"/>
            <w:tcBorders>
              <w:top w:val="nil"/>
              <w:left w:val="nil"/>
              <w:bottom w:val="single" w:color="auto" w:sz="8" w:space="0"/>
              <w:right w:val="single" w:color="auto" w:sz="8" w:space="0"/>
            </w:tcBorders>
            <w:shd w:val="clear" w:color="auto" w:fill="auto"/>
            <w:vAlign w:val="center"/>
          </w:tcPr>
          <w:p w14:paraId="0BF0E601">
            <w:pPr>
              <w:widowControl/>
              <w:jc w:val="left"/>
              <w:rPr>
                <w:rFonts w:ascii="Times New Roman" w:hAnsi="Times New Roman" w:eastAsia="仿宋_GB2312" w:cs="Times New Roman"/>
                <w:kern w:val="0"/>
                <w:szCs w:val="21"/>
              </w:rPr>
            </w:pPr>
          </w:p>
        </w:tc>
      </w:tr>
      <w:tr w14:paraId="67B71272">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7545F156">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21501</w:t>
            </w:r>
          </w:p>
        </w:tc>
        <w:tc>
          <w:tcPr>
            <w:tcW w:w="3527" w:type="dxa"/>
            <w:tcBorders>
              <w:top w:val="nil"/>
              <w:left w:val="nil"/>
              <w:bottom w:val="single" w:color="auto" w:sz="8" w:space="0"/>
              <w:right w:val="single" w:color="auto" w:sz="4" w:space="0"/>
            </w:tcBorders>
            <w:shd w:val="clear" w:color="auto" w:fill="auto"/>
            <w:vAlign w:val="center"/>
          </w:tcPr>
          <w:p w14:paraId="76850E2D">
            <w:pPr>
              <w:widowControl/>
              <w:jc w:val="left"/>
              <w:rPr>
                <w:rFonts w:hint="eastAsia" w:ascii="Times New Roman" w:hAnsi="Times New Roman" w:eastAsia="仿宋_GB2312" w:cs="Times New Roman"/>
                <w:kern w:val="0"/>
                <w:szCs w:val="21"/>
                <w:lang w:eastAsia="zh-CN"/>
              </w:rPr>
            </w:pPr>
            <w:r>
              <w:rPr>
                <w:rFonts w:hint="eastAsia" w:ascii="Times New Roman" w:hAnsi="Times New Roman" w:eastAsia="仿宋_GB2312" w:cs="Times New Roman"/>
                <w:kern w:val="0"/>
                <w:szCs w:val="21"/>
                <w:lang w:eastAsia="zh-CN"/>
              </w:rPr>
              <w:t>资源勘探开发</w:t>
            </w:r>
          </w:p>
        </w:tc>
        <w:tc>
          <w:tcPr>
            <w:tcW w:w="3000" w:type="dxa"/>
            <w:tcBorders>
              <w:top w:val="nil"/>
              <w:left w:val="nil"/>
              <w:bottom w:val="single" w:color="auto" w:sz="8" w:space="0"/>
              <w:right w:val="single" w:color="auto" w:sz="4" w:space="0"/>
            </w:tcBorders>
            <w:shd w:val="clear" w:color="auto" w:fill="auto"/>
            <w:vAlign w:val="center"/>
          </w:tcPr>
          <w:p w14:paraId="68B0FFB8">
            <w:pPr>
              <w:widowControl/>
              <w:jc w:val="lef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0.20</w:t>
            </w:r>
          </w:p>
        </w:tc>
        <w:tc>
          <w:tcPr>
            <w:tcW w:w="3492" w:type="dxa"/>
            <w:tcBorders>
              <w:top w:val="nil"/>
              <w:left w:val="nil"/>
              <w:bottom w:val="single" w:color="auto" w:sz="8" w:space="0"/>
              <w:right w:val="single" w:color="auto" w:sz="4" w:space="0"/>
            </w:tcBorders>
            <w:shd w:val="clear" w:color="auto" w:fill="auto"/>
            <w:vAlign w:val="center"/>
          </w:tcPr>
          <w:p w14:paraId="55562DC1">
            <w:pPr>
              <w:widowControl/>
              <w:jc w:val="lef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0.20</w:t>
            </w:r>
          </w:p>
        </w:tc>
        <w:tc>
          <w:tcPr>
            <w:tcW w:w="3000" w:type="dxa"/>
            <w:tcBorders>
              <w:top w:val="nil"/>
              <w:left w:val="nil"/>
              <w:bottom w:val="single" w:color="auto" w:sz="8" w:space="0"/>
              <w:right w:val="single" w:color="auto" w:sz="8" w:space="0"/>
            </w:tcBorders>
            <w:shd w:val="clear" w:color="auto" w:fill="auto"/>
            <w:vAlign w:val="center"/>
          </w:tcPr>
          <w:p w14:paraId="2EF4217D">
            <w:pPr>
              <w:widowControl/>
              <w:jc w:val="left"/>
              <w:rPr>
                <w:rFonts w:ascii="Times New Roman" w:hAnsi="Times New Roman" w:eastAsia="仿宋_GB2312" w:cs="Times New Roman"/>
                <w:kern w:val="0"/>
                <w:szCs w:val="21"/>
              </w:rPr>
            </w:pPr>
          </w:p>
        </w:tc>
      </w:tr>
      <w:tr w14:paraId="71A9CBC9">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29A213D0">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2150101</w:t>
            </w:r>
          </w:p>
        </w:tc>
        <w:tc>
          <w:tcPr>
            <w:tcW w:w="3527" w:type="dxa"/>
            <w:tcBorders>
              <w:top w:val="nil"/>
              <w:left w:val="nil"/>
              <w:bottom w:val="single" w:color="auto" w:sz="8" w:space="0"/>
              <w:right w:val="single" w:color="auto" w:sz="4" w:space="0"/>
            </w:tcBorders>
            <w:shd w:val="clear" w:color="auto" w:fill="auto"/>
            <w:vAlign w:val="center"/>
          </w:tcPr>
          <w:p w14:paraId="190E321E">
            <w:pPr>
              <w:widowControl/>
              <w:jc w:val="left"/>
              <w:rPr>
                <w:rFonts w:hint="eastAsia" w:ascii="Times New Roman" w:hAnsi="Times New Roman" w:eastAsia="仿宋_GB2312" w:cs="Times New Roman"/>
                <w:kern w:val="0"/>
                <w:szCs w:val="21"/>
                <w:lang w:eastAsia="zh-CN"/>
              </w:rPr>
            </w:pPr>
            <w:r>
              <w:rPr>
                <w:rFonts w:hint="eastAsia" w:ascii="Times New Roman" w:hAnsi="Times New Roman" w:eastAsia="仿宋_GB2312" w:cs="Times New Roman"/>
                <w:kern w:val="0"/>
                <w:szCs w:val="21"/>
                <w:lang w:eastAsia="zh-CN"/>
              </w:rPr>
              <w:t>行政运行</w:t>
            </w:r>
          </w:p>
        </w:tc>
        <w:tc>
          <w:tcPr>
            <w:tcW w:w="3000" w:type="dxa"/>
            <w:tcBorders>
              <w:top w:val="nil"/>
              <w:left w:val="nil"/>
              <w:bottom w:val="single" w:color="auto" w:sz="8" w:space="0"/>
              <w:right w:val="single" w:color="auto" w:sz="4" w:space="0"/>
            </w:tcBorders>
            <w:shd w:val="clear" w:color="auto" w:fill="auto"/>
            <w:vAlign w:val="center"/>
          </w:tcPr>
          <w:p w14:paraId="58164099">
            <w:pPr>
              <w:widowControl/>
              <w:jc w:val="lef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0.20</w:t>
            </w:r>
          </w:p>
        </w:tc>
        <w:tc>
          <w:tcPr>
            <w:tcW w:w="3492" w:type="dxa"/>
            <w:tcBorders>
              <w:top w:val="nil"/>
              <w:left w:val="nil"/>
              <w:bottom w:val="single" w:color="auto" w:sz="8" w:space="0"/>
              <w:right w:val="single" w:color="auto" w:sz="4" w:space="0"/>
            </w:tcBorders>
            <w:shd w:val="clear" w:color="auto" w:fill="auto"/>
            <w:vAlign w:val="center"/>
          </w:tcPr>
          <w:p w14:paraId="5ED78B5E">
            <w:pPr>
              <w:widowControl/>
              <w:jc w:val="lef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0.20</w:t>
            </w:r>
          </w:p>
        </w:tc>
        <w:tc>
          <w:tcPr>
            <w:tcW w:w="3000" w:type="dxa"/>
            <w:tcBorders>
              <w:top w:val="nil"/>
              <w:left w:val="nil"/>
              <w:bottom w:val="single" w:color="auto" w:sz="8" w:space="0"/>
              <w:right w:val="single" w:color="auto" w:sz="8" w:space="0"/>
            </w:tcBorders>
            <w:shd w:val="clear" w:color="auto" w:fill="auto"/>
            <w:vAlign w:val="center"/>
          </w:tcPr>
          <w:p w14:paraId="1C2DDEF1">
            <w:pPr>
              <w:widowControl/>
              <w:jc w:val="left"/>
              <w:rPr>
                <w:rFonts w:ascii="Times New Roman" w:hAnsi="Times New Roman" w:eastAsia="仿宋_GB2312" w:cs="Times New Roman"/>
                <w:kern w:val="0"/>
                <w:szCs w:val="21"/>
              </w:rPr>
            </w:pPr>
          </w:p>
        </w:tc>
      </w:tr>
      <w:tr w14:paraId="724D3C2A">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6DC20265">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221</w:t>
            </w:r>
          </w:p>
        </w:tc>
        <w:tc>
          <w:tcPr>
            <w:tcW w:w="3527" w:type="dxa"/>
            <w:tcBorders>
              <w:top w:val="nil"/>
              <w:left w:val="nil"/>
              <w:bottom w:val="single" w:color="auto" w:sz="8" w:space="0"/>
              <w:right w:val="single" w:color="auto" w:sz="4" w:space="0"/>
            </w:tcBorders>
            <w:shd w:val="clear" w:color="auto" w:fill="auto"/>
            <w:vAlign w:val="center"/>
          </w:tcPr>
          <w:p w14:paraId="4C398521">
            <w:pPr>
              <w:widowControl/>
              <w:jc w:val="left"/>
              <w:rPr>
                <w:rFonts w:hint="eastAsia" w:ascii="Times New Roman" w:hAnsi="Times New Roman" w:eastAsia="仿宋_GB2312" w:cs="Times New Roman"/>
                <w:kern w:val="0"/>
                <w:szCs w:val="21"/>
                <w:lang w:eastAsia="zh-CN"/>
              </w:rPr>
            </w:pPr>
            <w:r>
              <w:rPr>
                <w:rFonts w:hint="eastAsia" w:ascii="Times New Roman" w:hAnsi="Times New Roman" w:eastAsia="仿宋_GB2312" w:cs="Times New Roman"/>
                <w:kern w:val="0"/>
                <w:szCs w:val="21"/>
                <w:lang w:eastAsia="zh-CN"/>
              </w:rPr>
              <w:t>住房保障支出</w:t>
            </w:r>
          </w:p>
        </w:tc>
        <w:tc>
          <w:tcPr>
            <w:tcW w:w="3000" w:type="dxa"/>
            <w:tcBorders>
              <w:top w:val="nil"/>
              <w:left w:val="nil"/>
              <w:bottom w:val="single" w:color="auto" w:sz="8" w:space="0"/>
              <w:right w:val="single" w:color="auto" w:sz="4" w:space="0"/>
            </w:tcBorders>
            <w:shd w:val="clear" w:color="auto" w:fill="auto"/>
            <w:vAlign w:val="center"/>
          </w:tcPr>
          <w:p w14:paraId="0C3BC2D9">
            <w:pPr>
              <w:widowControl/>
              <w:jc w:val="lef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4.61</w:t>
            </w:r>
          </w:p>
        </w:tc>
        <w:tc>
          <w:tcPr>
            <w:tcW w:w="3492" w:type="dxa"/>
            <w:tcBorders>
              <w:top w:val="nil"/>
              <w:left w:val="nil"/>
              <w:bottom w:val="single" w:color="auto" w:sz="8" w:space="0"/>
              <w:right w:val="single" w:color="auto" w:sz="4" w:space="0"/>
            </w:tcBorders>
            <w:shd w:val="clear" w:color="auto" w:fill="auto"/>
            <w:vAlign w:val="center"/>
          </w:tcPr>
          <w:p w14:paraId="064A8BAC">
            <w:pPr>
              <w:widowControl/>
              <w:jc w:val="lef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4.61</w:t>
            </w:r>
          </w:p>
        </w:tc>
        <w:tc>
          <w:tcPr>
            <w:tcW w:w="3000" w:type="dxa"/>
            <w:tcBorders>
              <w:top w:val="nil"/>
              <w:left w:val="nil"/>
              <w:bottom w:val="single" w:color="auto" w:sz="8" w:space="0"/>
              <w:right w:val="single" w:color="auto" w:sz="8" w:space="0"/>
            </w:tcBorders>
            <w:shd w:val="clear" w:color="auto" w:fill="auto"/>
            <w:vAlign w:val="center"/>
          </w:tcPr>
          <w:p w14:paraId="01868DC9">
            <w:pPr>
              <w:widowControl/>
              <w:jc w:val="left"/>
              <w:rPr>
                <w:rFonts w:ascii="Times New Roman" w:hAnsi="Times New Roman" w:eastAsia="仿宋_GB2312" w:cs="Times New Roman"/>
                <w:kern w:val="0"/>
                <w:szCs w:val="21"/>
              </w:rPr>
            </w:pPr>
          </w:p>
        </w:tc>
      </w:tr>
      <w:tr w14:paraId="4FD9516B">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68297C61">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22102</w:t>
            </w:r>
          </w:p>
        </w:tc>
        <w:tc>
          <w:tcPr>
            <w:tcW w:w="3527" w:type="dxa"/>
            <w:tcBorders>
              <w:top w:val="nil"/>
              <w:left w:val="nil"/>
              <w:bottom w:val="single" w:color="auto" w:sz="8" w:space="0"/>
              <w:right w:val="single" w:color="auto" w:sz="4" w:space="0"/>
            </w:tcBorders>
            <w:shd w:val="clear" w:color="auto" w:fill="auto"/>
            <w:vAlign w:val="center"/>
          </w:tcPr>
          <w:p w14:paraId="484B1C39">
            <w:pPr>
              <w:widowControl/>
              <w:jc w:val="left"/>
              <w:rPr>
                <w:rFonts w:hint="eastAsia" w:ascii="Times New Roman" w:hAnsi="Times New Roman" w:eastAsia="仿宋_GB2312" w:cs="Times New Roman"/>
                <w:kern w:val="0"/>
                <w:szCs w:val="21"/>
                <w:lang w:eastAsia="zh-CN"/>
              </w:rPr>
            </w:pPr>
            <w:r>
              <w:rPr>
                <w:rFonts w:hint="eastAsia" w:ascii="Times New Roman" w:hAnsi="Times New Roman" w:eastAsia="仿宋_GB2312" w:cs="Times New Roman"/>
                <w:kern w:val="0"/>
                <w:szCs w:val="21"/>
                <w:lang w:eastAsia="zh-CN"/>
              </w:rPr>
              <w:t>住房改革支出</w:t>
            </w:r>
          </w:p>
        </w:tc>
        <w:tc>
          <w:tcPr>
            <w:tcW w:w="3000" w:type="dxa"/>
            <w:tcBorders>
              <w:top w:val="nil"/>
              <w:left w:val="nil"/>
              <w:bottom w:val="single" w:color="auto" w:sz="8" w:space="0"/>
              <w:right w:val="single" w:color="auto" w:sz="4" w:space="0"/>
            </w:tcBorders>
            <w:shd w:val="clear" w:color="auto" w:fill="auto"/>
            <w:vAlign w:val="center"/>
          </w:tcPr>
          <w:p w14:paraId="21B0295C">
            <w:pPr>
              <w:widowControl/>
              <w:jc w:val="lef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4.61</w:t>
            </w:r>
          </w:p>
        </w:tc>
        <w:tc>
          <w:tcPr>
            <w:tcW w:w="3492" w:type="dxa"/>
            <w:tcBorders>
              <w:top w:val="nil"/>
              <w:left w:val="nil"/>
              <w:bottom w:val="single" w:color="auto" w:sz="8" w:space="0"/>
              <w:right w:val="single" w:color="auto" w:sz="4" w:space="0"/>
            </w:tcBorders>
            <w:shd w:val="clear" w:color="auto" w:fill="auto"/>
            <w:vAlign w:val="center"/>
          </w:tcPr>
          <w:p w14:paraId="20506FE1">
            <w:pPr>
              <w:widowControl/>
              <w:jc w:val="lef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4.61</w:t>
            </w:r>
          </w:p>
        </w:tc>
        <w:tc>
          <w:tcPr>
            <w:tcW w:w="3000" w:type="dxa"/>
            <w:tcBorders>
              <w:top w:val="nil"/>
              <w:left w:val="nil"/>
              <w:bottom w:val="single" w:color="auto" w:sz="8" w:space="0"/>
              <w:right w:val="single" w:color="auto" w:sz="8" w:space="0"/>
            </w:tcBorders>
            <w:shd w:val="clear" w:color="auto" w:fill="auto"/>
            <w:vAlign w:val="center"/>
          </w:tcPr>
          <w:p w14:paraId="5C985DFA">
            <w:pPr>
              <w:widowControl/>
              <w:jc w:val="left"/>
              <w:rPr>
                <w:rFonts w:ascii="Times New Roman" w:hAnsi="Times New Roman" w:eastAsia="仿宋_GB2312" w:cs="Times New Roman"/>
                <w:kern w:val="0"/>
                <w:szCs w:val="21"/>
              </w:rPr>
            </w:pPr>
          </w:p>
        </w:tc>
      </w:tr>
      <w:tr w14:paraId="455A9F02">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47E1EC8E">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2210201</w:t>
            </w:r>
          </w:p>
        </w:tc>
        <w:tc>
          <w:tcPr>
            <w:tcW w:w="3527" w:type="dxa"/>
            <w:tcBorders>
              <w:top w:val="nil"/>
              <w:left w:val="nil"/>
              <w:bottom w:val="single" w:color="auto" w:sz="8" w:space="0"/>
              <w:right w:val="single" w:color="auto" w:sz="4" w:space="0"/>
            </w:tcBorders>
            <w:shd w:val="clear" w:color="auto" w:fill="auto"/>
            <w:vAlign w:val="center"/>
          </w:tcPr>
          <w:p w14:paraId="6C32C0C5">
            <w:pPr>
              <w:widowControl/>
              <w:jc w:val="left"/>
              <w:rPr>
                <w:rFonts w:hint="eastAsia" w:ascii="Times New Roman" w:hAnsi="Times New Roman" w:eastAsia="仿宋_GB2312" w:cs="Times New Roman"/>
                <w:kern w:val="0"/>
                <w:szCs w:val="21"/>
                <w:lang w:eastAsia="zh-CN"/>
              </w:rPr>
            </w:pPr>
            <w:r>
              <w:rPr>
                <w:rFonts w:hint="eastAsia" w:ascii="Times New Roman" w:hAnsi="Times New Roman" w:eastAsia="仿宋_GB2312" w:cs="Times New Roman"/>
                <w:kern w:val="0"/>
                <w:szCs w:val="21"/>
                <w:lang w:eastAsia="zh-CN"/>
              </w:rPr>
              <w:t>住房公积金</w:t>
            </w:r>
          </w:p>
        </w:tc>
        <w:tc>
          <w:tcPr>
            <w:tcW w:w="3000" w:type="dxa"/>
            <w:tcBorders>
              <w:top w:val="nil"/>
              <w:left w:val="nil"/>
              <w:bottom w:val="single" w:color="auto" w:sz="8" w:space="0"/>
              <w:right w:val="single" w:color="auto" w:sz="4" w:space="0"/>
            </w:tcBorders>
            <w:shd w:val="clear" w:color="auto" w:fill="auto"/>
            <w:vAlign w:val="center"/>
          </w:tcPr>
          <w:p w14:paraId="4CA18683">
            <w:pPr>
              <w:widowControl/>
              <w:jc w:val="lef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4.61</w:t>
            </w:r>
          </w:p>
        </w:tc>
        <w:tc>
          <w:tcPr>
            <w:tcW w:w="3492" w:type="dxa"/>
            <w:tcBorders>
              <w:top w:val="nil"/>
              <w:left w:val="nil"/>
              <w:bottom w:val="single" w:color="auto" w:sz="8" w:space="0"/>
              <w:right w:val="single" w:color="auto" w:sz="4" w:space="0"/>
            </w:tcBorders>
            <w:shd w:val="clear" w:color="auto" w:fill="auto"/>
            <w:vAlign w:val="center"/>
          </w:tcPr>
          <w:p w14:paraId="1815ED6E">
            <w:pPr>
              <w:widowControl/>
              <w:jc w:val="lef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4.61</w:t>
            </w:r>
          </w:p>
        </w:tc>
        <w:tc>
          <w:tcPr>
            <w:tcW w:w="3000" w:type="dxa"/>
            <w:tcBorders>
              <w:top w:val="nil"/>
              <w:left w:val="nil"/>
              <w:bottom w:val="single" w:color="auto" w:sz="8" w:space="0"/>
              <w:right w:val="single" w:color="auto" w:sz="8" w:space="0"/>
            </w:tcBorders>
            <w:shd w:val="clear" w:color="auto" w:fill="auto"/>
            <w:vAlign w:val="center"/>
          </w:tcPr>
          <w:p w14:paraId="41130111">
            <w:pPr>
              <w:widowControl/>
              <w:jc w:val="left"/>
              <w:rPr>
                <w:rFonts w:ascii="Times New Roman" w:hAnsi="Times New Roman" w:eastAsia="仿宋_GB2312" w:cs="Times New Roman"/>
                <w:kern w:val="0"/>
                <w:szCs w:val="21"/>
              </w:rPr>
            </w:pPr>
          </w:p>
        </w:tc>
      </w:tr>
      <w:tr w14:paraId="55208997">
        <w:tblPrEx>
          <w:tblCellMar>
            <w:top w:w="0" w:type="dxa"/>
            <w:left w:w="108" w:type="dxa"/>
            <w:bottom w:w="0" w:type="dxa"/>
            <w:right w:w="108" w:type="dxa"/>
          </w:tblCellMar>
        </w:tblPrEx>
        <w:trPr>
          <w:trHeight w:val="645" w:hRule="atLeast"/>
          <w:jc w:val="center"/>
        </w:trPr>
        <w:tc>
          <w:tcPr>
            <w:tcW w:w="14219" w:type="dxa"/>
            <w:gridSpan w:val="5"/>
            <w:tcBorders>
              <w:top w:val="nil"/>
              <w:left w:val="nil"/>
              <w:bottom w:val="nil"/>
              <w:right w:val="nil"/>
            </w:tcBorders>
            <w:shd w:val="clear" w:color="auto" w:fill="auto"/>
            <w:vAlign w:val="center"/>
          </w:tcPr>
          <w:p w14:paraId="7F8E7C4B">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注：本表反映部门本年度一般公共预算财政拨款支出情况。</w:t>
            </w:r>
          </w:p>
        </w:tc>
      </w:tr>
    </w:tbl>
    <w:p w14:paraId="1E7208AC">
      <w:pPr>
        <w:widowControl/>
        <w:jc w:val="left"/>
        <w:rPr>
          <w:rFonts w:ascii="Times New Roman" w:hAnsi="Times New Roman" w:eastAsia="仿宋_GB2312" w:cs="Times New Roman"/>
          <w:bCs/>
          <w:kern w:val="0"/>
          <w:szCs w:val="21"/>
        </w:rPr>
      </w:pPr>
    </w:p>
    <w:p w14:paraId="3A9AABBD">
      <w:pPr>
        <w:widowControl/>
        <w:jc w:val="left"/>
        <w:rPr>
          <w:rFonts w:ascii="Times New Roman" w:hAnsi="Times New Roman" w:eastAsia="仿宋_GB2312" w:cs="Times New Roman"/>
          <w:bCs/>
          <w:kern w:val="0"/>
          <w:szCs w:val="21"/>
        </w:rPr>
      </w:pPr>
      <w:r>
        <w:rPr>
          <w:rFonts w:ascii="Times New Roman" w:hAnsi="Times New Roman" w:eastAsia="仿宋_GB2312" w:cs="Times New Roman"/>
          <w:bCs/>
          <w:kern w:val="0"/>
          <w:szCs w:val="21"/>
        </w:rPr>
        <w:br w:type="page"/>
      </w:r>
    </w:p>
    <w:tbl>
      <w:tblPr>
        <w:tblStyle w:val="5"/>
        <w:tblW w:w="16080" w:type="dxa"/>
        <w:tblInd w:w="0" w:type="dxa"/>
        <w:tblLayout w:type="fixed"/>
        <w:tblCellMar>
          <w:top w:w="0" w:type="dxa"/>
          <w:left w:w="108" w:type="dxa"/>
          <w:bottom w:w="0" w:type="dxa"/>
          <w:right w:w="108" w:type="dxa"/>
        </w:tblCellMar>
      </w:tblPr>
      <w:tblGrid>
        <w:gridCol w:w="1227"/>
        <w:gridCol w:w="3053"/>
        <w:gridCol w:w="1240"/>
        <w:gridCol w:w="1082"/>
        <w:gridCol w:w="2316"/>
        <w:gridCol w:w="1057"/>
        <w:gridCol w:w="796"/>
        <w:gridCol w:w="4206"/>
        <w:gridCol w:w="1103"/>
      </w:tblGrid>
      <w:tr w14:paraId="0F8083B4">
        <w:tblPrEx>
          <w:tblCellMar>
            <w:top w:w="0" w:type="dxa"/>
            <w:left w:w="108" w:type="dxa"/>
            <w:bottom w:w="0" w:type="dxa"/>
            <w:right w:w="108" w:type="dxa"/>
          </w:tblCellMar>
        </w:tblPrEx>
        <w:trPr>
          <w:trHeight w:val="1263" w:hRule="atLeast"/>
        </w:trPr>
        <w:tc>
          <w:tcPr>
            <w:tcW w:w="16080" w:type="dxa"/>
            <w:gridSpan w:val="9"/>
            <w:tcBorders>
              <w:top w:val="nil"/>
              <w:left w:val="nil"/>
              <w:bottom w:val="nil"/>
              <w:right w:val="nil"/>
            </w:tcBorders>
            <w:shd w:val="clear" w:color="auto" w:fill="auto"/>
            <w:noWrap/>
            <w:vAlign w:val="center"/>
          </w:tcPr>
          <w:p w14:paraId="01A7AC14">
            <w:pPr>
              <w:widowControl/>
              <w:ind w:firstLine="420" w:firstLineChars="200"/>
              <w:jc w:val="center"/>
              <w:rPr>
                <w:rFonts w:ascii="华文中宋" w:hAnsi="华文中宋" w:eastAsia="华文中宋" w:cs="宋体"/>
                <w:color w:val="000000"/>
                <w:kern w:val="0"/>
                <w:szCs w:val="32"/>
              </w:rPr>
            </w:pPr>
            <w:bookmarkStart w:id="2" w:name="RANGE!A1:I34"/>
            <w:r>
              <w:rPr>
                <w:rFonts w:hint="eastAsia" w:ascii="华文中宋" w:hAnsi="华文中宋" w:eastAsia="华文中宋" w:cs="宋体"/>
                <w:color w:val="000000"/>
                <w:kern w:val="0"/>
                <w:szCs w:val="32"/>
              </w:rPr>
              <w:t>一般公共预算财政拨款基本支出决算表</w:t>
            </w:r>
            <w:bookmarkEnd w:id="2"/>
          </w:p>
          <w:p w14:paraId="243C375E">
            <w:pPr>
              <w:widowControl/>
              <w:wordWrap w:val="0"/>
              <w:jc w:val="right"/>
              <w:rPr>
                <w:rFonts w:ascii="Times New Roman" w:hAnsi="Times New Roman" w:eastAsia="仿宋_GB2312" w:cs="Times New Roman"/>
                <w:color w:val="000000"/>
                <w:kern w:val="0"/>
                <w:szCs w:val="21"/>
              </w:rPr>
            </w:pP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部门：</w:t>
            </w:r>
            <w:r>
              <w:rPr>
                <w:rFonts w:hint="eastAsia" w:ascii="Times New Roman" w:hAnsi="Times New Roman" w:eastAsia="仿宋_GB2312"/>
                <w:color w:val="000000"/>
                <w:kern w:val="0"/>
                <w:szCs w:val="21"/>
              </w:rPr>
              <w:t>溆浦县医疗保障局</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rPr>
              <w:t>公开06表</w:t>
            </w:r>
          </w:p>
          <w:p w14:paraId="58DF3A19">
            <w:pPr>
              <w:widowControl/>
              <w:jc w:val="right"/>
              <w:rPr>
                <w:rFonts w:ascii="华文中宋" w:hAnsi="华文中宋" w:eastAsia="华文中宋" w:cs="宋体"/>
                <w:color w:val="000000"/>
                <w:kern w:val="0"/>
                <w:szCs w:val="32"/>
              </w:rPr>
            </w:pPr>
            <w:r>
              <w:rPr>
                <w:rFonts w:hint="eastAsia" w:ascii="Times New Roman" w:hAnsi="Times New Roman" w:eastAsia="仿宋_GB2312" w:cs="Times New Roman"/>
                <w:color w:val="000000"/>
                <w:kern w:val="0"/>
                <w:szCs w:val="21"/>
              </w:rPr>
              <w:t>单位：万元</w:t>
            </w:r>
          </w:p>
        </w:tc>
      </w:tr>
      <w:tr w14:paraId="479678CD">
        <w:tblPrEx>
          <w:tblCellMar>
            <w:top w:w="0" w:type="dxa"/>
            <w:left w:w="108" w:type="dxa"/>
            <w:bottom w:w="0" w:type="dxa"/>
            <w:right w:w="108" w:type="dxa"/>
          </w:tblCellMar>
        </w:tblPrEx>
        <w:trPr>
          <w:trHeight w:val="113" w:hRule="atLeast"/>
        </w:trPr>
        <w:tc>
          <w:tcPr>
            <w:tcW w:w="1227" w:type="dxa"/>
            <w:tcBorders>
              <w:top w:val="single" w:color="auto" w:sz="4" w:space="0"/>
              <w:left w:val="single" w:color="auto" w:sz="4" w:space="0"/>
              <w:bottom w:val="single" w:color="auto" w:sz="4" w:space="0"/>
              <w:right w:val="single" w:color="auto" w:sz="4" w:space="0"/>
            </w:tcBorders>
            <w:shd w:val="clear" w:color="auto" w:fill="auto"/>
            <w:vAlign w:val="center"/>
          </w:tcPr>
          <w:p w14:paraId="788A84BE">
            <w:pPr>
              <w:widowControl/>
              <w:jc w:val="center"/>
              <w:rPr>
                <w:rFonts w:ascii="宋体" w:hAnsi="宋体" w:eastAsia="宋体" w:cs="宋体"/>
                <w:color w:val="000000"/>
                <w:kern w:val="0"/>
                <w:szCs w:val="20"/>
              </w:rPr>
            </w:pPr>
            <w:r>
              <w:rPr>
                <w:rFonts w:hint="eastAsia" w:ascii="宋体" w:hAnsi="宋体" w:eastAsia="宋体" w:cs="宋体"/>
                <w:color w:val="000000"/>
                <w:kern w:val="0"/>
                <w:sz w:val="20"/>
                <w:szCs w:val="20"/>
              </w:rPr>
              <w:t>经济分类科目编码</w:t>
            </w:r>
          </w:p>
        </w:tc>
        <w:tc>
          <w:tcPr>
            <w:tcW w:w="3053" w:type="dxa"/>
            <w:tcBorders>
              <w:top w:val="single" w:color="auto" w:sz="4" w:space="0"/>
              <w:left w:val="nil"/>
              <w:bottom w:val="single" w:color="auto" w:sz="4" w:space="0"/>
              <w:right w:val="single" w:color="auto" w:sz="4" w:space="0"/>
            </w:tcBorders>
            <w:shd w:val="clear" w:color="auto" w:fill="auto"/>
            <w:vAlign w:val="center"/>
          </w:tcPr>
          <w:p w14:paraId="6DF940E1">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科目名称</w:t>
            </w:r>
          </w:p>
        </w:tc>
        <w:tc>
          <w:tcPr>
            <w:tcW w:w="1240" w:type="dxa"/>
            <w:tcBorders>
              <w:top w:val="single" w:color="auto" w:sz="4" w:space="0"/>
              <w:left w:val="nil"/>
              <w:bottom w:val="single" w:color="auto" w:sz="4" w:space="0"/>
              <w:right w:val="single" w:color="auto" w:sz="4" w:space="0"/>
            </w:tcBorders>
            <w:shd w:val="clear" w:color="auto" w:fill="auto"/>
            <w:vAlign w:val="center"/>
          </w:tcPr>
          <w:p w14:paraId="06A488F7">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决算数</w:t>
            </w:r>
          </w:p>
        </w:tc>
        <w:tc>
          <w:tcPr>
            <w:tcW w:w="1082" w:type="dxa"/>
            <w:tcBorders>
              <w:top w:val="single" w:color="auto" w:sz="4" w:space="0"/>
              <w:left w:val="nil"/>
              <w:bottom w:val="single" w:color="auto" w:sz="4" w:space="0"/>
              <w:right w:val="single" w:color="auto" w:sz="4" w:space="0"/>
            </w:tcBorders>
            <w:shd w:val="clear" w:color="auto" w:fill="auto"/>
            <w:vAlign w:val="center"/>
          </w:tcPr>
          <w:p w14:paraId="5BC396FD">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经济分类科目编码</w:t>
            </w:r>
          </w:p>
        </w:tc>
        <w:tc>
          <w:tcPr>
            <w:tcW w:w="2316" w:type="dxa"/>
            <w:tcBorders>
              <w:top w:val="single" w:color="auto" w:sz="4" w:space="0"/>
              <w:left w:val="nil"/>
              <w:bottom w:val="single" w:color="auto" w:sz="4" w:space="0"/>
              <w:right w:val="single" w:color="auto" w:sz="4" w:space="0"/>
            </w:tcBorders>
            <w:shd w:val="clear" w:color="auto" w:fill="auto"/>
            <w:vAlign w:val="center"/>
          </w:tcPr>
          <w:p w14:paraId="3324D4B3">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科目名称</w:t>
            </w:r>
          </w:p>
        </w:tc>
        <w:tc>
          <w:tcPr>
            <w:tcW w:w="1057" w:type="dxa"/>
            <w:tcBorders>
              <w:top w:val="single" w:color="auto" w:sz="4" w:space="0"/>
              <w:left w:val="nil"/>
              <w:bottom w:val="single" w:color="auto" w:sz="4" w:space="0"/>
              <w:right w:val="single" w:color="auto" w:sz="4" w:space="0"/>
            </w:tcBorders>
            <w:shd w:val="clear" w:color="auto" w:fill="auto"/>
            <w:vAlign w:val="center"/>
          </w:tcPr>
          <w:p w14:paraId="11BC9AF5">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决算数</w:t>
            </w:r>
          </w:p>
        </w:tc>
        <w:tc>
          <w:tcPr>
            <w:tcW w:w="796" w:type="dxa"/>
            <w:tcBorders>
              <w:top w:val="single" w:color="auto" w:sz="4" w:space="0"/>
              <w:left w:val="nil"/>
              <w:bottom w:val="single" w:color="auto" w:sz="4" w:space="0"/>
              <w:right w:val="single" w:color="auto" w:sz="4" w:space="0"/>
            </w:tcBorders>
            <w:shd w:val="clear" w:color="auto" w:fill="auto"/>
            <w:vAlign w:val="center"/>
          </w:tcPr>
          <w:p w14:paraId="11732D3D">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经济分类科目编码</w:t>
            </w:r>
          </w:p>
        </w:tc>
        <w:tc>
          <w:tcPr>
            <w:tcW w:w="4206" w:type="dxa"/>
            <w:tcBorders>
              <w:top w:val="single" w:color="auto" w:sz="4" w:space="0"/>
              <w:left w:val="nil"/>
              <w:bottom w:val="single" w:color="auto" w:sz="4" w:space="0"/>
              <w:right w:val="single" w:color="auto" w:sz="4" w:space="0"/>
            </w:tcBorders>
            <w:shd w:val="clear" w:color="auto" w:fill="auto"/>
            <w:vAlign w:val="center"/>
          </w:tcPr>
          <w:p w14:paraId="0E8CAAB8">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科目名称</w:t>
            </w:r>
          </w:p>
        </w:tc>
        <w:tc>
          <w:tcPr>
            <w:tcW w:w="1103" w:type="dxa"/>
            <w:tcBorders>
              <w:top w:val="single" w:color="auto" w:sz="4" w:space="0"/>
              <w:left w:val="nil"/>
              <w:bottom w:val="single" w:color="auto" w:sz="4" w:space="0"/>
              <w:right w:val="single" w:color="auto" w:sz="4" w:space="0"/>
            </w:tcBorders>
            <w:shd w:val="clear" w:color="auto" w:fill="auto"/>
            <w:vAlign w:val="center"/>
          </w:tcPr>
          <w:p w14:paraId="5706CCD9">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决算数</w:t>
            </w:r>
          </w:p>
        </w:tc>
      </w:tr>
      <w:tr w14:paraId="7A44A9DB">
        <w:tblPrEx>
          <w:tblCellMar>
            <w:top w:w="0" w:type="dxa"/>
            <w:left w:w="108" w:type="dxa"/>
            <w:bottom w:w="0" w:type="dxa"/>
            <w:right w:w="108" w:type="dxa"/>
          </w:tblCellMar>
        </w:tblPrEx>
        <w:trPr>
          <w:trHeight w:val="284" w:hRule="exact"/>
        </w:trPr>
        <w:tc>
          <w:tcPr>
            <w:tcW w:w="1227" w:type="dxa"/>
            <w:tcBorders>
              <w:top w:val="nil"/>
              <w:left w:val="single" w:color="auto" w:sz="4" w:space="0"/>
              <w:bottom w:val="single" w:color="auto" w:sz="4" w:space="0"/>
              <w:right w:val="single" w:color="auto" w:sz="4" w:space="0"/>
            </w:tcBorders>
            <w:shd w:val="clear" w:color="auto" w:fill="auto"/>
            <w:noWrap/>
            <w:vAlign w:val="center"/>
          </w:tcPr>
          <w:p w14:paraId="5592A5B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w:t>
            </w:r>
          </w:p>
        </w:tc>
        <w:tc>
          <w:tcPr>
            <w:tcW w:w="3053" w:type="dxa"/>
            <w:tcBorders>
              <w:top w:val="nil"/>
              <w:left w:val="nil"/>
              <w:bottom w:val="single" w:color="auto" w:sz="4" w:space="0"/>
              <w:right w:val="single" w:color="auto" w:sz="4" w:space="0"/>
            </w:tcBorders>
            <w:shd w:val="clear" w:color="auto" w:fill="auto"/>
            <w:noWrap/>
            <w:vAlign w:val="center"/>
          </w:tcPr>
          <w:p w14:paraId="1A11EFC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工资福利支出</w:t>
            </w:r>
          </w:p>
        </w:tc>
        <w:tc>
          <w:tcPr>
            <w:tcW w:w="1240" w:type="dxa"/>
            <w:tcBorders>
              <w:top w:val="nil"/>
              <w:left w:val="nil"/>
              <w:bottom w:val="single" w:color="auto" w:sz="4" w:space="0"/>
              <w:right w:val="single" w:color="auto" w:sz="4" w:space="0"/>
            </w:tcBorders>
            <w:shd w:val="clear" w:color="auto" w:fill="auto"/>
            <w:noWrap/>
            <w:vAlign w:val="center"/>
          </w:tcPr>
          <w:p w14:paraId="1A508E7E">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rPr>
              <w:t>　</w:t>
            </w:r>
            <w:r>
              <w:rPr>
                <w:rFonts w:hint="eastAsia" w:ascii="宋体" w:hAnsi="宋体" w:eastAsia="宋体" w:cs="宋体"/>
                <w:color w:val="000000"/>
                <w:kern w:val="0"/>
                <w:szCs w:val="20"/>
                <w:lang w:val="en-US" w:eastAsia="zh-CN"/>
              </w:rPr>
              <w:t>395.35</w:t>
            </w:r>
          </w:p>
        </w:tc>
        <w:tc>
          <w:tcPr>
            <w:tcW w:w="1082" w:type="dxa"/>
            <w:tcBorders>
              <w:top w:val="nil"/>
              <w:left w:val="nil"/>
              <w:bottom w:val="single" w:color="auto" w:sz="4" w:space="0"/>
              <w:right w:val="single" w:color="auto" w:sz="4" w:space="0"/>
            </w:tcBorders>
            <w:shd w:val="clear" w:color="auto" w:fill="auto"/>
            <w:noWrap/>
            <w:vAlign w:val="center"/>
          </w:tcPr>
          <w:p w14:paraId="5363D06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w:t>
            </w:r>
          </w:p>
        </w:tc>
        <w:tc>
          <w:tcPr>
            <w:tcW w:w="2316" w:type="dxa"/>
            <w:tcBorders>
              <w:top w:val="nil"/>
              <w:left w:val="nil"/>
              <w:bottom w:val="single" w:color="auto" w:sz="4" w:space="0"/>
              <w:right w:val="single" w:color="auto" w:sz="4" w:space="0"/>
            </w:tcBorders>
            <w:shd w:val="clear" w:color="auto" w:fill="auto"/>
            <w:noWrap/>
            <w:vAlign w:val="center"/>
          </w:tcPr>
          <w:p w14:paraId="590CBF6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商品和服务支出</w:t>
            </w:r>
          </w:p>
        </w:tc>
        <w:tc>
          <w:tcPr>
            <w:tcW w:w="1057" w:type="dxa"/>
            <w:tcBorders>
              <w:top w:val="nil"/>
              <w:left w:val="nil"/>
              <w:bottom w:val="single" w:color="auto" w:sz="4" w:space="0"/>
              <w:right w:val="single" w:color="auto" w:sz="4" w:space="0"/>
            </w:tcBorders>
            <w:shd w:val="clear" w:color="auto" w:fill="auto"/>
            <w:noWrap/>
            <w:vAlign w:val="center"/>
          </w:tcPr>
          <w:p w14:paraId="4D9A49F0">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rPr>
              <w:t>　</w:t>
            </w:r>
            <w:r>
              <w:rPr>
                <w:rFonts w:hint="eastAsia" w:ascii="宋体" w:hAnsi="宋体" w:eastAsia="宋体" w:cs="宋体"/>
                <w:color w:val="000000"/>
                <w:kern w:val="0"/>
                <w:szCs w:val="20"/>
                <w:lang w:val="en-US" w:eastAsia="zh-CN"/>
              </w:rPr>
              <w:t>203.10</w:t>
            </w:r>
          </w:p>
        </w:tc>
        <w:tc>
          <w:tcPr>
            <w:tcW w:w="796" w:type="dxa"/>
            <w:tcBorders>
              <w:top w:val="nil"/>
              <w:left w:val="nil"/>
              <w:bottom w:val="single" w:color="auto" w:sz="4" w:space="0"/>
              <w:right w:val="single" w:color="auto" w:sz="4" w:space="0"/>
            </w:tcBorders>
            <w:shd w:val="clear" w:color="auto" w:fill="auto"/>
            <w:noWrap/>
            <w:vAlign w:val="center"/>
          </w:tcPr>
          <w:p w14:paraId="31FA99C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307</w:t>
            </w:r>
          </w:p>
        </w:tc>
        <w:tc>
          <w:tcPr>
            <w:tcW w:w="4206" w:type="dxa"/>
            <w:tcBorders>
              <w:top w:val="nil"/>
              <w:left w:val="nil"/>
              <w:bottom w:val="single" w:color="auto" w:sz="4" w:space="0"/>
              <w:right w:val="single" w:color="auto" w:sz="4" w:space="0"/>
            </w:tcBorders>
            <w:shd w:val="clear" w:color="auto" w:fill="auto"/>
            <w:noWrap/>
            <w:vAlign w:val="center"/>
          </w:tcPr>
          <w:p w14:paraId="3325CF9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债务利息及费用支出</w:t>
            </w:r>
          </w:p>
        </w:tc>
        <w:tc>
          <w:tcPr>
            <w:tcW w:w="1103" w:type="dxa"/>
            <w:tcBorders>
              <w:top w:val="nil"/>
              <w:left w:val="nil"/>
              <w:bottom w:val="single" w:color="auto" w:sz="4" w:space="0"/>
              <w:right w:val="single" w:color="auto" w:sz="4" w:space="0"/>
            </w:tcBorders>
            <w:shd w:val="clear" w:color="auto" w:fill="auto"/>
            <w:noWrap/>
            <w:vAlign w:val="center"/>
          </w:tcPr>
          <w:p w14:paraId="1B121E1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6A634408">
        <w:tblPrEx>
          <w:tblCellMar>
            <w:top w:w="0" w:type="dxa"/>
            <w:left w:w="108" w:type="dxa"/>
            <w:bottom w:w="0" w:type="dxa"/>
            <w:right w:w="108" w:type="dxa"/>
          </w:tblCellMar>
        </w:tblPrEx>
        <w:trPr>
          <w:trHeight w:val="284" w:hRule="exact"/>
        </w:trPr>
        <w:tc>
          <w:tcPr>
            <w:tcW w:w="1227" w:type="dxa"/>
            <w:tcBorders>
              <w:top w:val="nil"/>
              <w:left w:val="single" w:color="auto" w:sz="4" w:space="0"/>
              <w:bottom w:val="single" w:color="auto" w:sz="4" w:space="0"/>
              <w:right w:val="single" w:color="auto" w:sz="4" w:space="0"/>
            </w:tcBorders>
            <w:shd w:val="clear" w:color="auto" w:fill="auto"/>
            <w:noWrap/>
            <w:vAlign w:val="center"/>
          </w:tcPr>
          <w:p w14:paraId="401E496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30101</w:t>
            </w:r>
          </w:p>
        </w:tc>
        <w:tc>
          <w:tcPr>
            <w:tcW w:w="3053" w:type="dxa"/>
            <w:tcBorders>
              <w:top w:val="nil"/>
              <w:left w:val="nil"/>
              <w:bottom w:val="single" w:color="auto" w:sz="4" w:space="0"/>
              <w:right w:val="single" w:color="auto" w:sz="4" w:space="0"/>
            </w:tcBorders>
            <w:shd w:val="clear" w:color="auto" w:fill="auto"/>
            <w:noWrap/>
            <w:vAlign w:val="center"/>
          </w:tcPr>
          <w:p w14:paraId="0B1020A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基本工资</w:t>
            </w:r>
          </w:p>
        </w:tc>
        <w:tc>
          <w:tcPr>
            <w:tcW w:w="1240" w:type="dxa"/>
            <w:tcBorders>
              <w:top w:val="nil"/>
              <w:left w:val="nil"/>
              <w:bottom w:val="single" w:color="auto" w:sz="4" w:space="0"/>
              <w:right w:val="single" w:color="auto" w:sz="4" w:space="0"/>
            </w:tcBorders>
            <w:shd w:val="clear" w:color="auto" w:fill="auto"/>
            <w:noWrap/>
            <w:vAlign w:val="center"/>
          </w:tcPr>
          <w:p w14:paraId="1751012F">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rPr>
              <w:t>　</w:t>
            </w:r>
            <w:r>
              <w:rPr>
                <w:rFonts w:hint="eastAsia" w:ascii="宋体" w:hAnsi="宋体" w:eastAsia="宋体" w:cs="宋体"/>
                <w:color w:val="000000"/>
                <w:kern w:val="0"/>
                <w:szCs w:val="20"/>
                <w:lang w:val="en-US" w:eastAsia="zh-CN"/>
              </w:rPr>
              <w:t>181.88</w:t>
            </w:r>
          </w:p>
        </w:tc>
        <w:tc>
          <w:tcPr>
            <w:tcW w:w="1082" w:type="dxa"/>
            <w:tcBorders>
              <w:top w:val="nil"/>
              <w:left w:val="nil"/>
              <w:bottom w:val="single" w:color="auto" w:sz="4" w:space="0"/>
              <w:right w:val="single" w:color="auto" w:sz="4" w:space="0"/>
            </w:tcBorders>
            <w:shd w:val="clear" w:color="auto" w:fill="auto"/>
            <w:noWrap/>
            <w:vAlign w:val="center"/>
          </w:tcPr>
          <w:p w14:paraId="2B1E67B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30201</w:t>
            </w:r>
          </w:p>
        </w:tc>
        <w:tc>
          <w:tcPr>
            <w:tcW w:w="2316" w:type="dxa"/>
            <w:tcBorders>
              <w:top w:val="nil"/>
              <w:left w:val="nil"/>
              <w:bottom w:val="single" w:color="auto" w:sz="4" w:space="0"/>
              <w:right w:val="single" w:color="auto" w:sz="4" w:space="0"/>
            </w:tcBorders>
            <w:shd w:val="clear" w:color="auto" w:fill="auto"/>
            <w:noWrap/>
            <w:vAlign w:val="center"/>
          </w:tcPr>
          <w:p w14:paraId="529ED54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办公费</w:t>
            </w:r>
          </w:p>
        </w:tc>
        <w:tc>
          <w:tcPr>
            <w:tcW w:w="1057" w:type="dxa"/>
            <w:tcBorders>
              <w:top w:val="nil"/>
              <w:left w:val="nil"/>
              <w:bottom w:val="single" w:color="auto" w:sz="4" w:space="0"/>
              <w:right w:val="single" w:color="auto" w:sz="4" w:space="0"/>
            </w:tcBorders>
            <w:shd w:val="clear" w:color="auto" w:fill="auto"/>
            <w:noWrap/>
            <w:vAlign w:val="center"/>
          </w:tcPr>
          <w:p w14:paraId="62A415AC">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rPr>
              <w:t>　</w:t>
            </w:r>
            <w:r>
              <w:rPr>
                <w:rFonts w:hint="eastAsia" w:ascii="宋体" w:hAnsi="宋体" w:eastAsia="宋体" w:cs="宋体"/>
                <w:color w:val="000000"/>
                <w:kern w:val="0"/>
                <w:szCs w:val="20"/>
                <w:lang w:val="en-US" w:eastAsia="zh-CN"/>
              </w:rPr>
              <w:t>4.84</w:t>
            </w:r>
          </w:p>
        </w:tc>
        <w:tc>
          <w:tcPr>
            <w:tcW w:w="796" w:type="dxa"/>
            <w:tcBorders>
              <w:top w:val="nil"/>
              <w:left w:val="nil"/>
              <w:bottom w:val="single" w:color="auto" w:sz="4" w:space="0"/>
              <w:right w:val="single" w:color="auto" w:sz="4" w:space="0"/>
            </w:tcBorders>
            <w:shd w:val="clear" w:color="auto" w:fill="auto"/>
            <w:noWrap/>
            <w:vAlign w:val="center"/>
          </w:tcPr>
          <w:p w14:paraId="1A0BD1D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30701</w:t>
            </w:r>
          </w:p>
        </w:tc>
        <w:tc>
          <w:tcPr>
            <w:tcW w:w="4206" w:type="dxa"/>
            <w:tcBorders>
              <w:top w:val="nil"/>
              <w:left w:val="nil"/>
              <w:bottom w:val="single" w:color="auto" w:sz="4" w:space="0"/>
              <w:right w:val="single" w:color="auto" w:sz="4" w:space="0"/>
            </w:tcBorders>
            <w:shd w:val="clear" w:color="auto" w:fill="auto"/>
            <w:noWrap/>
            <w:vAlign w:val="center"/>
          </w:tcPr>
          <w:p w14:paraId="273F3A0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国内债务付息</w:t>
            </w:r>
          </w:p>
        </w:tc>
        <w:tc>
          <w:tcPr>
            <w:tcW w:w="1103" w:type="dxa"/>
            <w:tcBorders>
              <w:top w:val="nil"/>
              <w:left w:val="nil"/>
              <w:bottom w:val="single" w:color="auto" w:sz="4" w:space="0"/>
              <w:right w:val="single" w:color="auto" w:sz="4" w:space="0"/>
            </w:tcBorders>
            <w:shd w:val="clear" w:color="auto" w:fill="auto"/>
            <w:noWrap/>
            <w:vAlign w:val="center"/>
          </w:tcPr>
          <w:p w14:paraId="55C89FB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0320567F">
        <w:tblPrEx>
          <w:tblCellMar>
            <w:top w:w="0" w:type="dxa"/>
            <w:left w:w="108" w:type="dxa"/>
            <w:bottom w:w="0" w:type="dxa"/>
            <w:right w:w="108" w:type="dxa"/>
          </w:tblCellMar>
        </w:tblPrEx>
        <w:trPr>
          <w:trHeight w:val="284" w:hRule="exact"/>
        </w:trPr>
        <w:tc>
          <w:tcPr>
            <w:tcW w:w="1227" w:type="dxa"/>
            <w:tcBorders>
              <w:top w:val="nil"/>
              <w:left w:val="single" w:color="auto" w:sz="4" w:space="0"/>
              <w:bottom w:val="single" w:color="auto" w:sz="4" w:space="0"/>
              <w:right w:val="single" w:color="auto" w:sz="4" w:space="0"/>
            </w:tcBorders>
            <w:shd w:val="clear" w:color="auto" w:fill="auto"/>
            <w:noWrap/>
            <w:vAlign w:val="center"/>
          </w:tcPr>
          <w:p w14:paraId="6CA9DE8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30102</w:t>
            </w:r>
          </w:p>
        </w:tc>
        <w:tc>
          <w:tcPr>
            <w:tcW w:w="3053" w:type="dxa"/>
            <w:tcBorders>
              <w:top w:val="nil"/>
              <w:left w:val="nil"/>
              <w:bottom w:val="single" w:color="auto" w:sz="4" w:space="0"/>
              <w:right w:val="single" w:color="auto" w:sz="4" w:space="0"/>
            </w:tcBorders>
            <w:shd w:val="clear" w:color="auto" w:fill="auto"/>
            <w:noWrap/>
            <w:vAlign w:val="center"/>
          </w:tcPr>
          <w:p w14:paraId="6E61B8A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津贴补贴</w:t>
            </w:r>
          </w:p>
        </w:tc>
        <w:tc>
          <w:tcPr>
            <w:tcW w:w="1240" w:type="dxa"/>
            <w:tcBorders>
              <w:top w:val="nil"/>
              <w:left w:val="nil"/>
              <w:bottom w:val="single" w:color="auto" w:sz="4" w:space="0"/>
              <w:right w:val="single" w:color="auto" w:sz="4" w:space="0"/>
            </w:tcBorders>
            <w:shd w:val="clear" w:color="auto" w:fill="auto"/>
            <w:noWrap/>
            <w:vAlign w:val="center"/>
          </w:tcPr>
          <w:p w14:paraId="2EDD41D1">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rPr>
              <w:t>　</w:t>
            </w:r>
            <w:r>
              <w:rPr>
                <w:rFonts w:hint="eastAsia" w:ascii="宋体" w:hAnsi="宋体" w:eastAsia="宋体" w:cs="宋体"/>
                <w:color w:val="000000"/>
                <w:kern w:val="0"/>
                <w:szCs w:val="20"/>
                <w:lang w:val="en-US" w:eastAsia="zh-CN"/>
              </w:rPr>
              <w:t>66.23</w:t>
            </w:r>
          </w:p>
        </w:tc>
        <w:tc>
          <w:tcPr>
            <w:tcW w:w="1082" w:type="dxa"/>
            <w:tcBorders>
              <w:top w:val="nil"/>
              <w:left w:val="nil"/>
              <w:bottom w:val="single" w:color="auto" w:sz="4" w:space="0"/>
              <w:right w:val="single" w:color="auto" w:sz="4" w:space="0"/>
            </w:tcBorders>
            <w:shd w:val="clear" w:color="auto" w:fill="auto"/>
            <w:noWrap/>
            <w:vAlign w:val="center"/>
          </w:tcPr>
          <w:p w14:paraId="3F5FC89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30202</w:t>
            </w:r>
          </w:p>
        </w:tc>
        <w:tc>
          <w:tcPr>
            <w:tcW w:w="2316" w:type="dxa"/>
            <w:tcBorders>
              <w:top w:val="nil"/>
              <w:left w:val="nil"/>
              <w:bottom w:val="single" w:color="auto" w:sz="4" w:space="0"/>
              <w:right w:val="single" w:color="auto" w:sz="4" w:space="0"/>
            </w:tcBorders>
            <w:shd w:val="clear" w:color="auto" w:fill="auto"/>
            <w:noWrap/>
            <w:vAlign w:val="center"/>
          </w:tcPr>
          <w:p w14:paraId="5CDC1EB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印刷费</w:t>
            </w:r>
          </w:p>
        </w:tc>
        <w:tc>
          <w:tcPr>
            <w:tcW w:w="1057" w:type="dxa"/>
            <w:tcBorders>
              <w:top w:val="nil"/>
              <w:left w:val="nil"/>
              <w:bottom w:val="single" w:color="auto" w:sz="4" w:space="0"/>
              <w:right w:val="single" w:color="auto" w:sz="4" w:space="0"/>
            </w:tcBorders>
            <w:shd w:val="clear" w:color="auto" w:fill="auto"/>
            <w:noWrap/>
            <w:vAlign w:val="center"/>
          </w:tcPr>
          <w:p w14:paraId="034FCF98">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rPr>
              <w:t>　</w:t>
            </w:r>
            <w:r>
              <w:rPr>
                <w:rFonts w:hint="eastAsia" w:ascii="宋体" w:hAnsi="宋体" w:eastAsia="宋体" w:cs="宋体"/>
                <w:color w:val="000000"/>
                <w:kern w:val="0"/>
                <w:szCs w:val="20"/>
                <w:lang w:val="en-US" w:eastAsia="zh-CN"/>
              </w:rPr>
              <w:t>26.55</w:t>
            </w:r>
          </w:p>
        </w:tc>
        <w:tc>
          <w:tcPr>
            <w:tcW w:w="796" w:type="dxa"/>
            <w:tcBorders>
              <w:top w:val="nil"/>
              <w:left w:val="nil"/>
              <w:bottom w:val="single" w:color="auto" w:sz="4" w:space="0"/>
              <w:right w:val="single" w:color="auto" w:sz="4" w:space="0"/>
            </w:tcBorders>
            <w:shd w:val="clear" w:color="auto" w:fill="auto"/>
            <w:noWrap/>
            <w:vAlign w:val="center"/>
          </w:tcPr>
          <w:p w14:paraId="58C71B6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30702</w:t>
            </w:r>
          </w:p>
        </w:tc>
        <w:tc>
          <w:tcPr>
            <w:tcW w:w="4206" w:type="dxa"/>
            <w:tcBorders>
              <w:top w:val="nil"/>
              <w:left w:val="nil"/>
              <w:bottom w:val="single" w:color="auto" w:sz="4" w:space="0"/>
              <w:right w:val="single" w:color="auto" w:sz="4" w:space="0"/>
            </w:tcBorders>
            <w:shd w:val="clear" w:color="auto" w:fill="auto"/>
            <w:noWrap/>
            <w:vAlign w:val="center"/>
          </w:tcPr>
          <w:p w14:paraId="3999496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国外债务付息</w:t>
            </w:r>
          </w:p>
        </w:tc>
        <w:tc>
          <w:tcPr>
            <w:tcW w:w="1103" w:type="dxa"/>
            <w:tcBorders>
              <w:top w:val="nil"/>
              <w:left w:val="nil"/>
              <w:bottom w:val="single" w:color="auto" w:sz="4" w:space="0"/>
              <w:right w:val="single" w:color="auto" w:sz="4" w:space="0"/>
            </w:tcBorders>
            <w:shd w:val="clear" w:color="auto" w:fill="auto"/>
            <w:noWrap/>
            <w:vAlign w:val="center"/>
          </w:tcPr>
          <w:p w14:paraId="4B0F679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17D596F6">
        <w:tblPrEx>
          <w:tblCellMar>
            <w:top w:w="0" w:type="dxa"/>
            <w:left w:w="108" w:type="dxa"/>
            <w:bottom w:w="0" w:type="dxa"/>
            <w:right w:w="108" w:type="dxa"/>
          </w:tblCellMar>
        </w:tblPrEx>
        <w:trPr>
          <w:trHeight w:val="284" w:hRule="exact"/>
        </w:trPr>
        <w:tc>
          <w:tcPr>
            <w:tcW w:w="1227" w:type="dxa"/>
            <w:tcBorders>
              <w:top w:val="nil"/>
              <w:left w:val="single" w:color="auto" w:sz="4" w:space="0"/>
              <w:bottom w:val="single" w:color="auto" w:sz="4" w:space="0"/>
              <w:right w:val="single" w:color="auto" w:sz="4" w:space="0"/>
            </w:tcBorders>
            <w:shd w:val="clear" w:color="auto" w:fill="auto"/>
            <w:noWrap/>
            <w:vAlign w:val="center"/>
          </w:tcPr>
          <w:p w14:paraId="5C2AA21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30103</w:t>
            </w:r>
          </w:p>
        </w:tc>
        <w:tc>
          <w:tcPr>
            <w:tcW w:w="3053" w:type="dxa"/>
            <w:tcBorders>
              <w:top w:val="nil"/>
              <w:left w:val="nil"/>
              <w:bottom w:val="single" w:color="auto" w:sz="4" w:space="0"/>
              <w:right w:val="single" w:color="auto" w:sz="4" w:space="0"/>
            </w:tcBorders>
            <w:shd w:val="clear" w:color="auto" w:fill="auto"/>
            <w:noWrap/>
            <w:vAlign w:val="center"/>
          </w:tcPr>
          <w:p w14:paraId="7668F67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奖金</w:t>
            </w:r>
          </w:p>
        </w:tc>
        <w:tc>
          <w:tcPr>
            <w:tcW w:w="1240" w:type="dxa"/>
            <w:tcBorders>
              <w:top w:val="nil"/>
              <w:left w:val="nil"/>
              <w:bottom w:val="single" w:color="auto" w:sz="4" w:space="0"/>
              <w:right w:val="single" w:color="auto" w:sz="4" w:space="0"/>
            </w:tcBorders>
            <w:shd w:val="clear" w:color="auto" w:fill="auto"/>
            <w:noWrap/>
            <w:vAlign w:val="center"/>
          </w:tcPr>
          <w:p w14:paraId="6B90E67E">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rPr>
              <w:t>　</w:t>
            </w:r>
            <w:r>
              <w:rPr>
                <w:rFonts w:hint="eastAsia" w:ascii="宋体" w:hAnsi="宋体" w:eastAsia="宋体" w:cs="宋体"/>
                <w:color w:val="000000"/>
                <w:kern w:val="0"/>
                <w:szCs w:val="20"/>
                <w:lang w:val="en-US" w:eastAsia="zh-CN"/>
              </w:rPr>
              <w:t>77.95</w:t>
            </w:r>
          </w:p>
        </w:tc>
        <w:tc>
          <w:tcPr>
            <w:tcW w:w="1082" w:type="dxa"/>
            <w:tcBorders>
              <w:top w:val="nil"/>
              <w:left w:val="nil"/>
              <w:bottom w:val="single" w:color="auto" w:sz="4" w:space="0"/>
              <w:right w:val="single" w:color="auto" w:sz="4" w:space="0"/>
            </w:tcBorders>
            <w:shd w:val="clear" w:color="auto" w:fill="auto"/>
            <w:noWrap/>
            <w:vAlign w:val="center"/>
          </w:tcPr>
          <w:p w14:paraId="520138E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30203</w:t>
            </w:r>
          </w:p>
        </w:tc>
        <w:tc>
          <w:tcPr>
            <w:tcW w:w="2316" w:type="dxa"/>
            <w:tcBorders>
              <w:top w:val="nil"/>
              <w:left w:val="nil"/>
              <w:bottom w:val="single" w:color="auto" w:sz="4" w:space="0"/>
              <w:right w:val="single" w:color="auto" w:sz="4" w:space="0"/>
            </w:tcBorders>
            <w:shd w:val="clear" w:color="auto" w:fill="auto"/>
            <w:noWrap/>
            <w:vAlign w:val="center"/>
          </w:tcPr>
          <w:p w14:paraId="0B1134C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咨询费</w:t>
            </w:r>
          </w:p>
        </w:tc>
        <w:tc>
          <w:tcPr>
            <w:tcW w:w="1057" w:type="dxa"/>
            <w:tcBorders>
              <w:top w:val="nil"/>
              <w:left w:val="nil"/>
              <w:bottom w:val="single" w:color="auto" w:sz="4" w:space="0"/>
              <w:right w:val="single" w:color="auto" w:sz="4" w:space="0"/>
            </w:tcBorders>
            <w:shd w:val="clear" w:color="auto" w:fill="auto"/>
            <w:noWrap/>
            <w:vAlign w:val="center"/>
          </w:tcPr>
          <w:p w14:paraId="54DD1AC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796" w:type="dxa"/>
            <w:tcBorders>
              <w:top w:val="nil"/>
              <w:left w:val="nil"/>
              <w:bottom w:val="single" w:color="auto" w:sz="4" w:space="0"/>
              <w:right w:val="single" w:color="auto" w:sz="4" w:space="0"/>
            </w:tcBorders>
            <w:shd w:val="clear" w:color="auto" w:fill="auto"/>
            <w:noWrap/>
            <w:vAlign w:val="center"/>
          </w:tcPr>
          <w:p w14:paraId="181F67B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w:t>
            </w:r>
          </w:p>
        </w:tc>
        <w:tc>
          <w:tcPr>
            <w:tcW w:w="4206" w:type="dxa"/>
            <w:tcBorders>
              <w:top w:val="nil"/>
              <w:left w:val="nil"/>
              <w:bottom w:val="single" w:color="auto" w:sz="4" w:space="0"/>
              <w:right w:val="single" w:color="auto" w:sz="4" w:space="0"/>
            </w:tcBorders>
            <w:shd w:val="clear" w:color="auto" w:fill="auto"/>
            <w:noWrap/>
            <w:vAlign w:val="center"/>
          </w:tcPr>
          <w:p w14:paraId="6C0E976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资本性支出</w:t>
            </w:r>
          </w:p>
        </w:tc>
        <w:tc>
          <w:tcPr>
            <w:tcW w:w="1103" w:type="dxa"/>
            <w:tcBorders>
              <w:top w:val="nil"/>
              <w:left w:val="nil"/>
              <w:bottom w:val="single" w:color="auto" w:sz="4" w:space="0"/>
              <w:right w:val="single" w:color="auto" w:sz="4" w:space="0"/>
            </w:tcBorders>
            <w:shd w:val="clear" w:color="auto" w:fill="auto"/>
            <w:noWrap/>
            <w:vAlign w:val="center"/>
          </w:tcPr>
          <w:p w14:paraId="2AF96FF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5127E671">
        <w:tblPrEx>
          <w:tblCellMar>
            <w:top w:w="0" w:type="dxa"/>
            <w:left w:w="108" w:type="dxa"/>
            <w:bottom w:w="0" w:type="dxa"/>
            <w:right w:w="108" w:type="dxa"/>
          </w:tblCellMar>
        </w:tblPrEx>
        <w:trPr>
          <w:trHeight w:val="284" w:hRule="exact"/>
        </w:trPr>
        <w:tc>
          <w:tcPr>
            <w:tcW w:w="1227" w:type="dxa"/>
            <w:tcBorders>
              <w:top w:val="nil"/>
              <w:left w:val="single" w:color="auto" w:sz="4" w:space="0"/>
              <w:bottom w:val="single" w:color="auto" w:sz="4" w:space="0"/>
              <w:right w:val="single" w:color="auto" w:sz="4" w:space="0"/>
            </w:tcBorders>
            <w:shd w:val="clear" w:color="auto" w:fill="auto"/>
            <w:noWrap/>
            <w:vAlign w:val="center"/>
          </w:tcPr>
          <w:p w14:paraId="237AC13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30106</w:t>
            </w:r>
          </w:p>
        </w:tc>
        <w:tc>
          <w:tcPr>
            <w:tcW w:w="3053" w:type="dxa"/>
            <w:tcBorders>
              <w:top w:val="nil"/>
              <w:left w:val="nil"/>
              <w:bottom w:val="single" w:color="auto" w:sz="4" w:space="0"/>
              <w:right w:val="single" w:color="auto" w:sz="4" w:space="0"/>
            </w:tcBorders>
            <w:shd w:val="clear" w:color="auto" w:fill="auto"/>
            <w:noWrap/>
            <w:vAlign w:val="center"/>
          </w:tcPr>
          <w:p w14:paraId="5EABB6B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伙食补助费</w:t>
            </w:r>
          </w:p>
        </w:tc>
        <w:tc>
          <w:tcPr>
            <w:tcW w:w="1240" w:type="dxa"/>
            <w:tcBorders>
              <w:top w:val="nil"/>
              <w:left w:val="nil"/>
              <w:bottom w:val="single" w:color="auto" w:sz="4" w:space="0"/>
              <w:right w:val="single" w:color="auto" w:sz="4" w:space="0"/>
            </w:tcBorders>
            <w:shd w:val="clear" w:color="auto" w:fill="auto"/>
            <w:noWrap/>
            <w:vAlign w:val="center"/>
          </w:tcPr>
          <w:p w14:paraId="7C5ED4C8">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rPr>
              <w:t>　</w:t>
            </w:r>
            <w:r>
              <w:rPr>
                <w:rFonts w:hint="eastAsia" w:ascii="宋体" w:hAnsi="宋体" w:eastAsia="宋体" w:cs="宋体"/>
                <w:color w:val="000000"/>
                <w:kern w:val="0"/>
                <w:szCs w:val="20"/>
                <w:lang w:val="en-US" w:eastAsia="zh-CN"/>
              </w:rPr>
              <w:t>4.70</w:t>
            </w:r>
          </w:p>
        </w:tc>
        <w:tc>
          <w:tcPr>
            <w:tcW w:w="1082" w:type="dxa"/>
            <w:tcBorders>
              <w:top w:val="nil"/>
              <w:left w:val="nil"/>
              <w:bottom w:val="single" w:color="auto" w:sz="4" w:space="0"/>
              <w:right w:val="single" w:color="auto" w:sz="4" w:space="0"/>
            </w:tcBorders>
            <w:shd w:val="clear" w:color="auto" w:fill="auto"/>
            <w:noWrap/>
            <w:vAlign w:val="center"/>
          </w:tcPr>
          <w:p w14:paraId="29D0B03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30204</w:t>
            </w:r>
          </w:p>
        </w:tc>
        <w:tc>
          <w:tcPr>
            <w:tcW w:w="2316" w:type="dxa"/>
            <w:tcBorders>
              <w:top w:val="nil"/>
              <w:left w:val="nil"/>
              <w:bottom w:val="single" w:color="auto" w:sz="4" w:space="0"/>
              <w:right w:val="single" w:color="auto" w:sz="4" w:space="0"/>
            </w:tcBorders>
            <w:shd w:val="clear" w:color="auto" w:fill="auto"/>
            <w:noWrap/>
            <w:vAlign w:val="center"/>
          </w:tcPr>
          <w:p w14:paraId="0A7B6DF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手续费</w:t>
            </w:r>
          </w:p>
        </w:tc>
        <w:tc>
          <w:tcPr>
            <w:tcW w:w="1057" w:type="dxa"/>
            <w:tcBorders>
              <w:top w:val="nil"/>
              <w:left w:val="nil"/>
              <w:bottom w:val="single" w:color="auto" w:sz="4" w:space="0"/>
              <w:right w:val="single" w:color="auto" w:sz="4" w:space="0"/>
            </w:tcBorders>
            <w:shd w:val="clear" w:color="auto" w:fill="auto"/>
            <w:noWrap/>
            <w:vAlign w:val="center"/>
          </w:tcPr>
          <w:p w14:paraId="213F016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796" w:type="dxa"/>
            <w:tcBorders>
              <w:top w:val="nil"/>
              <w:left w:val="nil"/>
              <w:bottom w:val="single" w:color="auto" w:sz="4" w:space="0"/>
              <w:right w:val="single" w:color="auto" w:sz="4" w:space="0"/>
            </w:tcBorders>
            <w:shd w:val="clear" w:color="auto" w:fill="auto"/>
            <w:noWrap/>
            <w:vAlign w:val="center"/>
          </w:tcPr>
          <w:p w14:paraId="4559227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31001</w:t>
            </w:r>
          </w:p>
        </w:tc>
        <w:tc>
          <w:tcPr>
            <w:tcW w:w="4206" w:type="dxa"/>
            <w:tcBorders>
              <w:top w:val="nil"/>
              <w:left w:val="nil"/>
              <w:bottom w:val="single" w:color="auto" w:sz="4" w:space="0"/>
              <w:right w:val="single" w:color="auto" w:sz="4" w:space="0"/>
            </w:tcBorders>
            <w:shd w:val="clear" w:color="auto" w:fill="auto"/>
            <w:noWrap/>
            <w:vAlign w:val="center"/>
          </w:tcPr>
          <w:p w14:paraId="2D59F59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房屋建筑物购建</w:t>
            </w:r>
          </w:p>
        </w:tc>
        <w:tc>
          <w:tcPr>
            <w:tcW w:w="1103" w:type="dxa"/>
            <w:tcBorders>
              <w:top w:val="nil"/>
              <w:left w:val="nil"/>
              <w:bottom w:val="single" w:color="auto" w:sz="4" w:space="0"/>
              <w:right w:val="single" w:color="auto" w:sz="4" w:space="0"/>
            </w:tcBorders>
            <w:shd w:val="clear" w:color="auto" w:fill="auto"/>
            <w:noWrap/>
            <w:vAlign w:val="center"/>
          </w:tcPr>
          <w:p w14:paraId="0F63701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60FFFDB4">
        <w:tblPrEx>
          <w:tblCellMar>
            <w:top w:w="0" w:type="dxa"/>
            <w:left w:w="108" w:type="dxa"/>
            <w:bottom w:w="0" w:type="dxa"/>
            <w:right w:w="108" w:type="dxa"/>
          </w:tblCellMar>
        </w:tblPrEx>
        <w:trPr>
          <w:trHeight w:val="284" w:hRule="exact"/>
        </w:trPr>
        <w:tc>
          <w:tcPr>
            <w:tcW w:w="1227" w:type="dxa"/>
            <w:tcBorders>
              <w:top w:val="nil"/>
              <w:left w:val="single" w:color="auto" w:sz="4" w:space="0"/>
              <w:bottom w:val="single" w:color="auto" w:sz="4" w:space="0"/>
              <w:right w:val="single" w:color="auto" w:sz="4" w:space="0"/>
            </w:tcBorders>
            <w:shd w:val="clear" w:color="auto" w:fill="auto"/>
            <w:noWrap/>
            <w:vAlign w:val="center"/>
          </w:tcPr>
          <w:p w14:paraId="352C204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30107</w:t>
            </w:r>
          </w:p>
        </w:tc>
        <w:tc>
          <w:tcPr>
            <w:tcW w:w="3053" w:type="dxa"/>
            <w:tcBorders>
              <w:top w:val="nil"/>
              <w:left w:val="nil"/>
              <w:bottom w:val="single" w:color="auto" w:sz="4" w:space="0"/>
              <w:right w:val="single" w:color="auto" w:sz="4" w:space="0"/>
            </w:tcBorders>
            <w:shd w:val="clear" w:color="auto" w:fill="auto"/>
            <w:noWrap/>
            <w:vAlign w:val="center"/>
          </w:tcPr>
          <w:p w14:paraId="703971B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绩效工资</w:t>
            </w:r>
          </w:p>
        </w:tc>
        <w:tc>
          <w:tcPr>
            <w:tcW w:w="1240" w:type="dxa"/>
            <w:tcBorders>
              <w:top w:val="nil"/>
              <w:left w:val="nil"/>
              <w:bottom w:val="single" w:color="auto" w:sz="4" w:space="0"/>
              <w:right w:val="single" w:color="auto" w:sz="4" w:space="0"/>
            </w:tcBorders>
            <w:shd w:val="clear" w:color="auto" w:fill="auto"/>
            <w:noWrap/>
            <w:vAlign w:val="center"/>
          </w:tcPr>
          <w:p w14:paraId="2EB851D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082" w:type="dxa"/>
            <w:tcBorders>
              <w:top w:val="nil"/>
              <w:left w:val="nil"/>
              <w:bottom w:val="single" w:color="auto" w:sz="4" w:space="0"/>
              <w:right w:val="single" w:color="auto" w:sz="4" w:space="0"/>
            </w:tcBorders>
            <w:shd w:val="clear" w:color="auto" w:fill="auto"/>
            <w:noWrap/>
            <w:vAlign w:val="center"/>
          </w:tcPr>
          <w:p w14:paraId="16EA88A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30205</w:t>
            </w:r>
          </w:p>
        </w:tc>
        <w:tc>
          <w:tcPr>
            <w:tcW w:w="2316" w:type="dxa"/>
            <w:tcBorders>
              <w:top w:val="nil"/>
              <w:left w:val="nil"/>
              <w:bottom w:val="single" w:color="auto" w:sz="4" w:space="0"/>
              <w:right w:val="single" w:color="auto" w:sz="4" w:space="0"/>
            </w:tcBorders>
            <w:shd w:val="clear" w:color="auto" w:fill="auto"/>
            <w:noWrap/>
            <w:vAlign w:val="center"/>
          </w:tcPr>
          <w:p w14:paraId="4B6484B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水费</w:t>
            </w:r>
          </w:p>
        </w:tc>
        <w:tc>
          <w:tcPr>
            <w:tcW w:w="1057" w:type="dxa"/>
            <w:tcBorders>
              <w:top w:val="nil"/>
              <w:left w:val="nil"/>
              <w:bottom w:val="single" w:color="auto" w:sz="4" w:space="0"/>
              <w:right w:val="single" w:color="auto" w:sz="4" w:space="0"/>
            </w:tcBorders>
            <w:shd w:val="clear" w:color="auto" w:fill="auto"/>
            <w:noWrap/>
            <w:vAlign w:val="center"/>
          </w:tcPr>
          <w:p w14:paraId="25C00FE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796" w:type="dxa"/>
            <w:tcBorders>
              <w:top w:val="nil"/>
              <w:left w:val="nil"/>
              <w:bottom w:val="single" w:color="auto" w:sz="4" w:space="0"/>
              <w:right w:val="single" w:color="auto" w:sz="4" w:space="0"/>
            </w:tcBorders>
            <w:shd w:val="clear" w:color="auto" w:fill="auto"/>
            <w:noWrap/>
            <w:vAlign w:val="center"/>
          </w:tcPr>
          <w:p w14:paraId="04CC3EF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31002</w:t>
            </w:r>
          </w:p>
        </w:tc>
        <w:tc>
          <w:tcPr>
            <w:tcW w:w="4206" w:type="dxa"/>
            <w:tcBorders>
              <w:top w:val="nil"/>
              <w:left w:val="nil"/>
              <w:bottom w:val="single" w:color="auto" w:sz="4" w:space="0"/>
              <w:right w:val="single" w:color="auto" w:sz="4" w:space="0"/>
            </w:tcBorders>
            <w:shd w:val="clear" w:color="auto" w:fill="auto"/>
            <w:noWrap/>
            <w:vAlign w:val="center"/>
          </w:tcPr>
          <w:p w14:paraId="450CD83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办公设备购置</w:t>
            </w:r>
          </w:p>
        </w:tc>
        <w:tc>
          <w:tcPr>
            <w:tcW w:w="1103" w:type="dxa"/>
            <w:tcBorders>
              <w:top w:val="nil"/>
              <w:left w:val="nil"/>
              <w:bottom w:val="single" w:color="auto" w:sz="4" w:space="0"/>
              <w:right w:val="single" w:color="auto" w:sz="4" w:space="0"/>
            </w:tcBorders>
            <w:shd w:val="clear" w:color="auto" w:fill="auto"/>
            <w:noWrap/>
            <w:vAlign w:val="center"/>
          </w:tcPr>
          <w:p w14:paraId="32106A8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05E7DBDE">
        <w:tblPrEx>
          <w:tblCellMar>
            <w:top w:w="0" w:type="dxa"/>
            <w:left w:w="108" w:type="dxa"/>
            <w:bottom w:w="0" w:type="dxa"/>
            <w:right w:w="108" w:type="dxa"/>
          </w:tblCellMar>
        </w:tblPrEx>
        <w:trPr>
          <w:trHeight w:val="284" w:hRule="exact"/>
        </w:trPr>
        <w:tc>
          <w:tcPr>
            <w:tcW w:w="1227" w:type="dxa"/>
            <w:tcBorders>
              <w:top w:val="nil"/>
              <w:left w:val="single" w:color="auto" w:sz="4" w:space="0"/>
              <w:bottom w:val="single" w:color="auto" w:sz="4" w:space="0"/>
              <w:right w:val="single" w:color="auto" w:sz="4" w:space="0"/>
            </w:tcBorders>
            <w:shd w:val="clear" w:color="auto" w:fill="auto"/>
            <w:noWrap/>
            <w:vAlign w:val="center"/>
          </w:tcPr>
          <w:p w14:paraId="60D3857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30108</w:t>
            </w:r>
          </w:p>
        </w:tc>
        <w:tc>
          <w:tcPr>
            <w:tcW w:w="3053" w:type="dxa"/>
            <w:tcBorders>
              <w:top w:val="nil"/>
              <w:left w:val="nil"/>
              <w:bottom w:val="single" w:color="auto" w:sz="4" w:space="0"/>
              <w:right w:val="single" w:color="auto" w:sz="4" w:space="0"/>
            </w:tcBorders>
            <w:shd w:val="clear" w:color="auto" w:fill="auto"/>
            <w:noWrap/>
            <w:vAlign w:val="center"/>
          </w:tcPr>
          <w:p w14:paraId="66C5062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机关事业单位基本养老保险缴费</w:t>
            </w:r>
          </w:p>
        </w:tc>
        <w:tc>
          <w:tcPr>
            <w:tcW w:w="1240" w:type="dxa"/>
            <w:tcBorders>
              <w:top w:val="nil"/>
              <w:left w:val="nil"/>
              <w:bottom w:val="single" w:color="auto" w:sz="4" w:space="0"/>
              <w:right w:val="single" w:color="auto" w:sz="4" w:space="0"/>
            </w:tcBorders>
            <w:shd w:val="clear" w:color="auto" w:fill="auto"/>
            <w:noWrap/>
            <w:vAlign w:val="center"/>
          </w:tcPr>
          <w:p w14:paraId="7ABEEB4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082" w:type="dxa"/>
            <w:tcBorders>
              <w:top w:val="nil"/>
              <w:left w:val="nil"/>
              <w:bottom w:val="single" w:color="auto" w:sz="4" w:space="0"/>
              <w:right w:val="single" w:color="auto" w:sz="4" w:space="0"/>
            </w:tcBorders>
            <w:shd w:val="clear" w:color="auto" w:fill="auto"/>
            <w:noWrap/>
            <w:vAlign w:val="center"/>
          </w:tcPr>
          <w:p w14:paraId="163C55D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30206</w:t>
            </w:r>
          </w:p>
        </w:tc>
        <w:tc>
          <w:tcPr>
            <w:tcW w:w="2316" w:type="dxa"/>
            <w:tcBorders>
              <w:top w:val="nil"/>
              <w:left w:val="nil"/>
              <w:bottom w:val="single" w:color="auto" w:sz="4" w:space="0"/>
              <w:right w:val="single" w:color="auto" w:sz="4" w:space="0"/>
            </w:tcBorders>
            <w:shd w:val="clear" w:color="auto" w:fill="auto"/>
            <w:noWrap/>
            <w:vAlign w:val="center"/>
          </w:tcPr>
          <w:p w14:paraId="6E02585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电费</w:t>
            </w:r>
          </w:p>
        </w:tc>
        <w:tc>
          <w:tcPr>
            <w:tcW w:w="1057" w:type="dxa"/>
            <w:tcBorders>
              <w:top w:val="nil"/>
              <w:left w:val="nil"/>
              <w:bottom w:val="single" w:color="auto" w:sz="4" w:space="0"/>
              <w:right w:val="single" w:color="auto" w:sz="4" w:space="0"/>
            </w:tcBorders>
            <w:shd w:val="clear" w:color="auto" w:fill="auto"/>
            <w:noWrap/>
            <w:vAlign w:val="center"/>
          </w:tcPr>
          <w:p w14:paraId="7FC6E62F">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rPr>
              <w:t>　</w:t>
            </w:r>
            <w:r>
              <w:rPr>
                <w:rFonts w:hint="eastAsia" w:ascii="宋体" w:hAnsi="宋体" w:eastAsia="宋体" w:cs="宋体"/>
                <w:color w:val="000000"/>
                <w:kern w:val="0"/>
                <w:szCs w:val="20"/>
                <w:lang w:val="en-US" w:eastAsia="zh-CN"/>
              </w:rPr>
              <w:t>3.84</w:t>
            </w:r>
          </w:p>
        </w:tc>
        <w:tc>
          <w:tcPr>
            <w:tcW w:w="796" w:type="dxa"/>
            <w:tcBorders>
              <w:top w:val="nil"/>
              <w:left w:val="nil"/>
              <w:bottom w:val="single" w:color="auto" w:sz="4" w:space="0"/>
              <w:right w:val="single" w:color="auto" w:sz="4" w:space="0"/>
            </w:tcBorders>
            <w:shd w:val="clear" w:color="auto" w:fill="auto"/>
            <w:noWrap/>
            <w:vAlign w:val="center"/>
          </w:tcPr>
          <w:p w14:paraId="15B3764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31003</w:t>
            </w:r>
          </w:p>
        </w:tc>
        <w:tc>
          <w:tcPr>
            <w:tcW w:w="4206" w:type="dxa"/>
            <w:tcBorders>
              <w:top w:val="nil"/>
              <w:left w:val="nil"/>
              <w:bottom w:val="single" w:color="auto" w:sz="4" w:space="0"/>
              <w:right w:val="single" w:color="auto" w:sz="4" w:space="0"/>
            </w:tcBorders>
            <w:shd w:val="clear" w:color="auto" w:fill="auto"/>
            <w:noWrap/>
            <w:vAlign w:val="center"/>
          </w:tcPr>
          <w:p w14:paraId="51DA3F6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专用设备购置</w:t>
            </w:r>
          </w:p>
        </w:tc>
        <w:tc>
          <w:tcPr>
            <w:tcW w:w="1103" w:type="dxa"/>
            <w:tcBorders>
              <w:top w:val="nil"/>
              <w:left w:val="nil"/>
              <w:bottom w:val="single" w:color="auto" w:sz="4" w:space="0"/>
              <w:right w:val="single" w:color="auto" w:sz="4" w:space="0"/>
            </w:tcBorders>
            <w:shd w:val="clear" w:color="auto" w:fill="auto"/>
            <w:noWrap/>
            <w:vAlign w:val="center"/>
          </w:tcPr>
          <w:p w14:paraId="42C1B64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5F30CE8F">
        <w:tblPrEx>
          <w:tblCellMar>
            <w:top w:w="0" w:type="dxa"/>
            <w:left w:w="108" w:type="dxa"/>
            <w:bottom w:w="0" w:type="dxa"/>
            <w:right w:w="108" w:type="dxa"/>
          </w:tblCellMar>
        </w:tblPrEx>
        <w:trPr>
          <w:trHeight w:val="284" w:hRule="exact"/>
        </w:trPr>
        <w:tc>
          <w:tcPr>
            <w:tcW w:w="1227" w:type="dxa"/>
            <w:tcBorders>
              <w:top w:val="nil"/>
              <w:left w:val="single" w:color="auto" w:sz="4" w:space="0"/>
              <w:bottom w:val="single" w:color="auto" w:sz="4" w:space="0"/>
              <w:right w:val="single" w:color="auto" w:sz="4" w:space="0"/>
            </w:tcBorders>
            <w:shd w:val="clear" w:color="auto" w:fill="auto"/>
            <w:noWrap/>
            <w:vAlign w:val="center"/>
          </w:tcPr>
          <w:p w14:paraId="2E126F5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30109</w:t>
            </w:r>
          </w:p>
        </w:tc>
        <w:tc>
          <w:tcPr>
            <w:tcW w:w="3053" w:type="dxa"/>
            <w:tcBorders>
              <w:top w:val="nil"/>
              <w:left w:val="nil"/>
              <w:bottom w:val="single" w:color="auto" w:sz="4" w:space="0"/>
              <w:right w:val="single" w:color="auto" w:sz="4" w:space="0"/>
            </w:tcBorders>
            <w:shd w:val="clear" w:color="auto" w:fill="auto"/>
            <w:noWrap/>
            <w:vAlign w:val="center"/>
          </w:tcPr>
          <w:p w14:paraId="1915C2C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职业年金缴费</w:t>
            </w:r>
          </w:p>
        </w:tc>
        <w:tc>
          <w:tcPr>
            <w:tcW w:w="1240" w:type="dxa"/>
            <w:tcBorders>
              <w:top w:val="nil"/>
              <w:left w:val="nil"/>
              <w:bottom w:val="single" w:color="auto" w:sz="4" w:space="0"/>
              <w:right w:val="single" w:color="auto" w:sz="4" w:space="0"/>
            </w:tcBorders>
            <w:shd w:val="clear" w:color="auto" w:fill="auto"/>
            <w:noWrap/>
            <w:vAlign w:val="center"/>
          </w:tcPr>
          <w:p w14:paraId="799BEFD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082" w:type="dxa"/>
            <w:tcBorders>
              <w:top w:val="nil"/>
              <w:left w:val="nil"/>
              <w:bottom w:val="single" w:color="auto" w:sz="4" w:space="0"/>
              <w:right w:val="single" w:color="auto" w:sz="4" w:space="0"/>
            </w:tcBorders>
            <w:shd w:val="clear" w:color="auto" w:fill="auto"/>
            <w:noWrap/>
            <w:vAlign w:val="center"/>
          </w:tcPr>
          <w:p w14:paraId="2DA4B4C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30207</w:t>
            </w:r>
          </w:p>
        </w:tc>
        <w:tc>
          <w:tcPr>
            <w:tcW w:w="2316" w:type="dxa"/>
            <w:tcBorders>
              <w:top w:val="nil"/>
              <w:left w:val="nil"/>
              <w:bottom w:val="single" w:color="auto" w:sz="4" w:space="0"/>
              <w:right w:val="single" w:color="auto" w:sz="4" w:space="0"/>
            </w:tcBorders>
            <w:shd w:val="clear" w:color="auto" w:fill="auto"/>
            <w:noWrap/>
            <w:vAlign w:val="center"/>
          </w:tcPr>
          <w:p w14:paraId="2B72081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邮电费</w:t>
            </w:r>
          </w:p>
        </w:tc>
        <w:tc>
          <w:tcPr>
            <w:tcW w:w="1057" w:type="dxa"/>
            <w:tcBorders>
              <w:top w:val="nil"/>
              <w:left w:val="nil"/>
              <w:bottom w:val="single" w:color="auto" w:sz="4" w:space="0"/>
              <w:right w:val="single" w:color="auto" w:sz="4" w:space="0"/>
            </w:tcBorders>
            <w:shd w:val="clear" w:color="auto" w:fill="auto"/>
            <w:noWrap/>
            <w:vAlign w:val="center"/>
          </w:tcPr>
          <w:p w14:paraId="0E77EB0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796" w:type="dxa"/>
            <w:tcBorders>
              <w:top w:val="nil"/>
              <w:left w:val="nil"/>
              <w:bottom w:val="single" w:color="auto" w:sz="4" w:space="0"/>
              <w:right w:val="single" w:color="auto" w:sz="4" w:space="0"/>
            </w:tcBorders>
            <w:shd w:val="clear" w:color="auto" w:fill="auto"/>
            <w:noWrap/>
            <w:vAlign w:val="center"/>
          </w:tcPr>
          <w:p w14:paraId="24F8F91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31005</w:t>
            </w:r>
          </w:p>
        </w:tc>
        <w:tc>
          <w:tcPr>
            <w:tcW w:w="4206" w:type="dxa"/>
            <w:tcBorders>
              <w:top w:val="nil"/>
              <w:left w:val="nil"/>
              <w:bottom w:val="single" w:color="auto" w:sz="4" w:space="0"/>
              <w:right w:val="single" w:color="auto" w:sz="4" w:space="0"/>
            </w:tcBorders>
            <w:shd w:val="clear" w:color="auto" w:fill="auto"/>
            <w:noWrap/>
            <w:vAlign w:val="center"/>
          </w:tcPr>
          <w:p w14:paraId="369C7B7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基础设施建设</w:t>
            </w:r>
          </w:p>
        </w:tc>
        <w:tc>
          <w:tcPr>
            <w:tcW w:w="1103" w:type="dxa"/>
            <w:tcBorders>
              <w:top w:val="nil"/>
              <w:left w:val="nil"/>
              <w:bottom w:val="single" w:color="auto" w:sz="4" w:space="0"/>
              <w:right w:val="single" w:color="auto" w:sz="4" w:space="0"/>
            </w:tcBorders>
            <w:shd w:val="clear" w:color="auto" w:fill="auto"/>
            <w:noWrap/>
            <w:vAlign w:val="center"/>
          </w:tcPr>
          <w:p w14:paraId="4D3E33A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150A4D4B">
        <w:tblPrEx>
          <w:tblCellMar>
            <w:top w:w="0" w:type="dxa"/>
            <w:left w:w="108" w:type="dxa"/>
            <w:bottom w:w="0" w:type="dxa"/>
            <w:right w:w="108" w:type="dxa"/>
          </w:tblCellMar>
        </w:tblPrEx>
        <w:trPr>
          <w:trHeight w:val="284" w:hRule="exact"/>
        </w:trPr>
        <w:tc>
          <w:tcPr>
            <w:tcW w:w="1227" w:type="dxa"/>
            <w:tcBorders>
              <w:top w:val="nil"/>
              <w:left w:val="single" w:color="auto" w:sz="4" w:space="0"/>
              <w:bottom w:val="single" w:color="auto" w:sz="4" w:space="0"/>
              <w:right w:val="single" w:color="auto" w:sz="4" w:space="0"/>
            </w:tcBorders>
            <w:shd w:val="clear" w:color="auto" w:fill="auto"/>
            <w:noWrap/>
            <w:vAlign w:val="center"/>
          </w:tcPr>
          <w:p w14:paraId="48A6E4D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30110</w:t>
            </w:r>
          </w:p>
        </w:tc>
        <w:tc>
          <w:tcPr>
            <w:tcW w:w="3053" w:type="dxa"/>
            <w:tcBorders>
              <w:top w:val="nil"/>
              <w:left w:val="nil"/>
              <w:bottom w:val="single" w:color="auto" w:sz="4" w:space="0"/>
              <w:right w:val="single" w:color="auto" w:sz="4" w:space="0"/>
            </w:tcBorders>
            <w:shd w:val="clear" w:color="auto" w:fill="auto"/>
            <w:noWrap/>
            <w:vAlign w:val="center"/>
          </w:tcPr>
          <w:p w14:paraId="1A134CB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职工基本医疗保险缴费</w:t>
            </w:r>
          </w:p>
        </w:tc>
        <w:tc>
          <w:tcPr>
            <w:tcW w:w="1240" w:type="dxa"/>
            <w:tcBorders>
              <w:top w:val="nil"/>
              <w:left w:val="nil"/>
              <w:bottom w:val="single" w:color="auto" w:sz="4" w:space="0"/>
              <w:right w:val="single" w:color="auto" w:sz="4" w:space="0"/>
            </w:tcBorders>
            <w:shd w:val="clear" w:color="auto" w:fill="auto"/>
            <w:noWrap/>
            <w:vAlign w:val="center"/>
          </w:tcPr>
          <w:p w14:paraId="0379AFD9">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rPr>
              <w:t>　</w:t>
            </w:r>
            <w:r>
              <w:rPr>
                <w:rFonts w:hint="eastAsia" w:ascii="宋体" w:hAnsi="宋体" w:eastAsia="宋体" w:cs="宋体"/>
                <w:color w:val="000000"/>
                <w:kern w:val="0"/>
                <w:szCs w:val="20"/>
                <w:lang w:val="en-US" w:eastAsia="zh-CN"/>
              </w:rPr>
              <w:t>10.00</w:t>
            </w:r>
          </w:p>
        </w:tc>
        <w:tc>
          <w:tcPr>
            <w:tcW w:w="1082" w:type="dxa"/>
            <w:tcBorders>
              <w:top w:val="nil"/>
              <w:left w:val="nil"/>
              <w:bottom w:val="single" w:color="auto" w:sz="4" w:space="0"/>
              <w:right w:val="single" w:color="auto" w:sz="4" w:space="0"/>
            </w:tcBorders>
            <w:shd w:val="clear" w:color="auto" w:fill="auto"/>
            <w:noWrap/>
            <w:vAlign w:val="center"/>
          </w:tcPr>
          <w:p w14:paraId="587DBE2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30208</w:t>
            </w:r>
          </w:p>
        </w:tc>
        <w:tc>
          <w:tcPr>
            <w:tcW w:w="2316" w:type="dxa"/>
            <w:tcBorders>
              <w:top w:val="nil"/>
              <w:left w:val="nil"/>
              <w:bottom w:val="single" w:color="auto" w:sz="4" w:space="0"/>
              <w:right w:val="single" w:color="auto" w:sz="4" w:space="0"/>
            </w:tcBorders>
            <w:shd w:val="clear" w:color="auto" w:fill="auto"/>
            <w:noWrap/>
            <w:vAlign w:val="center"/>
          </w:tcPr>
          <w:p w14:paraId="587C731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取暖费</w:t>
            </w:r>
          </w:p>
        </w:tc>
        <w:tc>
          <w:tcPr>
            <w:tcW w:w="1057" w:type="dxa"/>
            <w:tcBorders>
              <w:top w:val="nil"/>
              <w:left w:val="nil"/>
              <w:bottom w:val="single" w:color="auto" w:sz="4" w:space="0"/>
              <w:right w:val="single" w:color="auto" w:sz="4" w:space="0"/>
            </w:tcBorders>
            <w:shd w:val="clear" w:color="auto" w:fill="auto"/>
            <w:noWrap/>
            <w:vAlign w:val="center"/>
          </w:tcPr>
          <w:p w14:paraId="4CA5661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796" w:type="dxa"/>
            <w:tcBorders>
              <w:top w:val="nil"/>
              <w:left w:val="nil"/>
              <w:bottom w:val="single" w:color="auto" w:sz="4" w:space="0"/>
              <w:right w:val="single" w:color="auto" w:sz="4" w:space="0"/>
            </w:tcBorders>
            <w:shd w:val="clear" w:color="auto" w:fill="auto"/>
            <w:noWrap/>
            <w:vAlign w:val="center"/>
          </w:tcPr>
          <w:p w14:paraId="359BB64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31006</w:t>
            </w:r>
          </w:p>
        </w:tc>
        <w:tc>
          <w:tcPr>
            <w:tcW w:w="4206" w:type="dxa"/>
            <w:tcBorders>
              <w:top w:val="nil"/>
              <w:left w:val="nil"/>
              <w:bottom w:val="single" w:color="auto" w:sz="4" w:space="0"/>
              <w:right w:val="single" w:color="auto" w:sz="4" w:space="0"/>
            </w:tcBorders>
            <w:shd w:val="clear" w:color="auto" w:fill="auto"/>
            <w:noWrap/>
            <w:vAlign w:val="center"/>
          </w:tcPr>
          <w:p w14:paraId="2B7863F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大型修缮</w:t>
            </w:r>
          </w:p>
        </w:tc>
        <w:tc>
          <w:tcPr>
            <w:tcW w:w="1103" w:type="dxa"/>
            <w:tcBorders>
              <w:top w:val="nil"/>
              <w:left w:val="nil"/>
              <w:bottom w:val="single" w:color="auto" w:sz="4" w:space="0"/>
              <w:right w:val="single" w:color="auto" w:sz="4" w:space="0"/>
            </w:tcBorders>
            <w:shd w:val="clear" w:color="auto" w:fill="auto"/>
            <w:noWrap/>
            <w:vAlign w:val="center"/>
          </w:tcPr>
          <w:p w14:paraId="5B6F35D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729F45F1">
        <w:tblPrEx>
          <w:tblCellMar>
            <w:top w:w="0" w:type="dxa"/>
            <w:left w:w="108" w:type="dxa"/>
            <w:bottom w:w="0" w:type="dxa"/>
            <w:right w:w="108" w:type="dxa"/>
          </w:tblCellMar>
        </w:tblPrEx>
        <w:trPr>
          <w:trHeight w:val="284" w:hRule="exact"/>
        </w:trPr>
        <w:tc>
          <w:tcPr>
            <w:tcW w:w="1227" w:type="dxa"/>
            <w:tcBorders>
              <w:top w:val="nil"/>
              <w:left w:val="single" w:color="auto" w:sz="4" w:space="0"/>
              <w:bottom w:val="single" w:color="auto" w:sz="4" w:space="0"/>
              <w:right w:val="single" w:color="auto" w:sz="4" w:space="0"/>
            </w:tcBorders>
            <w:shd w:val="clear" w:color="auto" w:fill="auto"/>
            <w:noWrap/>
            <w:vAlign w:val="center"/>
          </w:tcPr>
          <w:p w14:paraId="4F22264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30111</w:t>
            </w:r>
          </w:p>
        </w:tc>
        <w:tc>
          <w:tcPr>
            <w:tcW w:w="3053" w:type="dxa"/>
            <w:tcBorders>
              <w:top w:val="nil"/>
              <w:left w:val="nil"/>
              <w:bottom w:val="single" w:color="auto" w:sz="4" w:space="0"/>
              <w:right w:val="single" w:color="auto" w:sz="4" w:space="0"/>
            </w:tcBorders>
            <w:shd w:val="clear" w:color="auto" w:fill="auto"/>
            <w:noWrap/>
            <w:vAlign w:val="center"/>
          </w:tcPr>
          <w:p w14:paraId="4A6806E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公务员医疗补助缴费</w:t>
            </w:r>
          </w:p>
        </w:tc>
        <w:tc>
          <w:tcPr>
            <w:tcW w:w="1240" w:type="dxa"/>
            <w:tcBorders>
              <w:top w:val="nil"/>
              <w:left w:val="nil"/>
              <w:bottom w:val="single" w:color="auto" w:sz="4" w:space="0"/>
              <w:right w:val="single" w:color="auto" w:sz="4" w:space="0"/>
            </w:tcBorders>
            <w:shd w:val="clear" w:color="auto" w:fill="auto"/>
            <w:noWrap/>
            <w:vAlign w:val="center"/>
          </w:tcPr>
          <w:p w14:paraId="7A05DB4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082" w:type="dxa"/>
            <w:tcBorders>
              <w:top w:val="nil"/>
              <w:left w:val="nil"/>
              <w:bottom w:val="single" w:color="auto" w:sz="4" w:space="0"/>
              <w:right w:val="single" w:color="auto" w:sz="4" w:space="0"/>
            </w:tcBorders>
            <w:shd w:val="clear" w:color="auto" w:fill="auto"/>
            <w:noWrap/>
            <w:vAlign w:val="center"/>
          </w:tcPr>
          <w:p w14:paraId="4920737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30209</w:t>
            </w:r>
          </w:p>
        </w:tc>
        <w:tc>
          <w:tcPr>
            <w:tcW w:w="2316" w:type="dxa"/>
            <w:tcBorders>
              <w:top w:val="nil"/>
              <w:left w:val="nil"/>
              <w:bottom w:val="single" w:color="auto" w:sz="4" w:space="0"/>
              <w:right w:val="single" w:color="auto" w:sz="4" w:space="0"/>
            </w:tcBorders>
            <w:shd w:val="clear" w:color="auto" w:fill="auto"/>
            <w:noWrap/>
            <w:vAlign w:val="center"/>
          </w:tcPr>
          <w:p w14:paraId="3D2E9BE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物业管理费</w:t>
            </w:r>
          </w:p>
        </w:tc>
        <w:tc>
          <w:tcPr>
            <w:tcW w:w="1057" w:type="dxa"/>
            <w:tcBorders>
              <w:top w:val="nil"/>
              <w:left w:val="nil"/>
              <w:bottom w:val="single" w:color="auto" w:sz="4" w:space="0"/>
              <w:right w:val="single" w:color="auto" w:sz="4" w:space="0"/>
            </w:tcBorders>
            <w:shd w:val="clear" w:color="auto" w:fill="auto"/>
            <w:noWrap/>
            <w:vAlign w:val="center"/>
          </w:tcPr>
          <w:p w14:paraId="09DC421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796" w:type="dxa"/>
            <w:tcBorders>
              <w:top w:val="nil"/>
              <w:left w:val="nil"/>
              <w:bottom w:val="single" w:color="auto" w:sz="4" w:space="0"/>
              <w:right w:val="single" w:color="auto" w:sz="4" w:space="0"/>
            </w:tcBorders>
            <w:shd w:val="clear" w:color="auto" w:fill="auto"/>
            <w:noWrap/>
            <w:vAlign w:val="center"/>
          </w:tcPr>
          <w:p w14:paraId="676E3CB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31007</w:t>
            </w:r>
          </w:p>
        </w:tc>
        <w:tc>
          <w:tcPr>
            <w:tcW w:w="4206" w:type="dxa"/>
            <w:tcBorders>
              <w:top w:val="nil"/>
              <w:left w:val="nil"/>
              <w:bottom w:val="single" w:color="auto" w:sz="4" w:space="0"/>
              <w:right w:val="single" w:color="auto" w:sz="4" w:space="0"/>
            </w:tcBorders>
            <w:shd w:val="clear" w:color="auto" w:fill="auto"/>
            <w:noWrap/>
            <w:vAlign w:val="center"/>
          </w:tcPr>
          <w:p w14:paraId="5F99B07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信息网络及软件购置更新</w:t>
            </w:r>
          </w:p>
        </w:tc>
        <w:tc>
          <w:tcPr>
            <w:tcW w:w="1103" w:type="dxa"/>
            <w:tcBorders>
              <w:top w:val="nil"/>
              <w:left w:val="nil"/>
              <w:bottom w:val="single" w:color="auto" w:sz="4" w:space="0"/>
              <w:right w:val="single" w:color="auto" w:sz="4" w:space="0"/>
            </w:tcBorders>
            <w:shd w:val="clear" w:color="auto" w:fill="auto"/>
            <w:noWrap/>
            <w:vAlign w:val="center"/>
          </w:tcPr>
          <w:p w14:paraId="6E244F1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52C76CE5">
        <w:tblPrEx>
          <w:tblCellMar>
            <w:top w:w="0" w:type="dxa"/>
            <w:left w:w="108" w:type="dxa"/>
            <w:bottom w:w="0" w:type="dxa"/>
            <w:right w:w="108" w:type="dxa"/>
          </w:tblCellMar>
        </w:tblPrEx>
        <w:trPr>
          <w:trHeight w:val="284" w:hRule="exact"/>
        </w:trPr>
        <w:tc>
          <w:tcPr>
            <w:tcW w:w="1227" w:type="dxa"/>
            <w:tcBorders>
              <w:top w:val="nil"/>
              <w:left w:val="single" w:color="auto" w:sz="4" w:space="0"/>
              <w:bottom w:val="single" w:color="auto" w:sz="4" w:space="0"/>
              <w:right w:val="single" w:color="auto" w:sz="4" w:space="0"/>
            </w:tcBorders>
            <w:shd w:val="clear" w:color="auto" w:fill="auto"/>
            <w:noWrap/>
            <w:vAlign w:val="center"/>
          </w:tcPr>
          <w:p w14:paraId="01104A0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30112</w:t>
            </w:r>
          </w:p>
        </w:tc>
        <w:tc>
          <w:tcPr>
            <w:tcW w:w="3053" w:type="dxa"/>
            <w:tcBorders>
              <w:top w:val="nil"/>
              <w:left w:val="nil"/>
              <w:bottom w:val="single" w:color="auto" w:sz="4" w:space="0"/>
              <w:right w:val="single" w:color="auto" w:sz="4" w:space="0"/>
            </w:tcBorders>
            <w:shd w:val="clear" w:color="auto" w:fill="auto"/>
            <w:noWrap/>
            <w:vAlign w:val="center"/>
          </w:tcPr>
          <w:p w14:paraId="562EACA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其他社会保障缴费</w:t>
            </w:r>
          </w:p>
        </w:tc>
        <w:tc>
          <w:tcPr>
            <w:tcW w:w="1240" w:type="dxa"/>
            <w:tcBorders>
              <w:top w:val="nil"/>
              <w:left w:val="nil"/>
              <w:bottom w:val="single" w:color="auto" w:sz="4" w:space="0"/>
              <w:right w:val="single" w:color="auto" w:sz="4" w:space="0"/>
            </w:tcBorders>
            <w:shd w:val="clear" w:color="auto" w:fill="auto"/>
            <w:noWrap/>
            <w:vAlign w:val="center"/>
          </w:tcPr>
          <w:p w14:paraId="03836CBA">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rPr>
              <w:t>　</w:t>
            </w:r>
            <w:r>
              <w:rPr>
                <w:rFonts w:hint="eastAsia" w:ascii="宋体" w:hAnsi="宋体" w:eastAsia="宋体" w:cs="宋体"/>
                <w:color w:val="000000"/>
                <w:kern w:val="0"/>
                <w:szCs w:val="20"/>
                <w:lang w:val="en-US" w:eastAsia="zh-CN"/>
              </w:rPr>
              <w:t>8.51</w:t>
            </w:r>
          </w:p>
        </w:tc>
        <w:tc>
          <w:tcPr>
            <w:tcW w:w="1082" w:type="dxa"/>
            <w:tcBorders>
              <w:top w:val="nil"/>
              <w:left w:val="nil"/>
              <w:bottom w:val="single" w:color="auto" w:sz="4" w:space="0"/>
              <w:right w:val="single" w:color="auto" w:sz="4" w:space="0"/>
            </w:tcBorders>
            <w:shd w:val="clear" w:color="auto" w:fill="auto"/>
            <w:noWrap/>
            <w:vAlign w:val="center"/>
          </w:tcPr>
          <w:p w14:paraId="15E7458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30211</w:t>
            </w:r>
          </w:p>
        </w:tc>
        <w:tc>
          <w:tcPr>
            <w:tcW w:w="2316" w:type="dxa"/>
            <w:tcBorders>
              <w:top w:val="nil"/>
              <w:left w:val="nil"/>
              <w:bottom w:val="single" w:color="auto" w:sz="4" w:space="0"/>
              <w:right w:val="single" w:color="auto" w:sz="4" w:space="0"/>
            </w:tcBorders>
            <w:shd w:val="clear" w:color="auto" w:fill="auto"/>
            <w:noWrap/>
            <w:vAlign w:val="center"/>
          </w:tcPr>
          <w:p w14:paraId="6FC0F16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差旅费</w:t>
            </w:r>
          </w:p>
        </w:tc>
        <w:tc>
          <w:tcPr>
            <w:tcW w:w="1057" w:type="dxa"/>
            <w:tcBorders>
              <w:top w:val="nil"/>
              <w:left w:val="nil"/>
              <w:bottom w:val="single" w:color="auto" w:sz="4" w:space="0"/>
              <w:right w:val="single" w:color="auto" w:sz="4" w:space="0"/>
            </w:tcBorders>
            <w:shd w:val="clear" w:color="auto" w:fill="auto"/>
            <w:noWrap/>
            <w:vAlign w:val="center"/>
          </w:tcPr>
          <w:p w14:paraId="2B84DF6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796" w:type="dxa"/>
            <w:tcBorders>
              <w:top w:val="nil"/>
              <w:left w:val="nil"/>
              <w:bottom w:val="single" w:color="auto" w:sz="4" w:space="0"/>
              <w:right w:val="single" w:color="auto" w:sz="4" w:space="0"/>
            </w:tcBorders>
            <w:shd w:val="clear" w:color="auto" w:fill="auto"/>
            <w:noWrap/>
            <w:vAlign w:val="center"/>
          </w:tcPr>
          <w:p w14:paraId="46AAFC4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31008</w:t>
            </w:r>
          </w:p>
        </w:tc>
        <w:tc>
          <w:tcPr>
            <w:tcW w:w="4206" w:type="dxa"/>
            <w:tcBorders>
              <w:top w:val="nil"/>
              <w:left w:val="nil"/>
              <w:bottom w:val="single" w:color="auto" w:sz="4" w:space="0"/>
              <w:right w:val="single" w:color="auto" w:sz="4" w:space="0"/>
            </w:tcBorders>
            <w:shd w:val="clear" w:color="auto" w:fill="auto"/>
            <w:noWrap/>
            <w:vAlign w:val="center"/>
          </w:tcPr>
          <w:p w14:paraId="7A7202E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物资储备</w:t>
            </w:r>
          </w:p>
        </w:tc>
        <w:tc>
          <w:tcPr>
            <w:tcW w:w="1103" w:type="dxa"/>
            <w:tcBorders>
              <w:top w:val="nil"/>
              <w:left w:val="nil"/>
              <w:bottom w:val="single" w:color="auto" w:sz="4" w:space="0"/>
              <w:right w:val="single" w:color="auto" w:sz="4" w:space="0"/>
            </w:tcBorders>
            <w:shd w:val="clear" w:color="auto" w:fill="auto"/>
            <w:noWrap/>
            <w:vAlign w:val="center"/>
          </w:tcPr>
          <w:p w14:paraId="2AAC6E8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33A73AB4">
        <w:tblPrEx>
          <w:tblCellMar>
            <w:top w:w="0" w:type="dxa"/>
            <w:left w:w="108" w:type="dxa"/>
            <w:bottom w:w="0" w:type="dxa"/>
            <w:right w:w="108" w:type="dxa"/>
          </w:tblCellMar>
        </w:tblPrEx>
        <w:trPr>
          <w:trHeight w:val="284" w:hRule="exact"/>
        </w:trPr>
        <w:tc>
          <w:tcPr>
            <w:tcW w:w="1227" w:type="dxa"/>
            <w:tcBorders>
              <w:top w:val="nil"/>
              <w:left w:val="single" w:color="auto" w:sz="4" w:space="0"/>
              <w:bottom w:val="single" w:color="auto" w:sz="4" w:space="0"/>
              <w:right w:val="single" w:color="auto" w:sz="4" w:space="0"/>
            </w:tcBorders>
            <w:shd w:val="clear" w:color="auto" w:fill="auto"/>
            <w:noWrap/>
            <w:vAlign w:val="center"/>
          </w:tcPr>
          <w:p w14:paraId="4BCAF5B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30113</w:t>
            </w:r>
          </w:p>
        </w:tc>
        <w:tc>
          <w:tcPr>
            <w:tcW w:w="3053" w:type="dxa"/>
            <w:tcBorders>
              <w:top w:val="nil"/>
              <w:left w:val="nil"/>
              <w:bottom w:val="single" w:color="auto" w:sz="4" w:space="0"/>
              <w:right w:val="single" w:color="auto" w:sz="4" w:space="0"/>
            </w:tcBorders>
            <w:shd w:val="clear" w:color="auto" w:fill="auto"/>
            <w:noWrap/>
            <w:vAlign w:val="center"/>
          </w:tcPr>
          <w:p w14:paraId="55D3FBC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住房公积金</w:t>
            </w:r>
          </w:p>
        </w:tc>
        <w:tc>
          <w:tcPr>
            <w:tcW w:w="1240" w:type="dxa"/>
            <w:tcBorders>
              <w:top w:val="nil"/>
              <w:left w:val="nil"/>
              <w:bottom w:val="single" w:color="auto" w:sz="4" w:space="0"/>
              <w:right w:val="single" w:color="auto" w:sz="4" w:space="0"/>
            </w:tcBorders>
            <w:shd w:val="clear" w:color="auto" w:fill="auto"/>
            <w:noWrap/>
            <w:vAlign w:val="center"/>
          </w:tcPr>
          <w:p w14:paraId="66EE5799">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rPr>
              <w:t>　</w:t>
            </w:r>
            <w:r>
              <w:rPr>
                <w:rFonts w:hint="eastAsia" w:ascii="宋体" w:hAnsi="宋体" w:eastAsia="宋体" w:cs="宋体"/>
                <w:color w:val="000000"/>
                <w:kern w:val="0"/>
                <w:szCs w:val="20"/>
                <w:lang w:val="en-US" w:eastAsia="zh-CN"/>
              </w:rPr>
              <w:t>46.07</w:t>
            </w:r>
          </w:p>
        </w:tc>
        <w:tc>
          <w:tcPr>
            <w:tcW w:w="1082" w:type="dxa"/>
            <w:tcBorders>
              <w:top w:val="nil"/>
              <w:left w:val="nil"/>
              <w:bottom w:val="single" w:color="auto" w:sz="4" w:space="0"/>
              <w:right w:val="single" w:color="auto" w:sz="4" w:space="0"/>
            </w:tcBorders>
            <w:shd w:val="clear" w:color="auto" w:fill="auto"/>
            <w:noWrap/>
            <w:vAlign w:val="center"/>
          </w:tcPr>
          <w:p w14:paraId="4FC8A95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30212</w:t>
            </w:r>
          </w:p>
        </w:tc>
        <w:tc>
          <w:tcPr>
            <w:tcW w:w="2316" w:type="dxa"/>
            <w:tcBorders>
              <w:top w:val="nil"/>
              <w:left w:val="nil"/>
              <w:bottom w:val="single" w:color="auto" w:sz="4" w:space="0"/>
              <w:right w:val="single" w:color="auto" w:sz="4" w:space="0"/>
            </w:tcBorders>
            <w:shd w:val="clear" w:color="auto" w:fill="auto"/>
            <w:noWrap/>
            <w:vAlign w:val="center"/>
          </w:tcPr>
          <w:p w14:paraId="7B54DC1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因公出国（境）费用</w:t>
            </w:r>
          </w:p>
        </w:tc>
        <w:tc>
          <w:tcPr>
            <w:tcW w:w="1057" w:type="dxa"/>
            <w:tcBorders>
              <w:top w:val="nil"/>
              <w:left w:val="nil"/>
              <w:bottom w:val="single" w:color="auto" w:sz="4" w:space="0"/>
              <w:right w:val="single" w:color="auto" w:sz="4" w:space="0"/>
            </w:tcBorders>
            <w:shd w:val="clear" w:color="auto" w:fill="auto"/>
            <w:noWrap/>
            <w:vAlign w:val="center"/>
          </w:tcPr>
          <w:p w14:paraId="7F34D0A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796" w:type="dxa"/>
            <w:tcBorders>
              <w:top w:val="nil"/>
              <w:left w:val="nil"/>
              <w:bottom w:val="single" w:color="auto" w:sz="4" w:space="0"/>
              <w:right w:val="single" w:color="auto" w:sz="4" w:space="0"/>
            </w:tcBorders>
            <w:shd w:val="clear" w:color="auto" w:fill="auto"/>
            <w:noWrap/>
            <w:vAlign w:val="center"/>
          </w:tcPr>
          <w:p w14:paraId="1147CED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31009</w:t>
            </w:r>
          </w:p>
        </w:tc>
        <w:tc>
          <w:tcPr>
            <w:tcW w:w="4206" w:type="dxa"/>
            <w:tcBorders>
              <w:top w:val="nil"/>
              <w:left w:val="nil"/>
              <w:bottom w:val="single" w:color="auto" w:sz="4" w:space="0"/>
              <w:right w:val="single" w:color="auto" w:sz="4" w:space="0"/>
            </w:tcBorders>
            <w:shd w:val="clear" w:color="auto" w:fill="auto"/>
            <w:noWrap/>
            <w:vAlign w:val="center"/>
          </w:tcPr>
          <w:p w14:paraId="21D7E7B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土地补偿</w:t>
            </w:r>
          </w:p>
        </w:tc>
        <w:tc>
          <w:tcPr>
            <w:tcW w:w="1103" w:type="dxa"/>
            <w:tcBorders>
              <w:top w:val="nil"/>
              <w:left w:val="nil"/>
              <w:bottom w:val="single" w:color="auto" w:sz="4" w:space="0"/>
              <w:right w:val="single" w:color="auto" w:sz="4" w:space="0"/>
            </w:tcBorders>
            <w:shd w:val="clear" w:color="auto" w:fill="auto"/>
            <w:noWrap/>
            <w:vAlign w:val="center"/>
          </w:tcPr>
          <w:p w14:paraId="4CA0DC7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45A3D60D">
        <w:tblPrEx>
          <w:tblCellMar>
            <w:top w:w="0" w:type="dxa"/>
            <w:left w:w="108" w:type="dxa"/>
            <w:bottom w:w="0" w:type="dxa"/>
            <w:right w:w="108" w:type="dxa"/>
          </w:tblCellMar>
        </w:tblPrEx>
        <w:trPr>
          <w:trHeight w:val="284" w:hRule="exact"/>
        </w:trPr>
        <w:tc>
          <w:tcPr>
            <w:tcW w:w="1227" w:type="dxa"/>
            <w:tcBorders>
              <w:top w:val="nil"/>
              <w:left w:val="single" w:color="auto" w:sz="4" w:space="0"/>
              <w:bottom w:val="single" w:color="auto" w:sz="4" w:space="0"/>
              <w:right w:val="single" w:color="auto" w:sz="4" w:space="0"/>
            </w:tcBorders>
            <w:shd w:val="clear" w:color="auto" w:fill="auto"/>
            <w:noWrap/>
            <w:vAlign w:val="center"/>
          </w:tcPr>
          <w:p w14:paraId="0DC7455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30114</w:t>
            </w:r>
          </w:p>
        </w:tc>
        <w:tc>
          <w:tcPr>
            <w:tcW w:w="3053" w:type="dxa"/>
            <w:tcBorders>
              <w:top w:val="nil"/>
              <w:left w:val="nil"/>
              <w:bottom w:val="single" w:color="auto" w:sz="4" w:space="0"/>
              <w:right w:val="single" w:color="auto" w:sz="4" w:space="0"/>
            </w:tcBorders>
            <w:shd w:val="clear" w:color="auto" w:fill="auto"/>
            <w:noWrap/>
            <w:vAlign w:val="center"/>
          </w:tcPr>
          <w:p w14:paraId="33D2AA7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医疗费</w:t>
            </w:r>
          </w:p>
        </w:tc>
        <w:tc>
          <w:tcPr>
            <w:tcW w:w="1240" w:type="dxa"/>
            <w:tcBorders>
              <w:top w:val="nil"/>
              <w:left w:val="nil"/>
              <w:bottom w:val="single" w:color="auto" w:sz="4" w:space="0"/>
              <w:right w:val="single" w:color="auto" w:sz="4" w:space="0"/>
            </w:tcBorders>
            <w:shd w:val="clear" w:color="auto" w:fill="auto"/>
            <w:noWrap/>
            <w:vAlign w:val="center"/>
          </w:tcPr>
          <w:p w14:paraId="1D5C1C2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082" w:type="dxa"/>
            <w:tcBorders>
              <w:top w:val="nil"/>
              <w:left w:val="nil"/>
              <w:bottom w:val="single" w:color="auto" w:sz="4" w:space="0"/>
              <w:right w:val="single" w:color="auto" w:sz="4" w:space="0"/>
            </w:tcBorders>
            <w:shd w:val="clear" w:color="auto" w:fill="auto"/>
            <w:noWrap/>
            <w:vAlign w:val="center"/>
          </w:tcPr>
          <w:p w14:paraId="5EC8382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30213</w:t>
            </w:r>
          </w:p>
        </w:tc>
        <w:tc>
          <w:tcPr>
            <w:tcW w:w="2316" w:type="dxa"/>
            <w:tcBorders>
              <w:top w:val="nil"/>
              <w:left w:val="nil"/>
              <w:bottom w:val="single" w:color="auto" w:sz="4" w:space="0"/>
              <w:right w:val="single" w:color="auto" w:sz="4" w:space="0"/>
            </w:tcBorders>
            <w:shd w:val="clear" w:color="auto" w:fill="auto"/>
            <w:noWrap/>
            <w:vAlign w:val="center"/>
          </w:tcPr>
          <w:p w14:paraId="485122F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维修（护）费</w:t>
            </w:r>
          </w:p>
        </w:tc>
        <w:tc>
          <w:tcPr>
            <w:tcW w:w="1057" w:type="dxa"/>
            <w:tcBorders>
              <w:top w:val="nil"/>
              <w:left w:val="nil"/>
              <w:bottom w:val="single" w:color="auto" w:sz="4" w:space="0"/>
              <w:right w:val="single" w:color="auto" w:sz="4" w:space="0"/>
            </w:tcBorders>
            <w:shd w:val="clear" w:color="auto" w:fill="auto"/>
            <w:noWrap/>
            <w:vAlign w:val="center"/>
          </w:tcPr>
          <w:p w14:paraId="12411DB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796" w:type="dxa"/>
            <w:tcBorders>
              <w:top w:val="nil"/>
              <w:left w:val="nil"/>
              <w:bottom w:val="single" w:color="auto" w:sz="4" w:space="0"/>
              <w:right w:val="single" w:color="auto" w:sz="4" w:space="0"/>
            </w:tcBorders>
            <w:shd w:val="clear" w:color="auto" w:fill="auto"/>
            <w:noWrap/>
            <w:vAlign w:val="center"/>
          </w:tcPr>
          <w:p w14:paraId="0D48FFD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31010</w:t>
            </w:r>
          </w:p>
        </w:tc>
        <w:tc>
          <w:tcPr>
            <w:tcW w:w="4206" w:type="dxa"/>
            <w:tcBorders>
              <w:top w:val="nil"/>
              <w:left w:val="nil"/>
              <w:bottom w:val="single" w:color="auto" w:sz="4" w:space="0"/>
              <w:right w:val="single" w:color="auto" w:sz="4" w:space="0"/>
            </w:tcBorders>
            <w:shd w:val="clear" w:color="auto" w:fill="auto"/>
            <w:noWrap/>
            <w:vAlign w:val="center"/>
          </w:tcPr>
          <w:p w14:paraId="3283231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安置补助</w:t>
            </w:r>
          </w:p>
        </w:tc>
        <w:tc>
          <w:tcPr>
            <w:tcW w:w="1103" w:type="dxa"/>
            <w:tcBorders>
              <w:top w:val="nil"/>
              <w:left w:val="nil"/>
              <w:bottom w:val="single" w:color="auto" w:sz="4" w:space="0"/>
              <w:right w:val="single" w:color="auto" w:sz="4" w:space="0"/>
            </w:tcBorders>
            <w:shd w:val="clear" w:color="auto" w:fill="auto"/>
            <w:noWrap/>
            <w:vAlign w:val="center"/>
          </w:tcPr>
          <w:p w14:paraId="0122572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700B8E14">
        <w:tblPrEx>
          <w:tblCellMar>
            <w:top w:w="0" w:type="dxa"/>
            <w:left w:w="108" w:type="dxa"/>
            <w:bottom w:w="0" w:type="dxa"/>
            <w:right w:w="108" w:type="dxa"/>
          </w:tblCellMar>
        </w:tblPrEx>
        <w:trPr>
          <w:trHeight w:val="284" w:hRule="exact"/>
        </w:trPr>
        <w:tc>
          <w:tcPr>
            <w:tcW w:w="1227" w:type="dxa"/>
            <w:tcBorders>
              <w:top w:val="nil"/>
              <w:left w:val="single" w:color="auto" w:sz="4" w:space="0"/>
              <w:bottom w:val="single" w:color="auto" w:sz="4" w:space="0"/>
              <w:right w:val="single" w:color="auto" w:sz="4" w:space="0"/>
            </w:tcBorders>
            <w:shd w:val="clear" w:color="auto" w:fill="auto"/>
            <w:noWrap/>
            <w:vAlign w:val="center"/>
          </w:tcPr>
          <w:p w14:paraId="7DC20B1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30199</w:t>
            </w:r>
          </w:p>
        </w:tc>
        <w:tc>
          <w:tcPr>
            <w:tcW w:w="3053" w:type="dxa"/>
            <w:tcBorders>
              <w:top w:val="nil"/>
              <w:left w:val="nil"/>
              <w:bottom w:val="single" w:color="auto" w:sz="4" w:space="0"/>
              <w:right w:val="single" w:color="auto" w:sz="4" w:space="0"/>
            </w:tcBorders>
            <w:shd w:val="clear" w:color="auto" w:fill="auto"/>
            <w:noWrap/>
            <w:vAlign w:val="center"/>
          </w:tcPr>
          <w:p w14:paraId="274EB1E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其他工资福利支出</w:t>
            </w:r>
          </w:p>
        </w:tc>
        <w:tc>
          <w:tcPr>
            <w:tcW w:w="1240" w:type="dxa"/>
            <w:tcBorders>
              <w:top w:val="nil"/>
              <w:left w:val="nil"/>
              <w:bottom w:val="single" w:color="auto" w:sz="4" w:space="0"/>
              <w:right w:val="single" w:color="auto" w:sz="4" w:space="0"/>
            </w:tcBorders>
            <w:shd w:val="clear" w:color="auto" w:fill="auto"/>
            <w:noWrap/>
            <w:vAlign w:val="center"/>
          </w:tcPr>
          <w:p w14:paraId="6BF687E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082" w:type="dxa"/>
            <w:tcBorders>
              <w:top w:val="nil"/>
              <w:left w:val="nil"/>
              <w:bottom w:val="single" w:color="auto" w:sz="4" w:space="0"/>
              <w:right w:val="single" w:color="auto" w:sz="4" w:space="0"/>
            </w:tcBorders>
            <w:shd w:val="clear" w:color="auto" w:fill="auto"/>
            <w:noWrap/>
            <w:vAlign w:val="center"/>
          </w:tcPr>
          <w:p w14:paraId="0DBD9DD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30214</w:t>
            </w:r>
          </w:p>
        </w:tc>
        <w:tc>
          <w:tcPr>
            <w:tcW w:w="2316" w:type="dxa"/>
            <w:tcBorders>
              <w:top w:val="nil"/>
              <w:left w:val="nil"/>
              <w:bottom w:val="single" w:color="auto" w:sz="4" w:space="0"/>
              <w:right w:val="single" w:color="auto" w:sz="4" w:space="0"/>
            </w:tcBorders>
            <w:shd w:val="clear" w:color="auto" w:fill="auto"/>
            <w:noWrap/>
            <w:vAlign w:val="center"/>
          </w:tcPr>
          <w:p w14:paraId="09F18D1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租赁费</w:t>
            </w:r>
          </w:p>
        </w:tc>
        <w:tc>
          <w:tcPr>
            <w:tcW w:w="1057" w:type="dxa"/>
            <w:tcBorders>
              <w:top w:val="nil"/>
              <w:left w:val="nil"/>
              <w:bottom w:val="single" w:color="auto" w:sz="4" w:space="0"/>
              <w:right w:val="single" w:color="auto" w:sz="4" w:space="0"/>
            </w:tcBorders>
            <w:shd w:val="clear" w:color="auto" w:fill="auto"/>
            <w:noWrap/>
            <w:vAlign w:val="center"/>
          </w:tcPr>
          <w:p w14:paraId="63BFA44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796" w:type="dxa"/>
            <w:tcBorders>
              <w:top w:val="nil"/>
              <w:left w:val="nil"/>
              <w:bottom w:val="single" w:color="auto" w:sz="4" w:space="0"/>
              <w:right w:val="single" w:color="auto" w:sz="4" w:space="0"/>
            </w:tcBorders>
            <w:shd w:val="clear" w:color="auto" w:fill="auto"/>
            <w:noWrap/>
            <w:vAlign w:val="center"/>
          </w:tcPr>
          <w:p w14:paraId="443E349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31011</w:t>
            </w:r>
          </w:p>
        </w:tc>
        <w:tc>
          <w:tcPr>
            <w:tcW w:w="4206" w:type="dxa"/>
            <w:tcBorders>
              <w:top w:val="nil"/>
              <w:left w:val="nil"/>
              <w:bottom w:val="single" w:color="auto" w:sz="4" w:space="0"/>
              <w:right w:val="single" w:color="auto" w:sz="4" w:space="0"/>
            </w:tcBorders>
            <w:shd w:val="clear" w:color="auto" w:fill="auto"/>
            <w:noWrap/>
            <w:vAlign w:val="center"/>
          </w:tcPr>
          <w:p w14:paraId="57B68D0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地上附着物和青苗补偿</w:t>
            </w:r>
          </w:p>
        </w:tc>
        <w:tc>
          <w:tcPr>
            <w:tcW w:w="1103" w:type="dxa"/>
            <w:tcBorders>
              <w:top w:val="nil"/>
              <w:left w:val="nil"/>
              <w:bottom w:val="single" w:color="auto" w:sz="4" w:space="0"/>
              <w:right w:val="single" w:color="auto" w:sz="4" w:space="0"/>
            </w:tcBorders>
            <w:shd w:val="clear" w:color="auto" w:fill="auto"/>
            <w:noWrap/>
            <w:vAlign w:val="center"/>
          </w:tcPr>
          <w:p w14:paraId="268A89C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461398D8">
        <w:tblPrEx>
          <w:tblCellMar>
            <w:top w:w="0" w:type="dxa"/>
            <w:left w:w="108" w:type="dxa"/>
            <w:bottom w:w="0" w:type="dxa"/>
            <w:right w:w="108" w:type="dxa"/>
          </w:tblCellMar>
        </w:tblPrEx>
        <w:trPr>
          <w:trHeight w:val="284" w:hRule="exact"/>
        </w:trPr>
        <w:tc>
          <w:tcPr>
            <w:tcW w:w="1227" w:type="dxa"/>
            <w:tcBorders>
              <w:top w:val="nil"/>
              <w:left w:val="single" w:color="auto" w:sz="4" w:space="0"/>
              <w:bottom w:val="single" w:color="auto" w:sz="4" w:space="0"/>
              <w:right w:val="single" w:color="auto" w:sz="4" w:space="0"/>
            </w:tcBorders>
            <w:shd w:val="clear" w:color="auto" w:fill="auto"/>
            <w:noWrap/>
            <w:vAlign w:val="center"/>
          </w:tcPr>
          <w:p w14:paraId="0BA4A33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w:t>
            </w:r>
          </w:p>
        </w:tc>
        <w:tc>
          <w:tcPr>
            <w:tcW w:w="3053" w:type="dxa"/>
            <w:tcBorders>
              <w:top w:val="nil"/>
              <w:left w:val="nil"/>
              <w:bottom w:val="single" w:color="auto" w:sz="4" w:space="0"/>
              <w:right w:val="single" w:color="auto" w:sz="4" w:space="0"/>
            </w:tcBorders>
            <w:shd w:val="clear" w:color="auto" w:fill="auto"/>
            <w:noWrap/>
            <w:vAlign w:val="center"/>
          </w:tcPr>
          <w:p w14:paraId="58AFB5E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对个人和家庭的补助</w:t>
            </w:r>
          </w:p>
        </w:tc>
        <w:tc>
          <w:tcPr>
            <w:tcW w:w="1240" w:type="dxa"/>
            <w:tcBorders>
              <w:top w:val="nil"/>
              <w:left w:val="nil"/>
              <w:bottom w:val="single" w:color="auto" w:sz="4" w:space="0"/>
              <w:right w:val="single" w:color="auto" w:sz="4" w:space="0"/>
            </w:tcBorders>
            <w:shd w:val="clear" w:color="auto" w:fill="auto"/>
            <w:noWrap/>
            <w:vAlign w:val="center"/>
          </w:tcPr>
          <w:p w14:paraId="3981848C">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rPr>
              <w:t>　</w:t>
            </w:r>
            <w:r>
              <w:rPr>
                <w:rFonts w:hint="eastAsia" w:ascii="宋体" w:hAnsi="宋体" w:eastAsia="宋体" w:cs="宋体"/>
                <w:color w:val="000000"/>
                <w:kern w:val="0"/>
                <w:szCs w:val="20"/>
                <w:lang w:val="en-US" w:eastAsia="zh-CN"/>
              </w:rPr>
              <w:t>72.69</w:t>
            </w:r>
          </w:p>
        </w:tc>
        <w:tc>
          <w:tcPr>
            <w:tcW w:w="1082" w:type="dxa"/>
            <w:tcBorders>
              <w:top w:val="nil"/>
              <w:left w:val="nil"/>
              <w:bottom w:val="single" w:color="auto" w:sz="4" w:space="0"/>
              <w:right w:val="single" w:color="auto" w:sz="4" w:space="0"/>
            </w:tcBorders>
            <w:shd w:val="clear" w:color="auto" w:fill="auto"/>
            <w:noWrap/>
            <w:vAlign w:val="center"/>
          </w:tcPr>
          <w:p w14:paraId="39D391E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30215</w:t>
            </w:r>
          </w:p>
        </w:tc>
        <w:tc>
          <w:tcPr>
            <w:tcW w:w="2316" w:type="dxa"/>
            <w:tcBorders>
              <w:top w:val="nil"/>
              <w:left w:val="nil"/>
              <w:bottom w:val="single" w:color="auto" w:sz="4" w:space="0"/>
              <w:right w:val="single" w:color="auto" w:sz="4" w:space="0"/>
            </w:tcBorders>
            <w:shd w:val="clear" w:color="auto" w:fill="auto"/>
            <w:noWrap/>
            <w:vAlign w:val="center"/>
          </w:tcPr>
          <w:p w14:paraId="35C32B9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会议费</w:t>
            </w:r>
          </w:p>
        </w:tc>
        <w:tc>
          <w:tcPr>
            <w:tcW w:w="1057" w:type="dxa"/>
            <w:tcBorders>
              <w:top w:val="nil"/>
              <w:left w:val="nil"/>
              <w:bottom w:val="single" w:color="auto" w:sz="4" w:space="0"/>
              <w:right w:val="single" w:color="auto" w:sz="4" w:space="0"/>
            </w:tcBorders>
            <w:shd w:val="clear" w:color="auto" w:fill="auto"/>
            <w:noWrap/>
            <w:vAlign w:val="center"/>
          </w:tcPr>
          <w:p w14:paraId="3742BDD8">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rPr>
              <w:t>　</w:t>
            </w:r>
            <w:r>
              <w:rPr>
                <w:rFonts w:hint="eastAsia" w:ascii="宋体" w:hAnsi="宋体" w:eastAsia="宋体" w:cs="宋体"/>
                <w:color w:val="000000"/>
                <w:kern w:val="0"/>
                <w:szCs w:val="20"/>
                <w:lang w:val="en-US" w:eastAsia="zh-CN"/>
              </w:rPr>
              <w:t>1.94</w:t>
            </w:r>
          </w:p>
        </w:tc>
        <w:tc>
          <w:tcPr>
            <w:tcW w:w="796" w:type="dxa"/>
            <w:tcBorders>
              <w:top w:val="nil"/>
              <w:left w:val="nil"/>
              <w:bottom w:val="single" w:color="auto" w:sz="4" w:space="0"/>
              <w:right w:val="single" w:color="auto" w:sz="4" w:space="0"/>
            </w:tcBorders>
            <w:shd w:val="clear" w:color="auto" w:fill="auto"/>
            <w:noWrap/>
            <w:vAlign w:val="center"/>
          </w:tcPr>
          <w:p w14:paraId="54799F8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31012</w:t>
            </w:r>
          </w:p>
        </w:tc>
        <w:tc>
          <w:tcPr>
            <w:tcW w:w="4206" w:type="dxa"/>
            <w:tcBorders>
              <w:top w:val="nil"/>
              <w:left w:val="nil"/>
              <w:bottom w:val="single" w:color="auto" w:sz="4" w:space="0"/>
              <w:right w:val="single" w:color="auto" w:sz="4" w:space="0"/>
            </w:tcBorders>
            <w:shd w:val="clear" w:color="auto" w:fill="auto"/>
            <w:noWrap/>
            <w:vAlign w:val="center"/>
          </w:tcPr>
          <w:p w14:paraId="39F36B4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拆迁补偿</w:t>
            </w:r>
          </w:p>
        </w:tc>
        <w:tc>
          <w:tcPr>
            <w:tcW w:w="1103" w:type="dxa"/>
            <w:tcBorders>
              <w:top w:val="nil"/>
              <w:left w:val="nil"/>
              <w:bottom w:val="single" w:color="auto" w:sz="4" w:space="0"/>
              <w:right w:val="single" w:color="auto" w:sz="4" w:space="0"/>
            </w:tcBorders>
            <w:shd w:val="clear" w:color="auto" w:fill="auto"/>
            <w:noWrap/>
            <w:vAlign w:val="center"/>
          </w:tcPr>
          <w:p w14:paraId="5B000ED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1E612872">
        <w:tblPrEx>
          <w:tblCellMar>
            <w:top w:w="0" w:type="dxa"/>
            <w:left w:w="108" w:type="dxa"/>
            <w:bottom w:w="0" w:type="dxa"/>
            <w:right w:w="108" w:type="dxa"/>
          </w:tblCellMar>
        </w:tblPrEx>
        <w:trPr>
          <w:trHeight w:val="284" w:hRule="exact"/>
        </w:trPr>
        <w:tc>
          <w:tcPr>
            <w:tcW w:w="1227" w:type="dxa"/>
            <w:tcBorders>
              <w:top w:val="nil"/>
              <w:left w:val="single" w:color="auto" w:sz="4" w:space="0"/>
              <w:bottom w:val="single" w:color="auto" w:sz="4" w:space="0"/>
              <w:right w:val="single" w:color="auto" w:sz="4" w:space="0"/>
            </w:tcBorders>
            <w:shd w:val="clear" w:color="auto" w:fill="auto"/>
            <w:noWrap/>
            <w:vAlign w:val="center"/>
          </w:tcPr>
          <w:p w14:paraId="67B0111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30301</w:t>
            </w:r>
          </w:p>
        </w:tc>
        <w:tc>
          <w:tcPr>
            <w:tcW w:w="3053" w:type="dxa"/>
            <w:tcBorders>
              <w:top w:val="nil"/>
              <w:left w:val="nil"/>
              <w:bottom w:val="single" w:color="auto" w:sz="4" w:space="0"/>
              <w:right w:val="single" w:color="auto" w:sz="4" w:space="0"/>
            </w:tcBorders>
            <w:shd w:val="clear" w:color="auto" w:fill="auto"/>
            <w:noWrap/>
            <w:vAlign w:val="center"/>
          </w:tcPr>
          <w:p w14:paraId="05964E9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离休费</w:t>
            </w:r>
          </w:p>
        </w:tc>
        <w:tc>
          <w:tcPr>
            <w:tcW w:w="1240" w:type="dxa"/>
            <w:tcBorders>
              <w:top w:val="nil"/>
              <w:left w:val="nil"/>
              <w:bottom w:val="single" w:color="auto" w:sz="4" w:space="0"/>
              <w:right w:val="single" w:color="auto" w:sz="4" w:space="0"/>
            </w:tcBorders>
            <w:shd w:val="clear" w:color="auto" w:fill="auto"/>
            <w:noWrap/>
            <w:vAlign w:val="center"/>
          </w:tcPr>
          <w:p w14:paraId="7A4C687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082" w:type="dxa"/>
            <w:tcBorders>
              <w:top w:val="nil"/>
              <w:left w:val="nil"/>
              <w:bottom w:val="single" w:color="auto" w:sz="4" w:space="0"/>
              <w:right w:val="single" w:color="auto" w:sz="4" w:space="0"/>
            </w:tcBorders>
            <w:shd w:val="clear" w:color="auto" w:fill="auto"/>
            <w:noWrap/>
            <w:vAlign w:val="center"/>
          </w:tcPr>
          <w:p w14:paraId="00F6CB6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30216</w:t>
            </w:r>
          </w:p>
        </w:tc>
        <w:tc>
          <w:tcPr>
            <w:tcW w:w="2316" w:type="dxa"/>
            <w:tcBorders>
              <w:top w:val="nil"/>
              <w:left w:val="nil"/>
              <w:bottom w:val="single" w:color="auto" w:sz="4" w:space="0"/>
              <w:right w:val="single" w:color="auto" w:sz="4" w:space="0"/>
            </w:tcBorders>
            <w:shd w:val="clear" w:color="auto" w:fill="auto"/>
            <w:noWrap/>
            <w:vAlign w:val="center"/>
          </w:tcPr>
          <w:p w14:paraId="7127BFB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培训费</w:t>
            </w:r>
          </w:p>
        </w:tc>
        <w:tc>
          <w:tcPr>
            <w:tcW w:w="1057" w:type="dxa"/>
            <w:tcBorders>
              <w:top w:val="nil"/>
              <w:left w:val="nil"/>
              <w:bottom w:val="single" w:color="auto" w:sz="4" w:space="0"/>
              <w:right w:val="single" w:color="auto" w:sz="4" w:space="0"/>
            </w:tcBorders>
            <w:shd w:val="clear" w:color="auto" w:fill="auto"/>
            <w:noWrap/>
            <w:vAlign w:val="center"/>
          </w:tcPr>
          <w:p w14:paraId="09E00AB4">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rPr>
              <w:t>　</w:t>
            </w:r>
            <w:r>
              <w:rPr>
                <w:rFonts w:hint="eastAsia" w:ascii="宋体" w:hAnsi="宋体" w:eastAsia="宋体" w:cs="宋体"/>
                <w:color w:val="000000"/>
                <w:kern w:val="0"/>
                <w:szCs w:val="20"/>
                <w:lang w:val="en-US" w:eastAsia="zh-CN"/>
              </w:rPr>
              <w:t>0.17</w:t>
            </w:r>
          </w:p>
        </w:tc>
        <w:tc>
          <w:tcPr>
            <w:tcW w:w="796" w:type="dxa"/>
            <w:tcBorders>
              <w:top w:val="nil"/>
              <w:left w:val="nil"/>
              <w:bottom w:val="single" w:color="auto" w:sz="4" w:space="0"/>
              <w:right w:val="single" w:color="auto" w:sz="4" w:space="0"/>
            </w:tcBorders>
            <w:shd w:val="clear" w:color="auto" w:fill="auto"/>
            <w:noWrap/>
            <w:vAlign w:val="center"/>
          </w:tcPr>
          <w:p w14:paraId="5B7EB5C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31013</w:t>
            </w:r>
          </w:p>
        </w:tc>
        <w:tc>
          <w:tcPr>
            <w:tcW w:w="4206" w:type="dxa"/>
            <w:tcBorders>
              <w:top w:val="nil"/>
              <w:left w:val="nil"/>
              <w:bottom w:val="single" w:color="auto" w:sz="4" w:space="0"/>
              <w:right w:val="single" w:color="auto" w:sz="4" w:space="0"/>
            </w:tcBorders>
            <w:shd w:val="clear" w:color="auto" w:fill="auto"/>
            <w:noWrap/>
            <w:vAlign w:val="center"/>
          </w:tcPr>
          <w:p w14:paraId="387A0E0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公务用车购置</w:t>
            </w:r>
          </w:p>
        </w:tc>
        <w:tc>
          <w:tcPr>
            <w:tcW w:w="1103" w:type="dxa"/>
            <w:tcBorders>
              <w:top w:val="nil"/>
              <w:left w:val="nil"/>
              <w:bottom w:val="single" w:color="auto" w:sz="4" w:space="0"/>
              <w:right w:val="single" w:color="auto" w:sz="4" w:space="0"/>
            </w:tcBorders>
            <w:shd w:val="clear" w:color="auto" w:fill="auto"/>
            <w:noWrap/>
            <w:vAlign w:val="center"/>
          </w:tcPr>
          <w:p w14:paraId="65E1EDD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085CA04B">
        <w:tblPrEx>
          <w:tblCellMar>
            <w:top w:w="0" w:type="dxa"/>
            <w:left w:w="108" w:type="dxa"/>
            <w:bottom w:w="0" w:type="dxa"/>
            <w:right w:w="108" w:type="dxa"/>
          </w:tblCellMar>
        </w:tblPrEx>
        <w:trPr>
          <w:trHeight w:val="284" w:hRule="exact"/>
        </w:trPr>
        <w:tc>
          <w:tcPr>
            <w:tcW w:w="1227" w:type="dxa"/>
            <w:tcBorders>
              <w:top w:val="nil"/>
              <w:left w:val="single" w:color="auto" w:sz="4" w:space="0"/>
              <w:bottom w:val="single" w:color="auto" w:sz="4" w:space="0"/>
              <w:right w:val="single" w:color="auto" w:sz="4" w:space="0"/>
            </w:tcBorders>
            <w:shd w:val="clear" w:color="auto" w:fill="auto"/>
            <w:noWrap/>
            <w:vAlign w:val="center"/>
          </w:tcPr>
          <w:p w14:paraId="491B4F6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30302</w:t>
            </w:r>
          </w:p>
        </w:tc>
        <w:tc>
          <w:tcPr>
            <w:tcW w:w="3053" w:type="dxa"/>
            <w:tcBorders>
              <w:top w:val="nil"/>
              <w:left w:val="nil"/>
              <w:bottom w:val="single" w:color="auto" w:sz="4" w:space="0"/>
              <w:right w:val="single" w:color="auto" w:sz="4" w:space="0"/>
            </w:tcBorders>
            <w:shd w:val="clear" w:color="auto" w:fill="auto"/>
            <w:noWrap/>
            <w:vAlign w:val="center"/>
          </w:tcPr>
          <w:p w14:paraId="3B16416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退休费</w:t>
            </w:r>
          </w:p>
        </w:tc>
        <w:tc>
          <w:tcPr>
            <w:tcW w:w="1240" w:type="dxa"/>
            <w:tcBorders>
              <w:top w:val="nil"/>
              <w:left w:val="nil"/>
              <w:bottom w:val="single" w:color="auto" w:sz="4" w:space="0"/>
              <w:right w:val="single" w:color="auto" w:sz="4" w:space="0"/>
            </w:tcBorders>
            <w:shd w:val="clear" w:color="auto" w:fill="auto"/>
            <w:noWrap/>
            <w:vAlign w:val="center"/>
          </w:tcPr>
          <w:p w14:paraId="6FD9C42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082" w:type="dxa"/>
            <w:tcBorders>
              <w:top w:val="nil"/>
              <w:left w:val="nil"/>
              <w:bottom w:val="single" w:color="auto" w:sz="4" w:space="0"/>
              <w:right w:val="single" w:color="auto" w:sz="4" w:space="0"/>
            </w:tcBorders>
            <w:shd w:val="clear" w:color="auto" w:fill="auto"/>
            <w:noWrap/>
            <w:vAlign w:val="center"/>
          </w:tcPr>
          <w:p w14:paraId="11824BB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30217</w:t>
            </w:r>
          </w:p>
        </w:tc>
        <w:tc>
          <w:tcPr>
            <w:tcW w:w="2316" w:type="dxa"/>
            <w:tcBorders>
              <w:top w:val="nil"/>
              <w:left w:val="nil"/>
              <w:bottom w:val="single" w:color="auto" w:sz="4" w:space="0"/>
              <w:right w:val="single" w:color="auto" w:sz="4" w:space="0"/>
            </w:tcBorders>
            <w:shd w:val="clear" w:color="auto" w:fill="auto"/>
            <w:noWrap/>
            <w:vAlign w:val="center"/>
          </w:tcPr>
          <w:p w14:paraId="6F52920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公务接待费</w:t>
            </w:r>
          </w:p>
        </w:tc>
        <w:tc>
          <w:tcPr>
            <w:tcW w:w="1057" w:type="dxa"/>
            <w:tcBorders>
              <w:top w:val="nil"/>
              <w:left w:val="nil"/>
              <w:bottom w:val="single" w:color="auto" w:sz="4" w:space="0"/>
              <w:right w:val="single" w:color="auto" w:sz="4" w:space="0"/>
            </w:tcBorders>
            <w:shd w:val="clear" w:color="auto" w:fill="auto"/>
            <w:noWrap/>
            <w:vAlign w:val="center"/>
          </w:tcPr>
          <w:p w14:paraId="7129979F">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rPr>
              <w:t>　</w:t>
            </w:r>
            <w:r>
              <w:rPr>
                <w:rFonts w:hint="eastAsia" w:ascii="宋体" w:hAnsi="宋体" w:eastAsia="宋体" w:cs="宋体"/>
                <w:color w:val="000000"/>
                <w:kern w:val="0"/>
                <w:szCs w:val="20"/>
                <w:lang w:val="en-US" w:eastAsia="zh-CN"/>
              </w:rPr>
              <w:t>1.91</w:t>
            </w:r>
          </w:p>
        </w:tc>
        <w:tc>
          <w:tcPr>
            <w:tcW w:w="796" w:type="dxa"/>
            <w:tcBorders>
              <w:top w:val="nil"/>
              <w:left w:val="nil"/>
              <w:bottom w:val="single" w:color="auto" w:sz="4" w:space="0"/>
              <w:right w:val="single" w:color="auto" w:sz="4" w:space="0"/>
            </w:tcBorders>
            <w:shd w:val="clear" w:color="auto" w:fill="auto"/>
            <w:noWrap/>
            <w:vAlign w:val="center"/>
          </w:tcPr>
          <w:p w14:paraId="140F0B9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31019</w:t>
            </w:r>
          </w:p>
        </w:tc>
        <w:tc>
          <w:tcPr>
            <w:tcW w:w="4206" w:type="dxa"/>
            <w:tcBorders>
              <w:top w:val="nil"/>
              <w:left w:val="nil"/>
              <w:bottom w:val="single" w:color="auto" w:sz="4" w:space="0"/>
              <w:right w:val="single" w:color="auto" w:sz="4" w:space="0"/>
            </w:tcBorders>
            <w:shd w:val="clear" w:color="auto" w:fill="auto"/>
            <w:noWrap/>
            <w:vAlign w:val="center"/>
          </w:tcPr>
          <w:p w14:paraId="44043B5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其他交通工具购置</w:t>
            </w:r>
          </w:p>
        </w:tc>
        <w:tc>
          <w:tcPr>
            <w:tcW w:w="1103" w:type="dxa"/>
            <w:tcBorders>
              <w:top w:val="nil"/>
              <w:left w:val="nil"/>
              <w:bottom w:val="single" w:color="auto" w:sz="4" w:space="0"/>
              <w:right w:val="single" w:color="auto" w:sz="4" w:space="0"/>
            </w:tcBorders>
            <w:shd w:val="clear" w:color="auto" w:fill="auto"/>
            <w:noWrap/>
            <w:vAlign w:val="center"/>
          </w:tcPr>
          <w:p w14:paraId="50DCBC5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3D4B6364">
        <w:tblPrEx>
          <w:tblCellMar>
            <w:top w:w="0" w:type="dxa"/>
            <w:left w:w="108" w:type="dxa"/>
            <w:bottom w:w="0" w:type="dxa"/>
            <w:right w:w="108" w:type="dxa"/>
          </w:tblCellMar>
        </w:tblPrEx>
        <w:trPr>
          <w:trHeight w:val="284" w:hRule="exact"/>
        </w:trPr>
        <w:tc>
          <w:tcPr>
            <w:tcW w:w="1227" w:type="dxa"/>
            <w:tcBorders>
              <w:top w:val="nil"/>
              <w:left w:val="single" w:color="auto" w:sz="4" w:space="0"/>
              <w:bottom w:val="single" w:color="auto" w:sz="4" w:space="0"/>
              <w:right w:val="single" w:color="auto" w:sz="4" w:space="0"/>
            </w:tcBorders>
            <w:shd w:val="clear" w:color="auto" w:fill="auto"/>
            <w:noWrap/>
            <w:vAlign w:val="center"/>
          </w:tcPr>
          <w:p w14:paraId="51BBDC5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30303</w:t>
            </w:r>
          </w:p>
        </w:tc>
        <w:tc>
          <w:tcPr>
            <w:tcW w:w="3053" w:type="dxa"/>
            <w:tcBorders>
              <w:top w:val="nil"/>
              <w:left w:val="nil"/>
              <w:bottom w:val="single" w:color="auto" w:sz="4" w:space="0"/>
              <w:right w:val="single" w:color="auto" w:sz="4" w:space="0"/>
            </w:tcBorders>
            <w:shd w:val="clear" w:color="auto" w:fill="auto"/>
            <w:noWrap/>
            <w:vAlign w:val="center"/>
          </w:tcPr>
          <w:p w14:paraId="7D1D5F9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退职（役）费</w:t>
            </w:r>
          </w:p>
        </w:tc>
        <w:tc>
          <w:tcPr>
            <w:tcW w:w="1240" w:type="dxa"/>
            <w:tcBorders>
              <w:top w:val="nil"/>
              <w:left w:val="nil"/>
              <w:bottom w:val="single" w:color="auto" w:sz="4" w:space="0"/>
              <w:right w:val="single" w:color="auto" w:sz="4" w:space="0"/>
            </w:tcBorders>
            <w:shd w:val="clear" w:color="auto" w:fill="auto"/>
            <w:noWrap/>
            <w:vAlign w:val="center"/>
          </w:tcPr>
          <w:p w14:paraId="5086078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082" w:type="dxa"/>
            <w:tcBorders>
              <w:top w:val="nil"/>
              <w:left w:val="nil"/>
              <w:bottom w:val="single" w:color="auto" w:sz="4" w:space="0"/>
              <w:right w:val="single" w:color="auto" w:sz="4" w:space="0"/>
            </w:tcBorders>
            <w:shd w:val="clear" w:color="auto" w:fill="auto"/>
            <w:noWrap/>
            <w:vAlign w:val="center"/>
          </w:tcPr>
          <w:p w14:paraId="0061CCD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30218</w:t>
            </w:r>
          </w:p>
        </w:tc>
        <w:tc>
          <w:tcPr>
            <w:tcW w:w="2316" w:type="dxa"/>
            <w:tcBorders>
              <w:top w:val="nil"/>
              <w:left w:val="nil"/>
              <w:bottom w:val="single" w:color="auto" w:sz="4" w:space="0"/>
              <w:right w:val="single" w:color="auto" w:sz="4" w:space="0"/>
            </w:tcBorders>
            <w:shd w:val="clear" w:color="auto" w:fill="auto"/>
            <w:noWrap/>
            <w:vAlign w:val="center"/>
          </w:tcPr>
          <w:p w14:paraId="417E636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专用材料费</w:t>
            </w:r>
          </w:p>
        </w:tc>
        <w:tc>
          <w:tcPr>
            <w:tcW w:w="1057" w:type="dxa"/>
            <w:tcBorders>
              <w:top w:val="nil"/>
              <w:left w:val="nil"/>
              <w:bottom w:val="single" w:color="auto" w:sz="4" w:space="0"/>
              <w:right w:val="single" w:color="auto" w:sz="4" w:space="0"/>
            </w:tcBorders>
            <w:shd w:val="clear" w:color="auto" w:fill="auto"/>
            <w:noWrap/>
            <w:vAlign w:val="center"/>
          </w:tcPr>
          <w:p w14:paraId="663BC62F">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rPr>
              <w:t>　</w:t>
            </w:r>
            <w:r>
              <w:rPr>
                <w:rFonts w:hint="eastAsia" w:ascii="宋体" w:hAnsi="宋体" w:eastAsia="宋体" w:cs="宋体"/>
                <w:color w:val="000000"/>
                <w:kern w:val="0"/>
                <w:szCs w:val="20"/>
                <w:lang w:val="en-US" w:eastAsia="zh-CN"/>
              </w:rPr>
              <w:t>18.76</w:t>
            </w:r>
          </w:p>
        </w:tc>
        <w:tc>
          <w:tcPr>
            <w:tcW w:w="796" w:type="dxa"/>
            <w:tcBorders>
              <w:top w:val="nil"/>
              <w:left w:val="nil"/>
              <w:bottom w:val="single" w:color="auto" w:sz="4" w:space="0"/>
              <w:right w:val="single" w:color="auto" w:sz="4" w:space="0"/>
            </w:tcBorders>
            <w:shd w:val="clear" w:color="auto" w:fill="auto"/>
            <w:noWrap/>
            <w:vAlign w:val="center"/>
          </w:tcPr>
          <w:p w14:paraId="640A941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31021</w:t>
            </w:r>
          </w:p>
        </w:tc>
        <w:tc>
          <w:tcPr>
            <w:tcW w:w="4206" w:type="dxa"/>
            <w:tcBorders>
              <w:top w:val="nil"/>
              <w:left w:val="nil"/>
              <w:bottom w:val="single" w:color="auto" w:sz="4" w:space="0"/>
              <w:right w:val="single" w:color="auto" w:sz="4" w:space="0"/>
            </w:tcBorders>
            <w:shd w:val="clear" w:color="auto" w:fill="auto"/>
            <w:noWrap/>
            <w:vAlign w:val="center"/>
          </w:tcPr>
          <w:p w14:paraId="11A75EF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文物和陈列品购置</w:t>
            </w:r>
          </w:p>
        </w:tc>
        <w:tc>
          <w:tcPr>
            <w:tcW w:w="1103" w:type="dxa"/>
            <w:tcBorders>
              <w:top w:val="nil"/>
              <w:left w:val="nil"/>
              <w:bottom w:val="single" w:color="auto" w:sz="4" w:space="0"/>
              <w:right w:val="single" w:color="auto" w:sz="4" w:space="0"/>
            </w:tcBorders>
            <w:shd w:val="clear" w:color="auto" w:fill="auto"/>
            <w:noWrap/>
            <w:vAlign w:val="center"/>
          </w:tcPr>
          <w:p w14:paraId="0EF45F9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78E22A38">
        <w:tblPrEx>
          <w:tblCellMar>
            <w:top w:w="0" w:type="dxa"/>
            <w:left w:w="108" w:type="dxa"/>
            <w:bottom w:w="0" w:type="dxa"/>
            <w:right w:w="108" w:type="dxa"/>
          </w:tblCellMar>
        </w:tblPrEx>
        <w:trPr>
          <w:trHeight w:val="284" w:hRule="exact"/>
        </w:trPr>
        <w:tc>
          <w:tcPr>
            <w:tcW w:w="1227" w:type="dxa"/>
            <w:tcBorders>
              <w:top w:val="nil"/>
              <w:left w:val="single" w:color="auto" w:sz="4" w:space="0"/>
              <w:bottom w:val="single" w:color="auto" w:sz="4" w:space="0"/>
              <w:right w:val="single" w:color="auto" w:sz="4" w:space="0"/>
            </w:tcBorders>
            <w:shd w:val="clear" w:color="auto" w:fill="auto"/>
            <w:noWrap/>
            <w:vAlign w:val="center"/>
          </w:tcPr>
          <w:p w14:paraId="2DEC9BA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30304</w:t>
            </w:r>
          </w:p>
        </w:tc>
        <w:tc>
          <w:tcPr>
            <w:tcW w:w="3053" w:type="dxa"/>
            <w:tcBorders>
              <w:top w:val="nil"/>
              <w:left w:val="nil"/>
              <w:bottom w:val="single" w:color="auto" w:sz="4" w:space="0"/>
              <w:right w:val="single" w:color="auto" w:sz="4" w:space="0"/>
            </w:tcBorders>
            <w:shd w:val="clear" w:color="auto" w:fill="auto"/>
            <w:noWrap/>
            <w:vAlign w:val="center"/>
          </w:tcPr>
          <w:p w14:paraId="751561C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抚恤金</w:t>
            </w:r>
          </w:p>
        </w:tc>
        <w:tc>
          <w:tcPr>
            <w:tcW w:w="1240" w:type="dxa"/>
            <w:tcBorders>
              <w:top w:val="nil"/>
              <w:left w:val="nil"/>
              <w:bottom w:val="single" w:color="auto" w:sz="4" w:space="0"/>
              <w:right w:val="single" w:color="auto" w:sz="4" w:space="0"/>
            </w:tcBorders>
            <w:shd w:val="clear" w:color="auto" w:fill="auto"/>
            <w:noWrap/>
            <w:vAlign w:val="center"/>
          </w:tcPr>
          <w:p w14:paraId="01A953DD">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rPr>
              <w:t>　</w:t>
            </w:r>
            <w:r>
              <w:rPr>
                <w:rFonts w:hint="eastAsia" w:ascii="宋体" w:hAnsi="宋体" w:eastAsia="宋体" w:cs="宋体"/>
                <w:color w:val="000000"/>
                <w:kern w:val="0"/>
                <w:szCs w:val="20"/>
                <w:lang w:val="en-US" w:eastAsia="zh-CN"/>
              </w:rPr>
              <w:t>24.92</w:t>
            </w:r>
          </w:p>
        </w:tc>
        <w:tc>
          <w:tcPr>
            <w:tcW w:w="1082" w:type="dxa"/>
            <w:tcBorders>
              <w:top w:val="nil"/>
              <w:left w:val="nil"/>
              <w:bottom w:val="single" w:color="auto" w:sz="4" w:space="0"/>
              <w:right w:val="single" w:color="auto" w:sz="4" w:space="0"/>
            </w:tcBorders>
            <w:shd w:val="clear" w:color="auto" w:fill="auto"/>
            <w:noWrap/>
            <w:vAlign w:val="center"/>
          </w:tcPr>
          <w:p w14:paraId="6AE9EEA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30224</w:t>
            </w:r>
          </w:p>
        </w:tc>
        <w:tc>
          <w:tcPr>
            <w:tcW w:w="2316" w:type="dxa"/>
            <w:tcBorders>
              <w:top w:val="nil"/>
              <w:left w:val="nil"/>
              <w:bottom w:val="single" w:color="auto" w:sz="4" w:space="0"/>
              <w:right w:val="single" w:color="auto" w:sz="4" w:space="0"/>
            </w:tcBorders>
            <w:shd w:val="clear" w:color="auto" w:fill="auto"/>
            <w:noWrap/>
            <w:vAlign w:val="center"/>
          </w:tcPr>
          <w:p w14:paraId="3FBC94A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被装购置费</w:t>
            </w:r>
          </w:p>
        </w:tc>
        <w:tc>
          <w:tcPr>
            <w:tcW w:w="1057" w:type="dxa"/>
            <w:tcBorders>
              <w:top w:val="nil"/>
              <w:left w:val="nil"/>
              <w:bottom w:val="single" w:color="auto" w:sz="4" w:space="0"/>
              <w:right w:val="single" w:color="auto" w:sz="4" w:space="0"/>
            </w:tcBorders>
            <w:shd w:val="clear" w:color="auto" w:fill="auto"/>
            <w:noWrap/>
            <w:vAlign w:val="center"/>
          </w:tcPr>
          <w:p w14:paraId="43D7F0A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796" w:type="dxa"/>
            <w:tcBorders>
              <w:top w:val="nil"/>
              <w:left w:val="nil"/>
              <w:bottom w:val="single" w:color="auto" w:sz="4" w:space="0"/>
              <w:right w:val="single" w:color="auto" w:sz="4" w:space="0"/>
            </w:tcBorders>
            <w:shd w:val="clear" w:color="auto" w:fill="auto"/>
            <w:noWrap/>
            <w:vAlign w:val="center"/>
          </w:tcPr>
          <w:p w14:paraId="2B26D82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31022</w:t>
            </w:r>
          </w:p>
        </w:tc>
        <w:tc>
          <w:tcPr>
            <w:tcW w:w="4206" w:type="dxa"/>
            <w:tcBorders>
              <w:top w:val="nil"/>
              <w:left w:val="nil"/>
              <w:bottom w:val="single" w:color="auto" w:sz="4" w:space="0"/>
              <w:right w:val="single" w:color="auto" w:sz="4" w:space="0"/>
            </w:tcBorders>
            <w:shd w:val="clear" w:color="auto" w:fill="auto"/>
            <w:noWrap/>
            <w:vAlign w:val="center"/>
          </w:tcPr>
          <w:p w14:paraId="15C323E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无形资产购置</w:t>
            </w:r>
          </w:p>
        </w:tc>
        <w:tc>
          <w:tcPr>
            <w:tcW w:w="1103" w:type="dxa"/>
            <w:tcBorders>
              <w:top w:val="nil"/>
              <w:left w:val="nil"/>
              <w:bottom w:val="single" w:color="auto" w:sz="4" w:space="0"/>
              <w:right w:val="single" w:color="auto" w:sz="4" w:space="0"/>
            </w:tcBorders>
            <w:shd w:val="clear" w:color="auto" w:fill="auto"/>
            <w:noWrap/>
            <w:vAlign w:val="center"/>
          </w:tcPr>
          <w:p w14:paraId="6E2F32B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148E8448">
        <w:tblPrEx>
          <w:tblCellMar>
            <w:top w:w="0" w:type="dxa"/>
            <w:left w:w="108" w:type="dxa"/>
            <w:bottom w:w="0" w:type="dxa"/>
            <w:right w:w="108" w:type="dxa"/>
          </w:tblCellMar>
        </w:tblPrEx>
        <w:trPr>
          <w:trHeight w:val="284" w:hRule="exact"/>
        </w:trPr>
        <w:tc>
          <w:tcPr>
            <w:tcW w:w="1227" w:type="dxa"/>
            <w:tcBorders>
              <w:top w:val="nil"/>
              <w:left w:val="single" w:color="auto" w:sz="4" w:space="0"/>
              <w:bottom w:val="single" w:color="auto" w:sz="4" w:space="0"/>
              <w:right w:val="single" w:color="auto" w:sz="4" w:space="0"/>
            </w:tcBorders>
            <w:shd w:val="clear" w:color="auto" w:fill="auto"/>
            <w:noWrap/>
            <w:vAlign w:val="center"/>
          </w:tcPr>
          <w:p w14:paraId="3EB7356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30305</w:t>
            </w:r>
          </w:p>
        </w:tc>
        <w:tc>
          <w:tcPr>
            <w:tcW w:w="3053" w:type="dxa"/>
            <w:tcBorders>
              <w:top w:val="nil"/>
              <w:left w:val="nil"/>
              <w:bottom w:val="single" w:color="auto" w:sz="4" w:space="0"/>
              <w:right w:val="single" w:color="auto" w:sz="4" w:space="0"/>
            </w:tcBorders>
            <w:shd w:val="clear" w:color="auto" w:fill="auto"/>
            <w:noWrap/>
            <w:vAlign w:val="center"/>
          </w:tcPr>
          <w:p w14:paraId="2B2EC32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生活补助</w:t>
            </w:r>
          </w:p>
        </w:tc>
        <w:tc>
          <w:tcPr>
            <w:tcW w:w="1240" w:type="dxa"/>
            <w:tcBorders>
              <w:top w:val="nil"/>
              <w:left w:val="nil"/>
              <w:bottom w:val="single" w:color="auto" w:sz="4" w:space="0"/>
              <w:right w:val="single" w:color="auto" w:sz="4" w:space="0"/>
            </w:tcBorders>
            <w:shd w:val="clear" w:color="auto" w:fill="auto"/>
            <w:noWrap/>
            <w:vAlign w:val="center"/>
          </w:tcPr>
          <w:p w14:paraId="48D4BB54">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rPr>
              <w:t>　</w:t>
            </w:r>
            <w:r>
              <w:rPr>
                <w:rFonts w:hint="eastAsia" w:ascii="宋体" w:hAnsi="宋体" w:eastAsia="宋体" w:cs="宋体"/>
                <w:color w:val="000000"/>
                <w:kern w:val="0"/>
                <w:szCs w:val="20"/>
                <w:lang w:val="en-US" w:eastAsia="zh-CN"/>
              </w:rPr>
              <w:t>47.19</w:t>
            </w:r>
          </w:p>
        </w:tc>
        <w:tc>
          <w:tcPr>
            <w:tcW w:w="1082" w:type="dxa"/>
            <w:tcBorders>
              <w:top w:val="nil"/>
              <w:left w:val="nil"/>
              <w:bottom w:val="single" w:color="auto" w:sz="4" w:space="0"/>
              <w:right w:val="single" w:color="auto" w:sz="4" w:space="0"/>
            </w:tcBorders>
            <w:shd w:val="clear" w:color="auto" w:fill="auto"/>
            <w:noWrap/>
            <w:vAlign w:val="center"/>
          </w:tcPr>
          <w:p w14:paraId="47646C2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30225</w:t>
            </w:r>
          </w:p>
        </w:tc>
        <w:tc>
          <w:tcPr>
            <w:tcW w:w="2316" w:type="dxa"/>
            <w:tcBorders>
              <w:top w:val="nil"/>
              <w:left w:val="nil"/>
              <w:bottom w:val="single" w:color="auto" w:sz="4" w:space="0"/>
              <w:right w:val="single" w:color="auto" w:sz="4" w:space="0"/>
            </w:tcBorders>
            <w:shd w:val="clear" w:color="auto" w:fill="auto"/>
            <w:noWrap/>
            <w:vAlign w:val="center"/>
          </w:tcPr>
          <w:p w14:paraId="5B7A04E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专用燃料费</w:t>
            </w:r>
          </w:p>
        </w:tc>
        <w:tc>
          <w:tcPr>
            <w:tcW w:w="1057" w:type="dxa"/>
            <w:tcBorders>
              <w:top w:val="nil"/>
              <w:left w:val="nil"/>
              <w:bottom w:val="single" w:color="auto" w:sz="4" w:space="0"/>
              <w:right w:val="single" w:color="auto" w:sz="4" w:space="0"/>
            </w:tcBorders>
            <w:shd w:val="clear" w:color="auto" w:fill="auto"/>
            <w:noWrap/>
            <w:vAlign w:val="center"/>
          </w:tcPr>
          <w:p w14:paraId="747CE8D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796" w:type="dxa"/>
            <w:tcBorders>
              <w:top w:val="nil"/>
              <w:left w:val="nil"/>
              <w:bottom w:val="single" w:color="auto" w:sz="4" w:space="0"/>
              <w:right w:val="single" w:color="auto" w:sz="4" w:space="0"/>
            </w:tcBorders>
            <w:shd w:val="clear" w:color="auto" w:fill="auto"/>
            <w:noWrap/>
            <w:vAlign w:val="center"/>
          </w:tcPr>
          <w:p w14:paraId="28FFBFF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31099</w:t>
            </w:r>
          </w:p>
        </w:tc>
        <w:tc>
          <w:tcPr>
            <w:tcW w:w="4206" w:type="dxa"/>
            <w:tcBorders>
              <w:top w:val="nil"/>
              <w:left w:val="nil"/>
              <w:bottom w:val="single" w:color="auto" w:sz="4" w:space="0"/>
              <w:right w:val="single" w:color="auto" w:sz="4" w:space="0"/>
            </w:tcBorders>
            <w:shd w:val="clear" w:color="auto" w:fill="auto"/>
            <w:noWrap/>
            <w:vAlign w:val="center"/>
          </w:tcPr>
          <w:p w14:paraId="6006486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其他资本性支出</w:t>
            </w:r>
          </w:p>
        </w:tc>
        <w:tc>
          <w:tcPr>
            <w:tcW w:w="1103" w:type="dxa"/>
            <w:tcBorders>
              <w:top w:val="nil"/>
              <w:left w:val="nil"/>
              <w:bottom w:val="single" w:color="auto" w:sz="4" w:space="0"/>
              <w:right w:val="single" w:color="auto" w:sz="4" w:space="0"/>
            </w:tcBorders>
            <w:shd w:val="clear" w:color="auto" w:fill="auto"/>
            <w:noWrap/>
            <w:vAlign w:val="center"/>
          </w:tcPr>
          <w:p w14:paraId="287E993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1918A3D9">
        <w:tblPrEx>
          <w:tblCellMar>
            <w:top w:w="0" w:type="dxa"/>
            <w:left w:w="108" w:type="dxa"/>
            <w:bottom w:w="0" w:type="dxa"/>
            <w:right w:w="108" w:type="dxa"/>
          </w:tblCellMar>
        </w:tblPrEx>
        <w:trPr>
          <w:trHeight w:val="284" w:hRule="exact"/>
        </w:trPr>
        <w:tc>
          <w:tcPr>
            <w:tcW w:w="1227" w:type="dxa"/>
            <w:tcBorders>
              <w:top w:val="nil"/>
              <w:left w:val="single" w:color="auto" w:sz="4" w:space="0"/>
              <w:bottom w:val="single" w:color="auto" w:sz="4" w:space="0"/>
              <w:right w:val="single" w:color="auto" w:sz="4" w:space="0"/>
            </w:tcBorders>
            <w:shd w:val="clear" w:color="auto" w:fill="auto"/>
            <w:noWrap/>
            <w:vAlign w:val="center"/>
          </w:tcPr>
          <w:p w14:paraId="34DA2EE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30306</w:t>
            </w:r>
          </w:p>
        </w:tc>
        <w:tc>
          <w:tcPr>
            <w:tcW w:w="3053" w:type="dxa"/>
            <w:tcBorders>
              <w:top w:val="nil"/>
              <w:left w:val="nil"/>
              <w:bottom w:val="single" w:color="auto" w:sz="4" w:space="0"/>
              <w:right w:val="single" w:color="auto" w:sz="4" w:space="0"/>
            </w:tcBorders>
            <w:shd w:val="clear" w:color="auto" w:fill="auto"/>
            <w:noWrap/>
            <w:vAlign w:val="center"/>
          </w:tcPr>
          <w:p w14:paraId="7691DD2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救济费</w:t>
            </w:r>
          </w:p>
        </w:tc>
        <w:tc>
          <w:tcPr>
            <w:tcW w:w="1240" w:type="dxa"/>
            <w:tcBorders>
              <w:top w:val="nil"/>
              <w:left w:val="nil"/>
              <w:bottom w:val="single" w:color="auto" w:sz="4" w:space="0"/>
              <w:right w:val="single" w:color="auto" w:sz="4" w:space="0"/>
            </w:tcBorders>
            <w:shd w:val="clear" w:color="auto" w:fill="auto"/>
            <w:noWrap/>
            <w:vAlign w:val="center"/>
          </w:tcPr>
          <w:p w14:paraId="350914D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082" w:type="dxa"/>
            <w:tcBorders>
              <w:top w:val="nil"/>
              <w:left w:val="nil"/>
              <w:bottom w:val="single" w:color="auto" w:sz="4" w:space="0"/>
              <w:right w:val="single" w:color="auto" w:sz="4" w:space="0"/>
            </w:tcBorders>
            <w:shd w:val="clear" w:color="auto" w:fill="auto"/>
            <w:noWrap/>
            <w:vAlign w:val="center"/>
          </w:tcPr>
          <w:p w14:paraId="2534999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30226</w:t>
            </w:r>
          </w:p>
        </w:tc>
        <w:tc>
          <w:tcPr>
            <w:tcW w:w="2316" w:type="dxa"/>
            <w:tcBorders>
              <w:top w:val="nil"/>
              <w:left w:val="nil"/>
              <w:bottom w:val="single" w:color="auto" w:sz="4" w:space="0"/>
              <w:right w:val="single" w:color="auto" w:sz="4" w:space="0"/>
            </w:tcBorders>
            <w:shd w:val="clear" w:color="auto" w:fill="auto"/>
            <w:noWrap/>
            <w:vAlign w:val="center"/>
          </w:tcPr>
          <w:p w14:paraId="0C84C91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劳务费</w:t>
            </w:r>
          </w:p>
        </w:tc>
        <w:tc>
          <w:tcPr>
            <w:tcW w:w="1057" w:type="dxa"/>
            <w:tcBorders>
              <w:top w:val="nil"/>
              <w:left w:val="nil"/>
              <w:bottom w:val="single" w:color="auto" w:sz="4" w:space="0"/>
              <w:right w:val="single" w:color="auto" w:sz="4" w:space="0"/>
            </w:tcBorders>
            <w:shd w:val="clear" w:color="auto" w:fill="auto"/>
            <w:noWrap/>
            <w:vAlign w:val="center"/>
          </w:tcPr>
          <w:p w14:paraId="2E76002F">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rPr>
              <w:t>　</w:t>
            </w:r>
            <w:r>
              <w:rPr>
                <w:rFonts w:hint="eastAsia" w:ascii="宋体" w:hAnsi="宋体" w:eastAsia="宋体" w:cs="宋体"/>
                <w:color w:val="000000"/>
                <w:kern w:val="0"/>
                <w:szCs w:val="20"/>
                <w:lang w:val="en-US" w:eastAsia="zh-CN"/>
              </w:rPr>
              <w:t>7.53</w:t>
            </w:r>
          </w:p>
        </w:tc>
        <w:tc>
          <w:tcPr>
            <w:tcW w:w="796" w:type="dxa"/>
            <w:tcBorders>
              <w:top w:val="nil"/>
              <w:left w:val="nil"/>
              <w:bottom w:val="single" w:color="auto" w:sz="4" w:space="0"/>
              <w:right w:val="single" w:color="auto" w:sz="4" w:space="0"/>
            </w:tcBorders>
            <w:shd w:val="clear" w:color="auto" w:fill="auto"/>
            <w:noWrap/>
            <w:vAlign w:val="center"/>
          </w:tcPr>
          <w:p w14:paraId="62F9C93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399</w:t>
            </w:r>
          </w:p>
        </w:tc>
        <w:tc>
          <w:tcPr>
            <w:tcW w:w="4206" w:type="dxa"/>
            <w:tcBorders>
              <w:top w:val="nil"/>
              <w:left w:val="nil"/>
              <w:bottom w:val="single" w:color="auto" w:sz="4" w:space="0"/>
              <w:right w:val="single" w:color="auto" w:sz="4" w:space="0"/>
            </w:tcBorders>
            <w:shd w:val="clear" w:color="auto" w:fill="auto"/>
            <w:noWrap/>
            <w:vAlign w:val="center"/>
          </w:tcPr>
          <w:p w14:paraId="440DE3C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其他支出</w:t>
            </w:r>
          </w:p>
        </w:tc>
        <w:tc>
          <w:tcPr>
            <w:tcW w:w="1103" w:type="dxa"/>
            <w:tcBorders>
              <w:top w:val="nil"/>
              <w:left w:val="nil"/>
              <w:bottom w:val="single" w:color="auto" w:sz="4" w:space="0"/>
              <w:right w:val="single" w:color="auto" w:sz="4" w:space="0"/>
            </w:tcBorders>
            <w:shd w:val="clear" w:color="auto" w:fill="auto"/>
            <w:noWrap/>
            <w:vAlign w:val="center"/>
          </w:tcPr>
          <w:p w14:paraId="72CA326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5056C5F2">
        <w:tblPrEx>
          <w:tblCellMar>
            <w:top w:w="0" w:type="dxa"/>
            <w:left w:w="108" w:type="dxa"/>
            <w:bottom w:w="0" w:type="dxa"/>
            <w:right w:w="108" w:type="dxa"/>
          </w:tblCellMar>
        </w:tblPrEx>
        <w:trPr>
          <w:trHeight w:val="284" w:hRule="exact"/>
        </w:trPr>
        <w:tc>
          <w:tcPr>
            <w:tcW w:w="1227" w:type="dxa"/>
            <w:tcBorders>
              <w:top w:val="nil"/>
              <w:left w:val="single" w:color="auto" w:sz="4" w:space="0"/>
              <w:bottom w:val="single" w:color="auto" w:sz="4" w:space="0"/>
              <w:right w:val="single" w:color="auto" w:sz="4" w:space="0"/>
            </w:tcBorders>
            <w:shd w:val="clear" w:color="auto" w:fill="auto"/>
            <w:noWrap/>
            <w:vAlign w:val="center"/>
          </w:tcPr>
          <w:p w14:paraId="30908A2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30307</w:t>
            </w:r>
          </w:p>
        </w:tc>
        <w:tc>
          <w:tcPr>
            <w:tcW w:w="3053" w:type="dxa"/>
            <w:tcBorders>
              <w:top w:val="nil"/>
              <w:left w:val="nil"/>
              <w:bottom w:val="single" w:color="auto" w:sz="4" w:space="0"/>
              <w:right w:val="single" w:color="auto" w:sz="4" w:space="0"/>
            </w:tcBorders>
            <w:shd w:val="clear" w:color="auto" w:fill="auto"/>
            <w:noWrap/>
            <w:vAlign w:val="center"/>
          </w:tcPr>
          <w:p w14:paraId="7F32466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医疗费补助</w:t>
            </w:r>
          </w:p>
        </w:tc>
        <w:tc>
          <w:tcPr>
            <w:tcW w:w="1240" w:type="dxa"/>
            <w:tcBorders>
              <w:top w:val="nil"/>
              <w:left w:val="nil"/>
              <w:bottom w:val="single" w:color="auto" w:sz="4" w:space="0"/>
              <w:right w:val="single" w:color="auto" w:sz="4" w:space="0"/>
            </w:tcBorders>
            <w:shd w:val="clear" w:color="auto" w:fill="auto"/>
            <w:noWrap/>
            <w:vAlign w:val="center"/>
          </w:tcPr>
          <w:p w14:paraId="4B4C55C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082" w:type="dxa"/>
            <w:tcBorders>
              <w:top w:val="nil"/>
              <w:left w:val="nil"/>
              <w:bottom w:val="single" w:color="auto" w:sz="4" w:space="0"/>
              <w:right w:val="single" w:color="auto" w:sz="4" w:space="0"/>
            </w:tcBorders>
            <w:shd w:val="clear" w:color="auto" w:fill="auto"/>
            <w:noWrap/>
            <w:vAlign w:val="center"/>
          </w:tcPr>
          <w:p w14:paraId="646FE2E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30227</w:t>
            </w:r>
          </w:p>
        </w:tc>
        <w:tc>
          <w:tcPr>
            <w:tcW w:w="2316" w:type="dxa"/>
            <w:tcBorders>
              <w:top w:val="nil"/>
              <w:left w:val="nil"/>
              <w:bottom w:val="single" w:color="auto" w:sz="4" w:space="0"/>
              <w:right w:val="single" w:color="auto" w:sz="4" w:space="0"/>
            </w:tcBorders>
            <w:shd w:val="clear" w:color="auto" w:fill="auto"/>
            <w:noWrap/>
            <w:vAlign w:val="center"/>
          </w:tcPr>
          <w:p w14:paraId="525C30E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委托业务费</w:t>
            </w:r>
          </w:p>
        </w:tc>
        <w:tc>
          <w:tcPr>
            <w:tcW w:w="1057" w:type="dxa"/>
            <w:tcBorders>
              <w:top w:val="nil"/>
              <w:left w:val="nil"/>
              <w:bottom w:val="single" w:color="auto" w:sz="4" w:space="0"/>
              <w:right w:val="single" w:color="auto" w:sz="4" w:space="0"/>
            </w:tcBorders>
            <w:shd w:val="clear" w:color="auto" w:fill="auto"/>
            <w:noWrap/>
            <w:vAlign w:val="center"/>
          </w:tcPr>
          <w:p w14:paraId="0664789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796" w:type="dxa"/>
            <w:tcBorders>
              <w:top w:val="nil"/>
              <w:left w:val="nil"/>
              <w:bottom w:val="single" w:color="auto" w:sz="4" w:space="0"/>
              <w:right w:val="single" w:color="auto" w:sz="4" w:space="0"/>
            </w:tcBorders>
            <w:shd w:val="clear" w:color="auto" w:fill="auto"/>
            <w:noWrap/>
            <w:vAlign w:val="center"/>
          </w:tcPr>
          <w:p w14:paraId="1D8E10A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39906</w:t>
            </w:r>
          </w:p>
        </w:tc>
        <w:tc>
          <w:tcPr>
            <w:tcW w:w="4206" w:type="dxa"/>
            <w:tcBorders>
              <w:top w:val="nil"/>
              <w:left w:val="nil"/>
              <w:bottom w:val="single" w:color="auto" w:sz="4" w:space="0"/>
              <w:right w:val="single" w:color="auto" w:sz="4" w:space="0"/>
            </w:tcBorders>
            <w:shd w:val="clear" w:color="auto" w:fill="auto"/>
            <w:noWrap/>
            <w:vAlign w:val="center"/>
          </w:tcPr>
          <w:p w14:paraId="255CE32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赠与</w:t>
            </w:r>
          </w:p>
        </w:tc>
        <w:tc>
          <w:tcPr>
            <w:tcW w:w="1103" w:type="dxa"/>
            <w:tcBorders>
              <w:top w:val="nil"/>
              <w:left w:val="nil"/>
              <w:bottom w:val="single" w:color="auto" w:sz="4" w:space="0"/>
              <w:right w:val="single" w:color="auto" w:sz="4" w:space="0"/>
            </w:tcBorders>
            <w:shd w:val="clear" w:color="auto" w:fill="auto"/>
            <w:noWrap/>
            <w:vAlign w:val="center"/>
          </w:tcPr>
          <w:p w14:paraId="268E7E7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08C5AE06">
        <w:tblPrEx>
          <w:tblCellMar>
            <w:top w:w="0" w:type="dxa"/>
            <w:left w:w="108" w:type="dxa"/>
            <w:bottom w:w="0" w:type="dxa"/>
            <w:right w:w="108" w:type="dxa"/>
          </w:tblCellMar>
        </w:tblPrEx>
        <w:trPr>
          <w:trHeight w:val="284" w:hRule="exact"/>
        </w:trPr>
        <w:tc>
          <w:tcPr>
            <w:tcW w:w="1227" w:type="dxa"/>
            <w:tcBorders>
              <w:top w:val="nil"/>
              <w:left w:val="single" w:color="auto" w:sz="4" w:space="0"/>
              <w:bottom w:val="single" w:color="auto" w:sz="4" w:space="0"/>
              <w:right w:val="single" w:color="auto" w:sz="4" w:space="0"/>
            </w:tcBorders>
            <w:shd w:val="clear" w:color="auto" w:fill="auto"/>
            <w:noWrap/>
            <w:vAlign w:val="center"/>
          </w:tcPr>
          <w:p w14:paraId="68082ED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30308</w:t>
            </w:r>
          </w:p>
        </w:tc>
        <w:tc>
          <w:tcPr>
            <w:tcW w:w="3053" w:type="dxa"/>
            <w:tcBorders>
              <w:top w:val="nil"/>
              <w:left w:val="nil"/>
              <w:bottom w:val="single" w:color="auto" w:sz="4" w:space="0"/>
              <w:right w:val="single" w:color="auto" w:sz="4" w:space="0"/>
            </w:tcBorders>
            <w:shd w:val="clear" w:color="auto" w:fill="auto"/>
            <w:noWrap/>
            <w:vAlign w:val="center"/>
          </w:tcPr>
          <w:p w14:paraId="62FB965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助学金</w:t>
            </w:r>
          </w:p>
        </w:tc>
        <w:tc>
          <w:tcPr>
            <w:tcW w:w="1240" w:type="dxa"/>
            <w:tcBorders>
              <w:top w:val="nil"/>
              <w:left w:val="nil"/>
              <w:bottom w:val="single" w:color="auto" w:sz="4" w:space="0"/>
              <w:right w:val="single" w:color="auto" w:sz="4" w:space="0"/>
            </w:tcBorders>
            <w:shd w:val="clear" w:color="auto" w:fill="auto"/>
            <w:noWrap/>
            <w:vAlign w:val="center"/>
          </w:tcPr>
          <w:p w14:paraId="7C13DE0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082" w:type="dxa"/>
            <w:tcBorders>
              <w:top w:val="nil"/>
              <w:left w:val="nil"/>
              <w:bottom w:val="single" w:color="auto" w:sz="4" w:space="0"/>
              <w:right w:val="single" w:color="auto" w:sz="4" w:space="0"/>
            </w:tcBorders>
            <w:shd w:val="clear" w:color="auto" w:fill="auto"/>
            <w:noWrap/>
            <w:vAlign w:val="center"/>
          </w:tcPr>
          <w:p w14:paraId="19D0FEA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30228</w:t>
            </w:r>
          </w:p>
        </w:tc>
        <w:tc>
          <w:tcPr>
            <w:tcW w:w="2316" w:type="dxa"/>
            <w:tcBorders>
              <w:top w:val="nil"/>
              <w:left w:val="nil"/>
              <w:bottom w:val="single" w:color="auto" w:sz="4" w:space="0"/>
              <w:right w:val="single" w:color="auto" w:sz="4" w:space="0"/>
            </w:tcBorders>
            <w:shd w:val="clear" w:color="auto" w:fill="auto"/>
            <w:noWrap/>
            <w:vAlign w:val="center"/>
          </w:tcPr>
          <w:p w14:paraId="425AAE6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工会经费</w:t>
            </w:r>
          </w:p>
        </w:tc>
        <w:tc>
          <w:tcPr>
            <w:tcW w:w="1057" w:type="dxa"/>
            <w:tcBorders>
              <w:top w:val="nil"/>
              <w:left w:val="nil"/>
              <w:bottom w:val="single" w:color="auto" w:sz="4" w:space="0"/>
              <w:right w:val="single" w:color="auto" w:sz="4" w:space="0"/>
            </w:tcBorders>
            <w:shd w:val="clear" w:color="auto" w:fill="auto"/>
            <w:noWrap/>
            <w:vAlign w:val="center"/>
          </w:tcPr>
          <w:p w14:paraId="0B5E8E4D">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rPr>
              <w:t>　</w:t>
            </w:r>
            <w:r>
              <w:rPr>
                <w:rFonts w:hint="eastAsia" w:ascii="宋体" w:hAnsi="宋体" w:eastAsia="宋体" w:cs="宋体"/>
                <w:color w:val="000000"/>
                <w:kern w:val="0"/>
                <w:szCs w:val="20"/>
                <w:lang w:val="en-US" w:eastAsia="zh-CN"/>
              </w:rPr>
              <w:t>9.03</w:t>
            </w:r>
          </w:p>
        </w:tc>
        <w:tc>
          <w:tcPr>
            <w:tcW w:w="796" w:type="dxa"/>
            <w:tcBorders>
              <w:top w:val="nil"/>
              <w:left w:val="nil"/>
              <w:bottom w:val="single" w:color="auto" w:sz="4" w:space="0"/>
              <w:right w:val="single" w:color="auto" w:sz="4" w:space="0"/>
            </w:tcBorders>
            <w:shd w:val="clear" w:color="auto" w:fill="auto"/>
            <w:noWrap/>
            <w:vAlign w:val="center"/>
          </w:tcPr>
          <w:p w14:paraId="6FA11BB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39907</w:t>
            </w:r>
          </w:p>
        </w:tc>
        <w:tc>
          <w:tcPr>
            <w:tcW w:w="4206" w:type="dxa"/>
            <w:tcBorders>
              <w:top w:val="nil"/>
              <w:left w:val="nil"/>
              <w:bottom w:val="single" w:color="auto" w:sz="4" w:space="0"/>
              <w:right w:val="single" w:color="auto" w:sz="4" w:space="0"/>
            </w:tcBorders>
            <w:shd w:val="clear" w:color="auto" w:fill="auto"/>
            <w:noWrap/>
            <w:vAlign w:val="center"/>
          </w:tcPr>
          <w:p w14:paraId="1FFAB2A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国家赔偿费用支出</w:t>
            </w:r>
          </w:p>
        </w:tc>
        <w:tc>
          <w:tcPr>
            <w:tcW w:w="1103" w:type="dxa"/>
            <w:tcBorders>
              <w:top w:val="nil"/>
              <w:left w:val="nil"/>
              <w:bottom w:val="single" w:color="auto" w:sz="4" w:space="0"/>
              <w:right w:val="single" w:color="auto" w:sz="4" w:space="0"/>
            </w:tcBorders>
            <w:shd w:val="clear" w:color="auto" w:fill="auto"/>
            <w:noWrap/>
            <w:vAlign w:val="center"/>
          </w:tcPr>
          <w:p w14:paraId="09FF653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1167A0E9">
        <w:tblPrEx>
          <w:tblCellMar>
            <w:top w:w="0" w:type="dxa"/>
            <w:left w:w="108" w:type="dxa"/>
            <w:bottom w:w="0" w:type="dxa"/>
            <w:right w:w="108" w:type="dxa"/>
          </w:tblCellMar>
        </w:tblPrEx>
        <w:trPr>
          <w:trHeight w:val="284" w:hRule="exact"/>
        </w:trPr>
        <w:tc>
          <w:tcPr>
            <w:tcW w:w="1227" w:type="dxa"/>
            <w:tcBorders>
              <w:top w:val="nil"/>
              <w:left w:val="single" w:color="auto" w:sz="4" w:space="0"/>
              <w:bottom w:val="single" w:color="auto" w:sz="4" w:space="0"/>
              <w:right w:val="single" w:color="auto" w:sz="4" w:space="0"/>
            </w:tcBorders>
            <w:shd w:val="clear" w:color="auto" w:fill="auto"/>
            <w:noWrap/>
            <w:vAlign w:val="center"/>
          </w:tcPr>
          <w:p w14:paraId="6FA781D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30309</w:t>
            </w:r>
          </w:p>
        </w:tc>
        <w:tc>
          <w:tcPr>
            <w:tcW w:w="3053" w:type="dxa"/>
            <w:tcBorders>
              <w:top w:val="nil"/>
              <w:left w:val="nil"/>
              <w:bottom w:val="single" w:color="auto" w:sz="4" w:space="0"/>
              <w:right w:val="single" w:color="auto" w:sz="4" w:space="0"/>
            </w:tcBorders>
            <w:shd w:val="clear" w:color="auto" w:fill="auto"/>
            <w:noWrap/>
            <w:vAlign w:val="center"/>
          </w:tcPr>
          <w:p w14:paraId="0074F68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奖励金</w:t>
            </w:r>
          </w:p>
        </w:tc>
        <w:tc>
          <w:tcPr>
            <w:tcW w:w="1240" w:type="dxa"/>
            <w:tcBorders>
              <w:top w:val="nil"/>
              <w:left w:val="nil"/>
              <w:bottom w:val="single" w:color="auto" w:sz="4" w:space="0"/>
              <w:right w:val="single" w:color="auto" w:sz="4" w:space="0"/>
            </w:tcBorders>
            <w:shd w:val="clear" w:color="auto" w:fill="auto"/>
            <w:noWrap/>
            <w:vAlign w:val="center"/>
          </w:tcPr>
          <w:p w14:paraId="4052DBB1">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rPr>
              <w:t>　</w:t>
            </w:r>
            <w:r>
              <w:rPr>
                <w:rFonts w:hint="eastAsia" w:ascii="宋体" w:hAnsi="宋体" w:eastAsia="宋体" w:cs="宋体"/>
                <w:color w:val="000000"/>
                <w:kern w:val="0"/>
                <w:szCs w:val="20"/>
                <w:lang w:val="en-US" w:eastAsia="zh-CN"/>
              </w:rPr>
              <w:t>0.58</w:t>
            </w:r>
          </w:p>
        </w:tc>
        <w:tc>
          <w:tcPr>
            <w:tcW w:w="1082" w:type="dxa"/>
            <w:tcBorders>
              <w:top w:val="nil"/>
              <w:left w:val="nil"/>
              <w:bottom w:val="single" w:color="auto" w:sz="4" w:space="0"/>
              <w:right w:val="single" w:color="auto" w:sz="4" w:space="0"/>
            </w:tcBorders>
            <w:shd w:val="clear" w:color="auto" w:fill="auto"/>
            <w:noWrap/>
            <w:vAlign w:val="center"/>
          </w:tcPr>
          <w:p w14:paraId="091B31D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30229</w:t>
            </w:r>
          </w:p>
        </w:tc>
        <w:tc>
          <w:tcPr>
            <w:tcW w:w="2316" w:type="dxa"/>
            <w:tcBorders>
              <w:top w:val="nil"/>
              <w:left w:val="nil"/>
              <w:bottom w:val="single" w:color="auto" w:sz="4" w:space="0"/>
              <w:right w:val="single" w:color="auto" w:sz="4" w:space="0"/>
            </w:tcBorders>
            <w:shd w:val="clear" w:color="auto" w:fill="auto"/>
            <w:noWrap/>
            <w:vAlign w:val="center"/>
          </w:tcPr>
          <w:p w14:paraId="4E0AE1F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福利费</w:t>
            </w:r>
          </w:p>
        </w:tc>
        <w:tc>
          <w:tcPr>
            <w:tcW w:w="1057" w:type="dxa"/>
            <w:tcBorders>
              <w:top w:val="nil"/>
              <w:left w:val="nil"/>
              <w:bottom w:val="single" w:color="auto" w:sz="4" w:space="0"/>
              <w:right w:val="single" w:color="auto" w:sz="4" w:space="0"/>
            </w:tcBorders>
            <w:shd w:val="clear" w:color="auto" w:fill="auto"/>
            <w:noWrap/>
            <w:vAlign w:val="center"/>
          </w:tcPr>
          <w:p w14:paraId="63A03C3C">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rPr>
              <w:t>　</w:t>
            </w:r>
            <w:r>
              <w:rPr>
                <w:rFonts w:hint="eastAsia" w:ascii="宋体" w:hAnsi="宋体" w:eastAsia="宋体" w:cs="宋体"/>
                <w:color w:val="000000"/>
                <w:kern w:val="0"/>
                <w:szCs w:val="20"/>
                <w:lang w:val="en-US" w:eastAsia="zh-CN"/>
              </w:rPr>
              <w:t>14.79</w:t>
            </w:r>
          </w:p>
        </w:tc>
        <w:tc>
          <w:tcPr>
            <w:tcW w:w="796" w:type="dxa"/>
            <w:tcBorders>
              <w:top w:val="nil"/>
              <w:left w:val="nil"/>
              <w:bottom w:val="single" w:color="auto" w:sz="4" w:space="0"/>
              <w:right w:val="single" w:color="auto" w:sz="4" w:space="0"/>
            </w:tcBorders>
            <w:shd w:val="clear" w:color="auto" w:fill="auto"/>
            <w:noWrap/>
            <w:vAlign w:val="center"/>
          </w:tcPr>
          <w:p w14:paraId="07B77C2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39908</w:t>
            </w:r>
          </w:p>
        </w:tc>
        <w:tc>
          <w:tcPr>
            <w:tcW w:w="4206" w:type="dxa"/>
            <w:tcBorders>
              <w:top w:val="nil"/>
              <w:left w:val="nil"/>
              <w:bottom w:val="single" w:color="auto" w:sz="4" w:space="0"/>
              <w:right w:val="single" w:color="auto" w:sz="4" w:space="0"/>
            </w:tcBorders>
            <w:shd w:val="clear" w:color="auto" w:fill="auto"/>
            <w:noWrap/>
            <w:vAlign w:val="center"/>
          </w:tcPr>
          <w:p w14:paraId="41FFBBF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对民间非营利组织和群众性自治组织补贴</w:t>
            </w:r>
          </w:p>
        </w:tc>
        <w:tc>
          <w:tcPr>
            <w:tcW w:w="1103" w:type="dxa"/>
            <w:tcBorders>
              <w:top w:val="nil"/>
              <w:left w:val="nil"/>
              <w:bottom w:val="single" w:color="auto" w:sz="4" w:space="0"/>
              <w:right w:val="single" w:color="auto" w:sz="4" w:space="0"/>
            </w:tcBorders>
            <w:shd w:val="clear" w:color="auto" w:fill="auto"/>
            <w:noWrap/>
            <w:vAlign w:val="center"/>
          </w:tcPr>
          <w:p w14:paraId="77EB1A5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75BACD66">
        <w:tblPrEx>
          <w:tblCellMar>
            <w:top w:w="0" w:type="dxa"/>
            <w:left w:w="108" w:type="dxa"/>
            <w:bottom w:w="0" w:type="dxa"/>
            <w:right w:w="108" w:type="dxa"/>
          </w:tblCellMar>
        </w:tblPrEx>
        <w:trPr>
          <w:trHeight w:val="284" w:hRule="exact"/>
        </w:trPr>
        <w:tc>
          <w:tcPr>
            <w:tcW w:w="1227" w:type="dxa"/>
            <w:tcBorders>
              <w:top w:val="nil"/>
              <w:left w:val="single" w:color="auto" w:sz="4" w:space="0"/>
              <w:bottom w:val="single" w:color="auto" w:sz="4" w:space="0"/>
              <w:right w:val="single" w:color="auto" w:sz="4" w:space="0"/>
            </w:tcBorders>
            <w:shd w:val="clear" w:color="auto" w:fill="auto"/>
            <w:noWrap/>
            <w:vAlign w:val="center"/>
          </w:tcPr>
          <w:p w14:paraId="3AB60D3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30310</w:t>
            </w:r>
          </w:p>
        </w:tc>
        <w:tc>
          <w:tcPr>
            <w:tcW w:w="3053" w:type="dxa"/>
            <w:tcBorders>
              <w:top w:val="nil"/>
              <w:left w:val="nil"/>
              <w:bottom w:val="single" w:color="auto" w:sz="4" w:space="0"/>
              <w:right w:val="single" w:color="auto" w:sz="4" w:space="0"/>
            </w:tcBorders>
            <w:shd w:val="clear" w:color="auto" w:fill="auto"/>
            <w:noWrap/>
            <w:vAlign w:val="center"/>
          </w:tcPr>
          <w:p w14:paraId="561D1E4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个人农业生产补贴</w:t>
            </w:r>
          </w:p>
        </w:tc>
        <w:tc>
          <w:tcPr>
            <w:tcW w:w="1240" w:type="dxa"/>
            <w:tcBorders>
              <w:top w:val="nil"/>
              <w:left w:val="nil"/>
              <w:bottom w:val="single" w:color="auto" w:sz="4" w:space="0"/>
              <w:right w:val="single" w:color="auto" w:sz="4" w:space="0"/>
            </w:tcBorders>
            <w:shd w:val="clear" w:color="auto" w:fill="auto"/>
            <w:noWrap/>
            <w:vAlign w:val="center"/>
          </w:tcPr>
          <w:p w14:paraId="2DD8C69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082" w:type="dxa"/>
            <w:tcBorders>
              <w:top w:val="nil"/>
              <w:left w:val="nil"/>
              <w:bottom w:val="single" w:color="auto" w:sz="4" w:space="0"/>
              <w:right w:val="single" w:color="auto" w:sz="4" w:space="0"/>
            </w:tcBorders>
            <w:shd w:val="clear" w:color="auto" w:fill="auto"/>
            <w:noWrap/>
            <w:vAlign w:val="center"/>
          </w:tcPr>
          <w:p w14:paraId="1A002C7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30231</w:t>
            </w:r>
          </w:p>
        </w:tc>
        <w:tc>
          <w:tcPr>
            <w:tcW w:w="2316" w:type="dxa"/>
            <w:tcBorders>
              <w:top w:val="nil"/>
              <w:left w:val="nil"/>
              <w:bottom w:val="single" w:color="auto" w:sz="4" w:space="0"/>
              <w:right w:val="single" w:color="auto" w:sz="4" w:space="0"/>
            </w:tcBorders>
            <w:shd w:val="clear" w:color="auto" w:fill="auto"/>
            <w:noWrap/>
            <w:vAlign w:val="center"/>
          </w:tcPr>
          <w:p w14:paraId="7F496AD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公务用车运行维护费</w:t>
            </w:r>
          </w:p>
        </w:tc>
        <w:tc>
          <w:tcPr>
            <w:tcW w:w="1057" w:type="dxa"/>
            <w:tcBorders>
              <w:top w:val="nil"/>
              <w:left w:val="nil"/>
              <w:bottom w:val="single" w:color="auto" w:sz="4" w:space="0"/>
              <w:right w:val="single" w:color="auto" w:sz="4" w:space="0"/>
            </w:tcBorders>
            <w:shd w:val="clear" w:color="auto" w:fill="auto"/>
            <w:noWrap/>
            <w:vAlign w:val="center"/>
          </w:tcPr>
          <w:p w14:paraId="4047018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796" w:type="dxa"/>
            <w:tcBorders>
              <w:top w:val="nil"/>
              <w:left w:val="nil"/>
              <w:bottom w:val="single" w:color="auto" w:sz="4" w:space="0"/>
              <w:right w:val="single" w:color="auto" w:sz="4" w:space="0"/>
            </w:tcBorders>
            <w:shd w:val="clear" w:color="auto" w:fill="auto"/>
            <w:noWrap/>
            <w:vAlign w:val="center"/>
          </w:tcPr>
          <w:p w14:paraId="72D8CFD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39999</w:t>
            </w:r>
          </w:p>
        </w:tc>
        <w:tc>
          <w:tcPr>
            <w:tcW w:w="4206" w:type="dxa"/>
            <w:tcBorders>
              <w:top w:val="nil"/>
              <w:left w:val="nil"/>
              <w:bottom w:val="single" w:color="auto" w:sz="4" w:space="0"/>
              <w:right w:val="single" w:color="auto" w:sz="4" w:space="0"/>
            </w:tcBorders>
            <w:shd w:val="clear" w:color="auto" w:fill="auto"/>
            <w:noWrap/>
            <w:vAlign w:val="center"/>
          </w:tcPr>
          <w:p w14:paraId="1FBAADE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其他支出</w:t>
            </w:r>
          </w:p>
        </w:tc>
        <w:tc>
          <w:tcPr>
            <w:tcW w:w="1103" w:type="dxa"/>
            <w:tcBorders>
              <w:top w:val="nil"/>
              <w:left w:val="nil"/>
              <w:bottom w:val="single" w:color="auto" w:sz="4" w:space="0"/>
              <w:right w:val="single" w:color="auto" w:sz="4" w:space="0"/>
            </w:tcBorders>
            <w:shd w:val="clear" w:color="auto" w:fill="auto"/>
            <w:noWrap/>
            <w:vAlign w:val="center"/>
          </w:tcPr>
          <w:p w14:paraId="09AF529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031B6696">
        <w:tblPrEx>
          <w:tblCellMar>
            <w:top w:w="0" w:type="dxa"/>
            <w:left w:w="108" w:type="dxa"/>
            <w:bottom w:w="0" w:type="dxa"/>
            <w:right w:w="108" w:type="dxa"/>
          </w:tblCellMar>
        </w:tblPrEx>
        <w:trPr>
          <w:trHeight w:val="284" w:hRule="exact"/>
        </w:trPr>
        <w:tc>
          <w:tcPr>
            <w:tcW w:w="1227" w:type="dxa"/>
            <w:tcBorders>
              <w:top w:val="nil"/>
              <w:left w:val="single" w:color="auto" w:sz="4" w:space="0"/>
              <w:bottom w:val="single" w:color="auto" w:sz="4" w:space="0"/>
              <w:right w:val="single" w:color="auto" w:sz="4" w:space="0"/>
            </w:tcBorders>
            <w:shd w:val="clear" w:color="auto" w:fill="auto"/>
            <w:noWrap/>
            <w:vAlign w:val="center"/>
          </w:tcPr>
          <w:p w14:paraId="6DBB2F2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30311</w:t>
            </w:r>
          </w:p>
        </w:tc>
        <w:tc>
          <w:tcPr>
            <w:tcW w:w="3053" w:type="dxa"/>
            <w:tcBorders>
              <w:top w:val="nil"/>
              <w:left w:val="nil"/>
              <w:bottom w:val="single" w:color="auto" w:sz="4" w:space="0"/>
              <w:right w:val="single" w:color="auto" w:sz="4" w:space="0"/>
            </w:tcBorders>
            <w:shd w:val="clear" w:color="auto" w:fill="auto"/>
            <w:noWrap/>
            <w:vAlign w:val="center"/>
          </w:tcPr>
          <w:p w14:paraId="23A1950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代缴社会保险费</w:t>
            </w:r>
          </w:p>
        </w:tc>
        <w:tc>
          <w:tcPr>
            <w:tcW w:w="1240" w:type="dxa"/>
            <w:tcBorders>
              <w:top w:val="nil"/>
              <w:left w:val="nil"/>
              <w:bottom w:val="single" w:color="auto" w:sz="4" w:space="0"/>
              <w:right w:val="single" w:color="auto" w:sz="4" w:space="0"/>
            </w:tcBorders>
            <w:shd w:val="clear" w:color="auto" w:fill="auto"/>
            <w:noWrap/>
            <w:vAlign w:val="center"/>
          </w:tcPr>
          <w:p w14:paraId="6276657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082" w:type="dxa"/>
            <w:tcBorders>
              <w:top w:val="nil"/>
              <w:left w:val="nil"/>
              <w:bottom w:val="single" w:color="auto" w:sz="4" w:space="0"/>
              <w:right w:val="single" w:color="auto" w:sz="4" w:space="0"/>
            </w:tcBorders>
            <w:shd w:val="clear" w:color="auto" w:fill="auto"/>
            <w:noWrap/>
            <w:vAlign w:val="center"/>
          </w:tcPr>
          <w:p w14:paraId="375C980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30239</w:t>
            </w:r>
          </w:p>
        </w:tc>
        <w:tc>
          <w:tcPr>
            <w:tcW w:w="2316" w:type="dxa"/>
            <w:tcBorders>
              <w:top w:val="nil"/>
              <w:left w:val="nil"/>
              <w:bottom w:val="single" w:color="auto" w:sz="4" w:space="0"/>
              <w:right w:val="single" w:color="auto" w:sz="4" w:space="0"/>
            </w:tcBorders>
            <w:shd w:val="clear" w:color="auto" w:fill="auto"/>
            <w:noWrap/>
            <w:vAlign w:val="center"/>
          </w:tcPr>
          <w:p w14:paraId="7A717AF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其他交通费用</w:t>
            </w:r>
          </w:p>
        </w:tc>
        <w:tc>
          <w:tcPr>
            <w:tcW w:w="1057" w:type="dxa"/>
            <w:tcBorders>
              <w:top w:val="nil"/>
              <w:left w:val="nil"/>
              <w:bottom w:val="single" w:color="auto" w:sz="4" w:space="0"/>
              <w:right w:val="single" w:color="auto" w:sz="4" w:space="0"/>
            </w:tcBorders>
            <w:shd w:val="clear" w:color="auto" w:fill="auto"/>
            <w:noWrap/>
            <w:vAlign w:val="center"/>
          </w:tcPr>
          <w:p w14:paraId="42C558EB">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rPr>
              <w:t>　</w:t>
            </w:r>
            <w:r>
              <w:rPr>
                <w:rFonts w:hint="eastAsia" w:ascii="宋体" w:hAnsi="宋体" w:eastAsia="宋体" w:cs="宋体"/>
                <w:color w:val="000000"/>
                <w:kern w:val="0"/>
                <w:szCs w:val="20"/>
                <w:lang w:val="en-US" w:eastAsia="zh-CN"/>
              </w:rPr>
              <w:t>36.30</w:t>
            </w:r>
          </w:p>
        </w:tc>
        <w:tc>
          <w:tcPr>
            <w:tcW w:w="796" w:type="dxa"/>
            <w:tcBorders>
              <w:top w:val="nil"/>
              <w:left w:val="nil"/>
              <w:bottom w:val="single" w:color="auto" w:sz="4" w:space="0"/>
              <w:right w:val="single" w:color="auto" w:sz="4" w:space="0"/>
            </w:tcBorders>
            <w:shd w:val="clear" w:color="auto" w:fill="auto"/>
            <w:noWrap/>
            <w:vAlign w:val="center"/>
          </w:tcPr>
          <w:p w14:paraId="36472C51">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4206" w:type="dxa"/>
            <w:tcBorders>
              <w:top w:val="nil"/>
              <w:left w:val="nil"/>
              <w:bottom w:val="single" w:color="auto" w:sz="4" w:space="0"/>
              <w:right w:val="single" w:color="auto" w:sz="4" w:space="0"/>
            </w:tcBorders>
            <w:shd w:val="clear" w:color="auto" w:fill="auto"/>
            <w:noWrap/>
            <w:vAlign w:val="center"/>
          </w:tcPr>
          <w:p w14:paraId="11B58D42">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1103" w:type="dxa"/>
            <w:tcBorders>
              <w:top w:val="nil"/>
              <w:left w:val="nil"/>
              <w:bottom w:val="single" w:color="auto" w:sz="4" w:space="0"/>
              <w:right w:val="single" w:color="auto" w:sz="4" w:space="0"/>
            </w:tcBorders>
            <w:shd w:val="clear" w:color="auto" w:fill="auto"/>
            <w:noWrap/>
            <w:vAlign w:val="center"/>
          </w:tcPr>
          <w:p w14:paraId="340A392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6EBA60ED">
        <w:tblPrEx>
          <w:tblCellMar>
            <w:top w:w="0" w:type="dxa"/>
            <w:left w:w="108" w:type="dxa"/>
            <w:bottom w:w="0" w:type="dxa"/>
            <w:right w:w="108" w:type="dxa"/>
          </w:tblCellMar>
        </w:tblPrEx>
        <w:trPr>
          <w:trHeight w:val="284" w:hRule="exact"/>
        </w:trPr>
        <w:tc>
          <w:tcPr>
            <w:tcW w:w="1227" w:type="dxa"/>
            <w:tcBorders>
              <w:top w:val="nil"/>
              <w:left w:val="single" w:color="auto" w:sz="4" w:space="0"/>
              <w:bottom w:val="single" w:color="auto" w:sz="4" w:space="0"/>
              <w:right w:val="single" w:color="auto" w:sz="4" w:space="0"/>
            </w:tcBorders>
            <w:shd w:val="clear" w:color="auto" w:fill="auto"/>
            <w:noWrap/>
            <w:vAlign w:val="center"/>
          </w:tcPr>
          <w:p w14:paraId="4C6520A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30399</w:t>
            </w:r>
          </w:p>
        </w:tc>
        <w:tc>
          <w:tcPr>
            <w:tcW w:w="3053" w:type="dxa"/>
            <w:tcBorders>
              <w:top w:val="nil"/>
              <w:left w:val="nil"/>
              <w:bottom w:val="single" w:color="auto" w:sz="4" w:space="0"/>
              <w:right w:val="single" w:color="auto" w:sz="4" w:space="0"/>
            </w:tcBorders>
            <w:shd w:val="clear" w:color="auto" w:fill="auto"/>
            <w:noWrap/>
            <w:vAlign w:val="center"/>
          </w:tcPr>
          <w:p w14:paraId="7442065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其他对个人和家庭的补助</w:t>
            </w:r>
          </w:p>
        </w:tc>
        <w:tc>
          <w:tcPr>
            <w:tcW w:w="1240" w:type="dxa"/>
            <w:tcBorders>
              <w:top w:val="nil"/>
              <w:left w:val="nil"/>
              <w:bottom w:val="single" w:color="auto" w:sz="4" w:space="0"/>
              <w:right w:val="single" w:color="auto" w:sz="4" w:space="0"/>
            </w:tcBorders>
            <w:shd w:val="clear" w:color="auto" w:fill="auto"/>
            <w:noWrap/>
            <w:vAlign w:val="center"/>
          </w:tcPr>
          <w:p w14:paraId="56E5CC9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082" w:type="dxa"/>
            <w:tcBorders>
              <w:top w:val="nil"/>
              <w:left w:val="nil"/>
              <w:bottom w:val="single" w:color="auto" w:sz="4" w:space="0"/>
              <w:right w:val="single" w:color="auto" w:sz="4" w:space="0"/>
            </w:tcBorders>
            <w:shd w:val="clear" w:color="auto" w:fill="auto"/>
            <w:noWrap/>
            <w:vAlign w:val="center"/>
          </w:tcPr>
          <w:p w14:paraId="4C9B4CE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30240</w:t>
            </w:r>
          </w:p>
        </w:tc>
        <w:tc>
          <w:tcPr>
            <w:tcW w:w="2316" w:type="dxa"/>
            <w:tcBorders>
              <w:top w:val="nil"/>
              <w:left w:val="nil"/>
              <w:bottom w:val="single" w:color="auto" w:sz="4" w:space="0"/>
              <w:right w:val="single" w:color="auto" w:sz="4" w:space="0"/>
            </w:tcBorders>
            <w:shd w:val="clear" w:color="auto" w:fill="auto"/>
            <w:noWrap/>
            <w:vAlign w:val="center"/>
          </w:tcPr>
          <w:p w14:paraId="4C2FA59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税金及附加费用</w:t>
            </w:r>
          </w:p>
        </w:tc>
        <w:tc>
          <w:tcPr>
            <w:tcW w:w="1057" w:type="dxa"/>
            <w:tcBorders>
              <w:top w:val="nil"/>
              <w:left w:val="nil"/>
              <w:bottom w:val="single" w:color="auto" w:sz="4" w:space="0"/>
              <w:right w:val="single" w:color="auto" w:sz="4" w:space="0"/>
            </w:tcBorders>
            <w:shd w:val="clear" w:color="auto" w:fill="auto"/>
            <w:noWrap/>
            <w:vAlign w:val="center"/>
          </w:tcPr>
          <w:p w14:paraId="5A639B3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796" w:type="dxa"/>
            <w:tcBorders>
              <w:top w:val="nil"/>
              <w:left w:val="nil"/>
              <w:bottom w:val="single" w:color="auto" w:sz="4" w:space="0"/>
              <w:right w:val="single" w:color="auto" w:sz="4" w:space="0"/>
            </w:tcBorders>
            <w:shd w:val="clear" w:color="auto" w:fill="auto"/>
            <w:noWrap/>
            <w:vAlign w:val="center"/>
          </w:tcPr>
          <w:p w14:paraId="68A769A4">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4206" w:type="dxa"/>
            <w:tcBorders>
              <w:top w:val="nil"/>
              <w:left w:val="nil"/>
              <w:bottom w:val="single" w:color="auto" w:sz="4" w:space="0"/>
              <w:right w:val="single" w:color="auto" w:sz="4" w:space="0"/>
            </w:tcBorders>
            <w:shd w:val="clear" w:color="auto" w:fill="auto"/>
            <w:noWrap/>
            <w:vAlign w:val="center"/>
          </w:tcPr>
          <w:p w14:paraId="7CA35B6F">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1103" w:type="dxa"/>
            <w:tcBorders>
              <w:top w:val="nil"/>
              <w:left w:val="nil"/>
              <w:bottom w:val="single" w:color="auto" w:sz="4" w:space="0"/>
              <w:right w:val="single" w:color="auto" w:sz="4" w:space="0"/>
            </w:tcBorders>
            <w:shd w:val="clear" w:color="auto" w:fill="auto"/>
            <w:noWrap/>
            <w:vAlign w:val="center"/>
          </w:tcPr>
          <w:p w14:paraId="0CDF057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57C39416">
        <w:tblPrEx>
          <w:tblCellMar>
            <w:top w:w="0" w:type="dxa"/>
            <w:left w:w="108" w:type="dxa"/>
            <w:bottom w:w="0" w:type="dxa"/>
            <w:right w:w="108" w:type="dxa"/>
          </w:tblCellMar>
        </w:tblPrEx>
        <w:trPr>
          <w:trHeight w:val="284" w:hRule="exact"/>
        </w:trPr>
        <w:tc>
          <w:tcPr>
            <w:tcW w:w="1227" w:type="dxa"/>
            <w:tcBorders>
              <w:top w:val="nil"/>
              <w:left w:val="single" w:color="auto" w:sz="4" w:space="0"/>
              <w:bottom w:val="single" w:color="auto" w:sz="4" w:space="0"/>
              <w:right w:val="single" w:color="auto" w:sz="4" w:space="0"/>
            </w:tcBorders>
            <w:shd w:val="clear" w:color="auto" w:fill="auto"/>
            <w:noWrap/>
            <w:vAlign w:val="center"/>
          </w:tcPr>
          <w:p w14:paraId="111732F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3053" w:type="dxa"/>
            <w:tcBorders>
              <w:top w:val="nil"/>
              <w:left w:val="nil"/>
              <w:bottom w:val="single" w:color="auto" w:sz="4" w:space="0"/>
              <w:right w:val="single" w:color="auto" w:sz="4" w:space="0"/>
            </w:tcBorders>
            <w:shd w:val="clear" w:color="auto" w:fill="auto"/>
            <w:noWrap/>
            <w:vAlign w:val="center"/>
          </w:tcPr>
          <w:p w14:paraId="6464E42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240" w:type="dxa"/>
            <w:tcBorders>
              <w:top w:val="nil"/>
              <w:left w:val="nil"/>
              <w:bottom w:val="single" w:color="auto" w:sz="4" w:space="0"/>
              <w:right w:val="single" w:color="auto" w:sz="4" w:space="0"/>
            </w:tcBorders>
            <w:shd w:val="clear" w:color="auto" w:fill="auto"/>
            <w:noWrap/>
            <w:vAlign w:val="center"/>
          </w:tcPr>
          <w:p w14:paraId="6978998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082" w:type="dxa"/>
            <w:tcBorders>
              <w:top w:val="nil"/>
              <w:left w:val="nil"/>
              <w:bottom w:val="single" w:color="auto" w:sz="4" w:space="0"/>
              <w:right w:val="single" w:color="auto" w:sz="4" w:space="0"/>
            </w:tcBorders>
            <w:shd w:val="clear" w:color="auto" w:fill="auto"/>
            <w:noWrap/>
            <w:vAlign w:val="center"/>
          </w:tcPr>
          <w:p w14:paraId="618E8BB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30299</w:t>
            </w:r>
          </w:p>
        </w:tc>
        <w:tc>
          <w:tcPr>
            <w:tcW w:w="2316" w:type="dxa"/>
            <w:tcBorders>
              <w:top w:val="nil"/>
              <w:left w:val="nil"/>
              <w:bottom w:val="single" w:color="auto" w:sz="4" w:space="0"/>
              <w:right w:val="single" w:color="auto" w:sz="4" w:space="0"/>
            </w:tcBorders>
            <w:shd w:val="clear" w:color="auto" w:fill="auto"/>
            <w:noWrap/>
            <w:vAlign w:val="center"/>
          </w:tcPr>
          <w:p w14:paraId="7A485DE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其他商品和服务支出</w:t>
            </w:r>
          </w:p>
        </w:tc>
        <w:tc>
          <w:tcPr>
            <w:tcW w:w="1057" w:type="dxa"/>
            <w:tcBorders>
              <w:top w:val="nil"/>
              <w:left w:val="nil"/>
              <w:bottom w:val="single" w:color="auto" w:sz="4" w:space="0"/>
              <w:right w:val="single" w:color="auto" w:sz="4" w:space="0"/>
            </w:tcBorders>
            <w:shd w:val="clear" w:color="auto" w:fill="auto"/>
            <w:noWrap/>
            <w:vAlign w:val="center"/>
          </w:tcPr>
          <w:p w14:paraId="143FB8FF">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rPr>
              <w:t>　</w:t>
            </w:r>
            <w:r>
              <w:rPr>
                <w:rFonts w:hint="eastAsia" w:ascii="宋体" w:hAnsi="宋体" w:eastAsia="宋体" w:cs="宋体"/>
                <w:color w:val="000000"/>
                <w:kern w:val="0"/>
                <w:szCs w:val="20"/>
                <w:lang w:val="en-US" w:eastAsia="zh-CN"/>
              </w:rPr>
              <w:t>77.46</w:t>
            </w:r>
          </w:p>
        </w:tc>
        <w:tc>
          <w:tcPr>
            <w:tcW w:w="796" w:type="dxa"/>
            <w:tcBorders>
              <w:top w:val="nil"/>
              <w:left w:val="nil"/>
              <w:bottom w:val="single" w:color="auto" w:sz="4" w:space="0"/>
              <w:right w:val="single" w:color="auto" w:sz="4" w:space="0"/>
            </w:tcBorders>
            <w:shd w:val="clear" w:color="auto" w:fill="auto"/>
            <w:noWrap/>
            <w:vAlign w:val="center"/>
          </w:tcPr>
          <w:p w14:paraId="45DDD766">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4206" w:type="dxa"/>
            <w:tcBorders>
              <w:top w:val="nil"/>
              <w:left w:val="nil"/>
              <w:bottom w:val="single" w:color="auto" w:sz="4" w:space="0"/>
              <w:right w:val="single" w:color="auto" w:sz="4" w:space="0"/>
            </w:tcBorders>
            <w:shd w:val="clear" w:color="auto" w:fill="auto"/>
            <w:noWrap/>
            <w:vAlign w:val="center"/>
          </w:tcPr>
          <w:p w14:paraId="5407F26F">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1103" w:type="dxa"/>
            <w:tcBorders>
              <w:top w:val="nil"/>
              <w:left w:val="nil"/>
              <w:bottom w:val="single" w:color="auto" w:sz="4" w:space="0"/>
              <w:right w:val="single" w:color="auto" w:sz="4" w:space="0"/>
            </w:tcBorders>
            <w:shd w:val="clear" w:color="auto" w:fill="auto"/>
            <w:noWrap/>
            <w:vAlign w:val="center"/>
          </w:tcPr>
          <w:p w14:paraId="2D84659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590DF774">
        <w:tblPrEx>
          <w:tblCellMar>
            <w:top w:w="0" w:type="dxa"/>
            <w:left w:w="108" w:type="dxa"/>
            <w:bottom w:w="0" w:type="dxa"/>
            <w:right w:w="108" w:type="dxa"/>
          </w:tblCellMar>
        </w:tblPrEx>
        <w:trPr>
          <w:trHeight w:val="284" w:hRule="exact"/>
        </w:trPr>
        <w:tc>
          <w:tcPr>
            <w:tcW w:w="428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5708F4F1">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人员经费合计</w:t>
            </w:r>
          </w:p>
        </w:tc>
        <w:tc>
          <w:tcPr>
            <w:tcW w:w="1240" w:type="dxa"/>
            <w:tcBorders>
              <w:top w:val="nil"/>
              <w:left w:val="nil"/>
              <w:bottom w:val="single" w:color="auto" w:sz="4" w:space="0"/>
              <w:right w:val="single" w:color="auto" w:sz="4" w:space="0"/>
            </w:tcBorders>
            <w:shd w:val="clear" w:color="auto" w:fill="auto"/>
            <w:noWrap/>
            <w:vAlign w:val="center"/>
          </w:tcPr>
          <w:p w14:paraId="19CB2196">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rPr>
              <w:t>　</w:t>
            </w:r>
            <w:r>
              <w:rPr>
                <w:rFonts w:hint="eastAsia" w:ascii="宋体" w:hAnsi="宋体" w:eastAsia="宋体" w:cs="宋体"/>
                <w:color w:val="000000"/>
                <w:kern w:val="0"/>
                <w:szCs w:val="20"/>
                <w:lang w:val="en-US" w:eastAsia="zh-CN"/>
              </w:rPr>
              <w:t>468.04</w:t>
            </w:r>
          </w:p>
        </w:tc>
        <w:tc>
          <w:tcPr>
            <w:tcW w:w="9457" w:type="dxa"/>
            <w:gridSpan w:val="5"/>
            <w:tcBorders>
              <w:top w:val="single" w:color="auto" w:sz="4" w:space="0"/>
              <w:left w:val="nil"/>
              <w:bottom w:val="single" w:color="auto" w:sz="4" w:space="0"/>
              <w:right w:val="single" w:color="auto" w:sz="4" w:space="0"/>
            </w:tcBorders>
            <w:shd w:val="clear" w:color="auto" w:fill="auto"/>
            <w:noWrap/>
            <w:vAlign w:val="center"/>
          </w:tcPr>
          <w:p w14:paraId="68A376CF">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公用经费合计</w:t>
            </w:r>
          </w:p>
        </w:tc>
        <w:tc>
          <w:tcPr>
            <w:tcW w:w="1103" w:type="dxa"/>
            <w:tcBorders>
              <w:top w:val="nil"/>
              <w:left w:val="nil"/>
              <w:bottom w:val="single" w:color="auto" w:sz="4" w:space="0"/>
              <w:right w:val="single" w:color="auto" w:sz="4" w:space="0"/>
            </w:tcBorders>
            <w:shd w:val="clear" w:color="auto" w:fill="auto"/>
            <w:noWrap/>
            <w:vAlign w:val="center"/>
          </w:tcPr>
          <w:p w14:paraId="407C7887">
            <w:pPr>
              <w:widowControl/>
              <w:jc w:val="left"/>
              <w:rPr>
                <w:rFonts w:hint="default" w:ascii="宋体" w:hAnsi="宋体" w:eastAsia="宋体" w:cs="宋体"/>
                <w:color w:val="000000"/>
                <w:kern w:val="0"/>
                <w:szCs w:val="18"/>
                <w:lang w:val="en-US" w:eastAsia="zh-CN"/>
              </w:rPr>
            </w:pPr>
            <w:r>
              <w:rPr>
                <w:rFonts w:hint="eastAsia" w:ascii="宋体" w:hAnsi="宋体" w:eastAsia="宋体" w:cs="宋体"/>
                <w:color w:val="000000"/>
                <w:kern w:val="0"/>
                <w:szCs w:val="18"/>
              </w:rPr>
              <w:t>　</w:t>
            </w:r>
            <w:r>
              <w:rPr>
                <w:rFonts w:hint="eastAsia" w:ascii="宋体" w:hAnsi="宋体" w:eastAsia="宋体" w:cs="宋体"/>
                <w:color w:val="000000"/>
                <w:kern w:val="0"/>
                <w:szCs w:val="18"/>
                <w:lang w:val="en-US" w:eastAsia="zh-CN"/>
              </w:rPr>
              <w:t>203.10</w:t>
            </w:r>
          </w:p>
        </w:tc>
      </w:tr>
      <w:tr w14:paraId="6B6652C4">
        <w:tblPrEx>
          <w:tblCellMar>
            <w:top w:w="0" w:type="dxa"/>
            <w:left w:w="108" w:type="dxa"/>
            <w:bottom w:w="0" w:type="dxa"/>
            <w:right w:w="108" w:type="dxa"/>
          </w:tblCellMar>
        </w:tblPrEx>
        <w:trPr>
          <w:trHeight w:val="284" w:hRule="exact"/>
        </w:trPr>
        <w:tc>
          <w:tcPr>
            <w:tcW w:w="16080" w:type="dxa"/>
            <w:gridSpan w:val="9"/>
            <w:tcBorders>
              <w:top w:val="nil"/>
              <w:left w:val="nil"/>
              <w:bottom w:val="nil"/>
              <w:right w:val="nil"/>
            </w:tcBorders>
            <w:shd w:val="clear" w:color="auto" w:fill="auto"/>
            <w:noWrap/>
            <w:vAlign w:val="center"/>
          </w:tcPr>
          <w:p w14:paraId="6296C6F6">
            <w:pPr>
              <w:widowControl/>
              <w:jc w:val="left"/>
              <w:rPr>
                <w:rFonts w:ascii="宋体" w:hAnsi="宋体" w:eastAsia="宋体" w:cs="宋体"/>
                <w:color w:val="000000"/>
                <w:kern w:val="0"/>
                <w:szCs w:val="24"/>
              </w:rPr>
            </w:pPr>
            <w:r>
              <w:rPr>
                <w:rFonts w:hint="eastAsia" w:ascii="宋体" w:hAnsi="宋体" w:eastAsia="宋体" w:cs="宋体"/>
                <w:color w:val="000000"/>
                <w:kern w:val="0"/>
                <w:szCs w:val="24"/>
              </w:rPr>
              <w:t>注：本表反映部门本年度一般公共预算财政拨款基本支出明细情况。</w:t>
            </w:r>
          </w:p>
        </w:tc>
      </w:tr>
    </w:tbl>
    <w:p w14:paraId="692AD08C">
      <w:pPr>
        <w:widowControl/>
        <w:jc w:val="center"/>
        <w:rPr>
          <w:rFonts w:hint="eastAsia" w:ascii="Times New Roman" w:hAnsi="Times New Roman" w:eastAsia="方正小标宋_GBK" w:cs="Times New Roman"/>
          <w:color w:val="000000"/>
          <w:kern w:val="0"/>
          <w:sz w:val="36"/>
          <w:szCs w:val="36"/>
        </w:rPr>
      </w:pPr>
    </w:p>
    <w:p w14:paraId="69CC5958">
      <w:pPr>
        <w:widowControl/>
        <w:jc w:val="center"/>
        <w:rPr>
          <w:rFonts w:hint="eastAsia" w:ascii="Times New Roman" w:hAnsi="Times New Roman" w:eastAsia="方正小标宋_GBK" w:cs="Times New Roman"/>
          <w:color w:val="000000"/>
          <w:kern w:val="0"/>
          <w:sz w:val="36"/>
          <w:szCs w:val="36"/>
        </w:rPr>
      </w:pPr>
    </w:p>
    <w:p w14:paraId="3D598D11">
      <w:pPr>
        <w:widowControl/>
        <w:jc w:val="center"/>
        <w:rPr>
          <w:rFonts w:hint="eastAsia" w:ascii="Times New Roman" w:hAnsi="Times New Roman" w:eastAsia="方正小标宋_GBK" w:cs="Times New Roman"/>
          <w:color w:val="000000"/>
          <w:kern w:val="0"/>
          <w:sz w:val="36"/>
          <w:szCs w:val="36"/>
        </w:rPr>
      </w:pPr>
    </w:p>
    <w:p w14:paraId="11AA87E1">
      <w:pPr>
        <w:widowControl/>
        <w:jc w:val="center"/>
        <w:rPr>
          <w:rFonts w:hint="eastAsia" w:ascii="Times New Roman" w:hAnsi="Times New Roman" w:eastAsia="方正小标宋_GBK" w:cs="Times New Roman"/>
          <w:color w:val="000000"/>
          <w:kern w:val="0"/>
          <w:sz w:val="36"/>
          <w:szCs w:val="36"/>
        </w:rPr>
      </w:pPr>
    </w:p>
    <w:p w14:paraId="3ECA2175">
      <w:pPr>
        <w:widowControl/>
        <w:jc w:val="center"/>
        <w:rPr>
          <w:rFonts w:hint="eastAsia" w:ascii="Times New Roman" w:hAnsi="Times New Roman" w:eastAsia="方正小标宋_GBK" w:cs="Times New Roman"/>
          <w:color w:val="000000"/>
          <w:kern w:val="0"/>
          <w:sz w:val="36"/>
          <w:szCs w:val="36"/>
        </w:rPr>
      </w:pPr>
    </w:p>
    <w:p w14:paraId="2BF01FFE">
      <w:pPr>
        <w:widowControl/>
        <w:jc w:val="center"/>
        <w:rPr>
          <w:rFonts w:hint="eastAsia" w:ascii="Times New Roman" w:hAnsi="Times New Roman" w:eastAsia="方正小标宋_GBK" w:cs="Times New Roman"/>
          <w:color w:val="000000"/>
          <w:kern w:val="0"/>
          <w:sz w:val="36"/>
          <w:szCs w:val="36"/>
        </w:rPr>
      </w:pPr>
    </w:p>
    <w:p w14:paraId="31052E8C">
      <w:pPr>
        <w:widowControl/>
        <w:jc w:val="center"/>
        <w:rPr>
          <w:rFonts w:hint="eastAsia" w:ascii="Times New Roman" w:hAnsi="Times New Roman" w:eastAsia="方正小标宋_GBK" w:cs="Times New Roman"/>
          <w:color w:val="000000"/>
          <w:kern w:val="0"/>
          <w:sz w:val="36"/>
          <w:szCs w:val="36"/>
        </w:rPr>
      </w:pPr>
    </w:p>
    <w:p w14:paraId="23BF1CA8">
      <w:pPr>
        <w:widowControl/>
        <w:jc w:val="center"/>
        <w:rPr>
          <w:rFonts w:hint="eastAsia" w:ascii="Times New Roman" w:hAnsi="Times New Roman" w:eastAsia="方正小标宋_GBK" w:cs="Times New Roman"/>
          <w:color w:val="000000"/>
          <w:kern w:val="0"/>
          <w:sz w:val="36"/>
          <w:szCs w:val="36"/>
        </w:rPr>
      </w:pPr>
    </w:p>
    <w:p w14:paraId="72E0F635">
      <w:pPr>
        <w:widowControl/>
        <w:jc w:val="center"/>
        <w:rPr>
          <w:rFonts w:hint="eastAsia" w:ascii="Times New Roman" w:hAnsi="Times New Roman" w:eastAsia="方正小标宋_GBK" w:cs="Times New Roman"/>
          <w:color w:val="000000"/>
          <w:kern w:val="0"/>
          <w:sz w:val="36"/>
          <w:szCs w:val="36"/>
        </w:rPr>
      </w:pPr>
    </w:p>
    <w:p w14:paraId="67B5F31E">
      <w:pPr>
        <w:widowControl/>
        <w:jc w:val="center"/>
        <w:rPr>
          <w:rFonts w:hint="eastAsia" w:ascii="Times New Roman" w:hAnsi="Times New Roman" w:eastAsia="方正小标宋_GBK" w:cs="Times New Roman"/>
          <w:color w:val="000000"/>
          <w:kern w:val="0"/>
          <w:sz w:val="36"/>
          <w:szCs w:val="36"/>
        </w:rPr>
      </w:pPr>
    </w:p>
    <w:p w14:paraId="102927F3">
      <w:pPr>
        <w:widowControl/>
        <w:jc w:val="center"/>
        <w:rPr>
          <w:rFonts w:hint="eastAsia" w:ascii="Times New Roman" w:hAnsi="Times New Roman" w:eastAsia="方正小标宋_GBK" w:cs="Times New Roman"/>
          <w:color w:val="000000"/>
          <w:kern w:val="0"/>
          <w:sz w:val="36"/>
          <w:szCs w:val="36"/>
        </w:rPr>
      </w:pPr>
    </w:p>
    <w:p w14:paraId="43ECAECB">
      <w:pPr>
        <w:widowControl/>
        <w:jc w:val="center"/>
        <w:rPr>
          <w:rFonts w:hint="eastAsia" w:ascii="Times New Roman" w:hAnsi="Times New Roman" w:eastAsia="方正小标宋_GBK" w:cs="Times New Roman"/>
          <w:color w:val="000000"/>
          <w:kern w:val="0"/>
          <w:sz w:val="36"/>
          <w:szCs w:val="36"/>
        </w:rPr>
      </w:pPr>
    </w:p>
    <w:p w14:paraId="1E9F0BF9">
      <w:pPr>
        <w:widowControl/>
        <w:jc w:val="center"/>
        <w:rPr>
          <w:rFonts w:hint="eastAsia" w:ascii="Times New Roman" w:hAnsi="Times New Roman" w:eastAsia="方正小标宋_GBK" w:cs="Times New Roman"/>
          <w:color w:val="000000"/>
          <w:kern w:val="0"/>
          <w:sz w:val="36"/>
          <w:szCs w:val="36"/>
        </w:rPr>
      </w:pPr>
    </w:p>
    <w:p w14:paraId="36CDADFF">
      <w:pPr>
        <w:widowControl/>
        <w:jc w:val="center"/>
        <w:rPr>
          <w:rFonts w:hint="eastAsia" w:ascii="Times New Roman" w:hAnsi="Times New Roman" w:eastAsia="方正小标宋_GBK" w:cs="Times New Roman"/>
          <w:color w:val="000000"/>
          <w:kern w:val="0"/>
          <w:sz w:val="36"/>
          <w:szCs w:val="36"/>
        </w:rPr>
      </w:pPr>
    </w:p>
    <w:p w14:paraId="2A229122">
      <w:pPr>
        <w:widowControl/>
        <w:jc w:val="center"/>
        <w:rPr>
          <w:rFonts w:hint="eastAsia" w:ascii="Times New Roman" w:hAnsi="Times New Roman" w:eastAsia="方正小标宋_GBK" w:cs="Times New Roman"/>
          <w:color w:val="000000"/>
          <w:kern w:val="0"/>
          <w:sz w:val="36"/>
          <w:szCs w:val="36"/>
        </w:rPr>
      </w:pPr>
    </w:p>
    <w:p w14:paraId="07BAD746">
      <w:pPr>
        <w:widowControl/>
        <w:jc w:val="center"/>
        <w:rPr>
          <w:rFonts w:ascii="Times New Roman" w:hAnsi="Times New Roman" w:eastAsia="方正小标宋_GBK" w:cs="Times New Roman"/>
          <w:color w:val="000000"/>
          <w:kern w:val="0"/>
          <w:sz w:val="36"/>
          <w:szCs w:val="36"/>
        </w:rPr>
      </w:pPr>
      <w:r>
        <w:rPr>
          <w:rFonts w:hint="eastAsia" w:ascii="Times New Roman" w:hAnsi="Times New Roman" w:eastAsia="方正小标宋_GBK" w:cs="Times New Roman"/>
          <w:color w:val="000000"/>
          <w:kern w:val="0"/>
          <w:sz w:val="36"/>
          <w:szCs w:val="36"/>
        </w:rPr>
        <w:t>一般公共预算财政拨款“三公”经费支出决算表</w:t>
      </w:r>
    </w:p>
    <w:p w14:paraId="30B8923C">
      <w:pPr>
        <w:widowControl/>
        <w:jc w:val="left"/>
        <w:rPr>
          <w:rFonts w:ascii="Times New Roman" w:hAnsi="Times New Roman" w:eastAsia="仿宋_GB2312" w:cs="Times New Roman"/>
          <w:color w:val="000000"/>
          <w:kern w:val="0"/>
          <w:szCs w:val="21"/>
        </w:rPr>
      </w:pPr>
      <w:r>
        <w:rPr>
          <w:rFonts w:ascii="Times New Roman" w:hAnsi="Times New Roman" w:eastAsia="仿宋_GB2312" w:cs="Times New Roman"/>
          <w:color w:val="000000"/>
          <w:kern w:val="0"/>
          <w:szCs w:val="21"/>
        </w:rPr>
        <w:t>部门：</w:t>
      </w:r>
      <w:r>
        <w:rPr>
          <w:rFonts w:hint="eastAsia" w:ascii="Times New Roman" w:hAnsi="Times New Roman" w:eastAsia="仿宋_GB2312"/>
          <w:color w:val="000000"/>
          <w:kern w:val="0"/>
          <w:szCs w:val="21"/>
        </w:rPr>
        <w:t>溆浦县医疗保障局</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     公开0</w:t>
      </w:r>
      <w:r>
        <w:rPr>
          <w:rFonts w:hint="eastAsia" w:ascii="Times New Roman" w:hAnsi="Times New Roman" w:eastAsia="仿宋_GB2312" w:cs="Times New Roman"/>
          <w:color w:val="000000"/>
          <w:kern w:val="0"/>
          <w:szCs w:val="21"/>
        </w:rPr>
        <w:t>7</w:t>
      </w:r>
      <w:r>
        <w:rPr>
          <w:rFonts w:ascii="Times New Roman" w:hAnsi="Times New Roman" w:eastAsia="仿宋_GB2312" w:cs="Times New Roman"/>
          <w:color w:val="000000"/>
          <w:kern w:val="0"/>
          <w:szCs w:val="21"/>
        </w:rPr>
        <w:t>表</w:t>
      </w:r>
    </w:p>
    <w:p w14:paraId="106AE6D7">
      <w:pPr>
        <w:widowControl/>
        <w:ind w:right="420"/>
        <w:jc w:val="right"/>
        <w:rPr>
          <w:rFonts w:ascii="Times New Roman" w:hAnsi="Times New Roman" w:eastAsia="仿宋_GB2312" w:cs="Times New Roman"/>
          <w:color w:val="000000"/>
          <w:kern w:val="0"/>
          <w:szCs w:val="21"/>
        </w:rPr>
      </w:pPr>
      <w:r>
        <w:rPr>
          <w:rFonts w:ascii="Times New Roman" w:hAnsi="Times New Roman" w:eastAsia="仿宋_GB2312" w:cs="Times New Roman"/>
          <w:color w:val="000000"/>
          <w:kern w:val="0"/>
          <w:szCs w:val="21"/>
        </w:rPr>
        <w:t>单位：万元</w:t>
      </w:r>
    </w:p>
    <w:tbl>
      <w:tblPr>
        <w:tblStyle w:val="5"/>
        <w:tblW w:w="14640" w:type="dxa"/>
        <w:jc w:val="center"/>
        <w:tblLayout w:type="autofit"/>
        <w:tblCellMar>
          <w:top w:w="0" w:type="dxa"/>
          <w:left w:w="108" w:type="dxa"/>
          <w:bottom w:w="0" w:type="dxa"/>
          <w:right w:w="108" w:type="dxa"/>
        </w:tblCellMar>
      </w:tblPr>
      <w:tblGrid>
        <w:gridCol w:w="1220"/>
        <w:gridCol w:w="1220"/>
        <w:gridCol w:w="1220"/>
        <w:gridCol w:w="1220"/>
        <w:gridCol w:w="1220"/>
        <w:gridCol w:w="1220"/>
        <w:gridCol w:w="1220"/>
        <w:gridCol w:w="1220"/>
        <w:gridCol w:w="1220"/>
        <w:gridCol w:w="1220"/>
        <w:gridCol w:w="1220"/>
        <w:gridCol w:w="1220"/>
      </w:tblGrid>
      <w:tr w14:paraId="1AFC7FBB">
        <w:tblPrEx>
          <w:tblCellMar>
            <w:top w:w="0" w:type="dxa"/>
            <w:left w:w="108" w:type="dxa"/>
            <w:bottom w:w="0" w:type="dxa"/>
            <w:right w:w="108" w:type="dxa"/>
          </w:tblCellMar>
        </w:tblPrEx>
        <w:trPr>
          <w:trHeight w:val="397" w:hRule="atLeast"/>
          <w:jc w:val="center"/>
        </w:trPr>
        <w:tc>
          <w:tcPr>
            <w:tcW w:w="7320" w:type="dxa"/>
            <w:gridSpan w:val="6"/>
            <w:tcBorders>
              <w:top w:val="single" w:color="auto" w:sz="8" w:space="0"/>
              <w:left w:val="single" w:color="auto" w:sz="8" w:space="0"/>
              <w:bottom w:val="single" w:color="auto" w:sz="4" w:space="0"/>
              <w:right w:val="single" w:color="000000" w:sz="4" w:space="0"/>
            </w:tcBorders>
            <w:shd w:val="clear" w:color="auto" w:fill="auto"/>
            <w:vAlign w:val="center"/>
          </w:tcPr>
          <w:p w14:paraId="03EF7390">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预算数</w:t>
            </w:r>
          </w:p>
        </w:tc>
        <w:tc>
          <w:tcPr>
            <w:tcW w:w="7320" w:type="dxa"/>
            <w:gridSpan w:val="6"/>
            <w:tcBorders>
              <w:top w:val="single" w:color="auto" w:sz="8" w:space="0"/>
              <w:left w:val="nil"/>
              <w:bottom w:val="single" w:color="auto" w:sz="4" w:space="0"/>
              <w:right w:val="single" w:color="000000" w:sz="8" w:space="0"/>
            </w:tcBorders>
            <w:shd w:val="clear" w:color="auto" w:fill="auto"/>
            <w:vAlign w:val="center"/>
          </w:tcPr>
          <w:p w14:paraId="13C53617">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决算数</w:t>
            </w:r>
          </w:p>
        </w:tc>
      </w:tr>
      <w:tr w14:paraId="7D645B56">
        <w:tblPrEx>
          <w:tblCellMar>
            <w:top w:w="0" w:type="dxa"/>
            <w:left w:w="108" w:type="dxa"/>
            <w:bottom w:w="0" w:type="dxa"/>
            <w:right w:w="108" w:type="dxa"/>
          </w:tblCellMar>
        </w:tblPrEx>
        <w:trPr>
          <w:trHeight w:val="397" w:hRule="atLeast"/>
          <w:jc w:val="center"/>
        </w:trPr>
        <w:tc>
          <w:tcPr>
            <w:tcW w:w="1220" w:type="dxa"/>
            <w:vMerge w:val="restart"/>
            <w:tcBorders>
              <w:top w:val="nil"/>
              <w:left w:val="single" w:color="auto" w:sz="8" w:space="0"/>
              <w:bottom w:val="single" w:color="000000" w:sz="4" w:space="0"/>
              <w:right w:val="single" w:color="auto" w:sz="4" w:space="0"/>
            </w:tcBorders>
            <w:shd w:val="clear" w:color="auto" w:fill="auto"/>
            <w:vAlign w:val="center"/>
          </w:tcPr>
          <w:p w14:paraId="06CCEA4B">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合计</w:t>
            </w:r>
          </w:p>
        </w:tc>
        <w:tc>
          <w:tcPr>
            <w:tcW w:w="1220" w:type="dxa"/>
            <w:vMerge w:val="restart"/>
            <w:tcBorders>
              <w:top w:val="nil"/>
              <w:left w:val="single" w:color="auto" w:sz="4" w:space="0"/>
              <w:bottom w:val="single" w:color="000000" w:sz="4" w:space="0"/>
              <w:right w:val="single" w:color="auto" w:sz="4" w:space="0"/>
            </w:tcBorders>
            <w:shd w:val="clear" w:color="auto" w:fill="auto"/>
            <w:vAlign w:val="center"/>
          </w:tcPr>
          <w:p w14:paraId="5925D840">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因公出国（境）费</w:t>
            </w:r>
          </w:p>
        </w:tc>
        <w:tc>
          <w:tcPr>
            <w:tcW w:w="3660" w:type="dxa"/>
            <w:gridSpan w:val="3"/>
            <w:tcBorders>
              <w:top w:val="single" w:color="auto" w:sz="4" w:space="0"/>
              <w:left w:val="nil"/>
              <w:bottom w:val="single" w:color="auto" w:sz="4" w:space="0"/>
              <w:right w:val="single" w:color="000000" w:sz="4" w:space="0"/>
            </w:tcBorders>
            <w:shd w:val="clear" w:color="auto" w:fill="auto"/>
            <w:vAlign w:val="center"/>
          </w:tcPr>
          <w:p w14:paraId="0862DC32">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公务用车购置及运行费</w:t>
            </w:r>
          </w:p>
        </w:tc>
        <w:tc>
          <w:tcPr>
            <w:tcW w:w="1220" w:type="dxa"/>
            <w:vMerge w:val="restart"/>
            <w:tcBorders>
              <w:top w:val="nil"/>
              <w:left w:val="single" w:color="auto" w:sz="4" w:space="0"/>
              <w:bottom w:val="single" w:color="auto" w:sz="4" w:space="0"/>
              <w:right w:val="single" w:color="auto" w:sz="4" w:space="0"/>
            </w:tcBorders>
            <w:shd w:val="clear" w:color="auto" w:fill="auto"/>
            <w:vAlign w:val="center"/>
          </w:tcPr>
          <w:p w14:paraId="377B7651">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公务</w:t>
            </w:r>
          </w:p>
          <w:p w14:paraId="44C9BD52">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接待费</w:t>
            </w:r>
          </w:p>
        </w:tc>
        <w:tc>
          <w:tcPr>
            <w:tcW w:w="1220" w:type="dxa"/>
            <w:vMerge w:val="restart"/>
            <w:tcBorders>
              <w:top w:val="nil"/>
              <w:left w:val="nil"/>
              <w:bottom w:val="single" w:color="000000" w:sz="4" w:space="0"/>
              <w:right w:val="single" w:color="auto" w:sz="4" w:space="0"/>
            </w:tcBorders>
            <w:shd w:val="clear" w:color="auto" w:fill="auto"/>
            <w:vAlign w:val="center"/>
          </w:tcPr>
          <w:p w14:paraId="0BB98C4B">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合计</w:t>
            </w:r>
          </w:p>
        </w:tc>
        <w:tc>
          <w:tcPr>
            <w:tcW w:w="1220" w:type="dxa"/>
            <w:vMerge w:val="restart"/>
            <w:tcBorders>
              <w:top w:val="nil"/>
              <w:left w:val="single" w:color="auto" w:sz="4" w:space="0"/>
              <w:bottom w:val="single" w:color="000000" w:sz="4" w:space="0"/>
              <w:right w:val="single" w:color="auto" w:sz="4" w:space="0"/>
            </w:tcBorders>
            <w:shd w:val="clear" w:color="auto" w:fill="auto"/>
            <w:vAlign w:val="center"/>
          </w:tcPr>
          <w:p w14:paraId="115BC9E5">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因公出国（境）费</w:t>
            </w:r>
          </w:p>
        </w:tc>
        <w:tc>
          <w:tcPr>
            <w:tcW w:w="3660" w:type="dxa"/>
            <w:gridSpan w:val="3"/>
            <w:tcBorders>
              <w:top w:val="single" w:color="auto" w:sz="4" w:space="0"/>
              <w:left w:val="nil"/>
              <w:bottom w:val="single" w:color="auto" w:sz="4" w:space="0"/>
              <w:right w:val="single" w:color="000000" w:sz="4" w:space="0"/>
            </w:tcBorders>
            <w:shd w:val="clear" w:color="auto" w:fill="auto"/>
            <w:vAlign w:val="center"/>
          </w:tcPr>
          <w:p w14:paraId="0F80FDBA">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公务用车购置及运行费</w:t>
            </w:r>
          </w:p>
        </w:tc>
        <w:tc>
          <w:tcPr>
            <w:tcW w:w="1220" w:type="dxa"/>
            <w:vMerge w:val="restart"/>
            <w:tcBorders>
              <w:top w:val="nil"/>
              <w:left w:val="single" w:color="auto" w:sz="4" w:space="0"/>
              <w:bottom w:val="single" w:color="000000" w:sz="4" w:space="0"/>
              <w:right w:val="single" w:color="auto" w:sz="8" w:space="0"/>
            </w:tcBorders>
            <w:shd w:val="clear" w:color="auto" w:fill="auto"/>
            <w:vAlign w:val="center"/>
          </w:tcPr>
          <w:p w14:paraId="49D05068">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公务</w:t>
            </w:r>
          </w:p>
          <w:p w14:paraId="7A9D6036">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接待费</w:t>
            </w:r>
          </w:p>
        </w:tc>
      </w:tr>
      <w:tr w14:paraId="243FC5AD">
        <w:tblPrEx>
          <w:tblCellMar>
            <w:top w:w="0" w:type="dxa"/>
            <w:left w:w="108" w:type="dxa"/>
            <w:bottom w:w="0" w:type="dxa"/>
            <w:right w:w="108" w:type="dxa"/>
          </w:tblCellMar>
        </w:tblPrEx>
        <w:trPr>
          <w:trHeight w:val="397" w:hRule="atLeast"/>
          <w:jc w:val="center"/>
        </w:trPr>
        <w:tc>
          <w:tcPr>
            <w:tcW w:w="1220" w:type="dxa"/>
            <w:vMerge w:val="continue"/>
            <w:tcBorders>
              <w:top w:val="nil"/>
              <w:left w:val="single" w:color="auto" w:sz="8" w:space="0"/>
              <w:bottom w:val="single" w:color="000000" w:sz="4" w:space="0"/>
              <w:right w:val="single" w:color="auto" w:sz="4" w:space="0"/>
            </w:tcBorders>
            <w:vAlign w:val="center"/>
          </w:tcPr>
          <w:p w14:paraId="5AF7AE75">
            <w:pPr>
              <w:widowControl/>
              <w:jc w:val="left"/>
              <w:rPr>
                <w:rFonts w:ascii="Times New Roman" w:hAnsi="Times New Roman" w:eastAsia="仿宋_GB2312" w:cs="Times New Roman"/>
                <w:kern w:val="0"/>
                <w:szCs w:val="21"/>
              </w:rPr>
            </w:pPr>
          </w:p>
        </w:tc>
        <w:tc>
          <w:tcPr>
            <w:tcW w:w="1220" w:type="dxa"/>
            <w:vMerge w:val="continue"/>
            <w:tcBorders>
              <w:top w:val="nil"/>
              <w:left w:val="single" w:color="auto" w:sz="4" w:space="0"/>
              <w:bottom w:val="single" w:color="000000" w:sz="4" w:space="0"/>
              <w:right w:val="single" w:color="auto" w:sz="4" w:space="0"/>
            </w:tcBorders>
            <w:vAlign w:val="center"/>
          </w:tcPr>
          <w:p w14:paraId="76F46FA8">
            <w:pPr>
              <w:widowControl/>
              <w:jc w:val="left"/>
              <w:rPr>
                <w:rFonts w:ascii="Times New Roman" w:hAnsi="Times New Roman" w:eastAsia="仿宋_GB2312" w:cs="Times New Roman"/>
                <w:kern w:val="0"/>
                <w:szCs w:val="21"/>
              </w:rPr>
            </w:pPr>
          </w:p>
        </w:tc>
        <w:tc>
          <w:tcPr>
            <w:tcW w:w="1220" w:type="dxa"/>
            <w:tcBorders>
              <w:top w:val="nil"/>
              <w:left w:val="nil"/>
              <w:bottom w:val="single" w:color="auto" w:sz="4" w:space="0"/>
              <w:right w:val="single" w:color="auto" w:sz="4" w:space="0"/>
            </w:tcBorders>
            <w:shd w:val="clear" w:color="auto" w:fill="auto"/>
            <w:vAlign w:val="center"/>
          </w:tcPr>
          <w:p w14:paraId="62AE4092">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小计</w:t>
            </w:r>
          </w:p>
        </w:tc>
        <w:tc>
          <w:tcPr>
            <w:tcW w:w="1220" w:type="dxa"/>
            <w:tcBorders>
              <w:top w:val="nil"/>
              <w:left w:val="nil"/>
              <w:bottom w:val="single" w:color="auto" w:sz="4" w:space="0"/>
              <w:right w:val="single" w:color="auto" w:sz="4" w:space="0"/>
            </w:tcBorders>
            <w:shd w:val="clear" w:color="auto" w:fill="auto"/>
            <w:vAlign w:val="center"/>
          </w:tcPr>
          <w:p w14:paraId="0F09A4E8">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公务用车</w:t>
            </w:r>
            <w:r>
              <w:rPr>
                <w:rFonts w:ascii="Times New Roman" w:hAnsi="Times New Roman" w:eastAsia="仿宋_GB2312" w:cs="Times New Roman"/>
                <w:kern w:val="0"/>
                <w:szCs w:val="21"/>
              </w:rPr>
              <w:br w:type="textWrapping"/>
            </w:r>
            <w:r>
              <w:rPr>
                <w:rFonts w:ascii="Times New Roman" w:hAnsi="Times New Roman" w:eastAsia="仿宋_GB2312" w:cs="Times New Roman"/>
                <w:kern w:val="0"/>
                <w:szCs w:val="21"/>
              </w:rPr>
              <w:t>购置费</w:t>
            </w:r>
          </w:p>
        </w:tc>
        <w:tc>
          <w:tcPr>
            <w:tcW w:w="1220" w:type="dxa"/>
            <w:tcBorders>
              <w:top w:val="nil"/>
              <w:left w:val="nil"/>
              <w:bottom w:val="single" w:color="auto" w:sz="4" w:space="0"/>
              <w:right w:val="single" w:color="auto" w:sz="4" w:space="0"/>
            </w:tcBorders>
            <w:shd w:val="clear" w:color="auto" w:fill="auto"/>
            <w:vAlign w:val="center"/>
          </w:tcPr>
          <w:p w14:paraId="0C2EF517">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公务用车</w:t>
            </w:r>
            <w:r>
              <w:rPr>
                <w:rFonts w:ascii="Times New Roman" w:hAnsi="Times New Roman" w:eastAsia="仿宋_GB2312" w:cs="Times New Roman"/>
                <w:kern w:val="0"/>
                <w:szCs w:val="21"/>
              </w:rPr>
              <w:br w:type="textWrapping"/>
            </w:r>
            <w:r>
              <w:rPr>
                <w:rFonts w:ascii="Times New Roman" w:hAnsi="Times New Roman" w:eastAsia="仿宋_GB2312" w:cs="Times New Roman"/>
                <w:kern w:val="0"/>
                <w:szCs w:val="21"/>
              </w:rPr>
              <w:t>运行费</w:t>
            </w:r>
          </w:p>
        </w:tc>
        <w:tc>
          <w:tcPr>
            <w:tcW w:w="1220" w:type="dxa"/>
            <w:vMerge w:val="continue"/>
            <w:tcBorders>
              <w:top w:val="nil"/>
              <w:left w:val="single" w:color="auto" w:sz="4" w:space="0"/>
              <w:bottom w:val="single" w:color="auto" w:sz="4" w:space="0"/>
              <w:right w:val="single" w:color="auto" w:sz="4" w:space="0"/>
            </w:tcBorders>
            <w:vAlign w:val="center"/>
          </w:tcPr>
          <w:p w14:paraId="355E6BB4">
            <w:pPr>
              <w:widowControl/>
              <w:jc w:val="left"/>
              <w:rPr>
                <w:rFonts w:ascii="Times New Roman" w:hAnsi="Times New Roman" w:eastAsia="仿宋_GB2312" w:cs="Times New Roman"/>
                <w:kern w:val="0"/>
                <w:szCs w:val="21"/>
              </w:rPr>
            </w:pPr>
          </w:p>
        </w:tc>
        <w:tc>
          <w:tcPr>
            <w:tcW w:w="1220" w:type="dxa"/>
            <w:vMerge w:val="continue"/>
            <w:tcBorders>
              <w:top w:val="nil"/>
              <w:left w:val="nil"/>
              <w:bottom w:val="single" w:color="000000" w:sz="4" w:space="0"/>
              <w:right w:val="single" w:color="auto" w:sz="4" w:space="0"/>
            </w:tcBorders>
            <w:vAlign w:val="center"/>
          </w:tcPr>
          <w:p w14:paraId="018C034A">
            <w:pPr>
              <w:widowControl/>
              <w:jc w:val="left"/>
              <w:rPr>
                <w:rFonts w:ascii="Times New Roman" w:hAnsi="Times New Roman" w:eastAsia="仿宋_GB2312" w:cs="Times New Roman"/>
                <w:kern w:val="0"/>
                <w:szCs w:val="21"/>
              </w:rPr>
            </w:pPr>
          </w:p>
        </w:tc>
        <w:tc>
          <w:tcPr>
            <w:tcW w:w="1220" w:type="dxa"/>
            <w:vMerge w:val="continue"/>
            <w:tcBorders>
              <w:top w:val="nil"/>
              <w:left w:val="single" w:color="auto" w:sz="4" w:space="0"/>
              <w:bottom w:val="single" w:color="000000" w:sz="4" w:space="0"/>
              <w:right w:val="single" w:color="auto" w:sz="4" w:space="0"/>
            </w:tcBorders>
            <w:vAlign w:val="center"/>
          </w:tcPr>
          <w:p w14:paraId="18B01B54">
            <w:pPr>
              <w:widowControl/>
              <w:jc w:val="left"/>
              <w:rPr>
                <w:rFonts w:ascii="Times New Roman" w:hAnsi="Times New Roman" w:eastAsia="仿宋_GB2312" w:cs="Times New Roman"/>
                <w:kern w:val="0"/>
                <w:szCs w:val="21"/>
              </w:rPr>
            </w:pPr>
          </w:p>
        </w:tc>
        <w:tc>
          <w:tcPr>
            <w:tcW w:w="1220" w:type="dxa"/>
            <w:tcBorders>
              <w:top w:val="nil"/>
              <w:left w:val="nil"/>
              <w:bottom w:val="single" w:color="auto" w:sz="4" w:space="0"/>
              <w:right w:val="single" w:color="auto" w:sz="4" w:space="0"/>
            </w:tcBorders>
            <w:shd w:val="clear" w:color="auto" w:fill="auto"/>
            <w:vAlign w:val="center"/>
          </w:tcPr>
          <w:p w14:paraId="05612B69">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小计</w:t>
            </w:r>
          </w:p>
        </w:tc>
        <w:tc>
          <w:tcPr>
            <w:tcW w:w="1220" w:type="dxa"/>
            <w:tcBorders>
              <w:top w:val="nil"/>
              <w:left w:val="nil"/>
              <w:bottom w:val="single" w:color="auto" w:sz="4" w:space="0"/>
              <w:right w:val="single" w:color="auto" w:sz="4" w:space="0"/>
            </w:tcBorders>
            <w:shd w:val="clear" w:color="auto" w:fill="auto"/>
            <w:vAlign w:val="center"/>
          </w:tcPr>
          <w:p w14:paraId="6685B72B">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公务用车</w:t>
            </w:r>
            <w:r>
              <w:rPr>
                <w:rFonts w:ascii="Times New Roman" w:hAnsi="Times New Roman" w:eastAsia="仿宋_GB2312" w:cs="Times New Roman"/>
                <w:kern w:val="0"/>
                <w:szCs w:val="21"/>
              </w:rPr>
              <w:br w:type="textWrapping"/>
            </w:r>
            <w:r>
              <w:rPr>
                <w:rFonts w:ascii="Times New Roman" w:hAnsi="Times New Roman" w:eastAsia="仿宋_GB2312" w:cs="Times New Roman"/>
                <w:kern w:val="0"/>
                <w:szCs w:val="21"/>
              </w:rPr>
              <w:t>购置费</w:t>
            </w:r>
          </w:p>
        </w:tc>
        <w:tc>
          <w:tcPr>
            <w:tcW w:w="1220" w:type="dxa"/>
            <w:tcBorders>
              <w:top w:val="nil"/>
              <w:left w:val="nil"/>
              <w:bottom w:val="single" w:color="auto" w:sz="4" w:space="0"/>
              <w:right w:val="single" w:color="auto" w:sz="4" w:space="0"/>
            </w:tcBorders>
            <w:shd w:val="clear" w:color="auto" w:fill="auto"/>
            <w:vAlign w:val="center"/>
          </w:tcPr>
          <w:p w14:paraId="3B2EC4F7">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公务用车</w:t>
            </w:r>
            <w:r>
              <w:rPr>
                <w:rFonts w:ascii="Times New Roman" w:hAnsi="Times New Roman" w:eastAsia="仿宋_GB2312" w:cs="Times New Roman"/>
                <w:kern w:val="0"/>
                <w:szCs w:val="21"/>
              </w:rPr>
              <w:br w:type="textWrapping"/>
            </w:r>
            <w:r>
              <w:rPr>
                <w:rFonts w:ascii="Times New Roman" w:hAnsi="Times New Roman" w:eastAsia="仿宋_GB2312" w:cs="Times New Roman"/>
                <w:kern w:val="0"/>
                <w:szCs w:val="21"/>
              </w:rPr>
              <w:t>运行费</w:t>
            </w:r>
          </w:p>
        </w:tc>
        <w:tc>
          <w:tcPr>
            <w:tcW w:w="1220" w:type="dxa"/>
            <w:vMerge w:val="continue"/>
            <w:tcBorders>
              <w:top w:val="nil"/>
              <w:left w:val="single" w:color="auto" w:sz="4" w:space="0"/>
              <w:bottom w:val="single" w:color="000000" w:sz="4" w:space="0"/>
              <w:right w:val="single" w:color="auto" w:sz="8" w:space="0"/>
            </w:tcBorders>
            <w:vAlign w:val="center"/>
          </w:tcPr>
          <w:p w14:paraId="2D9E16F2">
            <w:pPr>
              <w:widowControl/>
              <w:jc w:val="left"/>
              <w:rPr>
                <w:rFonts w:ascii="Times New Roman" w:hAnsi="Times New Roman" w:eastAsia="仿宋_GB2312" w:cs="Times New Roman"/>
                <w:kern w:val="0"/>
                <w:szCs w:val="21"/>
              </w:rPr>
            </w:pPr>
          </w:p>
        </w:tc>
      </w:tr>
      <w:tr w14:paraId="29EA1EB6">
        <w:tblPrEx>
          <w:tblCellMar>
            <w:top w:w="0" w:type="dxa"/>
            <w:left w:w="108" w:type="dxa"/>
            <w:bottom w:w="0" w:type="dxa"/>
            <w:right w:w="108" w:type="dxa"/>
          </w:tblCellMar>
        </w:tblPrEx>
        <w:trPr>
          <w:trHeight w:val="397" w:hRule="atLeast"/>
          <w:jc w:val="center"/>
        </w:trPr>
        <w:tc>
          <w:tcPr>
            <w:tcW w:w="1220" w:type="dxa"/>
            <w:tcBorders>
              <w:top w:val="nil"/>
              <w:left w:val="single" w:color="auto" w:sz="8" w:space="0"/>
              <w:bottom w:val="single" w:color="auto" w:sz="4" w:space="0"/>
              <w:right w:val="single" w:color="auto" w:sz="4" w:space="0"/>
            </w:tcBorders>
            <w:shd w:val="clear" w:color="auto" w:fill="auto"/>
            <w:vAlign w:val="center"/>
          </w:tcPr>
          <w:p w14:paraId="0252F9A7">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w:t>
            </w:r>
          </w:p>
        </w:tc>
        <w:tc>
          <w:tcPr>
            <w:tcW w:w="1220" w:type="dxa"/>
            <w:tcBorders>
              <w:top w:val="nil"/>
              <w:left w:val="nil"/>
              <w:bottom w:val="single" w:color="auto" w:sz="4" w:space="0"/>
              <w:right w:val="single" w:color="auto" w:sz="4" w:space="0"/>
            </w:tcBorders>
            <w:shd w:val="clear" w:color="auto" w:fill="auto"/>
            <w:vAlign w:val="center"/>
          </w:tcPr>
          <w:p w14:paraId="27B3BE24">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2</w:t>
            </w:r>
          </w:p>
        </w:tc>
        <w:tc>
          <w:tcPr>
            <w:tcW w:w="1220" w:type="dxa"/>
            <w:tcBorders>
              <w:top w:val="nil"/>
              <w:left w:val="nil"/>
              <w:bottom w:val="single" w:color="auto" w:sz="4" w:space="0"/>
              <w:right w:val="single" w:color="auto" w:sz="4" w:space="0"/>
            </w:tcBorders>
            <w:shd w:val="clear" w:color="auto" w:fill="auto"/>
            <w:vAlign w:val="center"/>
          </w:tcPr>
          <w:p w14:paraId="4D24F473">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3</w:t>
            </w:r>
          </w:p>
        </w:tc>
        <w:tc>
          <w:tcPr>
            <w:tcW w:w="1220" w:type="dxa"/>
            <w:tcBorders>
              <w:top w:val="nil"/>
              <w:left w:val="nil"/>
              <w:bottom w:val="single" w:color="auto" w:sz="4" w:space="0"/>
              <w:right w:val="single" w:color="auto" w:sz="4" w:space="0"/>
            </w:tcBorders>
            <w:shd w:val="clear" w:color="auto" w:fill="auto"/>
            <w:vAlign w:val="center"/>
          </w:tcPr>
          <w:p w14:paraId="5F912362">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4</w:t>
            </w:r>
          </w:p>
        </w:tc>
        <w:tc>
          <w:tcPr>
            <w:tcW w:w="1220" w:type="dxa"/>
            <w:tcBorders>
              <w:top w:val="nil"/>
              <w:left w:val="nil"/>
              <w:bottom w:val="single" w:color="auto" w:sz="4" w:space="0"/>
              <w:right w:val="single" w:color="auto" w:sz="4" w:space="0"/>
            </w:tcBorders>
            <w:shd w:val="clear" w:color="auto" w:fill="auto"/>
            <w:vAlign w:val="center"/>
          </w:tcPr>
          <w:p w14:paraId="313B755E">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5</w:t>
            </w:r>
          </w:p>
        </w:tc>
        <w:tc>
          <w:tcPr>
            <w:tcW w:w="1220" w:type="dxa"/>
            <w:tcBorders>
              <w:top w:val="nil"/>
              <w:left w:val="nil"/>
              <w:bottom w:val="single" w:color="auto" w:sz="4" w:space="0"/>
              <w:right w:val="single" w:color="auto" w:sz="4" w:space="0"/>
            </w:tcBorders>
            <w:shd w:val="clear" w:color="auto" w:fill="auto"/>
            <w:vAlign w:val="center"/>
          </w:tcPr>
          <w:p w14:paraId="688D1D80">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6</w:t>
            </w:r>
          </w:p>
        </w:tc>
        <w:tc>
          <w:tcPr>
            <w:tcW w:w="1220" w:type="dxa"/>
            <w:tcBorders>
              <w:top w:val="nil"/>
              <w:left w:val="nil"/>
              <w:bottom w:val="single" w:color="auto" w:sz="4" w:space="0"/>
              <w:right w:val="single" w:color="auto" w:sz="4" w:space="0"/>
            </w:tcBorders>
            <w:shd w:val="clear" w:color="auto" w:fill="auto"/>
            <w:vAlign w:val="center"/>
          </w:tcPr>
          <w:p w14:paraId="47691683">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7</w:t>
            </w:r>
          </w:p>
        </w:tc>
        <w:tc>
          <w:tcPr>
            <w:tcW w:w="1220" w:type="dxa"/>
            <w:tcBorders>
              <w:top w:val="nil"/>
              <w:left w:val="nil"/>
              <w:bottom w:val="single" w:color="auto" w:sz="4" w:space="0"/>
              <w:right w:val="single" w:color="auto" w:sz="4" w:space="0"/>
            </w:tcBorders>
            <w:shd w:val="clear" w:color="auto" w:fill="auto"/>
            <w:vAlign w:val="center"/>
          </w:tcPr>
          <w:p w14:paraId="0D2A41C8">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8</w:t>
            </w:r>
          </w:p>
        </w:tc>
        <w:tc>
          <w:tcPr>
            <w:tcW w:w="1220" w:type="dxa"/>
            <w:tcBorders>
              <w:top w:val="nil"/>
              <w:left w:val="nil"/>
              <w:bottom w:val="single" w:color="auto" w:sz="4" w:space="0"/>
              <w:right w:val="single" w:color="auto" w:sz="4" w:space="0"/>
            </w:tcBorders>
            <w:shd w:val="clear" w:color="auto" w:fill="auto"/>
            <w:vAlign w:val="center"/>
          </w:tcPr>
          <w:p w14:paraId="33E1C283">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9</w:t>
            </w:r>
          </w:p>
        </w:tc>
        <w:tc>
          <w:tcPr>
            <w:tcW w:w="1220" w:type="dxa"/>
            <w:tcBorders>
              <w:top w:val="nil"/>
              <w:left w:val="nil"/>
              <w:bottom w:val="single" w:color="auto" w:sz="4" w:space="0"/>
              <w:right w:val="single" w:color="auto" w:sz="4" w:space="0"/>
            </w:tcBorders>
            <w:shd w:val="clear" w:color="auto" w:fill="auto"/>
            <w:vAlign w:val="center"/>
          </w:tcPr>
          <w:p w14:paraId="5DCF8343">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10</w:t>
            </w:r>
          </w:p>
        </w:tc>
        <w:tc>
          <w:tcPr>
            <w:tcW w:w="1220" w:type="dxa"/>
            <w:tcBorders>
              <w:top w:val="nil"/>
              <w:left w:val="nil"/>
              <w:bottom w:val="single" w:color="auto" w:sz="4" w:space="0"/>
              <w:right w:val="single" w:color="auto" w:sz="4" w:space="0"/>
            </w:tcBorders>
            <w:shd w:val="clear" w:color="auto" w:fill="auto"/>
            <w:vAlign w:val="center"/>
          </w:tcPr>
          <w:p w14:paraId="624952B9">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11</w:t>
            </w:r>
          </w:p>
        </w:tc>
        <w:tc>
          <w:tcPr>
            <w:tcW w:w="1220" w:type="dxa"/>
            <w:tcBorders>
              <w:top w:val="nil"/>
              <w:left w:val="nil"/>
              <w:bottom w:val="single" w:color="auto" w:sz="4" w:space="0"/>
              <w:right w:val="single" w:color="auto" w:sz="8" w:space="0"/>
            </w:tcBorders>
            <w:shd w:val="clear" w:color="auto" w:fill="auto"/>
            <w:vAlign w:val="center"/>
          </w:tcPr>
          <w:p w14:paraId="250645D6">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12</w:t>
            </w:r>
          </w:p>
        </w:tc>
      </w:tr>
      <w:tr w14:paraId="26181906">
        <w:tblPrEx>
          <w:tblCellMar>
            <w:top w:w="0" w:type="dxa"/>
            <w:left w:w="108" w:type="dxa"/>
            <w:bottom w:w="0" w:type="dxa"/>
            <w:right w:w="108" w:type="dxa"/>
          </w:tblCellMar>
        </w:tblPrEx>
        <w:trPr>
          <w:trHeight w:val="397" w:hRule="atLeast"/>
          <w:jc w:val="center"/>
        </w:trPr>
        <w:tc>
          <w:tcPr>
            <w:tcW w:w="1220" w:type="dxa"/>
            <w:tcBorders>
              <w:top w:val="nil"/>
              <w:left w:val="single" w:color="auto" w:sz="8" w:space="0"/>
              <w:bottom w:val="single" w:color="auto" w:sz="8" w:space="0"/>
              <w:right w:val="single" w:color="auto" w:sz="4" w:space="0"/>
            </w:tcBorders>
            <w:shd w:val="clear" w:color="auto" w:fill="auto"/>
            <w:vAlign w:val="center"/>
          </w:tcPr>
          <w:p w14:paraId="04335866">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rPr>
              <w:t>2.83</w:t>
            </w:r>
          </w:p>
        </w:tc>
        <w:tc>
          <w:tcPr>
            <w:tcW w:w="1220" w:type="dxa"/>
            <w:tcBorders>
              <w:top w:val="nil"/>
              <w:left w:val="nil"/>
              <w:bottom w:val="single" w:color="auto" w:sz="8" w:space="0"/>
              <w:right w:val="single" w:color="auto" w:sz="4" w:space="0"/>
            </w:tcBorders>
            <w:shd w:val="clear" w:color="auto" w:fill="auto"/>
            <w:vAlign w:val="center"/>
          </w:tcPr>
          <w:p w14:paraId="0B796A35">
            <w:pPr>
              <w:widowControl/>
              <w:jc w:val="left"/>
              <w:rPr>
                <w:rFonts w:hint="eastAsia" w:ascii="Times New Roman" w:hAnsi="Times New Roman" w:eastAsia="仿宋_GB2312" w:cs="Times New Roman"/>
                <w:kern w:val="0"/>
                <w:szCs w:val="21"/>
                <w:lang w:val="en-US" w:eastAsia="zh-CN"/>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lang w:val="en-US" w:eastAsia="zh-CN"/>
              </w:rPr>
              <w:t>0</w:t>
            </w:r>
          </w:p>
        </w:tc>
        <w:tc>
          <w:tcPr>
            <w:tcW w:w="1220" w:type="dxa"/>
            <w:tcBorders>
              <w:top w:val="nil"/>
              <w:left w:val="nil"/>
              <w:bottom w:val="single" w:color="auto" w:sz="8" w:space="0"/>
              <w:right w:val="single" w:color="auto" w:sz="4" w:space="0"/>
            </w:tcBorders>
            <w:shd w:val="clear" w:color="auto" w:fill="auto"/>
            <w:vAlign w:val="center"/>
          </w:tcPr>
          <w:p w14:paraId="2605150C">
            <w:pPr>
              <w:widowControl/>
              <w:jc w:val="left"/>
              <w:rPr>
                <w:rFonts w:hint="eastAsia" w:ascii="Times New Roman" w:hAnsi="Times New Roman" w:eastAsia="仿宋_GB2312" w:cs="Times New Roman"/>
                <w:kern w:val="0"/>
                <w:szCs w:val="21"/>
                <w:lang w:val="en-US" w:eastAsia="zh-CN"/>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lang w:val="en-US" w:eastAsia="zh-CN"/>
              </w:rPr>
              <w:t>0</w:t>
            </w:r>
          </w:p>
        </w:tc>
        <w:tc>
          <w:tcPr>
            <w:tcW w:w="1220" w:type="dxa"/>
            <w:tcBorders>
              <w:top w:val="nil"/>
              <w:left w:val="nil"/>
              <w:bottom w:val="single" w:color="auto" w:sz="8" w:space="0"/>
              <w:right w:val="single" w:color="auto" w:sz="4" w:space="0"/>
            </w:tcBorders>
            <w:shd w:val="clear" w:color="auto" w:fill="auto"/>
            <w:vAlign w:val="center"/>
          </w:tcPr>
          <w:p w14:paraId="72ED6A5A">
            <w:pPr>
              <w:widowControl/>
              <w:jc w:val="left"/>
              <w:rPr>
                <w:rFonts w:hint="eastAsia" w:ascii="Times New Roman" w:hAnsi="Times New Roman" w:eastAsia="仿宋_GB2312" w:cs="Times New Roman"/>
                <w:kern w:val="0"/>
                <w:szCs w:val="21"/>
                <w:lang w:val="en-US" w:eastAsia="zh-CN"/>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lang w:val="en-US" w:eastAsia="zh-CN"/>
              </w:rPr>
              <w:t>0</w:t>
            </w:r>
          </w:p>
        </w:tc>
        <w:tc>
          <w:tcPr>
            <w:tcW w:w="1220" w:type="dxa"/>
            <w:tcBorders>
              <w:top w:val="nil"/>
              <w:left w:val="nil"/>
              <w:bottom w:val="single" w:color="auto" w:sz="8" w:space="0"/>
              <w:right w:val="single" w:color="auto" w:sz="4" w:space="0"/>
            </w:tcBorders>
            <w:shd w:val="clear" w:color="auto" w:fill="auto"/>
            <w:vAlign w:val="center"/>
          </w:tcPr>
          <w:p w14:paraId="0F3D5978">
            <w:pPr>
              <w:widowControl/>
              <w:jc w:val="left"/>
              <w:rPr>
                <w:rFonts w:hint="eastAsia" w:ascii="Times New Roman" w:hAnsi="Times New Roman" w:eastAsia="仿宋_GB2312" w:cs="Times New Roman"/>
                <w:kern w:val="0"/>
                <w:szCs w:val="21"/>
                <w:lang w:val="en-US" w:eastAsia="zh-CN"/>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lang w:val="en-US" w:eastAsia="zh-CN"/>
              </w:rPr>
              <w:t>0</w:t>
            </w:r>
          </w:p>
        </w:tc>
        <w:tc>
          <w:tcPr>
            <w:tcW w:w="1220" w:type="dxa"/>
            <w:tcBorders>
              <w:top w:val="nil"/>
              <w:left w:val="nil"/>
              <w:bottom w:val="single" w:color="auto" w:sz="8" w:space="0"/>
              <w:right w:val="single" w:color="auto" w:sz="4" w:space="0"/>
            </w:tcBorders>
            <w:shd w:val="clear" w:color="auto" w:fill="auto"/>
            <w:vAlign w:val="center"/>
          </w:tcPr>
          <w:p w14:paraId="2CF398BE">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rPr>
              <w:t>2.83</w:t>
            </w:r>
          </w:p>
        </w:tc>
        <w:tc>
          <w:tcPr>
            <w:tcW w:w="1220" w:type="dxa"/>
            <w:tcBorders>
              <w:top w:val="nil"/>
              <w:left w:val="nil"/>
              <w:bottom w:val="single" w:color="auto" w:sz="8" w:space="0"/>
              <w:right w:val="single" w:color="auto" w:sz="4" w:space="0"/>
            </w:tcBorders>
            <w:shd w:val="clear" w:color="auto" w:fill="auto"/>
            <w:vAlign w:val="center"/>
          </w:tcPr>
          <w:p w14:paraId="1642125B">
            <w:pPr>
              <w:widowControl/>
              <w:jc w:val="left"/>
              <w:rPr>
                <w:rFonts w:hint="default" w:ascii="Times New Roman" w:hAnsi="Times New Roman" w:eastAsia="仿宋_GB2312" w:cs="Times New Roman"/>
                <w:kern w:val="0"/>
                <w:szCs w:val="21"/>
                <w:lang w:val="en-US" w:eastAsia="zh-CN"/>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lang w:val="en-US" w:eastAsia="zh-CN"/>
              </w:rPr>
              <w:t>1.91</w:t>
            </w:r>
          </w:p>
        </w:tc>
        <w:tc>
          <w:tcPr>
            <w:tcW w:w="1220" w:type="dxa"/>
            <w:tcBorders>
              <w:top w:val="nil"/>
              <w:left w:val="nil"/>
              <w:bottom w:val="single" w:color="auto" w:sz="8" w:space="0"/>
              <w:right w:val="single" w:color="auto" w:sz="4" w:space="0"/>
            </w:tcBorders>
            <w:shd w:val="clear" w:color="auto" w:fill="auto"/>
            <w:vAlign w:val="center"/>
          </w:tcPr>
          <w:p w14:paraId="2AEF816B">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0</w:t>
            </w:r>
            <w:r>
              <w:rPr>
                <w:rFonts w:ascii="Times New Roman" w:hAnsi="Times New Roman" w:eastAsia="仿宋_GB2312" w:cs="Times New Roman"/>
                <w:kern w:val="0"/>
                <w:szCs w:val="21"/>
              </w:rPr>
              <w:t>　</w:t>
            </w:r>
          </w:p>
        </w:tc>
        <w:tc>
          <w:tcPr>
            <w:tcW w:w="1220" w:type="dxa"/>
            <w:tcBorders>
              <w:top w:val="nil"/>
              <w:left w:val="nil"/>
              <w:bottom w:val="single" w:color="auto" w:sz="8" w:space="0"/>
              <w:right w:val="single" w:color="auto" w:sz="4" w:space="0"/>
            </w:tcBorders>
            <w:shd w:val="clear" w:color="auto" w:fill="auto"/>
            <w:vAlign w:val="center"/>
          </w:tcPr>
          <w:p w14:paraId="0364488F">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0</w:t>
            </w:r>
            <w:r>
              <w:rPr>
                <w:rFonts w:ascii="Times New Roman" w:hAnsi="Times New Roman" w:eastAsia="仿宋_GB2312" w:cs="Times New Roman"/>
                <w:kern w:val="0"/>
                <w:szCs w:val="21"/>
              </w:rPr>
              <w:t>　</w:t>
            </w:r>
          </w:p>
        </w:tc>
        <w:tc>
          <w:tcPr>
            <w:tcW w:w="1220" w:type="dxa"/>
            <w:tcBorders>
              <w:top w:val="nil"/>
              <w:left w:val="nil"/>
              <w:bottom w:val="single" w:color="auto" w:sz="8" w:space="0"/>
              <w:right w:val="single" w:color="auto" w:sz="4" w:space="0"/>
            </w:tcBorders>
            <w:shd w:val="clear" w:color="auto" w:fill="auto"/>
            <w:vAlign w:val="center"/>
          </w:tcPr>
          <w:p w14:paraId="016FADC4">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0</w:t>
            </w:r>
            <w:r>
              <w:rPr>
                <w:rFonts w:ascii="Times New Roman" w:hAnsi="Times New Roman" w:eastAsia="仿宋_GB2312" w:cs="Times New Roman"/>
                <w:kern w:val="0"/>
                <w:szCs w:val="21"/>
              </w:rPr>
              <w:t>　</w:t>
            </w:r>
          </w:p>
        </w:tc>
        <w:tc>
          <w:tcPr>
            <w:tcW w:w="1220" w:type="dxa"/>
            <w:tcBorders>
              <w:top w:val="nil"/>
              <w:left w:val="nil"/>
              <w:bottom w:val="single" w:color="auto" w:sz="8" w:space="0"/>
              <w:right w:val="nil"/>
            </w:tcBorders>
            <w:shd w:val="clear" w:color="auto" w:fill="auto"/>
            <w:vAlign w:val="center"/>
          </w:tcPr>
          <w:p w14:paraId="5D5CBDC8">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0</w:t>
            </w:r>
            <w:r>
              <w:rPr>
                <w:rFonts w:ascii="Times New Roman" w:hAnsi="Times New Roman" w:eastAsia="仿宋_GB2312" w:cs="Times New Roman"/>
                <w:kern w:val="0"/>
                <w:szCs w:val="21"/>
              </w:rPr>
              <w:t>　</w:t>
            </w:r>
          </w:p>
        </w:tc>
        <w:tc>
          <w:tcPr>
            <w:tcW w:w="1220" w:type="dxa"/>
            <w:tcBorders>
              <w:top w:val="nil"/>
              <w:left w:val="single" w:color="auto" w:sz="4" w:space="0"/>
              <w:bottom w:val="single" w:color="auto" w:sz="8" w:space="0"/>
              <w:right w:val="single" w:color="auto" w:sz="8" w:space="0"/>
            </w:tcBorders>
            <w:shd w:val="clear" w:color="auto" w:fill="auto"/>
            <w:vAlign w:val="center"/>
          </w:tcPr>
          <w:p w14:paraId="3A3F929E">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1.91</w:t>
            </w:r>
            <w:r>
              <w:rPr>
                <w:rFonts w:ascii="Times New Roman" w:hAnsi="Times New Roman" w:eastAsia="仿宋_GB2312" w:cs="Times New Roman"/>
                <w:kern w:val="0"/>
                <w:szCs w:val="21"/>
              </w:rPr>
              <w:t>　</w:t>
            </w:r>
          </w:p>
        </w:tc>
      </w:tr>
    </w:tbl>
    <w:p w14:paraId="6244FEF4">
      <w:pPr>
        <w:widowControl/>
        <w:jc w:val="left"/>
        <w:rPr>
          <w:rFonts w:ascii="宋体" w:eastAsia="宋体" w:cs="宋体"/>
          <w:kern w:val="0"/>
          <w:sz w:val="24"/>
          <w:szCs w:val="24"/>
        </w:rPr>
      </w:pPr>
      <w:r>
        <w:rPr>
          <w:rFonts w:hint="eastAsia" w:ascii="宋体" w:eastAsia="宋体" w:cs="宋体"/>
          <w:kern w:val="0"/>
          <w:sz w:val="24"/>
          <w:szCs w:val="24"/>
        </w:rPr>
        <w:t>注：本表反映部门本年度“三公”经费支出预决算情况。其中，预算数为“三公”经费全年预算数，反映按规定程序调整后的预算数；决算数是包括当年一般公共预算财政拨款和以前年度结转资金安排的实际支出。</w:t>
      </w:r>
      <w:r>
        <w:rPr>
          <w:rFonts w:ascii="宋体" w:eastAsia="宋体" w:cs="宋体"/>
          <w:kern w:val="0"/>
          <w:sz w:val="24"/>
          <w:szCs w:val="24"/>
        </w:rPr>
        <w:br w:type="page"/>
      </w:r>
    </w:p>
    <w:p w14:paraId="2B16ED77">
      <w:pPr>
        <w:autoSpaceDE w:val="0"/>
        <w:autoSpaceDN w:val="0"/>
        <w:adjustRightInd w:val="0"/>
        <w:ind w:left="315" w:leftChars="150"/>
        <w:jc w:val="left"/>
        <w:rPr>
          <w:rFonts w:ascii="宋体" w:eastAsia="宋体" w:cs="宋体"/>
          <w:kern w:val="0"/>
          <w:sz w:val="24"/>
          <w:szCs w:val="24"/>
        </w:rPr>
      </w:pPr>
    </w:p>
    <w:p w14:paraId="0CE34F18">
      <w:pPr>
        <w:widowControl/>
        <w:jc w:val="center"/>
        <w:rPr>
          <w:rFonts w:ascii="Times New Roman" w:hAnsi="Times New Roman" w:eastAsia="方正小标宋_GBK" w:cs="Times New Roman"/>
          <w:kern w:val="0"/>
          <w:sz w:val="36"/>
          <w:szCs w:val="36"/>
        </w:rPr>
      </w:pPr>
      <w:r>
        <w:rPr>
          <w:rFonts w:ascii="Times New Roman" w:hAnsi="Times New Roman" w:eastAsia="方正小标宋_GBK" w:cs="Times New Roman"/>
          <w:kern w:val="0"/>
          <w:sz w:val="36"/>
          <w:szCs w:val="36"/>
        </w:rPr>
        <w:t>政府性基金预算财政拨款收入支出决算表</w:t>
      </w:r>
    </w:p>
    <w:p w14:paraId="25F68711">
      <w:pPr>
        <w:widowControl/>
        <w:wordWrap w:val="0"/>
        <w:jc w:val="right"/>
        <w:rPr>
          <w:rFonts w:ascii="Times New Roman" w:hAnsi="Times New Roman" w:eastAsia="仿宋_GB2312" w:cs="Times New Roman"/>
          <w:color w:val="000000"/>
          <w:kern w:val="0"/>
          <w:szCs w:val="21"/>
        </w:rPr>
      </w:pPr>
      <w:r>
        <w:rPr>
          <w:rFonts w:ascii="Times New Roman" w:hAnsi="Times New Roman" w:eastAsia="仿宋_GB2312" w:cs="Times New Roman"/>
          <w:color w:val="000000"/>
          <w:kern w:val="0"/>
          <w:szCs w:val="21"/>
        </w:rPr>
        <w:t>部门：</w:t>
      </w:r>
      <w:r>
        <w:rPr>
          <w:rFonts w:hint="eastAsia" w:ascii="Times New Roman" w:hAnsi="Times New Roman" w:eastAsia="仿宋_GB2312"/>
          <w:color w:val="000000"/>
          <w:kern w:val="0"/>
          <w:szCs w:val="21"/>
        </w:rPr>
        <w:t>溆浦县医疗保障局</w:t>
      </w:r>
      <w:r>
        <w:rPr>
          <w:rFonts w:ascii="Times New Roman" w:hAnsi="Times New Roman" w:eastAsia="仿宋_GB2312" w:cs="Times New Roman"/>
          <w:color w:val="000000"/>
          <w:kern w:val="0"/>
          <w:szCs w:val="21"/>
        </w:rPr>
        <w:t xml:space="preserve">                                                                                                             公开08表</w:t>
      </w:r>
    </w:p>
    <w:p w14:paraId="20157A65">
      <w:pPr>
        <w:widowControl/>
        <w:jc w:val="right"/>
        <w:rPr>
          <w:rFonts w:ascii="Times New Roman" w:hAnsi="Times New Roman" w:eastAsia="仿宋_GB2312" w:cs="Times New Roman"/>
          <w:color w:val="000000"/>
          <w:kern w:val="0"/>
          <w:szCs w:val="21"/>
        </w:rPr>
      </w:pPr>
      <w:r>
        <w:rPr>
          <w:rFonts w:ascii="Times New Roman" w:hAnsi="Times New Roman" w:eastAsia="仿宋_GB2312" w:cs="Times New Roman"/>
          <w:color w:val="000000"/>
          <w:kern w:val="0"/>
          <w:szCs w:val="21"/>
        </w:rPr>
        <w:t>单位：万元</w:t>
      </w:r>
    </w:p>
    <w:tbl>
      <w:tblPr>
        <w:tblStyle w:val="5"/>
        <w:tblW w:w="14440"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autofit"/>
        <w:tblCellMar>
          <w:top w:w="0" w:type="dxa"/>
          <w:left w:w="108" w:type="dxa"/>
          <w:bottom w:w="0" w:type="dxa"/>
          <w:right w:w="108" w:type="dxa"/>
        </w:tblCellMar>
      </w:tblPr>
      <w:tblGrid>
        <w:gridCol w:w="1120"/>
        <w:gridCol w:w="1320"/>
        <w:gridCol w:w="2000"/>
        <w:gridCol w:w="2000"/>
        <w:gridCol w:w="2000"/>
        <w:gridCol w:w="2000"/>
        <w:gridCol w:w="2000"/>
        <w:gridCol w:w="2000"/>
      </w:tblGrid>
      <w:tr w14:paraId="7BE34CF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2440" w:type="dxa"/>
            <w:gridSpan w:val="2"/>
            <w:shd w:val="clear" w:color="auto" w:fill="auto"/>
            <w:vAlign w:val="center"/>
          </w:tcPr>
          <w:p w14:paraId="044EE415">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 xml:space="preserve">项 </w:t>
            </w:r>
            <w:r>
              <w:rPr>
                <w:rFonts w:ascii="Times New Roman" w:hAnsi="Times New Roman" w:eastAsia="仿宋_GB2312" w:cs="Times New Roman"/>
                <w:b/>
                <w:color w:val="000000"/>
                <w:kern w:val="0"/>
                <w:szCs w:val="21"/>
              </w:rPr>
              <w:t xml:space="preserve">   </w:t>
            </w:r>
            <w:r>
              <w:rPr>
                <w:rFonts w:ascii="Times New Roman" w:hAnsi="Times New Roman" w:eastAsia="仿宋_GB2312" w:cs="Times New Roman"/>
                <w:b/>
                <w:kern w:val="0"/>
                <w:szCs w:val="21"/>
              </w:rPr>
              <w:t>目</w:t>
            </w:r>
          </w:p>
        </w:tc>
        <w:tc>
          <w:tcPr>
            <w:tcW w:w="2000" w:type="dxa"/>
            <w:vMerge w:val="restart"/>
            <w:shd w:val="clear" w:color="auto" w:fill="auto"/>
            <w:vAlign w:val="center"/>
          </w:tcPr>
          <w:p w14:paraId="23B5AE41">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年初结转和结余</w:t>
            </w:r>
          </w:p>
        </w:tc>
        <w:tc>
          <w:tcPr>
            <w:tcW w:w="2000" w:type="dxa"/>
            <w:vMerge w:val="restart"/>
            <w:shd w:val="clear" w:color="auto" w:fill="auto"/>
            <w:vAlign w:val="center"/>
          </w:tcPr>
          <w:p w14:paraId="5094E5D2">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本年收入</w:t>
            </w:r>
          </w:p>
        </w:tc>
        <w:tc>
          <w:tcPr>
            <w:tcW w:w="6000" w:type="dxa"/>
            <w:gridSpan w:val="3"/>
            <w:shd w:val="clear" w:color="auto" w:fill="auto"/>
            <w:vAlign w:val="center"/>
          </w:tcPr>
          <w:p w14:paraId="03C3B4B9">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本年支出</w:t>
            </w:r>
          </w:p>
        </w:tc>
        <w:tc>
          <w:tcPr>
            <w:tcW w:w="2000" w:type="dxa"/>
            <w:vMerge w:val="restart"/>
            <w:shd w:val="clear" w:color="auto" w:fill="auto"/>
            <w:vAlign w:val="center"/>
          </w:tcPr>
          <w:p w14:paraId="6226C567">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年末结转和结余</w:t>
            </w:r>
          </w:p>
        </w:tc>
      </w:tr>
      <w:tr w14:paraId="0D72E6B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120" w:type="dxa"/>
            <w:vMerge w:val="restart"/>
            <w:shd w:val="clear" w:color="auto" w:fill="auto"/>
            <w:vAlign w:val="center"/>
          </w:tcPr>
          <w:p w14:paraId="15DF282D">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功能分类科目编码</w:t>
            </w:r>
          </w:p>
        </w:tc>
        <w:tc>
          <w:tcPr>
            <w:tcW w:w="1320" w:type="dxa"/>
            <w:vMerge w:val="restart"/>
            <w:shd w:val="clear" w:color="auto" w:fill="auto"/>
            <w:vAlign w:val="center"/>
          </w:tcPr>
          <w:p w14:paraId="23AB870D">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科目名称</w:t>
            </w:r>
          </w:p>
        </w:tc>
        <w:tc>
          <w:tcPr>
            <w:tcW w:w="2000" w:type="dxa"/>
            <w:vMerge w:val="continue"/>
            <w:vAlign w:val="center"/>
          </w:tcPr>
          <w:p w14:paraId="1EAC5B30">
            <w:pPr>
              <w:widowControl/>
              <w:jc w:val="left"/>
              <w:rPr>
                <w:rFonts w:ascii="Times New Roman" w:hAnsi="Times New Roman" w:eastAsia="仿宋_GB2312" w:cs="Times New Roman"/>
                <w:b/>
                <w:kern w:val="0"/>
                <w:szCs w:val="21"/>
              </w:rPr>
            </w:pPr>
          </w:p>
        </w:tc>
        <w:tc>
          <w:tcPr>
            <w:tcW w:w="2000" w:type="dxa"/>
            <w:vMerge w:val="continue"/>
            <w:vAlign w:val="center"/>
          </w:tcPr>
          <w:p w14:paraId="19132000">
            <w:pPr>
              <w:widowControl/>
              <w:jc w:val="left"/>
              <w:rPr>
                <w:rFonts w:ascii="Times New Roman" w:hAnsi="Times New Roman" w:eastAsia="仿宋_GB2312" w:cs="Times New Roman"/>
                <w:b/>
                <w:kern w:val="0"/>
                <w:szCs w:val="21"/>
              </w:rPr>
            </w:pPr>
          </w:p>
        </w:tc>
        <w:tc>
          <w:tcPr>
            <w:tcW w:w="2000" w:type="dxa"/>
            <w:vMerge w:val="restart"/>
            <w:shd w:val="clear" w:color="auto" w:fill="auto"/>
            <w:vAlign w:val="center"/>
          </w:tcPr>
          <w:p w14:paraId="5CAF0D3E">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小计</w:t>
            </w:r>
          </w:p>
        </w:tc>
        <w:tc>
          <w:tcPr>
            <w:tcW w:w="2000" w:type="dxa"/>
            <w:vMerge w:val="restart"/>
            <w:shd w:val="clear" w:color="auto" w:fill="auto"/>
            <w:vAlign w:val="center"/>
          </w:tcPr>
          <w:p w14:paraId="1915CED2">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 xml:space="preserve">基本支出  </w:t>
            </w:r>
          </w:p>
        </w:tc>
        <w:tc>
          <w:tcPr>
            <w:tcW w:w="2000" w:type="dxa"/>
            <w:vMerge w:val="restart"/>
            <w:shd w:val="clear" w:color="auto" w:fill="auto"/>
            <w:vAlign w:val="center"/>
          </w:tcPr>
          <w:p w14:paraId="3E052A3D">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项目支出</w:t>
            </w:r>
          </w:p>
        </w:tc>
        <w:tc>
          <w:tcPr>
            <w:tcW w:w="2000" w:type="dxa"/>
            <w:vMerge w:val="continue"/>
            <w:vAlign w:val="center"/>
          </w:tcPr>
          <w:p w14:paraId="59050A79">
            <w:pPr>
              <w:widowControl/>
              <w:jc w:val="left"/>
              <w:rPr>
                <w:rFonts w:ascii="Times New Roman" w:hAnsi="Times New Roman" w:eastAsia="仿宋_GB2312" w:cs="Times New Roman"/>
                <w:b/>
                <w:kern w:val="0"/>
                <w:szCs w:val="21"/>
              </w:rPr>
            </w:pPr>
          </w:p>
        </w:tc>
      </w:tr>
      <w:tr w14:paraId="730B81D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120" w:type="dxa"/>
            <w:vMerge w:val="continue"/>
            <w:vAlign w:val="center"/>
          </w:tcPr>
          <w:p w14:paraId="05BC499B">
            <w:pPr>
              <w:widowControl/>
              <w:jc w:val="left"/>
              <w:rPr>
                <w:rFonts w:ascii="Times New Roman" w:hAnsi="Times New Roman" w:eastAsia="仿宋_GB2312" w:cs="Times New Roman"/>
                <w:kern w:val="0"/>
                <w:szCs w:val="21"/>
              </w:rPr>
            </w:pPr>
          </w:p>
        </w:tc>
        <w:tc>
          <w:tcPr>
            <w:tcW w:w="1320" w:type="dxa"/>
            <w:vMerge w:val="continue"/>
            <w:vAlign w:val="center"/>
          </w:tcPr>
          <w:p w14:paraId="67DDB6B8">
            <w:pPr>
              <w:widowControl/>
              <w:jc w:val="left"/>
              <w:rPr>
                <w:rFonts w:ascii="Times New Roman" w:hAnsi="Times New Roman" w:eastAsia="仿宋_GB2312" w:cs="Times New Roman"/>
                <w:kern w:val="0"/>
                <w:szCs w:val="21"/>
              </w:rPr>
            </w:pPr>
          </w:p>
        </w:tc>
        <w:tc>
          <w:tcPr>
            <w:tcW w:w="2000" w:type="dxa"/>
            <w:vMerge w:val="continue"/>
            <w:vAlign w:val="center"/>
          </w:tcPr>
          <w:p w14:paraId="07850B4C">
            <w:pPr>
              <w:widowControl/>
              <w:jc w:val="left"/>
              <w:rPr>
                <w:rFonts w:ascii="Times New Roman" w:hAnsi="Times New Roman" w:eastAsia="仿宋_GB2312" w:cs="Times New Roman"/>
                <w:kern w:val="0"/>
                <w:szCs w:val="21"/>
              </w:rPr>
            </w:pPr>
          </w:p>
        </w:tc>
        <w:tc>
          <w:tcPr>
            <w:tcW w:w="2000" w:type="dxa"/>
            <w:vMerge w:val="continue"/>
            <w:vAlign w:val="center"/>
          </w:tcPr>
          <w:p w14:paraId="183600A7">
            <w:pPr>
              <w:widowControl/>
              <w:jc w:val="left"/>
              <w:rPr>
                <w:rFonts w:ascii="Times New Roman" w:hAnsi="Times New Roman" w:eastAsia="仿宋_GB2312" w:cs="Times New Roman"/>
                <w:kern w:val="0"/>
                <w:szCs w:val="21"/>
              </w:rPr>
            </w:pPr>
          </w:p>
        </w:tc>
        <w:tc>
          <w:tcPr>
            <w:tcW w:w="2000" w:type="dxa"/>
            <w:vMerge w:val="continue"/>
            <w:vAlign w:val="center"/>
          </w:tcPr>
          <w:p w14:paraId="49B95643">
            <w:pPr>
              <w:widowControl/>
              <w:jc w:val="left"/>
              <w:rPr>
                <w:rFonts w:ascii="Times New Roman" w:hAnsi="Times New Roman" w:eastAsia="仿宋_GB2312" w:cs="Times New Roman"/>
                <w:kern w:val="0"/>
                <w:szCs w:val="21"/>
              </w:rPr>
            </w:pPr>
          </w:p>
        </w:tc>
        <w:tc>
          <w:tcPr>
            <w:tcW w:w="2000" w:type="dxa"/>
            <w:vMerge w:val="continue"/>
            <w:vAlign w:val="center"/>
          </w:tcPr>
          <w:p w14:paraId="1D90EBFA">
            <w:pPr>
              <w:widowControl/>
              <w:jc w:val="left"/>
              <w:rPr>
                <w:rFonts w:ascii="Times New Roman" w:hAnsi="Times New Roman" w:eastAsia="仿宋_GB2312" w:cs="Times New Roman"/>
                <w:kern w:val="0"/>
                <w:szCs w:val="21"/>
              </w:rPr>
            </w:pPr>
          </w:p>
        </w:tc>
        <w:tc>
          <w:tcPr>
            <w:tcW w:w="2000" w:type="dxa"/>
            <w:vMerge w:val="continue"/>
            <w:vAlign w:val="center"/>
          </w:tcPr>
          <w:p w14:paraId="6ABAE879">
            <w:pPr>
              <w:widowControl/>
              <w:jc w:val="left"/>
              <w:rPr>
                <w:rFonts w:ascii="Times New Roman" w:hAnsi="Times New Roman" w:eastAsia="仿宋_GB2312" w:cs="Times New Roman"/>
                <w:kern w:val="0"/>
                <w:szCs w:val="21"/>
              </w:rPr>
            </w:pPr>
          </w:p>
        </w:tc>
        <w:tc>
          <w:tcPr>
            <w:tcW w:w="2000" w:type="dxa"/>
            <w:vMerge w:val="continue"/>
            <w:vAlign w:val="center"/>
          </w:tcPr>
          <w:p w14:paraId="65EABB92">
            <w:pPr>
              <w:widowControl/>
              <w:jc w:val="left"/>
              <w:rPr>
                <w:rFonts w:ascii="Times New Roman" w:hAnsi="Times New Roman" w:eastAsia="仿宋_GB2312" w:cs="Times New Roman"/>
                <w:kern w:val="0"/>
                <w:szCs w:val="21"/>
              </w:rPr>
            </w:pPr>
          </w:p>
        </w:tc>
      </w:tr>
      <w:tr w14:paraId="7651DFF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120" w:type="dxa"/>
            <w:vMerge w:val="continue"/>
            <w:vAlign w:val="center"/>
          </w:tcPr>
          <w:p w14:paraId="07DFF2C6">
            <w:pPr>
              <w:widowControl/>
              <w:jc w:val="left"/>
              <w:rPr>
                <w:rFonts w:ascii="Times New Roman" w:hAnsi="Times New Roman" w:eastAsia="仿宋_GB2312" w:cs="Times New Roman"/>
                <w:kern w:val="0"/>
                <w:szCs w:val="21"/>
              </w:rPr>
            </w:pPr>
          </w:p>
        </w:tc>
        <w:tc>
          <w:tcPr>
            <w:tcW w:w="1320" w:type="dxa"/>
            <w:vMerge w:val="continue"/>
            <w:vAlign w:val="center"/>
          </w:tcPr>
          <w:p w14:paraId="71C0B5A9">
            <w:pPr>
              <w:widowControl/>
              <w:jc w:val="left"/>
              <w:rPr>
                <w:rFonts w:ascii="Times New Roman" w:hAnsi="Times New Roman" w:eastAsia="仿宋_GB2312" w:cs="Times New Roman"/>
                <w:kern w:val="0"/>
                <w:szCs w:val="21"/>
              </w:rPr>
            </w:pPr>
          </w:p>
        </w:tc>
        <w:tc>
          <w:tcPr>
            <w:tcW w:w="2000" w:type="dxa"/>
            <w:vMerge w:val="continue"/>
            <w:vAlign w:val="center"/>
          </w:tcPr>
          <w:p w14:paraId="4CA3B393">
            <w:pPr>
              <w:widowControl/>
              <w:jc w:val="left"/>
              <w:rPr>
                <w:rFonts w:ascii="Times New Roman" w:hAnsi="Times New Roman" w:eastAsia="仿宋_GB2312" w:cs="Times New Roman"/>
                <w:kern w:val="0"/>
                <w:szCs w:val="21"/>
              </w:rPr>
            </w:pPr>
          </w:p>
        </w:tc>
        <w:tc>
          <w:tcPr>
            <w:tcW w:w="2000" w:type="dxa"/>
            <w:vMerge w:val="continue"/>
            <w:vAlign w:val="center"/>
          </w:tcPr>
          <w:p w14:paraId="65AE1435">
            <w:pPr>
              <w:widowControl/>
              <w:jc w:val="left"/>
              <w:rPr>
                <w:rFonts w:ascii="Times New Roman" w:hAnsi="Times New Roman" w:eastAsia="仿宋_GB2312" w:cs="Times New Roman"/>
                <w:kern w:val="0"/>
                <w:szCs w:val="21"/>
              </w:rPr>
            </w:pPr>
          </w:p>
        </w:tc>
        <w:tc>
          <w:tcPr>
            <w:tcW w:w="2000" w:type="dxa"/>
            <w:vMerge w:val="continue"/>
            <w:vAlign w:val="center"/>
          </w:tcPr>
          <w:p w14:paraId="127988A0">
            <w:pPr>
              <w:widowControl/>
              <w:jc w:val="left"/>
              <w:rPr>
                <w:rFonts w:ascii="Times New Roman" w:hAnsi="Times New Roman" w:eastAsia="仿宋_GB2312" w:cs="Times New Roman"/>
                <w:kern w:val="0"/>
                <w:szCs w:val="21"/>
              </w:rPr>
            </w:pPr>
          </w:p>
        </w:tc>
        <w:tc>
          <w:tcPr>
            <w:tcW w:w="2000" w:type="dxa"/>
            <w:vMerge w:val="continue"/>
            <w:vAlign w:val="center"/>
          </w:tcPr>
          <w:p w14:paraId="7FA07745">
            <w:pPr>
              <w:widowControl/>
              <w:jc w:val="left"/>
              <w:rPr>
                <w:rFonts w:ascii="Times New Roman" w:hAnsi="Times New Roman" w:eastAsia="仿宋_GB2312" w:cs="Times New Roman"/>
                <w:kern w:val="0"/>
                <w:szCs w:val="21"/>
              </w:rPr>
            </w:pPr>
          </w:p>
        </w:tc>
        <w:tc>
          <w:tcPr>
            <w:tcW w:w="2000" w:type="dxa"/>
            <w:vMerge w:val="continue"/>
            <w:vAlign w:val="center"/>
          </w:tcPr>
          <w:p w14:paraId="36751E0D">
            <w:pPr>
              <w:widowControl/>
              <w:jc w:val="left"/>
              <w:rPr>
                <w:rFonts w:ascii="Times New Roman" w:hAnsi="Times New Roman" w:eastAsia="仿宋_GB2312" w:cs="Times New Roman"/>
                <w:kern w:val="0"/>
                <w:szCs w:val="21"/>
              </w:rPr>
            </w:pPr>
          </w:p>
        </w:tc>
        <w:tc>
          <w:tcPr>
            <w:tcW w:w="2000" w:type="dxa"/>
            <w:vMerge w:val="continue"/>
            <w:vAlign w:val="center"/>
          </w:tcPr>
          <w:p w14:paraId="4A37AF68">
            <w:pPr>
              <w:widowControl/>
              <w:jc w:val="left"/>
              <w:rPr>
                <w:rFonts w:ascii="Times New Roman" w:hAnsi="Times New Roman" w:eastAsia="仿宋_GB2312" w:cs="Times New Roman"/>
                <w:kern w:val="0"/>
                <w:szCs w:val="21"/>
              </w:rPr>
            </w:pPr>
          </w:p>
        </w:tc>
      </w:tr>
      <w:tr w14:paraId="7E05DC1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2440" w:type="dxa"/>
            <w:gridSpan w:val="2"/>
            <w:shd w:val="clear" w:color="auto" w:fill="auto"/>
            <w:vAlign w:val="center"/>
          </w:tcPr>
          <w:p w14:paraId="2513A6F4">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栏次</w:t>
            </w:r>
          </w:p>
        </w:tc>
        <w:tc>
          <w:tcPr>
            <w:tcW w:w="2000" w:type="dxa"/>
            <w:shd w:val="clear" w:color="auto" w:fill="auto"/>
            <w:vAlign w:val="center"/>
          </w:tcPr>
          <w:p w14:paraId="64A513E1">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w:t>
            </w:r>
          </w:p>
        </w:tc>
        <w:tc>
          <w:tcPr>
            <w:tcW w:w="2000" w:type="dxa"/>
            <w:shd w:val="clear" w:color="auto" w:fill="auto"/>
            <w:vAlign w:val="center"/>
          </w:tcPr>
          <w:p w14:paraId="376D989B">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2</w:t>
            </w:r>
          </w:p>
        </w:tc>
        <w:tc>
          <w:tcPr>
            <w:tcW w:w="2000" w:type="dxa"/>
            <w:shd w:val="clear" w:color="auto" w:fill="auto"/>
            <w:vAlign w:val="center"/>
          </w:tcPr>
          <w:p w14:paraId="5989573C">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3</w:t>
            </w:r>
          </w:p>
        </w:tc>
        <w:tc>
          <w:tcPr>
            <w:tcW w:w="2000" w:type="dxa"/>
            <w:shd w:val="clear" w:color="auto" w:fill="auto"/>
            <w:vAlign w:val="center"/>
          </w:tcPr>
          <w:p w14:paraId="70CE0717">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4</w:t>
            </w:r>
          </w:p>
        </w:tc>
        <w:tc>
          <w:tcPr>
            <w:tcW w:w="2000" w:type="dxa"/>
            <w:shd w:val="clear" w:color="auto" w:fill="auto"/>
            <w:vAlign w:val="center"/>
          </w:tcPr>
          <w:p w14:paraId="28264C66">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5</w:t>
            </w:r>
          </w:p>
        </w:tc>
        <w:tc>
          <w:tcPr>
            <w:tcW w:w="2000" w:type="dxa"/>
            <w:shd w:val="clear" w:color="auto" w:fill="auto"/>
            <w:vAlign w:val="center"/>
          </w:tcPr>
          <w:p w14:paraId="159EA135">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6</w:t>
            </w:r>
          </w:p>
        </w:tc>
      </w:tr>
      <w:tr w14:paraId="5D9C964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2440" w:type="dxa"/>
            <w:gridSpan w:val="2"/>
            <w:shd w:val="clear" w:color="auto" w:fill="auto"/>
            <w:vAlign w:val="center"/>
          </w:tcPr>
          <w:p w14:paraId="48D60F1F">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合计</w:t>
            </w:r>
          </w:p>
        </w:tc>
        <w:tc>
          <w:tcPr>
            <w:tcW w:w="2000" w:type="dxa"/>
            <w:shd w:val="clear" w:color="auto" w:fill="auto"/>
            <w:vAlign w:val="center"/>
          </w:tcPr>
          <w:p w14:paraId="31F08724">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563B34DE">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0799215F">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86.00</w:t>
            </w:r>
            <w:r>
              <w:rPr>
                <w:rFonts w:ascii="Times New Roman" w:hAnsi="Times New Roman" w:eastAsia="仿宋_GB2312" w:cs="Times New Roman"/>
                <w:kern w:val="0"/>
                <w:szCs w:val="21"/>
              </w:rPr>
              <w:t>　</w:t>
            </w:r>
          </w:p>
        </w:tc>
        <w:tc>
          <w:tcPr>
            <w:tcW w:w="2000" w:type="dxa"/>
            <w:shd w:val="clear" w:color="auto" w:fill="auto"/>
            <w:vAlign w:val="center"/>
          </w:tcPr>
          <w:p w14:paraId="0E9A6684">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1F7EE9D0">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86.00</w:t>
            </w:r>
            <w:r>
              <w:rPr>
                <w:rFonts w:ascii="Times New Roman" w:hAnsi="Times New Roman" w:eastAsia="仿宋_GB2312" w:cs="Times New Roman"/>
                <w:kern w:val="0"/>
                <w:szCs w:val="21"/>
              </w:rPr>
              <w:t>　</w:t>
            </w:r>
          </w:p>
        </w:tc>
        <w:tc>
          <w:tcPr>
            <w:tcW w:w="2000" w:type="dxa"/>
            <w:shd w:val="clear" w:color="auto" w:fill="auto"/>
            <w:vAlign w:val="center"/>
          </w:tcPr>
          <w:p w14:paraId="67E93E60">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r>
      <w:tr w14:paraId="6915D5D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120" w:type="dxa"/>
            <w:shd w:val="clear" w:color="auto" w:fill="auto"/>
            <w:vAlign w:val="center"/>
          </w:tcPr>
          <w:p w14:paraId="16E0F425">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229</w:t>
            </w:r>
            <w:r>
              <w:rPr>
                <w:rFonts w:ascii="Times New Roman" w:hAnsi="Times New Roman" w:eastAsia="仿宋_GB2312" w:cs="Times New Roman"/>
                <w:kern w:val="0"/>
                <w:szCs w:val="21"/>
              </w:rPr>
              <w:t>　</w:t>
            </w:r>
          </w:p>
        </w:tc>
        <w:tc>
          <w:tcPr>
            <w:tcW w:w="1320" w:type="dxa"/>
            <w:shd w:val="clear" w:color="auto" w:fill="auto"/>
            <w:vAlign w:val="center"/>
          </w:tcPr>
          <w:p w14:paraId="473F97EA">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eastAsia="zh-CN"/>
              </w:rPr>
              <w:t>其他支出</w:t>
            </w:r>
            <w:r>
              <w:rPr>
                <w:rFonts w:ascii="Times New Roman" w:hAnsi="Times New Roman" w:eastAsia="仿宋_GB2312" w:cs="Times New Roman"/>
                <w:kern w:val="0"/>
                <w:szCs w:val="21"/>
              </w:rPr>
              <w:t>　</w:t>
            </w:r>
          </w:p>
        </w:tc>
        <w:tc>
          <w:tcPr>
            <w:tcW w:w="2000" w:type="dxa"/>
            <w:shd w:val="clear" w:color="auto" w:fill="auto"/>
            <w:vAlign w:val="center"/>
          </w:tcPr>
          <w:p w14:paraId="2B3DD1CA">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3BE4D567">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58194F66">
            <w:pPr>
              <w:widowControl/>
              <w:jc w:val="left"/>
              <w:rPr>
                <w:rFonts w:hint="default" w:ascii="Times New Roman" w:hAnsi="Times New Roman" w:eastAsia="仿宋_GB2312" w:cs="Times New Roman"/>
                <w:kern w:val="0"/>
                <w:szCs w:val="21"/>
                <w:lang w:val="en-US" w:eastAsia="zh-CN"/>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lang w:val="en-US" w:eastAsia="zh-CN"/>
              </w:rPr>
              <w:t xml:space="preserve">    86.00</w:t>
            </w:r>
          </w:p>
        </w:tc>
        <w:tc>
          <w:tcPr>
            <w:tcW w:w="2000" w:type="dxa"/>
            <w:shd w:val="clear" w:color="auto" w:fill="auto"/>
            <w:vAlign w:val="center"/>
          </w:tcPr>
          <w:p w14:paraId="495746F2">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16315222">
            <w:pPr>
              <w:widowControl/>
              <w:jc w:val="left"/>
              <w:rPr>
                <w:rFonts w:hint="default" w:ascii="Times New Roman" w:hAnsi="Times New Roman" w:eastAsia="仿宋_GB2312" w:cs="Times New Roman"/>
                <w:kern w:val="0"/>
                <w:szCs w:val="21"/>
                <w:lang w:val="en-US" w:eastAsia="zh-CN"/>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lang w:val="en-US" w:eastAsia="zh-CN"/>
              </w:rPr>
              <w:t xml:space="preserve">    86.00</w:t>
            </w:r>
          </w:p>
        </w:tc>
        <w:tc>
          <w:tcPr>
            <w:tcW w:w="2000" w:type="dxa"/>
            <w:shd w:val="clear" w:color="auto" w:fill="auto"/>
            <w:vAlign w:val="center"/>
          </w:tcPr>
          <w:p w14:paraId="4FE48655">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r>
      <w:tr w14:paraId="76E5FB5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120" w:type="dxa"/>
            <w:shd w:val="clear" w:color="auto" w:fill="auto"/>
            <w:vAlign w:val="center"/>
          </w:tcPr>
          <w:p w14:paraId="68E67ABF">
            <w:pPr>
              <w:widowControl/>
              <w:jc w:val="center"/>
              <w:rPr>
                <w:rFonts w:hint="default" w:ascii="Times New Roman" w:hAnsi="Times New Roman" w:eastAsia="仿宋_GB2312" w:cs="Times New Roman"/>
                <w:kern w:val="0"/>
                <w:szCs w:val="21"/>
                <w:lang w:val="en-US" w:eastAsia="zh-CN"/>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lang w:val="en-US" w:eastAsia="zh-CN"/>
              </w:rPr>
              <w:t>22960</w:t>
            </w:r>
          </w:p>
        </w:tc>
        <w:tc>
          <w:tcPr>
            <w:tcW w:w="1320" w:type="dxa"/>
            <w:shd w:val="clear" w:color="auto" w:fill="auto"/>
            <w:vAlign w:val="center"/>
          </w:tcPr>
          <w:p w14:paraId="7C802A8D">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eastAsia="zh-CN"/>
              </w:rPr>
              <w:t>彩票公益金安排的支出</w:t>
            </w:r>
            <w:r>
              <w:rPr>
                <w:rFonts w:ascii="Times New Roman" w:hAnsi="Times New Roman" w:eastAsia="仿宋_GB2312" w:cs="Times New Roman"/>
                <w:kern w:val="0"/>
                <w:szCs w:val="21"/>
              </w:rPr>
              <w:t>　</w:t>
            </w:r>
          </w:p>
        </w:tc>
        <w:tc>
          <w:tcPr>
            <w:tcW w:w="2000" w:type="dxa"/>
            <w:shd w:val="clear" w:color="auto" w:fill="auto"/>
            <w:vAlign w:val="center"/>
          </w:tcPr>
          <w:p w14:paraId="2E527635">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0B7BBC07">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3743C1F7">
            <w:pPr>
              <w:widowControl/>
              <w:jc w:val="left"/>
              <w:rPr>
                <w:rFonts w:hint="default" w:ascii="Times New Roman" w:hAnsi="Times New Roman" w:eastAsia="仿宋_GB2312" w:cs="Times New Roman"/>
                <w:kern w:val="0"/>
                <w:szCs w:val="21"/>
                <w:lang w:val="en-US" w:eastAsia="zh-CN"/>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lang w:val="en-US" w:eastAsia="zh-CN"/>
              </w:rPr>
              <w:t xml:space="preserve">    86.00</w:t>
            </w:r>
          </w:p>
        </w:tc>
        <w:tc>
          <w:tcPr>
            <w:tcW w:w="2000" w:type="dxa"/>
            <w:shd w:val="clear" w:color="auto" w:fill="auto"/>
            <w:vAlign w:val="center"/>
          </w:tcPr>
          <w:p w14:paraId="217B6B1D">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312CAFB4">
            <w:pPr>
              <w:widowControl/>
              <w:jc w:val="left"/>
              <w:rPr>
                <w:rFonts w:hint="default" w:ascii="Times New Roman" w:hAnsi="Times New Roman" w:eastAsia="仿宋_GB2312" w:cs="Times New Roman"/>
                <w:kern w:val="0"/>
                <w:szCs w:val="21"/>
                <w:lang w:val="en-US" w:eastAsia="zh-CN"/>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lang w:val="en-US" w:eastAsia="zh-CN"/>
              </w:rPr>
              <w:t xml:space="preserve">    86.00</w:t>
            </w:r>
          </w:p>
        </w:tc>
        <w:tc>
          <w:tcPr>
            <w:tcW w:w="2000" w:type="dxa"/>
            <w:shd w:val="clear" w:color="auto" w:fill="auto"/>
            <w:vAlign w:val="center"/>
          </w:tcPr>
          <w:p w14:paraId="7D05BDBF">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r>
      <w:tr w14:paraId="088D15D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120" w:type="dxa"/>
            <w:shd w:val="clear" w:color="auto" w:fill="auto"/>
            <w:vAlign w:val="center"/>
          </w:tcPr>
          <w:p w14:paraId="3CCE7556">
            <w:pPr>
              <w:widowControl/>
              <w:jc w:val="center"/>
              <w:rPr>
                <w:rFonts w:hint="default" w:ascii="Times New Roman" w:hAnsi="Times New Roman" w:eastAsia="仿宋_GB2312" w:cs="Times New Roman"/>
                <w:kern w:val="0"/>
                <w:szCs w:val="21"/>
                <w:lang w:val="en-US" w:eastAsia="zh-CN"/>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lang w:val="en-US" w:eastAsia="zh-CN"/>
              </w:rPr>
              <w:t>2296013</w:t>
            </w:r>
          </w:p>
        </w:tc>
        <w:tc>
          <w:tcPr>
            <w:tcW w:w="1320" w:type="dxa"/>
            <w:shd w:val="clear" w:color="auto" w:fill="auto"/>
            <w:vAlign w:val="center"/>
          </w:tcPr>
          <w:p w14:paraId="0BF0FFA3">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eastAsia="zh-CN"/>
              </w:rPr>
              <w:t>用于城乡医疗救助的彩票公益金支出</w:t>
            </w:r>
            <w:r>
              <w:rPr>
                <w:rFonts w:ascii="Times New Roman" w:hAnsi="Times New Roman" w:eastAsia="仿宋_GB2312" w:cs="Times New Roman"/>
                <w:kern w:val="0"/>
                <w:szCs w:val="21"/>
              </w:rPr>
              <w:t>　</w:t>
            </w:r>
          </w:p>
        </w:tc>
        <w:tc>
          <w:tcPr>
            <w:tcW w:w="2000" w:type="dxa"/>
            <w:shd w:val="clear" w:color="auto" w:fill="auto"/>
            <w:vAlign w:val="center"/>
          </w:tcPr>
          <w:p w14:paraId="7336DE08">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7532FCA3">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038374B9">
            <w:pPr>
              <w:widowControl/>
              <w:jc w:val="left"/>
              <w:rPr>
                <w:rFonts w:hint="default" w:ascii="Times New Roman" w:hAnsi="Times New Roman" w:eastAsia="仿宋_GB2312" w:cs="Times New Roman"/>
                <w:kern w:val="0"/>
                <w:szCs w:val="21"/>
                <w:lang w:val="en-US" w:eastAsia="zh-CN"/>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lang w:val="en-US" w:eastAsia="zh-CN"/>
              </w:rPr>
              <w:t xml:space="preserve">    86.00</w:t>
            </w:r>
          </w:p>
        </w:tc>
        <w:tc>
          <w:tcPr>
            <w:tcW w:w="2000" w:type="dxa"/>
            <w:shd w:val="clear" w:color="auto" w:fill="auto"/>
            <w:vAlign w:val="center"/>
          </w:tcPr>
          <w:p w14:paraId="75AA4B42">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7A34D87D">
            <w:pPr>
              <w:widowControl/>
              <w:jc w:val="left"/>
              <w:rPr>
                <w:rFonts w:hint="default" w:ascii="Times New Roman" w:hAnsi="Times New Roman" w:eastAsia="仿宋_GB2312" w:cs="Times New Roman"/>
                <w:kern w:val="0"/>
                <w:szCs w:val="21"/>
                <w:lang w:val="en-US" w:eastAsia="zh-CN"/>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lang w:val="en-US" w:eastAsia="zh-CN"/>
              </w:rPr>
              <w:t xml:space="preserve">    86.00</w:t>
            </w:r>
          </w:p>
        </w:tc>
        <w:tc>
          <w:tcPr>
            <w:tcW w:w="2000" w:type="dxa"/>
            <w:shd w:val="clear" w:color="auto" w:fill="auto"/>
            <w:vAlign w:val="center"/>
          </w:tcPr>
          <w:p w14:paraId="4D3EE4D2">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r>
      <w:tr w14:paraId="16C3C9F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120" w:type="dxa"/>
            <w:shd w:val="clear" w:color="auto" w:fill="auto"/>
            <w:vAlign w:val="center"/>
          </w:tcPr>
          <w:p w14:paraId="7A681857">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1320" w:type="dxa"/>
            <w:shd w:val="clear" w:color="auto" w:fill="auto"/>
            <w:vAlign w:val="center"/>
          </w:tcPr>
          <w:p w14:paraId="3F96C04A">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2929FDBD">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6F3F4370">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14CEAA50">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293FCF2D">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51B5EFDF">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7960866E">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r>
      <w:tr w14:paraId="204A14E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120" w:type="dxa"/>
            <w:shd w:val="clear" w:color="auto" w:fill="auto"/>
            <w:vAlign w:val="center"/>
          </w:tcPr>
          <w:p w14:paraId="432B8025">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1320" w:type="dxa"/>
            <w:shd w:val="clear" w:color="auto" w:fill="auto"/>
            <w:vAlign w:val="center"/>
          </w:tcPr>
          <w:p w14:paraId="7D6B58FF">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25579386">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6F7BDB7D">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4A75B036">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39733B73">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47388F63">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2EA8E4B1">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r>
      <w:tr w14:paraId="3FEEF49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120" w:type="dxa"/>
            <w:shd w:val="clear" w:color="auto" w:fill="auto"/>
            <w:vAlign w:val="center"/>
          </w:tcPr>
          <w:p w14:paraId="58A67823">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1320" w:type="dxa"/>
            <w:shd w:val="clear" w:color="auto" w:fill="auto"/>
            <w:vAlign w:val="center"/>
          </w:tcPr>
          <w:p w14:paraId="53DA4A5A">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580A7012">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00436A7C">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4F2929C8">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6CCEE08F">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34986899">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24493E6D">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r>
    </w:tbl>
    <w:p w14:paraId="16A83F8B">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注：本表反映部门本年度政府性基金预算财政拨款收入、支出及结转和结余情况</w:t>
      </w:r>
    </w:p>
    <w:p w14:paraId="37D592F3">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(若本单位无政府性基金收支</w:t>
      </w:r>
      <w:r>
        <w:rPr>
          <w:rFonts w:hint="eastAsia" w:ascii="Times New Roman" w:hAnsi="Times New Roman" w:eastAsia="仿宋_GB2312" w:cs="Times New Roman"/>
          <w:kern w:val="0"/>
          <w:szCs w:val="21"/>
        </w:rPr>
        <w:t>,请说明：XX单位没有政府性基金收入，也没有使用政府性基金安排的支出，故本表无数据</w:t>
      </w:r>
      <w:r>
        <w:rPr>
          <w:rFonts w:ascii="Times New Roman" w:hAnsi="Times New Roman" w:eastAsia="仿宋_GB2312" w:cs="Times New Roman"/>
          <w:kern w:val="0"/>
          <w:szCs w:val="21"/>
        </w:rPr>
        <w:t>)。</w:t>
      </w:r>
    </w:p>
    <w:p w14:paraId="79F8A27E">
      <w:pPr>
        <w:widowControl/>
        <w:jc w:val="left"/>
        <w:rPr>
          <w:rFonts w:ascii="黑体" w:hAnsi="黑体" w:eastAsia="黑体"/>
          <w:szCs w:val="21"/>
        </w:rPr>
      </w:pPr>
      <w:r>
        <w:rPr>
          <w:rFonts w:ascii="黑体" w:hAnsi="黑体" w:eastAsia="黑体"/>
          <w:szCs w:val="21"/>
        </w:rPr>
        <w:br w:type="page"/>
      </w:r>
    </w:p>
    <w:tbl>
      <w:tblPr>
        <w:tblStyle w:val="5"/>
        <w:tblW w:w="14190" w:type="dxa"/>
        <w:tblInd w:w="93" w:type="dxa"/>
        <w:tblLayout w:type="autofit"/>
        <w:tblCellMar>
          <w:top w:w="0" w:type="dxa"/>
          <w:left w:w="108" w:type="dxa"/>
          <w:bottom w:w="0" w:type="dxa"/>
          <w:right w:w="108" w:type="dxa"/>
        </w:tblCellMar>
      </w:tblPr>
      <w:tblGrid>
        <w:gridCol w:w="1060"/>
        <w:gridCol w:w="560"/>
        <w:gridCol w:w="1089"/>
        <w:gridCol w:w="2126"/>
        <w:gridCol w:w="1225"/>
        <w:gridCol w:w="1326"/>
        <w:gridCol w:w="1294"/>
        <w:gridCol w:w="1683"/>
        <w:gridCol w:w="3827"/>
      </w:tblGrid>
      <w:tr w14:paraId="701DEE02">
        <w:trPr>
          <w:trHeight w:val="720" w:hRule="atLeast"/>
        </w:trPr>
        <w:tc>
          <w:tcPr>
            <w:tcW w:w="14190" w:type="dxa"/>
            <w:gridSpan w:val="9"/>
            <w:tcBorders>
              <w:top w:val="nil"/>
              <w:left w:val="nil"/>
              <w:bottom w:val="nil"/>
              <w:right w:val="nil"/>
            </w:tcBorders>
            <w:shd w:val="clear" w:color="000000" w:fill="FFFFFF"/>
            <w:vAlign w:val="center"/>
          </w:tcPr>
          <w:p w14:paraId="332891F2">
            <w:pPr>
              <w:widowControl/>
              <w:jc w:val="center"/>
              <w:rPr>
                <w:rFonts w:ascii="华文中宋" w:hAnsi="华文中宋" w:eastAsia="华文中宋" w:cs="宋体"/>
                <w:kern w:val="0"/>
                <w:sz w:val="32"/>
                <w:szCs w:val="32"/>
              </w:rPr>
            </w:pPr>
            <w:r>
              <w:rPr>
                <w:rFonts w:hint="eastAsia" w:ascii="华文中宋" w:hAnsi="华文中宋" w:eastAsia="华文中宋" w:cs="宋体"/>
                <w:kern w:val="0"/>
                <w:sz w:val="32"/>
                <w:szCs w:val="32"/>
              </w:rPr>
              <w:t>国有资本经营预算财政拨款支出决算表</w:t>
            </w:r>
          </w:p>
        </w:tc>
      </w:tr>
      <w:tr w14:paraId="09136342">
        <w:tblPrEx>
          <w:tblCellMar>
            <w:top w:w="0" w:type="dxa"/>
            <w:left w:w="108" w:type="dxa"/>
            <w:bottom w:w="0" w:type="dxa"/>
            <w:right w:w="108" w:type="dxa"/>
          </w:tblCellMar>
        </w:tblPrEx>
        <w:trPr>
          <w:trHeight w:val="285" w:hRule="atLeast"/>
        </w:trPr>
        <w:tc>
          <w:tcPr>
            <w:tcW w:w="1060" w:type="dxa"/>
            <w:tcBorders>
              <w:top w:val="nil"/>
              <w:left w:val="nil"/>
              <w:bottom w:val="nil"/>
              <w:right w:val="nil"/>
            </w:tcBorders>
            <w:shd w:val="clear" w:color="000000" w:fill="FFFFFF"/>
            <w:vAlign w:val="center"/>
          </w:tcPr>
          <w:p w14:paraId="4F6287FF">
            <w:pPr>
              <w:widowControl/>
              <w:jc w:val="center"/>
              <w:rPr>
                <w:rFonts w:ascii="宋体" w:hAnsi="宋体" w:eastAsia="宋体" w:cs="宋体"/>
                <w:kern w:val="0"/>
                <w:sz w:val="20"/>
                <w:szCs w:val="20"/>
              </w:rPr>
            </w:pPr>
            <w:r>
              <w:rPr>
                <w:rFonts w:hint="eastAsia" w:ascii="宋体" w:hAnsi="宋体" w:eastAsia="宋体" w:cs="宋体"/>
                <w:kern w:val="0"/>
                <w:sz w:val="20"/>
                <w:szCs w:val="20"/>
              </w:rPr>
              <w:t>　</w:t>
            </w:r>
          </w:p>
        </w:tc>
        <w:tc>
          <w:tcPr>
            <w:tcW w:w="560" w:type="dxa"/>
            <w:tcBorders>
              <w:top w:val="nil"/>
              <w:left w:val="nil"/>
              <w:bottom w:val="nil"/>
              <w:right w:val="nil"/>
            </w:tcBorders>
            <w:shd w:val="clear" w:color="000000" w:fill="FFFFFF"/>
            <w:vAlign w:val="center"/>
          </w:tcPr>
          <w:p w14:paraId="05A3F03B">
            <w:pPr>
              <w:widowControl/>
              <w:jc w:val="center"/>
              <w:rPr>
                <w:rFonts w:ascii="宋体" w:hAnsi="宋体" w:eastAsia="宋体" w:cs="宋体"/>
                <w:kern w:val="0"/>
                <w:sz w:val="20"/>
                <w:szCs w:val="20"/>
              </w:rPr>
            </w:pPr>
            <w:r>
              <w:rPr>
                <w:rFonts w:hint="eastAsia" w:ascii="宋体" w:hAnsi="宋体" w:eastAsia="宋体" w:cs="宋体"/>
                <w:kern w:val="0"/>
                <w:sz w:val="20"/>
                <w:szCs w:val="20"/>
              </w:rPr>
              <w:t>　</w:t>
            </w:r>
          </w:p>
        </w:tc>
        <w:tc>
          <w:tcPr>
            <w:tcW w:w="3215" w:type="dxa"/>
            <w:gridSpan w:val="2"/>
            <w:tcBorders>
              <w:top w:val="nil"/>
              <w:left w:val="nil"/>
              <w:bottom w:val="nil"/>
              <w:right w:val="nil"/>
            </w:tcBorders>
            <w:shd w:val="clear" w:color="000000" w:fill="FFFFFF"/>
            <w:vAlign w:val="center"/>
          </w:tcPr>
          <w:p w14:paraId="06F5398F">
            <w:pPr>
              <w:widowControl/>
              <w:jc w:val="center"/>
              <w:rPr>
                <w:rFonts w:ascii="宋体" w:hAnsi="宋体" w:eastAsia="宋体" w:cs="宋体"/>
                <w:kern w:val="0"/>
                <w:sz w:val="20"/>
                <w:szCs w:val="20"/>
              </w:rPr>
            </w:pPr>
            <w:r>
              <w:rPr>
                <w:rFonts w:hint="eastAsia" w:ascii="宋体" w:hAnsi="宋体" w:eastAsia="宋体" w:cs="宋体"/>
                <w:kern w:val="0"/>
                <w:sz w:val="20"/>
                <w:szCs w:val="20"/>
              </w:rPr>
              <w:t>　</w:t>
            </w:r>
          </w:p>
        </w:tc>
        <w:tc>
          <w:tcPr>
            <w:tcW w:w="1225" w:type="dxa"/>
            <w:tcBorders>
              <w:top w:val="nil"/>
              <w:left w:val="nil"/>
              <w:bottom w:val="nil"/>
              <w:right w:val="nil"/>
            </w:tcBorders>
            <w:shd w:val="clear" w:color="000000" w:fill="FFFFFF"/>
            <w:vAlign w:val="center"/>
          </w:tcPr>
          <w:p w14:paraId="6ADBD2AF">
            <w:pPr>
              <w:widowControl/>
              <w:jc w:val="left"/>
              <w:rPr>
                <w:rFonts w:ascii="宋体" w:hAnsi="宋体" w:eastAsia="宋体" w:cs="宋体"/>
                <w:kern w:val="0"/>
                <w:sz w:val="20"/>
                <w:szCs w:val="20"/>
              </w:rPr>
            </w:pPr>
            <w:r>
              <w:rPr>
                <w:rFonts w:hint="eastAsia" w:ascii="宋体" w:hAnsi="宋体" w:eastAsia="宋体" w:cs="宋体"/>
                <w:kern w:val="0"/>
                <w:sz w:val="20"/>
                <w:szCs w:val="20"/>
              </w:rPr>
              <w:t>　</w:t>
            </w:r>
          </w:p>
        </w:tc>
        <w:tc>
          <w:tcPr>
            <w:tcW w:w="2620" w:type="dxa"/>
            <w:gridSpan w:val="2"/>
            <w:tcBorders>
              <w:top w:val="nil"/>
              <w:left w:val="nil"/>
              <w:bottom w:val="nil"/>
              <w:right w:val="nil"/>
            </w:tcBorders>
            <w:shd w:val="clear" w:color="000000" w:fill="FFFFFF"/>
            <w:vAlign w:val="center"/>
          </w:tcPr>
          <w:p w14:paraId="5476A45F">
            <w:pPr>
              <w:widowControl/>
              <w:jc w:val="left"/>
              <w:rPr>
                <w:rFonts w:ascii="宋体" w:hAnsi="宋体" w:eastAsia="宋体" w:cs="宋体"/>
                <w:kern w:val="0"/>
                <w:sz w:val="20"/>
                <w:szCs w:val="20"/>
              </w:rPr>
            </w:pPr>
            <w:r>
              <w:rPr>
                <w:rFonts w:hint="eastAsia" w:ascii="宋体" w:hAnsi="宋体" w:eastAsia="宋体" w:cs="宋体"/>
                <w:kern w:val="0"/>
                <w:sz w:val="20"/>
                <w:szCs w:val="20"/>
              </w:rPr>
              <w:t>　</w:t>
            </w:r>
          </w:p>
        </w:tc>
        <w:tc>
          <w:tcPr>
            <w:tcW w:w="5510" w:type="dxa"/>
            <w:gridSpan w:val="2"/>
            <w:tcBorders>
              <w:top w:val="nil"/>
              <w:left w:val="nil"/>
              <w:bottom w:val="nil"/>
              <w:right w:val="nil"/>
            </w:tcBorders>
            <w:shd w:val="clear" w:color="000000" w:fill="FFFFFF"/>
            <w:noWrap/>
            <w:vAlign w:val="center"/>
          </w:tcPr>
          <w:p w14:paraId="5556CE35">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公开09表</w:t>
            </w:r>
          </w:p>
        </w:tc>
      </w:tr>
      <w:tr w14:paraId="6D2527FF">
        <w:tblPrEx>
          <w:tblCellMar>
            <w:top w:w="0" w:type="dxa"/>
            <w:left w:w="108" w:type="dxa"/>
            <w:bottom w:w="0" w:type="dxa"/>
            <w:right w:w="108" w:type="dxa"/>
          </w:tblCellMar>
        </w:tblPrEx>
        <w:trPr>
          <w:trHeight w:val="285" w:hRule="atLeast"/>
        </w:trPr>
        <w:tc>
          <w:tcPr>
            <w:tcW w:w="1060" w:type="dxa"/>
            <w:tcBorders>
              <w:top w:val="nil"/>
              <w:left w:val="nil"/>
              <w:bottom w:val="nil"/>
              <w:right w:val="nil"/>
            </w:tcBorders>
            <w:shd w:val="clear" w:color="000000" w:fill="FFFFFF"/>
            <w:noWrap/>
            <w:vAlign w:val="center"/>
          </w:tcPr>
          <w:p w14:paraId="29BD79E5">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部门：</w:t>
            </w:r>
            <w:r>
              <w:rPr>
                <w:rFonts w:hint="eastAsia" w:ascii="Times New Roman" w:hAnsi="Times New Roman" w:eastAsia="仿宋_GB2312"/>
                <w:color w:val="000000"/>
                <w:kern w:val="0"/>
                <w:szCs w:val="21"/>
              </w:rPr>
              <w:t>溆浦县医疗保障局</w:t>
            </w:r>
          </w:p>
        </w:tc>
        <w:tc>
          <w:tcPr>
            <w:tcW w:w="560" w:type="dxa"/>
            <w:tcBorders>
              <w:top w:val="nil"/>
              <w:left w:val="nil"/>
              <w:bottom w:val="nil"/>
              <w:right w:val="nil"/>
            </w:tcBorders>
            <w:shd w:val="clear" w:color="000000" w:fill="FFFFFF"/>
            <w:vAlign w:val="center"/>
          </w:tcPr>
          <w:p w14:paraId="0554B680">
            <w:pPr>
              <w:widowControl/>
              <w:jc w:val="center"/>
              <w:rPr>
                <w:rFonts w:ascii="宋体" w:hAnsi="宋体" w:eastAsia="宋体" w:cs="宋体"/>
                <w:kern w:val="0"/>
                <w:sz w:val="20"/>
                <w:szCs w:val="20"/>
              </w:rPr>
            </w:pPr>
            <w:r>
              <w:rPr>
                <w:rFonts w:hint="eastAsia" w:ascii="宋体" w:hAnsi="宋体" w:eastAsia="宋体" w:cs="宋体"/>
                <w:kern w:val="0"/>
                <w:sz w:val="20"/>
                <w:szCs w:val="20"/>
              </w:rPr>
              <w:t>　</w:t>
            </w:r>
          </w:p>
        </w:tc>
        <w:tc>
          <w:tcPr>
            <w:tcW w:w="3215" w:type="dxa"/>
            <w:gridSpan w:val="2"/>
            <w:tcBorders>
              <w:top w:val="nil"/>
              <w:left w:val="nil"/>
              <w:bottom w:val="nil"/>
              <w:right w:val="nil"/>
            </w:tcBorders>
            <w:shd w:val="clear" w:color="000000" w:fill="FFFFFF"/>
            <w:vAlign w:val="center"/>
          </w:tcPr>
          <w:p w14:paraId="7CDC679D">
            <w:pPr>
              <w:widowControl/>
              <w:jc w:val="center"/>
              <w:rPr>
                <w:rFonts w:ascii="宋体" w:hAnsi="宋体" w:eastAsia="宋体" w:cs="宋体"/>
                <w:kern w:val="0"/>
                <w:sz w:val="20"/>
                <w:szCs w:val="20"/>
              </w:rPr>
            </w:pPr>
            <w:r>
              <w:rPr>
                <w:rFonts w:hint="eastAsia" w:ascii="宋体" w:hAnsi="宋体" w:eastAsia="宋体" w:cs="宋体"/>
                <w:kern w:val="0"/>
                <w:sz w:val="20"/>
                <w:szCs w:val="20"/>
              </w:rPr>
              <w:t>　</w:t>
            </w:r>
          </w:p>
        </w:tc>
        <w:tc>
          <w:tcPr>
            <w:tcW w:w="1225" w:type="dxa"/>
            <w:tcBorders>
              <w:top w:val="nil"/>
              <w:left w:val="nil"/>
              <w:bottom w:val="single" w:color="auto" w:sz="8" w:space="0"/>
              <w:right w:val="nil"/>
            </w:tcBorders>
            <w:shd w:val="clear" w:color="000000" w:fill="FFFFFF"/>
            <w:vAlign w:val="center"/>
          </w:tcPr>
          <w:p w14:paraId="6D51CE1C">
            <w:pPr>
              <w:widowControl/>
              <w:jc w:val="left"/>
              <w:rPr>
                <w:rFonts w:ascii="宋体" w:hAnsi="宋体" w:eastAsia="宋体" w:cs="宋体"/>
                <w:kern w:val="0"/>
                <w:sz w:val="20"/>
                <w:szCs w:val="20"/>
              </w:rPr>
            </w:pPr>
            <w:r>
              <w:rPr>
                <w:rFonts w:hint="eastAsia" w:ascii="宋体" w:hAnsi="宋体" w:eastAsia="宋体" w:cs="宋体"/>
                <w:kern w:val="0"/>
                <w:sz w:val="20"/>
                <w:szCs w:val="20"/>
              </w:rPr>
              <w:t>　</w:t>
            </w:r>
          </w:p>
        </w:tc>
        <w:tc>
          <w:tcPr>
            <w:tcW w:w="2620" w:type="dxa"/>
            <w:gridSpan w:val="2"/>
            <w:tcBorders>
              <w:top w:val="nil"/>
              <w:left w:val="nil"/>
              <w:bottom w:val="single" w:color="auto" w:sz="8" w:space="0"/>
              <w:right w:val="nil"/>
            </w:tcBorders>
            <w:shd w:val="clear" w:color="000000" w:fill="FFFFFF"/>
            <w:vAlign w:val="center"/>
          </w:tcPr>
          <w:p w14:paraId="0C36285C">
            <w:pPr>
              <w:widowControl/>
              <w:jc w:val="left"/>
              <w:rPr>
                <w:rFonts w:ascii="宋体" w:hAnsi="宋体" w:eastAsia="宋体" w:cs="宋体"/>
                <w:kern w:val="0"/>
                <w:sz w:val="20"/>
                <w:szCs w:val="20"/>
              </w:rPr>
            </w:pPr>
            <w:r>
              <w:rPr>
                <w:rFonts w:hint="eastAsia" w:ascii="宋体" w:hAnsi="宋体" w:eastAsia="宋体" w:cs="宋体"/>
                <w:kern w:val="0"/>
                <w:sz w:val="20"/>
                <w:szCs w:val="20"/>
              </w:rPr>
              <w:t>　</w:t>
            </w:r>
          </w:p>
        </w:tc>
        <w:tc>
          <w:tcPr>
            <w:tcW w:w="5510" w:type="dxa"/>
            <w:gridSpan w:val="2"/>
            <w:tcBorders>
              <w:top w:val="nil"/>
              <w:left w:val="nil"/>
              <w:bottom w:val="nil"/>
              <w:right w:val="nil"/>
            </w:tcBorders>
            <w:shd w:val="clear" w:color="000000" w:fill="FFFFFF"/>
            <w:noWrap/>
            <w:vAlign w:val="center"/>
          </w:tcPr>
          <w:p w14:paraId="450B2155">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14:paraId="09F5F096">
        <w:tblPrEx>
          <w:tblCellMar>
            <w:top w:w="0" w:type="dxa"/>
            <w:left w:w="108" w:type="dxa"/>
            <w:bottom w:w="0" w:type="dxa"/>
            <w:right w:w="108" w:type="dxa"/>
          </w:tblCellMar>
        </w:tblPrEx>
        <w:trPr>
          <w:trHeight w:val="402" w:hRule="atLeast"/>
        </w:trPr>
        <w:tc>
          <w:tcPr>
            <w:tcW w:w="4835" w:type="dxa"/>
            <w:gridSpan w:val="4"/>
            <w:tcBorders>
              <w:top w:val="single" w:color="auto" w:sz="8" w:space="0"/>
              <w:left w:val="single" w:color="auto" w:sz="8" w:space="0"/>
              <w:bottom w:val="single" w:color="auto" w:sz="4" w:space="0"/>
              <w:right w:val="single" w:color="auto" w:sz="4" w:space="0"/>
            </w:tcBorders>
            <w:shd w:val="clear" w:color="auto" w:fill="auto"/>
            <w:vAlign w:val="center"/>
          </w:tcPr>
          <w:p w14:paraId="7784FD17">
            <w:pPr>
              <w:widowControl/>
              <w:jc w:val="center"/>
              <w:rPr>
                <w:rFonts w:ascii="宋体" w:hAnsi="宋体" w:eastAsia="宋体" w:cs="宋体"/>
                <w:kern w:val="0"/>
                <w:sz w:val="24"/>
                <w:szCs w:val="24"/>
              </w:rPr>
            </w:pPr>
            <w:r>
              <w:rPr>
                <w:rFonts w:hint="eastAsia" w:ascii="宋体" w:hAnsi="宋体" w:eastAsia="宋体" w:cs="宋体"/>
                <w:kern w:val="0"/>
                <w:sz w:val="24"/>
                <w:szCs w:val="24"/>
              </w:rPr>
              <w:t xml:space="preserve">项 </w:t>
            </w:r>
            <w:r>
              <w:rPr>
                <w:rFonts w:hint="eastAsia" w:ascii="宋体" w:hAnsi="宋体" w:eastAsia="宋体" w:cs="宋体"/>
                <w:color w:val="000000"/>
                <w:kern w:val="0"/>
                <w:sz w:val="22"/>
              </w:rPr>
              <w:t xml:space="preserve">   </w:t>
            </w:r>
            <w:r>
              <w:rPr>
                <w:rFonts w:hint="eastAsia" w:ascii="宋体" w:hAnsi="宋体" w:eastAsia="宋体" w:cs="宋体"/>
                <w:kern w:val="0"/>
                <w:sz w:val="24"/>
                <w:szCs w:val="24"/>
              </w:rPr>
              <w:t>目</w:t>
            </w:r>
          </w:p>
        </w:tc>
        <w:tc>
          <w:tcPr>
            <w:tcW w:w="9355" w:type="dxa"/>
            <w:gridSpan w:val="5"/>
            <w:tcBorders>
              <w:top w:val="single" w:color="auto" w:sz="8" w:space="0"/>
              <w:left w:val="nil"/>
              <w:bottom w:val="single" w:color="auto" w:sz="4" w:space="0"/>
              <w:right w:val="single" w:color="000000" w:sz="4" w:space="0"/>
            </w:tcBorders>
            <w:shd w:val="clear" w:color="auto" w:fill="auto"/>
            <w:vAlign w:val="center"/>
          </w:tcPr>
          <w:p w14:paraId="39FF3ACA">
            <w:pPr>
              <w:widowControl/>
              <w:jc w:val="center"/>
              <w:rPr>
                <w:rFonts w:ascii="宋体" w:hAnsi="宋体" w:eastAsia="宋体" w:cs="宋体"/>
                <w:kern w:val="0"/>
                <w:sz w:val="24"/>
                <w:szCs w:val="24"/>
              </w:rPr>
            </w:pPr>
            <w:r>
              <w:rPr>
                <w:rFonts w:hint="eastAsia" w:ascii="宋体" w:hAnsi="宋体" w:eastAsia="宋体" w:cs="宋体"/>
                <w:kern w:val="0"/>
                <w:sz w:val="24"/>
                <w:szCs w:val="24"/>
              </w:rPr>
              <w:t>本年支出</w:t>
            </w:r>
          </w:p>
        </w:tc>
      </w:tr>
      <w:tr w14:paraId="16E3CBA4">
        <w:tblPrEx>
          <w:tblCellMar>
            <w:top w:w="0" w:type="dxa"/>
            <w:left w:w="108" w:type="dxa"/>
            <w:bottom w:w="0" w:type="dxa"/>
            <w:right w:w="108" w:type="dxa"/>
          </w:tblCellMar>
        </w:tblPrEx>
        <w:trPr>
          <w:trHeight w:val="402" w:hRule="atLeast"/>
        </w:trPr>
        <w:tc>
          <w:tcPr>
            <w:tcW w:w="2709" w:type="dxa"/>
            <w:gridSpan w:val="3"/>
            <w:vMerge w:val="restart"/>
            <w:tcBorders>
              <w:top w:val="single" w:color="auto" w:sz="4" w:space="0"/>
              <w:left w:val="single" w:color="auto" w:sz="8" w:space="0"/>
              <w:bottom w:val="single" w:color="auto" w:sz="4" w:space="0"/>
              <w:right w:val="single" w:color="auto" w:sz="4" w:space="0"/>
            </w:tcBorders>
            <w:shd w:val="clear" w:color="auto" w:fill="auto"/>
            <w:vAlign w:val="center"/>
          </w:tcPr>
          <w:p w14:paraId="55D77D57">
            <w:pPr>
              <w:widowControl/>
              <w:jc w:val="center"/>
              <w:rPr>
                <w:rFonts w:ascii="宋体" w:hAnsi="宋体" w:eastAsia="宋体" w:cs="宋体"/>
                <w:kern w:val="0"/>
                <w:sz w:val="24"/>
                <w:szCs w:val="24"/>
              </w:rPr>
            </w:pPr>
            <w:r>
              <w:rPr>
                <w:rFonts w:hint="eastAsia" w:ascii="宋体" w:hAnsi="宋体" w:eastAsia="宋体" w:cs="宋体"/>
                <w:kern w:val="0"/>
                <w:sz w:val="24"/>
                <w:szCs w:val="24"/>
              </w:rPr>
              <w:t>功能分类科目编码</w:t>
            </w:r>
          </w:p>
        </w:tc>
        <w:tc>
          <w:tcPr>
            <w:tcW w:w="2126" w:type="dxa"/>
            <w:vMerge w:val="restart"/>
            <w:tcBorders>
              <w:top w:val="nil"/>
              <w:left w:val="single" w:color="auto" w:sz="4" w:space="0"/>
              <w:bottom w:val="single" w:color="auto" w:sz="4" w:space="0"/>
              <w:right w:val="single" w:color="auto" w:sz="4" w:space="0"/>
            </w:tcBorders>
            <w:shd w:val="clear" w:color="auto" w:fill="auto"/>
            <w:vAlign w:val="center"/>
          </w:tcPr>
          <w:p w14:paraId="4F1C2FD3">
            <w:pPr>
              <w:widowControl/>
              <w:jc w:val="center"/>
              <w:rPr>
                <w:rFonts w:ascii="宋体" w:hAnsi="宋体" w:eastAsia="宋体" w:cs="宋体"/>
                <w:kern w:val="0"/>
                <w:sz w:val="24"/>
                <w:szCs w:val="24"/>
              </w:rPr>
            </w:pPr>
            <w:r>
              <w:rPr>
                <w:rFonts w:hint="eastAsia" w:ascii="宋体" w:hAnsi="宋体" w:eastAsia="宋体" w:cs="宋体"/>
                <w:kern w:val="0"/>
                <w:sz w:val="24"/>
                <w:szCs w:val="24"/>
              </w:rPr>
              <w:t>科目名称</w:t>
            </w:r>
          </w:p>
        </w:tc>
        <w:tc>
          <w:tcPr>
            <w:tcW w:w="2551" w:type="dxa"/>
            <w:gridSpan w:val="2"/>
            <w:vMerge w:val="restart"/>
            <w:tcBorders>
              <w:top w:val="nil"/>
              <w:left w:val="single" w:color="auto" w:sz="4" w:space="0"/>
              <w:bottom w:val="single" w:color="000000" w:sz="4" w:space="0"/>
              <w:right w:val="single" w:color="auto" w:sz="4" w:space="0"/>
            </w:tcBorders>
            <w:shd w:val="clear" w:color="auto" w:fill="auto"/>
            <w:vAlign w:val="center"/>
          </w:tcPr>
          <w:p w14:paraId="54507593">
            <w:pPr>
              <w:widowControl/>
              <w:jc w:val="center"/>
              <w:rPr>
                <w:rFonts w:ascii="宋体" w:hAnsi="宋体" w:eastAsia="宋体" w:cs="宋体"/>
                <w:kern w:val="0"/>
                <w:sz w:val="24"/>
                <w:szCs w:val="24"/>
              </w:rPr>
            </w:pPr>
            <w:r>
              <w:rPr>
                <w:rFonts w:hint="eastAsia" w:ascii="宋体" w:hAnsi="宋体" w:eastAsia="宋体" w:cs="宋体"/>
                <w:kern w:val="0"/>
                <w:sz w:val="24"/>
                <w:szCs w:val="24"/>
              </w:rPr>
              <w:t>合计</w:t>
            </w:r>
          </w:p>
        </w:tc>
        <w:tc>
          <w:tcPr>
            <w:tcW w:w="2977" w:type="dxa"/>
            <w:gridSpan w:val="2"/>
            <w:vMerge w:val="restart"/>
            <w:tcBorders>
              <w:top w:val="nil"/>
              <w:left w:val="single" w:color="auto" w:sz="4" w:space="0"/>
              <w:bottom w:val="single" w:color="000000" w:sz="4" w:space="0"/>
              <w:right w:val="single" w:color="auto" w:sz="4" w:space="0"/>
            </w:tcBorders>
            <w:shd w:val="clear" w:color="auto" w:fill="auto"/>
            <w:vAlign w:val="center"/>
          </w:tcPr>
          <w:p w14:paraId="38B99351">
            <w:pPr>
              <w:widowControl/>
              <w:jc w:val="center"/>
              <w:rPr>
                <w:rFonts w:ascii="宋体" w:hAnsi="宋体" w:eastAsia="宋体" w:cs="宋体"/>
                <w:kern w:val="0"/>
                <w:sz w:val="24"/>
                <w:szCs w:val="24"/>
              </w:rPr>
            </w:pPr>
            <w:r>
              <w:rPr>
                <w:rFonts w:hint="eastAsia" w:ascii="宋体" w:hAnsi="宋体" w:eastAsia="宋体" w:cs="宋体"/>
                <w:kern w:val="0"/>
                <w:sz w:val="24"/>
                <w:szCs w:val="24"/>
              </w:rPr>
              <w:t xml:space="preserve">基本支出  </w:t>
            </w:r>
          </w:p>
        </w:tc>
        <w:tc>
          <w:tcPr>
            <w:tcW w:w="3827" w:type="dxa"/>
            <w:vMerge w:val="restart"/>
            <w:tcBorders>
              <w:top w:val="nil"/>
              <w:left w:val="single" w:color="auto" w:sz="4" w:space="0"/>
              <w:bottom w:val="single" w:color="000000" w:sz="4" w:space="0"/>
              <w:right w:val="single" w:color="auto" w:sz="4" w:space="0"/>
            </w:tcBorders>
            <w:shd w:val="clear" w:color="auto" w:fill="auto"/>
            <w:vAlign w:val="center"/>
          </w:tcPr>
          <w:p w14:paraId="1E00B943">
            <w:pPr>
              <w:widowControl/>
              <w:jc w:val="center"/>
              <w:rPr>
                <w:rFonts w:ascii="宋体" w:hAnsi="宋体" w:eastAsia="宋体" w:cs="宋体"/>
                <w:kern w:val="0"/>
                <w:sz w:val="24"/>
                <w:szCs w:val="24"/>
              </w:rPr>
            </w:pPr>
            <w:r>
              <w:rPr>
                <w:rFonts w:hint="eastAsia" w:ascii="宋体" w:hAnsi="宋体" w:eastAsia="宋体" w:cs="宋体"/>
                <w:kern w:val="0"/>
                <w:sz w:val="24"/>
                <w:szCs w:val="24"/>
              </w:rPr>
              <w:t>项目支出</w:t>
            </w:r>
          </w:p>
        </w:tc>
      </w:tr>
      <w:tr w14:paraId="4B223669">
        <w:tblPrEx>
          <w:tblCellMar>
            <w:top w:w="0" w:type="dxa"/>
            <w:left w:w="108" w:type="dxa"/>
            <w:bottom w:w="0" w:type="dxa"/>
            <w:right w:w="108" w:type="dxa"/>
          </w:tblCellMar>
        </w:tblPrEx>
        <w:trPr>
          <w:trHeight w:val="402" w:hRule="atLeast"/>
        </w:trPr>
        <w:tc>
          <w:tcPr>
            <w:tcW w:w="2709" w:type="dxa"/>
            <w:gridSpan w:val="3"/>
            <w:vMerge w:val="continue"/>
            <w:tcBorders>
              <w:top w:val="single" w:color="auto" w:sz="4" w:space="0"/>
              <w:left w:val="single" w:color="auto" w:sz="8" w:space="0"/>
              <w:bottom w:val="single" w:color="auto" w:sz="4" w:space="0"/>
              <w:right w:val="single" w:color="auto" w:sz="4" w:space="0"/>
            </w:tcBorders>
            <w:vAlign w:val="center"/>
          </w:tcPr>
          <w:p w14:paraId="13BA3E10">
            <w:pPr>
              <w:widowControl/>
              <w:jc w:val="left"/>
              <w:rPr>
                <w:rFonts w:ascii="宋体" w:hAnsi="宋体" w:eastAsia="宋体" w:cs="宋体"/>
                <w:kern w:val="0"/>
                <w:sz w:val="24"/>
                <w:szCs w:val="24"/>
              </w:rPr>
            </w:pPr>
          </w:p>
        </w:tc>
        <w:tc>
          <w:tcPr>
            <w:tcW w:w="2126" w:type="dxa"/>
            <w:vMerge w:val="continue"/>
            <w:tcBorders>
              <w:top w:val="nil"/>
              <w:left w:val="single" w:color="auto" w:sz="4" w:space="0"/>
              <w:bottom w:val="single" w:color="auto" w:sz="4" w:space="0"/>
              <w:right w:val="single" w:color="auto" w:sz="4" w:space="0"/>
            </w:tcBorders>
            <w:vAlign w:val="center"/>
          </w:tcPr>
          <w:p w14:paraId="61E34973">
            <w:pPr>
              <w:widowControl/>
              <w:jc w:val="left"/>
              <w:rPr>
                <w:rFonts w:ascii="宋体" w:hAnsi="宋体" w:eastAsia="宋体" w:cs="宋体"/>
                <w:kern w:val="0"/>
                <w:sz w:val="24"/>
                <w:szCs w:val="24"/>
              </w:rPr>
            </w:pPr>
          </w:p>
        </w:tc>
        <w:tc>
          <w:tcPr>
            <w:tcW w:w="2551" w:type="dxa"/>
            <w:gridSpan w:val="2"/>
            <w:vMerge w:val="continue"/>
            <w:tcBorders>
              <w:top w:val="nil"/>
              <w:left w:val="single" w:color="auto" w:sz="4" w:space="0"/>
              <w:bottom w:val="single" w:color="000000" w:sz="4" w:space="0"/>
              <w:right w:val="single" w:color="auto" w:sz="4" w:space="0"/>
            </w:tcBorders>
            <w:vAlign w:val="center"/>
          </w:tcPr>
          <w:p w14:paraId="05A02F3F">
            <w:pPr>
              <w:widowControl/>
              <w:jc w:val="left"/>
              <w:rPr>
                <w:rFonts w:ascii="宋体" w:hAnsi="宋体" w:eastAsia="宋体" w:cs="宋体"/>
                <w:kern w:val="0"/>
                <w:sz w:val="24"/>
                <w:szCs w:val="24"/>
              </w:rPr>
            </w:pPr>
          </w:p>
        </w:tc>
        <w:tc>
          <w:tcPr>
            <w:tcW w:w="2977" w:type="dxa"/>
            <w:gridSpan w:val="2"/>
            <w:vMerge w:val="continue"/>
            <w:tcBorders>
              <w:top w:val="nil"/>
              <w:left w:val="single" w:color="auto" w:sz="4" w:space="0"/>
              <w:bottom w:val="single" w:color="000000" w:sz="4" w:space="0"/>
              <w:right w:val="single" w:color="auto" w:sz="4" w:space="0"/>
            </w:tcBorders>
            <w:vAlign w:val="center"/>
          </w:tcPr>
          <w:p w14:paraId="7895C12B">
            <w:pPr>
              <w:widowControl/>
              <w:jc w:val="left"/>
              <w:rPr>
                <w:rFonts w:ascii="宋体" w:hAnsi="宋体" w:eastAsia="宋体" w:cs="宋体"/>
                <w:kern w:val="0"/>
                <w:sz w:val="24"/>
                <w:szCs w:val="24"/>
              </w:rPr>
            </w:pPr>
          </w:p>
        </w:tc>
        <w:tc>
          <w:tcPr>
            <w:tcW w:w="3827" w:type="dxa"/>
            <w:vMerge w:val="continue"/>
            <w:tcBorders>
              <w:top w:val="nil"/>
              <w:left w:val="single" w:color="auto" w:sz="4" w:space="0"/>
              <w:bottom w:val="single" w:color="000000" w:sz="4" w:space="0"/>
              <w:right w:val="single" w:color="auto" w:sz="4" w:space="0"/>
            </w:tcBorders>
            <w:vAlign w:val="center"/>
          </w:tcPr>
          <w:p w14:paraId="43591314">
            <w:pPr>
              <w:widowControl/>
              <w:jc w:val="left"/>
              <w:rPr>
                <w:rFonts w:ascii="宋体" w:hAnsi="宋体" w:eastAsia="宋体" w:cs="宋体"/>
                <w:kern w:val="0"/>
                <w:sz w:val="24"/>
                <w:szCs w:val="24"/>
              </w:rPr>
            </w:pPr>
          </w:p>
        </w:tc>
      </w:tr>
      <w:tr w14:paraId="6F0BBF57">
        <w:tblPrEx>
          <w:tblCellMar>
            <w:top w:w="0" w:type="dxa"/>
            <w:left w:w="108" w:type="dxa"/>
            <w:bottom w:w="0" w:type="dxa"/>
            <w:right w:w="108" w:type="dxa"/>
          </w:tblCellMar>
        </w:tblPrEx>
        <w:trPr>
          <w:trHeight w:val="402" w:hRule="atLeast"/>
        </w:trPr>
        <w:tc>
          <w:tcPr>
            <w:tcW w:w="2709" w:type="dxa"/>
            <w:gridSpan w:val="3"/>
            <w:vMerge w:val="continue"/>
            <w:tcBorders>
              <w:top w:val="single" w:color="auto" w:sz="4" w:space="0"/>
              <w:left w:val="single" w:color="auto" w:sz="8" w:space="0"/>
              <w:bottom w:val="single" w:color="auto" w:sz="4" w:space="0"/>
              <w:right w:val="single" w:color="auto" w:sz="4" w:space="0"/>
            </w:tcBorders>
            <w:vAlign w:val="center"/>
          </w:tcPr>
          <w:p w14:paraId="518BCC8E">
            <w:pPr>
              <w:widowControl/>
              <w:jc w:val="left"/>
              <w:rPr>
                <w:rFonts w:ascii="宋体" w:hAnsi="宋体" w:eastAsia="宋体" w:cs="宋体"/>
                <w:kern w:val="0"/>
                <w:sz w:val="24"/>
                <w:szCs w:val="24"/>
              </w:rPr>
            </w:pPr>
          </w:p>
        </w:tc>
        <w:tc>
          <w:tcPr>
            <w:tcW w:w="2126" w:type="dxa"/>
            <w:vMerge w:val="continue"/>
            <w:tcBorders>
              <w:top w:val="nil"/>
              <w:left w:val="single" w:color="auto" w:sz="4" w:space="0"/>
              <w:bottom w:val="single" w:color="auto" w:sz="4" w:space="0"/>
              <w:right w:val="single" w:color="auto" w:sz="4" w:space="0"/>
            </w:tcBorders>
            <w:vAlign w:val="center"/>
          </w:tcPr>
          <w:p w14:paraId="3CE10588">
            <w:pPr>
              <w:widowControl/>
              <w:jc w:val="left"/>
              <w:rPr>
                <w:rFonts w:ascii="宋体" w:hAnsi="宋体" w:eastAsia="宋体" w:cs="宋体"/>
                <w:kern w:val="0"/>
                <w:sz w:val="24"/>
                <w:szCs w:val="24"/>
              </w:rPr>
            </w:pPr>
          </w:p>
        </w:tc>
        <w:tc>
          <w:tcPr>
            <w:tcW w:w="2551" w:type="dxa"/>
            <w:gridSpan w:val="2"/>
            <w:vMerge w:val="continue"/>
            <w:tcBorders>
              <w:top w:val="nil"/>
              <w:left w:val="single" w:color="auto" w:sz="4" w:space="0"/>
              <w:bottom w:val="single" w:color="000000" w:sz="4" w:space="0"/>
              <w:right w:val="single" w:color="auto" w:sz="4" w:space="0"/>
            </w:tcBorders>
            <w:vAlign w:val="center"/>
          </w:tcPr>
          <w:p w14:paraId="050D4371">
            <w:pPr>
              <w:widowControl/>
              <w:jc w:val="left"/>
              <w:rPr>
                <w:rFonts w:ascii="宋体" w:hAnsi="宋体" w:eastAsia="宋体" w:cs="宋体"/>
                <w:kern w:val="0"/>
                <w:sz w:val="24"/>
                <w:szCs w:val="24"/>
              </w:rPr>
            </w:pPr>
          </w:p>
        </w:tc>
        <w:tc>
          <w:tcPr>
            <w:tcW w:w="2977" w:type="dxa"/>
            <w:gridSpan w:val="2"/>
            <w:vMerge w:val="continue"/>
            <w:tcBorders>
              <w:top w:val="nil"/>
              <w:left w:val="single" w:color="auto" w:sz="4" w:space="0"/>
              <w:bottom w:val="single" w:color="000000" w:sz="4" w:space="0"/>
              <w:right w:val="single" w:color="auto" w:sz="4" w:space="0"/>
            </w:tcBorders>
            <w:vAlign w:val="center"/>
          </w:tcPr>
          <w:p w14:paraId="542CB761">
            <w:pPr>
              <w:widowControl/>
              <w:jc w:val="left"/>
              <w:rPr>
                <w:rFonts w:ascii="宋体" w:hAnsi="宋体" w:eastAsia="宋体" w:cs="宋体"/>
                <w:kern w:val="0"/>
                <w:sz w:val="24"/>
                <w:szCs w:val="24"/>
              </w:rPr>
            </w:pPr>
          </w:p>
        </w:tc>
        <w:tc>
          <w:tcPr>
            <w:tcW w:w="3827" w:type="dxa"/>
            <w:vMerge w:val="continue"/>
            <w:tcBorders>
              <w:top w:val="nil"/>
              <w:left w:val="single" w:color="auto" w:sz="4" w:space="0"/>
              <w:bottom w:val="single" w:color="000000" w:sz="4" w:space="0"/>
              <w:right w:val="single" w:color="auto" w:sz="4" w:space="0"/>
            </w:tcBorders>
            <w:vAlign w:val="center"/>
          </w:tcPr>
          <w:p w14:paraId="6FF826B5">
            <w:pPr>
              <w:widowControl/>
              <w:jc w:val="left"/>
              <w:rPr>
                <w:rFonts w:ascii="宋体" w:hAnsi="宋体" w:eastAsia="宋体" w:cs="宋体"/>
                <w:kern w:val="0"/>
                <w:sz w:val="24"/>
                <w:szCs w:val="24"/>
              </w:rPr>
            </w:pPr>
          </w:p>
        </w:tc>
      </w:tr>
      <w:tr w14:paraId="71970145">
        <w:tblPrEx>
          <w:tblCellMar>
            <w:top w:w="0" w:type="dxa"/>
            <w:left w:w="108" w:type="dxa"/>
            <w:bottom w:w="0" w:type="dxa"/>
            <w:right w:w="108" w:type="dxa"/>
          </w:tblCellMar>
        </w:tblPrEx>
        <w:trPr>
          <w:trHeight w:val="402" w:hRule="atLeast"/>
        </w:trPr>
        <w:tc>
          <w:tcPr>
            <w:tcW w:w="4835" w:type="dxa"/>
            <w:gridSpan w:val="4"/>
            <w:tcBorders>
              <w:top w:val="single" w:color="auto" w:sz="4" w:space="0"/>
              <w:left w:val="single" w:color="auto" w:sz="8" w:space="0"/>
              <w:bottom w:val="single" w:color="auto" w:sz="4" w:space="0"/>
              <w:right w:val="single" w:color="000000" w:sz="4" w:space="0"/>
            </w:tcBorders>
            <w:shd w:val="clear" w:color="auto" w:fill="auto"/>
            <w:vAlign w:val="center"/>
          </w:tcPr>
          <w:p w14:paraId="50179872">
            <w:pPr>
              <w:widowControl/>
              <w:jc w:val="center"/>
              <w:rPr>
                <w:rFonts w:ascii="宋体" w:hAnsi="宋体" w:eastAsia="宋体" w:cs="宋体"/>
                <w:kern w:val="0"/>
                <w:sz w:val="24"/>
                <w:szCs w:val="24"/>
              </w:rPr>
            </w:pPr>
            <w:r>
              <w:rPr>
                <w:rFonts w:hint="eastAsia" w:ascii="宋体" w:hAnsi="宋体" w:eastAsia="宋体" w:cs="宋体"/>
                <w:kern w:val="0"/>
                <w:sz w:val="24"/>
                <w:szCs w:val="24"/>
              </w:rPr>
              <w:t>栏次</w:t>
            </w:r>
          </w:p>
        </w:tc>
        <w:tc>
          <w:tcPr>
            <w:tcW w:w="2551" w:type="dxa"/>
            <w:gridSpan w:val="2"/>
            <w:tcBorders>
              <w:top w:val="nil"/>
              <w:left w:val="nil"/>
              <w:bottom w:val="single" w:color="auto" w:sz="4" w:space="0"/>
              <w:right w:val="single" w:color="auto" w:sz="4" w:space="0"/>
            </w:tcBorders>
            <w:shd w:val="clear" w:color="auto" w:fill="auto"/>
            <w:vAlign w:val="center"/>
          </w:tcPr>
          <w:p w14:paraId="04D881D4">
            <w:pPr>
              <w:widowControl/>
              <w:jc w:val="center"/>
              <w:rPr>
                <w:rFonts w:ascii="宋体" w:hAnsi="宋体" w:eastAsia="宋体" w:cs="宋体"/>
                <w:kern w:val="0"/>
                <w:sz w:val="24"/>
                <w:szCs w:val="24"/>
              </w:rPr>
            </w:pPr>
            <w:r>
              <w:rPr>
                <w:rFonts w:hint="eastAsia" w:ascii="宋体" w:hAnsi="宋体" w:eastAsia="宋体" w:cs="宋体"/>
                <w:kern w:val="0"/>
                <w:sz w:val="24"/>
                <w:szCs w:val="24"/>
              </w:rPr>
              <w:t>1</w:t>
            </w:r>
          </w:p>
        </w:tc>
        <w:tc>
          <w:tcPr>
            <w:tcW w:w="2977" w:type="dxa"/>
            <w:gridSpan w:val="2"/>
            <w:tcBorders>
              <w:top w:val="nil"/>
              <w:left w:val="nil"/>
              <w:bottom w:val="single" w:color="auto" w:sz="4" w:space="0"/>
              <w:right w:val="single" w:color="auto" w:sz="4" w:space="0"/>
            </w:tcBorders>
            <w:shd w:val="clear" w:color="auto" w:fill="auto"/>
            <w:vAlign w:val="center"/>
          </w:tcPr>
          <w:p w14:paraId="2DEA2298">
            <w:pPr>
              <w:widowControl/>
              <w:jc w:val="center"/>
              <w:rPr>
                <w:rFonts w:ascii="宋体" w:hAnsi="宋体" w:eastAsia="宋体" w:cs="宋体"/>
                <w:kern w:val="0"/>
                <w:sz w:val="24"/>
                <w:szCs w:val="24"/>
              </w:rPr>
            </w:pPr>
            <w:r>
              <w:rPr>
                <w:rFonts w:hint="eastAsia" w:ascii="宋体" w:hAnsi="宋体" w:eastAsia="宋体" w:cs="宋体"/>
                <w:kern w:val="0"/>
                <w:sz w:val="24"/>
                <w:szCs w:val="24"/>
              </w:rPr>
              <w:t>2</w:t>
            </w:r>
          </w:p>
        </w:tc>
        <w:tc>
          <w:tcPr>
            <w:tcW w:w="3827" w:type="dxa"/>
            <w:tcBorders>
              <w:top w:val="nil"/>
              <w:left w:val="nil"/>
              <w:bottom w:val="single" w:color="auto" w:sz="4" w:space="0"/>
              <w:right w:val="single" w:color="auto" w:sz="4" w:space="0"/>
            </w:tcBorders>
            <w:shd w:val="clear" w:color="auto" w:fill="auto"/>
            <w:vAlign w:val="center"/>
          </w:tcPr>
          <w:p w14:paraId="31574C85">
            <w:pPr>
              <w:widowControl/>
              <w:jc w:val="center"/>
              <w:rPr>
                <w:rFonts w:ascii="宋体" w:hAnsi="宋体" w:eastAsia="宋体" w:cs="宋体"/>
                <w:kern w:val="0"/>
                <w:sz w:val="24"/>
                <w:szCs w:val="24"/>
              </w:rPr>
            </w:pPr>
            <w:r>
              <w:rPr>
                <w:rFonts w:hint="eastAsia" w:ascii="宋体" w:hAnsi="宋体" w:eastAsia="宋体" w:cs="宋体"/>
                <w:kern w:val="0"/>
                <w:sz w:val="24"/>
                <w:szCs w:val="24"/>
              </w:rPr>
              <w:t>3</w:t>
            </w:r>
          </w:p>
        </w:tc>
      </w:tr>
      <w:tr w14:paraId="78C2052B">
        <w:tblPrEx>
          <w:tblCellMar>
            <w:top w:w="0" w:type="dxa"/>
            <w:left w:w="108" w:type="dxa"/>
            <w:bottom w:w="0" w:type="dxa"/>
            <w:right w:w="108" w:type="dxa"/>
          </w:tblCellMar>
        </w:tblPrEx>
        <w:trPr>
          <w:trHeight w:val="402" w:hRule="atLeast"/>
        </w:trPr>
        <w:tc>
          <w:tcPr>
            <w:tcW w:w="4835" w:type="dxa"/>
            <w:gridSpan w:val="4"/>
            <w:tcBorders>
              <w:top w:val="nil"/>
              <w:left w:val="single" w:color="auto" w:sz="8" w:space="0"/>
              <w:bottom w:val="single" w:color="auto" w:sz="4" w:space="0"/>
              <w:right w:val="single" w:color="000000" w:sz="4" w:space="0"/>
            </w:tcBorders>
            <w:shd w:val="clear" w:color="auto" w:fill="auto"/>
            <w:vAlign w:val="center"/>
          </w:tcPr>
          <w:p w14:paraId="38CF6F7F">
            <w:pPr>
              <w:widowControl/>
              <w:jc w:val="center"/>
              <w:rPr>
                <w:rFonts w:ascii="宋体" w:hAnsi="宋体" w:eastAsia="宋体" w:cs="宋体"/>
                <w:kern w:val="0"/>
                <w:sz w:val="24"/>
                <w:szCs w:val="24"/>
              </w:rPr>
            </w:pPr>
            <w:r>
              <w:rPr>
                <w:rFonts w:hint="eastAsia" w:ascii="宋体" w:hAnsi="宋体" w:eastAsia="宋体" w:cs="宋体"/>
                <w:kern w:val="0"/>
                <w:sz w:val="24"/>
                <w:szCs w:val="24"/>
              </w:rPr>
              <w:t>合计</w:t>
            </w:r>
          </w:p>
        </w:tc>
        <w:tc>
          <w:tcPr>
            <w:tcW w:w="2551" w:type="dxa"/>
            <w:gridSpan w:val="2"/>
            <w:tcBorders>
              <w:top w:val="nil"/>
              <w:left w:val="nil"/>
              <w:bottom w:val="single" w:color="auto" w:sz="4" w:space="0"/>
              <w:right w:val="single" w:color="auto" w:sz="4" w:space="0"/>
            </w:tcBorders>
            <w:shd w:val="clear" w:color="auto" w:fill="auto"/>
            <w:vAlign w:val="center"/>
          </w:tcPr>
          <w:p w14:paraId="066ABB0E">
            <w:pPr>
              <w:widowControl/>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rPr>
              <w:t>　</w:t>
            </w:r>
            <w:r>
              <w:rPr>
                <w:rFonts w:hint="eastAsia" w:ascii="宋体" w:hAnsi="宋体" w:eastAsia="宋体" w:cs="宋体"/>
                <w:kern w:val="0"/>
                <w:sz w:val="24"/>
                <w:szCs w:val="24"/>
                <w:lang w:val="en-US" w:eastAsia="zh-CN"/>
              </w:rPr>
              <w:t>0</w:t>
            </w:r>
          </w:p>
        </w:tc>
        <w:tc>
          <w:tcPr>
            <w:tcW w:w="2977" w:type="dxa"/>
            <w:gridSpan w:val="2"/>
            <w:tcBorders>
              <w:top w:val="nil"/>
              <w:left w:val="nil"/>
              <w:bottom w:val="single" w:color="auto" w:sz="4" w:space="0"/>
              <w:right w:val="single" w:color="auto" w:sz="4" w:space="0"/>
            </w:tcBorders>
            <w:shd w:val="clear" w:color="auto" w:fill="auto"/>
            <w:vAlign w:val="center"/>
          </w:tcPr>
          <w:p w14:paraId="15EE2536">
            <w:pPr>
              <w:widowControl/>
              <w:jc w:val="center"/>
              <w:rPr>
                <w:rFonts w:ascii="宋体" w:hAnsi="宋体" w:eastAsia="宋体" w:cs="宋体"/>
                <w:kern w:val="0"/>
                <w:sz w:val="24"/>
                <w:szCs w:val="24"/>
              </w:rPr>
            </w:pPr>
            <w:r>
              <w:rPr>
                <w:rFonts w:hint="eastAsia" w:ascii="宋体" w:hAnsi="宋体" w:eastAsia="宋体" w:cs="宋体"/>
                <w:kern w:val="0"/>
                <w:sz w:val="24"/>
                <w:szCs w:val="24"/>
                <w:lang w:val="en-US" w:eastAsia="zh-CN"/>
              </w:rPr>
              <w:t>0</w:t>
            </w:r>
            <w:r>
              <w:rPr>
                <w:rFonts w:hint="eastAsia" w:ascii="宋体" w:hAnsi="宋体" w:eastAsia="宋体" w:cs="宋体"/>
                <w:kern w:val="0"/>
                <w:sz w:val="24"/>
                <w:szCs w:val="24"/>
              </w:rPr>
              <w:t>　</w:t>
            </w:r>
          </w:p>
        </w:tc>
        <w:tc>
          <w:tcPr>
            <w:tcW w:w="3827" w:type="dxa"/>
            <w:tcBorders>
              <w:top w:val="nil"/>
              <w:left w:val="nil"/>
              <w:bottom w:val="single" w:color="auto" w:sz="4" w:space="0"/>
              <w:right w:val="single" w:color="auto" w:sz="4" w:space="0"/>
            </w:tcBorders>
            <w:shd w:val="clear" w:color="auto" w:fill="auto"/>
            <w:vAlign w:val="center"/>
          </w:tcPr>
          <w:p w14:paraId="3C0A2843">
            <w:pPr>
              <w:widowControl/>
              <w:jc w:val="center"/>
              <w:rPr>
                <w:rFonts w:ascii="宋体" w:hAnsi="宋体" w:eastAsia="宋体" w:cs="宋体"/>
                <w:kern w:val="0"/>
                <w:sz w:val="24"/>
                <w:szCs w:val="24"/>
              </w:rPr>
            </w:pPr>
            <w:r>
              <w:rPr>
                <w:rFonts w:hint="eastAsia" w:ascii="宋体" w:hAnsi="宋体" w:eastAsia="宋体" w:cs="宋体"/>
                <w:kern w:val="0"/>
                <w:sz w:val="24"/>
                <w:szCs w:val="24"/>
                <w:lang w:val="en-US" w:eastAsia="zh-CN"/>
              </w:rPr>
              <w:t>0</w:t>
            </w:r>
            <w:r>
              <w:rPr>
                <w:rFonts w:hint="eastAsia" w:ascii="宋体" w:hAnsi="宋体" w:eastAsia="宋体" w:cs="宋体"/>
                <w:kern w:val="0"/>
                <w:sz w:val="24"/>
                <w:szCs w:val="24"/>
              </w:rPr>
              <w:t>　</w:t>
            </w:r>
          </w:p>
        </w:tc>
      </w:tr>
      <w:tr w14:paraId="68BB34F4">
        <w:tblPrEx>
          <w:tblCellMar>
            <w:top w:w="0" w:type="dxa"/>
            <w:left w:w="108" w:type="dxa"/>
            <w:bottom w:w="0" w:type="dxa"/>
            <w:right w:w="108" w:type="dxa"/>
          </w:tblCellMar>
        </w:tblPrEx>
        <w:trPr>
          <w:trHeight w:val="402" w:hRule="atLeast"/>
        </w:trPr>
        <w:tc>
          <w:tcPr>
            <w:tcW w:w="1620"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1CA53413">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3215" w:type="dxa"/>
            <w:gridSpan w:val="2"/>
            <w:tcBorders>
              <w:top w:val="nil"/>
              <w:left w:val="nil"/>
              <w:bottom w:val="single" w:color="auto" w:sz="4" w:space="0"/>
              <w:right w:val="single" w:color="auto" w:sz="4" w:space="0"/>
            </w:tcBorders>
            <w:shd w:val="clear" w:color="auto" w:fill="auto"/>
            <w:vAlign w:val="center"/>
          </w:tcPr>
          <w:p w14:paraId="1FD69CE8">
            <w:pPr>
              <w:widowControl/>
              <w:jc w:val="left"/>
              <w:rPr>
                <w:rFonts w:ascii="宋体" w:hAnsi="宋体" w:eastAsia="宋体" w:cs="宋体"/>
                <w:kern w:val="0"/>
                <w:sz w:val="20"/>
                <w:szCs w:val="20"/>
              </w:rPr>
            </w:pPr>
            <w:r>
              <w:rPr>
                <w:rFonts w:hint="eastAsia" w:ascii="宋体" w:hAnsi="宋体" w:eastAsia="宋体" w:cs="宋体"/>
                <w:kern w:val="0"/>
                <w:sz w:val="20"/>
                <w:szCs w:val="20"/>
              </w:rPr>
              <w:t>　</w:t>
            </w:r>
          </w:p>
        </w:tc>
        <w:tc>
          <w:tcPr>
            <w:tcW w:w="2551" w:type="dxa"/>
            <w:gridSpan w:val="2"/>
            <w:tcBorders>
              <w:top w:val="nil"/>
              <w:left w:val="nil"/>
              <w:bottom w:val="single" w:color="auto" w:sz="4" w:space="0"/>
              <w:right w:val="single" w:color="auto" w:sz="4" w:space="0"/>
            </w:tcBorders>
            <w:shd w:val="clear" w:color="auto" w:fill="auto"/>
            <w:vAlign w:val="center"/>
          </w:tcPr>
          <w:p w14:paraId="595390AD">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2977" w:type="dxa"/>
            <w:gridSpan w:val="2"/>
            <w:tcBorders>
              <w:top w:val="nil"/>
              <w:left w:val="nil"/>
              <w:bottom w:val="single" w:color="auto" w:sz="4" w:space="0"/>
              <w:right w:val="single" w:color="auto" w:sz="4" w:space="0"/>
            </w:tcBorders>
            <w:shd w:val="clear" w:color="auto" w:fill="auto"/>
            <w:vAlign w:val="center"/>
          </w:tcPr>
          <w:p w14:paraId="3B005135">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3827" w:type="dxa"/>
            <w:tcBorders>
              <w:top w:val="nil"/>
              <w:left w:val="nil"/>
              <w:bottom w:val="single" w:color="auto" w:sz="4" w:space="0"/>
              <w:right w:val="single" w:color="auto" w:sz="4" w:space="0"/>
            </w:tcBorders>
            <w:shd w:val="clear" w:color="auto" w:fill="auto"/>
            <w:vAlign w:val="center"/>
          </w:tcPr>
          <w:p w14:paraId="33EE8F79">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r>
      <w:tr w14:paraId="084BA948">
        <w:tblPrEx>
          <w:tblCellMar>
            <w:top w:w="0" w:type="dxa"/>
            <w:left w:w="108" w:type="dxa"/>
            <w:bottom w:w="0" w:type="dxa"/>
            <w:right w:w="108" w:type="dxa"/>
          </w:tblCellMar>
        </w:tblPrEx>
        <w:trPr>
          <w:trHeight w:val="402" w:hRule="atLeast"/>
        </w:trPr>
        <w:tc>
          <w:tcPr>
            <w:tcW w:w="1620"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4383D65E">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3215" w:type="dxa"/>
            <w:gridSpan w:val="2"/>
            <w:tcBorders>
              <w:top w:val="nil"/>
              <w:left w:val="nil"/>
              <w:bottom w:val="single" w:color="auto" w:sz="4" w:space="0"/>
              <w:right w:val="single" w:color="auto" w:sz="4" w:space="0"/>
            </w:tcBorders>
            <w:shd w:val="clear" w:color="auto" w:fill="auto"/>
            <w:vAlign w:val="center"/>
          </w:tcPr>
          <w:p w14:paraId="25EB237A">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2551" w:type="dxa"/>
            <w:gridSpan w:val="2"/>
            <w:tcBorders>
              <w:top w:val="nil"/>
              <w:left w:val="nil"/>
              <w:bottom w:val="single" w:color="auto" w:sz="4" w:space="0"/>
              <w:right w:val="single" w:color="auto" w:sz="4" w:space="0"/>
            </w:tcBorders>
            <w:shd w:val="clear" w:color="auto" w:fill="auto"/>
            <w:vAlign w:val="center"/>
          </w:tcPr>
          <w:p w14:paraId="5DAFBE37">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2977" w:type="dxa"/>
            <w:gridSpan w:val="2"/>
            <w:tcBorders>
              <w:top w:val="nil"/>
              <w:left w:val="nil"/>
              <w:bottom w:val="single" w:color="auto" w:sz="4" w:space="0"/>
              <w:right w:val="single" w:color="auto" w:sz="4" w:space="0"/>
            </w:tcBorders>
            <w:shd w:val="clear" w:color="auto" w:fill="auto"/>
            <w:vAlign w:val="center"/>
          </w:tcPr>
          <w:p w14:paraId="77741A2C">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3827" w:type="dxa"/>
            <w:tcBorders>
              <w:top w:val="nil"/>
              <w:left w:val="nil"/>
              <w:bottom w:val="single" w:color="auto" w:sz="4" w:space="0"/>
              <w:right w:val="single" w:color="auto" w:sz="4" w:space="0"/>
            </w:tcBorders>
            <w:shd w:val="clear" w:color="auto" w:fill="auto"/>
            <w:vAlign w:val="center"/>
          </w:tcPr>
          <w:p w14:paraId="3E7293E6">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r>
      <w:tr w14:paraId="62D2558F">
        <w:tblPrEx>
          <w:tblCellMar>
            <w:top w:w="0" w:type="dxa"/>
            <w:left w:w="108" w:type="dxa"/>
            <w:bottom w:w="0" w:type="dxa"/>
            <w:right w:w="108" w:type="dxa"/>
          </w:tblCellMar>
        </w:tblPrEx>
        <w:trPr>
          <w:trHeight w:val="402" w:hRule="atLeast"/>
        </w:trPr>
        <w:tc>
          <w:tcPr>
            <w:tcW w:w="1620"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4E24A5D8">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3215" w:type="dxa"/>
            <w:gridSpan w:val="2"/>
            <w:tcBorders>
              <w:top w:val="nil"/>
              <w:left w:val="nil"/>
              <w:bottom w:val="single" w:color="auto" w:sz="4" w:space="0"/>
              <w:right w:val="single" w:color="auto" w:sz="4" w:space="0"/>
            </w:tcBorders>
            <w:shd w:val="clear" w:color="auto" w:fill="auto"/>
            <w:vAlign w:val="center"/>
          </w:tcPr>
          <w:p w14:paraId="79599028">
            <w:pPr>
              <w:widowControl/>
              <w:jc w:val="left"/>
              <w:rPr>
                <w:rFonts w:ascii="宋体" w:hAnsi="宋体" w:eastAsia="宋体" w:cs="宋体"/>
                <w:kern w:val="0"/>
                <w:sz w:val="20"/>
                <w:szCs w:val="20"/>
              </w:rPr>
            </w:pPr>
            <w:r>
              <w:rPr>
                <w:rFonts w:hint="eastAsia" w:ascii="宋体" w:hAnsi="宋体" w:eastAsia="宋体" w:cs="宋体"/>
                <w:kern w:val="0"/>
                <w:sz w:val="20"/>
                <w:szCs w:val="20"/>
              </w:rPr>
              <w:t>　</w:t>
            </w:r>
          </w:p>
        </w:tc>
        <w:tc>
          <w:tcPr>
            <w:tcW w:w="2551" w:type="dxa"/>
            <w:gridSpan w:val="2"/>
            <w:tcBorders>
              <w:top w:val="nil"/>
              <w:left w:val="nil"/>
              <w:bottom w:val="single" w:color="auto" w:sz="4" w:space="0"/>
              <w:right w:val="single" w:color="auto" w:sz="4" w:space="0"/>
            </w:tcBorders>
            <w:shd w:val="clear" w:color="auto" w:fill="auto"/>
            <w:vAlign w:val="center"/>
          </w:tcPr>
          <w:p w14:paraId="0AE0EE13">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2977" w:type="dxa"/>
            <w:gridSpan w:val="2"/>
            <w:tcBorders>
              <w:top w:val="nil"/>
              <w:left w:val="nil"/>
              <w:bottom w:val="single" w:color="auto" w:sz="4" w:space="0"/>
              <w:right w:val="single" w:color="auto" w:sz="4" w:space="0"/>
            </w:tcBorders>
            <w:shd w:val="clear" w:color="auto" w:fill="auto"/>
            <w:vAlign w:val="center"/>
          </w:tcPr>
          <w:p w14:paraId="7317A5F9">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3827" w:type="dxa"/>
            <w:tcBorders>
              <w:top w:val="nil"/>
              <w:left w:val="nil"/>
              <w:bottom w:val="single" w:color="auto" w:sz="4" w:space="0"/>
              <w:right w:val="single" w:color="auto" w:sz="4" w:space="0"/>
            </w:tcBorders>
            <w:shd w:val="clear" w:color="auto" w:fill="auto"/>
            <w:vAlign w:val="center"/>
          </w:tcPr>
          <w:p w14:paraId="719F0283">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r>
      <w:tr w14:paraId="5134CCDE">
        <w:tblPrEx>
          <w:tblCellMar>
            <w:top w:w="0" w:type="dxa"/>
            <w:left w:w="108" w:type="dxa"/>
            <w:bottom w:w="0" w:type="dxa"/>
            <w:right w:w="108" w:type="dxa"/>
          </w:tblCellMar>
        </w:tblPrEx>
        <w:trPr>
          <w:trHeight w:val="402" w:hRule="atLeast"/>
        </w:trPr>
        <w:tc>
          <w:tcPr>
            <w:tcW w:w="1620"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08832893">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3215" w:type="dxa"/>
            <w:gridSpan w:val="2"/>
            <w:tcBorders>
              <w:top w:val="nil"/>
              <w:left w:val="nil"/>
              <w:bottom w:val="single" w:color="auto" w:sz="4" w:space="0"/>
              <w:right w:val="single" w:color="auto" w:sz="4" w:space="0"/>
            </w:tcBorders>
            <w:shd w:val="clear" w:color="auto" w:fill="auto"/>
            <w:vAlign w:val="center"/>
          </w:tcPr>
          <w:p w14:paraId="0783EE96">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2551" w:type="dxa"/>
            <w:gridSpan w:val="2"/>
            <w:tcBorders>
              <w:top w:val="nil"/>
              <w:left w:val="nil"/>
              <w:bottom w:val="single" w:color="auto" w:sz="4" w:space="0"/>
              <w:right w:val="single" w:color="auto" w:sz="4" w:space="0"/>
            </w:tcBorders>
            <w:shd w:val="clear" w:color="auto" w:fill="auto"/>
            <w:vAlign w:val="center"/>
          </w:tcPr>
          <w:p w14:paraId="6927866E">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2977" w:type="dxa"/>
            <w:gridSpan w:val="2"/>
            <w:tcBorders>
              <w:top w:val="nil"/>
              <w:left w:val="nil"/>
              <w:bottom w:val="single" w:color="auto" w:sz="4" w:space="0"/>
              <w:right w:val="single" w:color="auto" w:sz="4" w:space="0"/>
            </w:tcBorders>
            <w:shd w:val="clear" w:color="auto" w:fill="auto"/>
            <w:vAlign w:val="center"/>
          </w:tcPr>
          <w:p w14:paraId="5626B808">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3827" w:type="dxa"/>
            <w:tcBorders>
              <w:top w:val="nil"/>
              <w:left w:val="nil"/>
              <w:bottom w:val="single" w:color="auto" w:sz="4" w:space="0"/>
              <w:right w:val="single" w:color="auto" w:sz="4" w:space="0"/>
            </w:tcBorders>
            <w:shd w:val="clear" w:color="auto" w:fill="auto"/>
            <w:vAlign w:val="center"/>
          </w:tcPr>
          <w:p w14:paraId="180D717E">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r>
      <w:tr w14:paraId="688A5697">
        <w:tblPrEx>
          <w:tblCellMar>
            <w:top w:w="0" w:type="dxa"/>
            <w:left w:w="108" w:type="dxa"/>
            <w:bottom w:w="0" w:type="dxa"/>
            <w:right w:w="108" w:type="dxa"/>
          </w:tblCellMar>
        </w:tblPrEx>
        <w:trPr>
          <w:trHeight w:val="402" w:hRule="atLeast"/>
        </w:trPr>
        <w:tc>
          <w:tcPr>
            <w:tcW w:w="1620"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3E1A943C">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3215" w:type="dxa"/>
            <w:gridSpan w:val="2"/>
            <w:tcBorders>
              <w:top w:val="nil"/>
              <w:left w:val="nil"/>
              <w:bottom w:val="single" w:color="auto" w:sz="4" w:space="0"/>
              <w:right w:val="single" w:color="auto" w:sz="4" w:space="0"/>
            </w:tcBorders>
            <w:shd w:val="clear" w:color="auto" w:fill="auto"/>
            <w:vAlign w:val="center"/>
          </w:tcPr>
          <w:p w14:paraId="68D12C63">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2551" w:type="dxa"/>
            <w:gridSpan w:val="2"/>
            <w:tcBorders>
              <w:top w:val="nil"/>
              <w:left w:val="nil"/>
              <w:bottom w:val="single" w:color="auto" w:sz="4" w:space="0"/>
              <w:right w:val="single" w:color="auto" w:sz="4" w:space="0"/>
            </w:tcBorders>
            <w:shd w:val="clear" w:color="auto" w:fill="auto"/>
            <w:vAlign w:val="center"/>
          </w:tcPr>
          <w:p w14:paraId="6DC63EA4">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2977" w:type="dxa"/>
            <w:gridSpan w:val="2"/>
            <w:tcBorders>
              <w:top w:val="nil"/>
              <w:left w:val="nil"/>
              <w:bottom w:val="single" w:color="auto" w:sz="4" w:space="0"/>
              <w:right w:val="single" w:color="auto" w:sz="4" w:space="0"/>
            </w:tcBorders>
            <w:shd w:val="clear" w:color="auto" w:fill="auto"/>
            <w:vAlign w:val="center"/>
          </w:tcPr>
          <w:p w14:paraId="58EE9892">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3827" w:type="dxa"/>
            <w:tcBorders>
              <w:top w:val="nil"/>
              <w:left w:val="nil"/>
              <w:bottom w:val="single" w:color="auto" w:sz="4" w:space="0"/>
              <w:right w:val="single" w:color="auto" w:sz="4" w:space="0"/>
            </w:tcBorders>
            <w:shd w:val="clear" w:color="auto" w:fill="auto"/>
            <w:vAlign w:val="center"/>
          </w:tcPr>
          <w:p w14:paraId="0A99AE91">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r>
      <w:tr w14:paraId="488C4276">
        <w:tblPrEx>
          <w:tblCellMar>
            <w:top w:w="0" w:type="dxa"/>
            <w:left w:w="108" w:type="dxa"/>
            <w:bottom w:w="0" w:type="dxa"/>
            <w:right w:w="108" w:type="dxa"/>
          </w:tblCellMar>
        </w:tblPrEx>
        <w:trPr>
          <w:trHeight w:val="402" w:hRule="atLeast"/>
        </w:trPr>
        <w:tc>
          <w:tcPr>
            <w:tcW w:w="1620" w:type="dxa"/>
            <w:gridSpan w:val="2"/>
            <w:tcBorders>
              <w:top w:val="single" w:color="auto" w:sz="4" w:space="0"/>
              <w:left w:val="single" w:color="auto" w:sz="8" w:space="0"/>
              <w:bottom w:val="single" w:color="auto" w:sz="8" w:space="0"/>
              <w:right w:val="single" w:color="auto" w:sz="4" w:space="0"/>
            </w:tcBorders>
            <w:shd w:val="clear" w:color="auto" w:fill="auto"/>
            <w:vAlign w:val="center"/>
          </w:tcPr>
          <w:p w14:paraId="26AAF957">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3215" w:type="dxa"/>
            <w:gridSpan w:val="2"/>
            <w:tcBorders>
              <w:top w:val="nil"/>
              <w:left w:val="nil"/>
              <w:bottom w:val="single" w:color="auto" w:sz="8" w:space="0"/>
              <w:right w:val="single" w:color="auto" w:sz="4" w:space="0"/>
            </w:tcBorders>
            <w:shd w:val="clear" w:color="auto" w:fill="auto"/>
            <w:vAlign w:val="center"/>
          </w:tcPr>
          <w:p w14:paraId="05C1C797">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2551" w:type="dxa"/>
            <w:gridSpan w:val="2"/>
            <w:tcBorders>
              <w:top w:val="nil"/>
              <w:left w:val="nil"/>
              <w:bottom w:val="single" w:color="auto" w:sz="8" w:space="0"/>
              <w:right w:val="single" w:color="auto" w:sz="4" w:space="0"/>
            </w:tcBorders>
            <w:shd w:val="clear" w:color="auto" w:fill="auto"/>
            <w:vAlign w:val="center"/>
          </w:tcPr>
          <w:p w14:paraId="50ED871F">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2977" w:type="dxa"/>
            <w:gridSpan w:val="2"/>
            <w:tcBorders>
              <w:top w:val="nil"/>
              <w:left w:val="nil"/>
              <w:bottom w:val="single" w:color="auto" w:sz="8" w:space="0"/>
              <w:right w:val="single" w:color="auto" w:sz="4" w:space="0"/>
            </w:tcBorders>
            <w:shd w:val="clear" w:color="auto" w:fill="auto"/>
            <w:vAlign w:val="center"/>
          </w:tcPr>
          <w:p w14:paraId="313D700F">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3827" w:type="dxa"/>
            <w:tcBorders>
              <w:top w:val="nil"/>
              <w:left w:val="nil"/>
              <w:bottom w:val="single" w:color="auto" w:sz="8" w:space="0"/>
              <w:right w:val="single" w:color="auto" w:sz="4" w:space="0"/>
            </w:tcBorders>
            <w:shd w:val="clear" w:color="auto" w:fill="auto"/>
            <w:vAlign w:val="center"/>
          </w:tcPr>
          <w:p w14:paraId="443026C6">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r>
      <w:tr w14:paraId="4B042FE6">
        <w:tblPrEx>
          <w:tblCellMar>
            <w:top w:w="0" w:type="dxa"/>
            <w:left w:w="108" w:type="dxa"/>
            <w:bottom w:w="0" w:type="dxa"/>
            <w:right w:w="108" w:type="dxa"/>
          </w:tblCellMar>
        </w:tblPrEx>
        <w:trPr>
          <w:trHeight w:val="720" w:hRule="atLeast"/>
        </w:trPr>
        <w:tc>
          <w:tcPr>
            <w:tcW w:w="14190" w:type="dxa"/>
            <w:gridSpan w:val="9"/>
            <w:tcBorders>
              <w:top w:val="single" w:color="auto" w:sz="8" w:space="0"/>
              <w:left w:val="nil"/>
              <w:bottom w:val="nil"/>
              <w:right w:val="nil"/>
            </w:tcBorders>
            <w:shd w:val="clear" w:color="auto" w:fill="auto"/>
            <w:vAlign w:val="center"/>
          </w:tcPr>
          <w:p w14:paraId="5052884C">
            <w:pPr>
              <w:widowControl/>
              <w:jc w:val="left"/>
              <w:rPr>
                <w:rFonts w:ascii="宋体" w:hAnsi="宋体" w:eastAsia="宋体" w:cs="宋体"/>
                <w:kern w:val="0"/>
                <w:sz w:val="24"/>
                <w:szCs w:val="24"/>
              </w:rPr>
            </w:pPr>
            <w:r>
              <w:rPr>
                <w:rFonts w:hint="eastAsia" w:ascii="宋体" w:hAnsi="宋体" w:eastAsia="宋体" w:cs="宋体"/>
                <w:kern w:val="0"/>
                <w:sz w:val="24"/>
                <w:szCs w:val="24"/>
              </w:rPr>
              <w:t>注：本表反映部门本年度国有资本经营预算财政拨款支出情况。</w:t>
            </w:r>
          </w:p>
        </w:tc>
      </w:tr>
    </w:tbl>
    <w:p w14:paraId="3B0897CA">
      <w:pPr>
        <w:pStyle w:val="9"/>
        <w:rPr>
          <w:sz w:val="72"/>
          <w:szCs w:val="72"/>
        </w:rPr>
        <w:sectPr>
          <w:pgSz w:w="16838" w:h="11906" w:orient="landscape"/>
          <w:pgMar w:top="720" w:right="720" w:bottom="720" w:left="720" w:header="851" w:footer="992" w:gutter="0"/>
          <w:cols w:space="425" w:num="1"/>
          <w:docGrid w:type="lines" w:linePitch="312" w:charSpace="0"/>
        </w:sectPr>
      </w:pPr>
    </w:p>
    <w:p w14:paraId="65F4F7BC">
      <w:pPr>
        <w:pStyle w:val="9"/>
        <w:rPr>
          <w:sz w:val="72"/>
          <w:szCs w:val="72"/>
        </w:rPr>
      </w:pPr>
    </w:p>
    <w:p w14:paraId="63520F2B">
      <w:pPr>
        <w:pStyle w:val="9"/>
        <w:rPr>
          <w:sz w:val="72"/>
          <w:szCs w:val="72"/>
        </w:rPr>
      </w:pPr>
    </w:p>
    <w:p w14:paraId="267A7BBD">
      <w:pPr>
        <w:pStyle w:val="9"/>
        <w:rPr>
          <w:sz w:val="72"/>
          <w:szCs w:val="72"/>
        </w:rPr>
      </w:pPr>
    </w:p>
    <w:p w14:paraId="52782FE7">
      <w:pPr>
        <w:pStyle w:val="9"/>
        <w:rPr>
          <w:sz w:val="72"/>
          <w:szCs w:val="72"/>
        </w:rPr>
      </w:pPr>
    </w:p>
    <w:p w14:paraId="247DE504">
      <w:pPr>
        <w:pStyle w:val="9"/>
        <w:jc w:val="center"/>
        <w:rPr>
          <w:sz w:val="72"/>
          <w:szCs w:val="72"/>
        </w:rPr>
      </w:pPr>
    </w:p>
    <w:p w14:paraId="65C28568">
      <w:pPr>
        <w:pStyle w:val="9"/>
        <w:jc w:val="center"/>
        <w:rPr>
          <w:sz w:val="72"/>
          <w:szCs w:val="72"/>
        </w:rPr>
      </w:pPr>
    </w:p>
    <w:p w14:paraId="33FBCC3A">
      <w:pPr>
        <w:pStyle w:val="9"/>
        <w:jc w:val="center"/>
        <w:rPr>
          <w:sz w:val="72"/>
          <w:szCs w:val="72"/>
        </w:rPr>
      </w:pPr>
      <w:r>
        <w:rPr>
          <w:rFonts w:hint="eastAsia"/>
          <w:sz w:val="72"/>
          <w:szCs w:val="72"/>
        </w:rPr>
        <w:t>第三部分</w:t>
      </w:r>
    </w:p>
    <w:p w14:paraId="5A590D4A">
      <w:pPr>
        <w:pStyle w:val="9"/>
        <w:jc w:val="center"/>
        <w:rPr>
          <w:sz w:val="70"/>
          <w:szCs w:val="70"/>
        </w:rPr>
      </w:pPr>
    </w:p>
    <w:p w14:paraId="1D681BFF">
      <w:pPr>
        <w:pStyle w:val="9"/>
        <w:jc w:val="center"/>
        <w:rPr>
          <w:sz w:val="70"/>
          <w:szCs w:val="70"/>
        </w:rPr>
      </w:pPr>
      <w:r>
        <w:rPr>
          <w:sz w:val="70"/>
          <w:szCs w:val="70"/>
        </w:rPr>
        <w:t>20</w:t>
      </w:r>
      <w:r>
        <w:rPr>
          <w:rFonts w:hint="eastAsia"/>
          <w:sz w:val="70"/>
          <w:szCs w:val="70"/>
        </w:rPr>
        <w:t>20年度部门决算情况说明</w:t>
      </w:r>
    </w:p>
    <w:p w14:paraId="33A4143B">
      <w:pPr>
        <w:widowControl/>
        <w:jc w:val="left"/>
        <w:rPr>
          <w:rFonts w:ascii="黑体" w:eastAsia="黑体" w:cs="黑体"/>
          <w:color w:val="000000"/>
          <w:kern w:val="0"/>
          <w:sz w:val="70"/>
          <w:szCs w:val="70"/>
        </w:rPr>
      </w:pPr>
      <w:r>
        <w:rPr>
          <w:sz w:val="70"/>
          <w:szCs w:val="70"/>
        </w:rPr>
        <w:br w:type="page"/>
      </w:r>
    </w:p>
    <w:p w14:paraId="21234A12">
      <w:pPr>
        <w:pStyle w:val="9"/>
        <w:rPr>
          <w:rFonts w:asciiTheme="minorEastAsia" w:hAnsiTheme="minorEastAsia" w:eastAsiaTheme="minorEastAsia"/>
          <w:sz w:val="32"/>
          <w:szCs w:val="32"/>
        </w:rPr>
      </w:pPr>
    </w:p>
    <w:p w14:paraId="46E7E631">
      <w:pPr>
        <w:pStyle w:val="9"/>
        <w:rPr>
          <w:rFonts w:hAnsi="黑体"/>
          <w:b/>
          <w:sz w:val="32"/>
          <w:szCs w:val="32"/>
        </w:rPr>
      </w:pPr>
      <w:r>
        <w:rPr>
          <w:rFonts w:hint="eastAsia" w:hAnsi="黑体"/>
          <w:b/>
          <w:sz w:val="32"/>
          <w:szCs w:val="32"/>
        </w:rPr>
        <w:t>一、收入支出决算总体情况说明</w:t>
      </w:r>
    </w:p>
    <w:p w14:paraId="7725C3EA">
      <w:pPr>
        <w:pStyle w:val="9"/>
        <w:ind w:firstLine="640" w:firstLineChars="200"/>
        <w:rPr>
          <w:rFonts w:hint="eastAsia" w:asciiTheme="minorEastAsia" w:hAnsiTheme="minorEastAsia" w:eastAsiaTheme="minorEastAsia"/>
          <w:sz w:val="32"/>
          <w:szCs w:val="32"/>
          <w:lang w:eastAsia="zh-CN"/>
        </w:rPr>
      </w:pPr>
      <w:r>
        <w:rPr>
          <w:rFonts w:hint="eastAsia" w:asciiTheme="minorEastAsia" w:hAnsiTheme="minorEastAsia" w:eastAsiaTheme="minorEastAsia"/>
          <w:sz w:val="32"/>
          <w:szCs w:val="32"/>
        </w:rPr>
        <w:t>2020年度收、支总计</w:t>
      </w:r>
      <w:r>
        <w:rPr>
          <w:rFonts w:hint="eastAsia" w:asciiTheme="minorEastAsia" w:hAnsiTheme="minorEastAsia" w:eastAsiaTheme="minorEastAsia"/>
          <w:sz w:val="32"/>
          <w:szCs w:val="32"/>
          <w:lang w:val="en-US" w:eastAsia="zh-CN"/>
        </w:rPr>
        <w:t>51212.95</w:t>
      </w:r>
      <w:r>
        <w:rPr>
          <w:rFonts w:hint="eastAsia" w:asciiTheme="minorEastAsia" w:hAnsiTheme="minorEastAsia" w:eastAsiaTheme="minorEastAsia"/>
          <w:sz w:val="32"/>
          <w:szCs w:val="32"/>
        </w:rPr>
        <w:t>万元</w:t>
      </w:r>
      <w:r>
        <w:rPr>
          <w:rFonts w:hint="eastAsia" w:asciiTheme="minorEastAsia" w:hAnsiTheme="minorEastAsia" w:eastAsiaTheme="minorEastAsia"/>
          <w:sz w:val="32"/>
          <w:szCs w:val="32"/>
          <w:lang w:eastAsia="zh-CN"/>
        </w:rPr>
        <w:t>，其中本年收入合计</w:t>
      </w:r>
      <w:r>
        <w:rPr>
          <w:rFonts w:hint="eastAsia" w:asciiTheme="minorEastAsia" w:hAnsiTheme="minorEastAsia" w:eastAsiaTheme="minorEastAsia"/>
          <w:sz w:val="32"/>
          <w:szCs w:val="32"/>
          <w:lang w:val="en-US" w:eastAsia="zh-CN"/>
        </w:rPr>
        <w:t>51187.28万元，年初结转和结余25.68万元，本年支出合计51192.28万元，年末结转和结余20.68万元。</w:t>
      </w:r>
      <w:r>
        <w:rPr>
          <w:rFonts w:hint="eastAsia" w:asciiTheme="minorEastAsia" w:hAnsiTheme="minorEastAsia" w:eastAsiaTheme="minorEastAsia"/>
          <w:sz w:val="32"/>
          <w:szCs w:val="32"/>
        </w:rPr>
        <w:t>与上年相比，增加</w:t>
      </w:r>
      <w:r>
        <w:rPr>
          <w:rFonts w:hint="eastAsia" w:asciiTheme="minorEastAsia" w:hAnsiTheme="minorEastAsia" w:eastAsiaTheme="minorEastAsia"/>
          <w:sz w:val="32"/>
          <w:szCs w:val="32"/>
          <w:lang w:val="en-US" w:eastAsia="zh-CN"/>
        </w:rPr>
        <w:t>47086.22</w:t>
      </w:r>
      <w:r>
        <w:rPr>
          <w:rFonts w:hint="eastAsia" w:asciiTheme="minorEastAsia" w:hAnsiTheme="minorEastAsia" w:eastAsiaTheme="minorEastAsia"/>
          <w:sz w:val="32"/>
          <w:szCs w:val="32"/>
        </w:rPr>
        <w:t>万元，增长</w:t>
      </w:r>
      <w:r>
        <w:rPr>
          <w:rFonts w:hint="eastAsia" w:asciiTheme="minorEastAsia" w:hAnsiTheme="minorEastAsia" w:eastAsiaTheme="minorEastAsia"/>
          <w:sz w:val="32"/>
          <w:szCs w:val="32"/>
          <w:lang w:val="en-US" w:eastAsia="zh-CN"/>
        </w:rPr>
        <w:t>1141</w:t>
      </w:r>
      <w:r>
        <w:rPr>
          <w:rFonts w:hint="eastAsia" w:asciiTheme="minorEastAsia" w:hAnsiTheme="minorEastAsia" w:eastAsiaTheme="minorEastAsia"/>
          <w:sz w:val="32"/>
          <w:szCs w:val="32"/>
        </w:rPr>
        <w:t>%，主要是因为</w:t>
      </w:r>
      <w:r>
        <w:rPr>
          <w:rFonts w:hint="eastAsia" w:asciiTheme="minorEastAsia" w:hAnsiTheme="minorEastAsia" w:eastAsiaTheme="minorEastAsia"/>
          <w:sz w:val="32"/>
          <w:szCs w:val="32"/>
          <w:lang w:eastAsia="zh-CN"/>
        </w:rPr>
        <w:t>财政对基本医疗保险基金的补助大幅增加。</w:t>
      </w:r>
    </w:p>
    <w:p w14:paraId="3AF170BF">
      <w:pPr>
        <w:pStyle w:val="9"/>
        <w:rPr>
          <w:rFonts w:hAnsi="黑体"/>
          <w:b/>
          <w:sz w:val="32"/>
          <w:szCs w:val="32"/>
        </w:rPr>
      </w:pPr>
      <w:r>
        <w:rPr>
          <w:rFonts w:hint="eastAsia" w:hAnsi="黑体"/>
          <w:b/>
          <w:sz w:val="32"/>
          <w:szCs w:val="32"/>
        </w:rPr>
        <w:t>二、收入决算情况说明</w:t>
      </w:r>
    </w:p>
    <w:p w14:paraId="7B6D14BE">
      <w:pPr>
        <w:pStyle w:val="9"/>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本年收入合计</w:t>
      </w:r>
      <w:r>
        <w:rPr>
          <w:rFonts w:hint="eastAsia" w:asciiTheme="minorEastAsia" w:hAnsiTheme="minorEastAsia" w:eastAsiaTheme="minorEastAsia"/>
          <w:sz w:val="32"/>
          <w:szCs w:val="32"/>
          <w:lang w:val="en-US" w:eastAsia="zh-CN"/>
        </w:rPr>
        <w:t>51187.28</w:t>
      </w:r>
      <w:r>
        <w:rPr>
          <w:rFonts w:hint="eastAsia" w:asciiTheme="minorEastAsia" w:hAnsiTheme="minorEastAsia" w:eastAsiaTheme="minorEastAsia"/>
          <w:sz w:val="32"/>
          <w:szCs w:val="32"/>
        </w:rPr>
        <w:t>万元，其中：财政拨款收入</w:t>
      </w:r>
      <w:r>
        <w:rPr>
          <w:rFonts w:hint="eastAsia" w:asciiTheme="minorEastAsia" w:hAnsiTheme="minorEastAsia" w:eastAsiaTheme="minorEastAsia"/>
          <w:sz w:val="32"/>
          <w:szCs w:val="32"/>
          <w:lang w:val="en-US" w:eastAsia="zh-CN"/>
        </w:rPr>
        <w:t>51121.82</w:t>
      </w:r>
      <w:r>
        <w:rPr>
          <w:rFonts w:hint="eastAsia" w:asciiTheme="minorEastAsia" w:hAnsiTheme="minorEastAsia" w:eastAsiaTheme="minorEastAsia"/>
          <w:sz w:val="32"/>
          <w:szCs w:val="32"/>
        </w:rPr>
        <w:t>万元，占</w:t>
      </w:r>
      <w:r>
        <w:rPr>
          <w:rFonts w:hint="eastAsia" w:asciiTheme="minorEastAsia" w:hAnsiTheme="minorEastAsia" w:eastAsiaTheme="minorEastAsia"/>
          <w:sz w:val="32"/>
          <w:szCs w:val="32"/>
          <w:lang w:val="en-US" w:eastAsia="zh-CN"/>
        </w:rPr>
        <w:t>99.87</w:t>
      </w:r>
      <w:r>
        <w:rPr>
          <w:rFonts w:hint="eastAsia" w:asciiTheme="minorEastAsia" w:hAnsiTheme="minorEastAsia" w:eastAsiaTheme="minorEastAsia"/>
          <w:sz w:val="32"/>
          <w:szCs w:val="32"/>
        </w:rPr>
        <w:t>%；上级补助收入</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万元，占</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%；事业收入</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万元，占</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%；经营收入</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万元，占</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%；附属单位上缴收入</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万元，占</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%；其他收入</w:t>
      </w:r>
      <w:r>
        <w:rPr>
          <w:rFonts w:hint="eastAsia" w:asciiTheme="minorEastAsia" w:hAnsiTheme="minorEastAsia" w:eastAsiaTheme="minorEastAsia"/>
          <w:sz w:val="32"/>
          <w:szCs w:val="32"/>
          <w:lang w:val="en-US" w:eastAsia="zh-CN"/>
        </w:rPr>
        <w:t>65.45</w:t>
      </w:r>
      <w:r>
        <w:rPr>
          <w:rFonts w:hint="eastAsia" w:asciiTheme="minorEastAsia" w:hAnsiTheme="minorEastAsia" w:eastAsiaTheme="minorEastAsia"/>
          <w:sz w:val="32"/>
          <w:szCs w:val="32"/>
        </w:rPr>
        <w:t>万元，占</w:t>
      </w:r>
      <w:r>
        <w:rPr>
          <w:rFonts w:hint="eastAsia" w:asciiTheme="minorEastAsia" w:hAnsiTheme="minorEastAsia" w:eastAsiaTheme="minorEastAsia"/>
          <w:sz w:val="32"/>
          <w:szCs w:val="32"/>
          <w:lang w:val="en-US" w:eastAsia="zh-CN"/>
        </w:rPr>
        <w:t>0.13</w:t>
      </w:r>
      <w:r>
        <w:rPr>
          <w:rFonts w:hint="eastAsia" w:asciiTheme="minorEastAsia" w:hAnsiTheme="minorEastAsia" w:eastAsiaTheme="minorEastAsia"/>
          <w:sz w:val="32"/>
          <w:szCs w:val="32"/>
        </w:rPr>
        <w:t>%。</w:t>
      </w:r>
    </w:p>
    <w:p w14:paraId="2296FAFF">
      <w:pPr>
        <w:pStyle w:val="9"/>
        <w:rPr>
          <w:rFonts w:hAnsi="黑体"/>
          <w:b/>
          <w:sz w:val="32"/>
          <w:szCs w:val="32"/>
        </w:rPr>
      </w:pPr>
      <w:r>
        <w:rPr>
          <w:rFonts w:hint="eastAsia" w:hAnsi="黑体"/>
          <w:b/>
          <w:sz w:val="32"/>
          <w:szCs w:val="32"/>
        </w:rPr>
        <w:t>三、支出决算情况说明</w:t>
      </w:r>
    </w:p>
    <w:p w14:paraId="601E102F">
      <w:pPr>
        <w:pStyle w:val="9"/>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本年支出合计</w:t>
      </w:r>
      <w:r>
        <w:rPr>
          <w:rFonts w:hint="eastAsia" w:asciiTheme="minorEastAsia" w:hAnsiTheme="minorEastAsia" w:eastAsiaTheme="minorEastAsia"/>
          <w:sz w:val="32"/>
          <w:szCs w:val="32"/>
          <w:lang w:val="en-US" w:eastAsia="zh-CN"/>
        </w:rPr>
        <w:t>51192.28</w:t>
      </w:r>
      <w:r>
        <w:rPr>
          <w:rFonts w:hint="eastAsia" w:asciiTheme="minorEastAsia" w:hAnsiTheme="minorEastAsia" w:eastAsiaTheme="minorEastAsia"/>
          <w:sz w:val="32"/>
          <w:szCs w:val="32"/>
        </w:rPr>
        <w:t>万元，其中：基本支出</w:t>
      </w:r>
      <w:r>
        <w:rPr>
          <w:rFonts w:hint="eastAsia" w:asciiTheme="minorEastAsia" w:hAnsiTheme="minorEastAsia" w:eastAsiaTheme="minorEastAsia"/>
          <w:sz w:val="32"/>
          <w:szCs w:val="32"/>
          <w:lang w:val="en-US" w:eastAsia="zh-CN"/>
        </w:rPr>
        <w:t>736.59</w:t>
      </w:r>
      <w:r>
        <w:rPr>
          <w:rFonts w:hint="eastAsia" w:asciiTheme="minorEastAsia" w:hAnsiTheme="minorEastAsia" w:eastAsiaTheme="minorEastAsia"/>
          <w:sz w:val="32"/>
          <w:szCs w:val="32"/>
        </w:rPr>
        <w:t>万元，占</w:t>
      </w:r>
      <w:r>
        <w:rPr>
          <w:rFonts w:hint="eastAsia" w:asciiTheme="minorEastAsia" w:hAnsiTheme="minorEastAsia" w:eastAsiaTheme="minorEastAsia"/>
          <w:sz w:val="32"/>
          <w:szCs w:val="32"/>
          <w:lang w:val="en-US" w:eastAsia="zh-CN"/>
        </w:rPr>
        <w:t>1.44</w:t>
      </w:r>
      <w:r>
        <w:rPr>
          <w:rFonts w:hint="eastAsia" w:asciiTheme="minorEastAsia" w:hAnsiTheme="minorEastAsia" w:eastAsiaTheme="minorEastAsia"/>
          <w:sz w:val="32"/>
          <w:szCs w:val="32"/>
        </w:rPr>
        <w:t>%；项目支出</w:t>
      </w:r>
      <w:r>
        <w:rPr>
          <w:rFonts w:hint="eastAsia" w:asciiTheme="minorEastAsia" w:hAnsiTheme="minorEastAsia" w:eastAsiaTheme="minorEastAsia"/>
          <w:sz w:val="32"/>
          <w:szCs w:val="32"/>
          <w:lang w:val="en-US" w:eastAsia="zh-CN"/>
        </w:rPr>
        <w:t>50455.69</w:t>
      </w:r>
      <w:r>
        <w:rPr>
          <w:rFonts w:hint="eastAsia" w:asciiTheme="minorEastAsia" w:hAnsiTheme="minorEastAsia" w:eastAsiaTheme="minorEastAsia"/>
          <w:sz w:val="32"/>
          <w:szCs w:val="32"/>
        </w:rPr>
        <w:t>万元，占</w:t>
      </w:r>
      <w:r>
        <w:rPr>
          <w:rFonts w:hint="eastAsia" w:asciiTheme="minorEastAsia" w:hAnsiTheme="minorEastAsia" w:eastAsiaTheme="minorEastAsia"/>
          <w:sz w:val="32"/>
          <w:szCs w:val="32"/>
          <w:lang w:val="en-US" w:eastAsia="zh-CN"/>
        </w:rPr>
        <w:t>98.56</w:t>
      </w:r>
      <w:r>
        <w:rPr>
          <w:rFonts w:hint="eastAsia" w:asciiTheme="minorEastAsia" w:hAnsiTheme="minorEastAsia" w:eastAsiaTheme="minorEastAsia"/>
          <w:sz w:val="32"/>
          <w:szCs w:val="32"/>
        </w:rPr>
        <w:t>%；上缴上级支出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万元，占</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%；经营支出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万元，占</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%；对附属单位补助支出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万元，占</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w:t>
      </w:r>
    </w:p>
    <w:p w14:paraId="4A1C5C0C">
      <w:pPr>
        <w:pStyle w:val="9"/>
        <w:rPr>
          <w:rFonts w:hAnsi="黑体"/>
          <w:b/>
          <w:sz w:val="32"/>
          <w:szCs w:val="32"/>
        </w:rPr>
      </w:pPr>
      <w:r>
        <w:rPr>
          <w:rFonts w:hint="eastAsia" w:hAnsi="黑体"/>
          <w:b/>
          <w:sz w:val="32"/>
          <w:szCs w:val="32"/>
        </w:rPr>
        <w:t>四、财政拨款收入支出决算总体情况说明</w:t>
      </w:r>
    </w:p>
    <w:p w14:paraId="65757C09">
      <w:pPr>
        <w:pStyle w:val="9"/>
        <w:ind w:firstLine="640"/>
        <w:rPr>
          <w:rFonts w:hint="eastAsia" w:asciiTheme="minorEastAsia" w:hAnsiTheme="minorEastAsia" w:eastAsiaTheme="minorEastAsia"/>
          <w:sz w:val="32"/>
          <w:szCs w:val="32"/>
          <w:lang w:eastAsia="zh-CN"/>
        </w:rPr>
      </w:pPr>
      <w:r>
        <w:rPr>
          <w:rFonts w:hint="eastAsia" w:asciiTheme="minorEastAsia" w:hAnsiTheme="minorEastAsia" w:eastAsiaTheme="minorEastAsia"/>
          <w:sz w:val="32"/>
          <w:szCs w:val="32"/>
        </w:rPr>
        <w:t>2020年度财政拨款收、支总计</w:t>
      </w:r>
      <w:r>
        <w:rPr>
          <w:rFonts w:hint="eastAsia" w:asciiTheme="minorEastAsia" w:hAnsiTheme="minorEastAsia" w:eastAsiaTheme="minorEastAsia"/>
          <w:sz w:val="32"/>
          <w:szCs w:val="32"/>
          <w:lang w:val="en-US" w:eastAsia="zh-CN"/>
        </w:rPr>
        <w:t>51147.33</w:t>
      </w:r>
      <w:r>
        <w:rPr>
          <w:rFonts w:hint="eastAsia" w:asciiTheme="minorEastAsia" w:hAnsiTheme="minorEastAsia" w:eastAsiaTheme="minorEastAsia"/>
          <w:sz w:val="32"/>
          <w:szCs w:val="32"/>
        </w:rPr>
        <w:t>万元，与上年相比，增加</w:t>
      </w:r>
      <w:r>
        <w:rPr>
          <w:rFonts w:hint="eastAsia" w:asciiTheme="minorEastAsia" w:hAnsiTheme="minorEastAsia" w:eastAsiaTheme="minorEastAsia"/>
          <w:sz w:val="32"/>
          <w:szCs w:val="32"/>
          <w:lang w:val="en-US" w:eastAsia="zh-CN"/>
        </w:rPr>
        <w:t>47037.07</w:t>
      </w:r>
      <w:r>
        <w:rPr>
          <w:rFonts w:hint="eastAsia" w:asciiTheme="minorEastAsia" w:hAnsiTheme="minorEastAsia" w:eastAsiaTheme="minorEastAsia"/>
          <w:sz w:val="32"/>
          <w:szCs w:val="32"/>
        </w:rPr>
        <w:t>万元,增长</w:t>
      </w:r>
      <w:r>
        <w:rPr>
          <w:rFonts w:hint="eastAsia" w:asciiTheme="minorEastAsia" w:hAnsiTheme="minorEastAsia" w:eastAsiaTheme="minorEastAsia"/>
          <w:sz w:val="32"/>
          <w:szCs w:val="32"/>
          <w:lang w:val="en-US" w:eastAsia="zh-CN"/>
        </w:rPr>
        <w:t>1144.38</w:t>
      </w:r>
      <w:r>
        <w:rPr>
          <w:rFonts w:hint="eastAsia" w:asciiTheme="minorEastAsia" w:hAnsiTheme="minorEastAsia" w:eastAsiaTheme="minorEastAsia"/>
          <w:sz w:val="32"/>
          <w:szCs w:val="32"/>
        </w:rPr>
        <w:t>%，主要是因为</w:t>
      </w:r>
      <w:r>
        <w:rPr>
          <w:rFonts w:hint="eastAsia" w:asciiTheme="minorEastAsia" w:hAnsiTheme="minorEastAsia" w:eastAsiaTheme="minorEastAsia"/>
          <w:sz w:val="32"/>
          <w:szCs w:val="32"/>
          <w:lang w:eastAsia="zh-CN"/>
        </w:rPr>
        <w:t>财政对基本医疗保险基金的补助大幅增加。</w:t>
      </w:r>
    </w:p>
    <w:p w14:paraId="6194C550">
      <w:pPr>
        <w:pStyle w:val="9"/>
        <w:rPr>
          <w:rFonts w:hAnsi="黑体"/>
          <w:b/>
          <w:sz w:val="32"/>
          <w:szCs w:val="32"/>
        </w:rPr>
      </w:pPr>
      <w:r>
        <w:rPr>
          <w:rFonts w:hint="eastAsia" w:hAnsi="黑体"/>
          <w:b/>
          <w:sz w:val="32"/>
          <w:szCs w:val="32"/>
        </w:rPr>
        <w:t>五、一般公共预算财政拨款支出决算情况说明</w:t>
      </w:r>
    </w:p>
    <w:p w14:paraId="31D6F0CF">
      <w:pPr>
        <w:pStyle w:val="9"/>
        <w:ind w:firstLine="640" w:firstLineChars="200"/>
        <w:rPr>
          <w:rFonts w:asciiTheme="minorEastAsia" w:hAnsiTheme="minorEastAsia" w:eastAsiaTheme="minorEastAsia"/>
          <w:b/>
          <w:sz w:val="32"/>
          <w:szCs w:val="32"/>
        </w:rPr>
      </w:pPr>
      <w:r>
        <w:rPr>
          <w:rFonts w:hint="eastAsia" w:asciiTheme="minorEastAsia" w:hAnsiTheme="minorEastAsia" w:eastAsiaTheme="minorEastAsia"/>
          <w:b/>
          <w:sz w:val="32"/>
          <w:szCs w:val="32"/>
        </w:rPr>
        <w:t>（一）财政拨款支出决算总体情况</w:t>
      </w:r>
    </w:p>
    <w:p w14:paraId="16CC38E2">
      <w:pPr>
        <w:pStyle w:val="9"/>
        <w:ind w:firstLine="640"/>
        <w:rPr>
          <w:rFonts w:asciiTheme="minorEastAsia" w:hAnsiTheme="minorEastAsia" w:eastAsiaTheme="minorEastAsia"/>
          <w:sz w:val="32"/>
          <w:szCs w:val="32"/>
        </w:rPr>
      </w:pPr>
      <w:r>
        <w:rPr>
          <w:rFonts w:hint="eastAsia" w:asciiTheme="minorEastAsia" w:hAnsiTheme="minorEastAsia" w:eastAsiaTheme="minorEastAsia"/>
          <w:sz w:val="32"/>
          <w:szCs w:val="32"/>
        </w:rPr>
        <w:t>2020年度财政拨款支出</w:t>
      </w:r>
      <w:r>
        <w:rPr>
          <w:rFonts w:hint="eastAsia" w:asciiTheme="minorEastAsia" w:hAnsiTheme="minorEastAsia" w:eastAsiaTheme="minorEastAsia"/>
          <w:color w:val="auto"/>
          <w:sz w:val="32"/>
          <w:szCs w:val="32"/>
          <w:lang w:val="en-US" w:eastAsia="zh-CN"/>
        </w:rPr>
        <w:t>51040.82</w:t>
      </w:r>
      <w:r>
        <w:rPr>
          <w:rFonts w:hint="eastAsia" w:asciiTheme="minorEastAsia" w:hAnsiTheme="minorEastAsia" w:eastAsiaTheme="minorEastAsia"/>
          <w:sz w:val="32"/>
          <w:szCs w:val="32"/>
        </w:rPr>
        <w:t>万元，占本年支出合计的</w:t>
      </w:r>
      <w:r>
        <w:rPr>
          <w:rFonts w:hint="eastAsia" w:asciiTheme="minorEastAsia" w:hAnsiTheme="minorEastAsia" w:eastAsiaTheme="minorEastAsia"/>
          <w:sz w:val="32"/>
          <w:szCs w:val="32"/>
          <w:lang w:val="en-US" w:eastAsia="zh-CN"/>
        </w:rPr>
        <w:t>99.70</w:t>
      </w:r>
      <w:r>
        <w:rPr>
          <w:rFonts w:hint="eastAsia" w:asciiTheme="minorEastAsia" w:hAnsiTheme="minorEastAsia" w:eastAsiaTheme="minorEastAsia"/>
          <w:sz w:val="32"/>
          <w:szCs w:val="32"/>
        </w:rPr>
        <w:t>%，与上年相比，财政拨款支出增加</w:t>
      </w:r>
      <w:r>
        <w:rPr>
          <w:rFonts w:hint="eastAsia" w:asciiTheme="minorEastAsia" w:hAnsiTheme="minorEastAsia" w:eastAsiaTheme="minorEastAsia"/>
          <w:sz w:val="32"/>
          <w:szCs w:val="32"/>
          <w:lang w:val="en-US" w:eastAsia="zh-CN"/>
        </w:rPr>
        <w:t>46956.07</w:t>
      </w:r>
      <w:r>
        <w:rPr>
          <w:rFonts w:hint="eastAsia" w:asciiTheme="minorEastAsia" w:hAnsiTheme="minorEastAsia" w:eastAsiaTheme="minorEastAsia"/>
          <w:sz w:val="32"/>
          <w:szCs w:val="32"/>
        </w:rPr>
        <w:t>万元，增长</w:t>
      </w:r>
      <w:r>
        <w:rPr>
          <w:rFonts w:hint="eastAsia" w:asciiTheme="minorEastAsia" w:hAnsiTheme="minorEastAsia" w:eastAsiaTheme="minorEastAsia"/>
          <w:sz w:val="32"/>
          <w:szCs w:val="32"/>
          <w:lang w:val="en-US" w:eastAsia="zh-CN"/>
        </w:rPr>
        <w:t>1149.55</w:t>
      </w:r>
      <w:r>
        <w:rPr>
          <w:rFonts w:hint="eastAsia" w:asciiTheme="minorEastAsia" w:hAnsiTheme="minorEastAsia" w:eastAsiaTheme="minorEastAsia"/>
          <w:sz w:val="32"/>
          <w:szCs w:val="32"/>
        </w:rPr>
        <w:t>%，主要是因为</w:t>
      </w:r>
      <w:r>
        <w:rPr>
          <w:rFonts w:hint="eastAsia" w:asciiTheme="minorEastAsia" w:hAnsiTheme="minorEastAsia" w:eastAsiaTheme="minorEastAsia"/>
          <w:sz w:val="32"/>
          <w:szCs w:val="32"/>
          <w:lang w:eastAsia="zh-CN"/>
        </w:rPr>
        <w:t>财政对基本医疗保险基金的补助大幅增加。</w:t>
      </w:r>
    </w:p>
    <w:p w14:paraId="622A9B18">
      <w:pPr>
        <w:pStyle w:val="9"/>
        <w:ind w:firstLine="480" w:firstLineChars="150"/>
        <w:rPr>
          <w:rFonts w:asciiTheme="minorEastAsia" w:hAnsiTheme="minorEastAsia" w:eastAsiaTheme="minorEastAsia"/>
          <w:b/>
          <w:sz w:val="32"/>
          <w:szCs w:val="32"/>
        </w:rPr>
      </w:pPr>
      <w:r>
        <w:rPr>
          <w:rFonts w:hint="eastAsia" w:asciiTheme="minorEastAsia" w:hAnsiTheme="minorEastAsia" w:eastAsiaTheme="minorEastAsia"/>
          <w:b/>
          <w:sz w:val="32"/>
          <w:szCs w:val="32"/>
        </w:rPr>
        <w:t>（二）财政拨款支出决算结构情况</w:t>
      </w:r>
    </w:p>
    <w:p w14:paraId="3A23CEE8">
      <w:pPr>
        <w:pStyle w:val="9"/>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2020年度财政拨款支出</w:t>
      </w:r>
      <w:r>
        <w:rPr>
          <w:rFonts w:hint="eastAsia" w:asciiTheme="minorEastAsia" w:hAnsiTheme="minorEastAsia" w:eastAsiaTheme="minorEastAsia"/>
          <w:sz w:val="32"/>
          <w:szCs w:val="32"/>
          <w:lang w:val="en-US" w:eastAsia="zh-CN"/>
        </w:rPr>
        <w:t>51040.82</w:t>
      </w:r>
      <w:r>
        <w:rPr>
          <w:rFonts w:hint="eastAsia" w:asciiTheme="minorEastAsia" w:hAnsiTheme="minorEastAsia" w:eastAsiaTheme="minorEastAsia"/>
          <w:sz w:val="32"/>
          <w:szCs w:val="32"/>
        </w:rPr>
        <w:t>万元，主要用于以下方面：</w:t>
      </w:r>
      <w:r>
        <w:rPr>
          <w:rFonts w:hint="eastAsia" w:asciiTheme="minorEastAsia" w:hAnsiTheme="minorEastAsia" w:eastAsiaTheme="minorEastAsia"/>
          <w:sz w:val="32"/>
          <w:szCs w:val="32"/>
          <w:lang w:eastAsia="zh-CN"/>
        </w:rPr>
        <w:t>社会保障和就业支出</w:t>
      </w:r>
      <w:r>
        <w:rPr>
          <w:rFonts w:hint="eastAsia" w:asciiTheme="minorEastAsia" w:hAnsiTheme="minorEastAsia" w:eastAsiaTheme="minorEastAsia"/>
          <w:sz w:val="32"/>
          <w:szCs w:val="32"/>
        </w:rPr>
        <w:t>（类）支出</w:t>
      </w:r>
      <w:r>
        <w:rPr>
          <w:rFonts w:hint="eastAsia" w:asciiTheme="minorEastAsia" w:hAnsiTheme="minorEastAsia" w:eastAsiaTheme="minorEastAsia"/>
          <w:sz w:val="32"/>
          <w:szCs w:val="32"/>
          <w:lang w:val="en-US" w:eastAsia="zh-CN"/>
        </w:rPr>
        <w:t>327.29</w:t>
      </w:r>
      <w:r>
        <w:rPr>
          <w:rFonts w:hint="eastAsia" w:asciiTheme="minorEastAsia" w:hAnsiTheme="minorEastAsia" w:eastAsiaTheme="minorEastAsia"/>
          <w:sz w:val="32"/>
          <w:szCs w:val="32"/>
        </w:rPr>
        <w:t>万元，占</w:t>
      </w:r>
      <w:r>
        <w:rPr>
          <w:rFonts w:hint="eastAsia" w:asciiTheme="minorEastAsia" w:hAnsiTheme="minorEastAsia" w:eastAsiaTheme="minorEastAsia"/>
          <w:sz w:val="32"/>
          <w:szCs w:val="32"/>
          <w:lang w:val="en-US" w:eastAsia="zh-CN"/>
        </w:rPr>
        <w:t>0.64</w:t>
      </w:r>
      <w:r>
        <w:rPr>
          <w:rFonts w:hint="eastAsia" w:asciiTheme="minorEastAsia" w:hAnsiTheme="minorEastAsia" w:eastAsiaTheme="minorEastAsia"/>
          <w:sz w:val="32"/>
          <w:szCs w:val="32"/>
        </w:rPr>
        <w:t>%；</w:t>
      </w:r>
      <w:r>
        <w:rPr>
          <w:rFonts w:hint="eastAsia" w:asciiTheme="minorEastAsia" w:hAnsiTheme="minorEastAsia" w:eastAsiaTheme="minorEastAsia"/>
          <w:sz w:val="32"/>
          <w:szCs w:val="32"/>
          <w:lang w:eastAsia="zh-CN"/>
        </w:rPr>
        <w:t>卫生健康支出</w:t>
      </w:r>
      <w:r>
        <w:rPr>
          <w:rFonts w:hint="eastAsia" w:asciiTheme="minorEastAsia" w:hAnsiTheme="minorEastAsia" w:eastAsiaTheme="minorEastAsia"/>
          <w:sz w:val="32"/>
          <w:szCs w:val="32"/>
        </w:rPr>
        <w:t>（类）支出</w:t>
      </w:r>
      <w:r>
        <w:rPr>
          <w:rFonts w:hint="eastAsia" w:asciiTheme="minorEastAsia" w:hAnsiTheme="minorEastAsia" w:eastAsiaTheme="minorEastAsia"/>
          <w:sz w:val="32"/>
          <w:szCs w:val="32"/>
          <w:lang w:val="en-US" w:eastAsia="zh-CN"/>
        </w:rPr>
        <w:t>50413.75</w:t>
      </w:r>
      <w:r>
        <w:rPr>
          <w:rFonts w:hint="eastAsia" w:asciiTheme="minorEastAsia" w:hAnsiTheme="minorEastAsia" w:eastAsiaTheme="minorEastAsia"/>
          <w:sz w:val="32"/>
          <w:szCs w:val="32"/>
        </w:rPr>
        <w:t>万元，占</w:t>
      </w:r>
      <w:r>
        <w:rPr>
          <w:rFonts w:hint="eastAsia" w:asciiTheme="minorEastAsia" w:hAnsiTheme="minorEastAsia" w:eastAsiaTheme="minorEastAsia"/>
          <w:sz w:val="32"/>
          <w:szCs w:val="32"/>
          <w:lang w:val="en-US" w:eastAsia="zh-CN"/>
        </w:rPr>
        <w:t>98.77</w:t>
      </w:r>
      <w:r>
        <w:rPr>
          <w:rFonts w:hint="eastAsia" w:asciiTheme="minorEastAsia" w:hAnsiTheme="minorEastAsia" w:eastAsiaTheme="minorEastAsia"/>
          <w:sz w:val="32"/>
          <w:szCs w:val="32"/>
        </w:rPr>
        <w:t>%;</w:t>
      </w:r>
      <w:r>
        <w:rPr>
          <w:rFonts w:hint="eastAsia" w:asciiTheme="minorEastAsia" w:hAnsiTheme="minorEastAsia" w:eastAsiaTheme="minorEastAsia"/>
          <w:sz w:val="32"/>
          <w:szCs w:val="32"/>
          <w:lang w:eastAsia="zh-CN"/>
        </w:rPr>
        <w:t>农林水支出</w:t>
      </w:r>
      <w:r>
        <w:rPr>
          <w:rFonts w:hint="eastAsia" w:asciiTheme="minorEastAsia" w:hAnsiTheme="minorEastAsia" w:eastAsiaTheme="minorEastAsia"/>
          <w:sz w:val="32"/>
          <w:szCs w:val="32"/>
          <w:lang w:val="en-US" w:eastAsia="zh-CN"/>
        </w:rPr>
        <w:t>294.96，占0.58%；资源勘探工业信息等支出0.20万元，占0.00%；住房保障支出4.61万元，占0.01%</w:t>
      </w:r>
    </w:p>
    <w:p w14:paraId="5F41801A">
      <w:pPr>
        <w:pStyle w:val="9"/>
        <w:ind w:firstLine="800" w:firstLineChars="250"/>
        <w:rPr>
          <w:rFonts w:asciiTheme="minorEastAsia" w:hAnsiTheme="minorEastAsia" w:eastAsiaTheme="minorEastAsia"/>
          <w:b/>
          <w:sz w:val="32"/>
          <w:szCs w:val="32"/>
        </w:rPr>
      </w:pPr>
      <w:r>
        <w:rPr>
          <w:rFonts w:hint="eastAsia" w:asciiTheme="minorEastAsia" w:hAnsiTheme="minorEastAsia" w:eastAsiaTheme="minorEastAsia"/>
          <w:b/>
          <w:sz w:val="32"/>
          <w:szCs w:val="32"/>
        </w:rPr>
        <w:t>（三）财政拨款支出决算具体情况</w:t>
      </w:r>
    </w:p>
    <w:p w14:paraId="64ABEB12">
      <w:pPr>
        <w:pStyle w:val="9"/>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2020年度财政拨款支出年初预算数为</w:t>
      </w:r>
      <w:r>
        <w:rPr>
          <w:rFonts w:hint="eastAsia" w:asciiTheme="minorEastAsia" w:hAnsiTheme="minorEastAsia" w:eastAsiaTheme="minorEastAsia"/>
          <w:sz w:val="32"/>
          <w:szCs w:val="32"/>
          <w:lang w:val="en-US" w:eastAsia="zh-CN"/>
        </w:rPr>
        <w:t>51040.82</w:t>
      </w:r>
      <w:r>
        <w:rPr>
          <w:rFonts w:hint="eastAsia" w:asciiTheme="minorEastAsia" w:hAnsiTheme="minorEastAsia" w:eastAsiaTheme="minorEastAsia"/>
          <w:sz w:val="32"/>
          <w:szCs w:val="32"/>
        </w:rPr>
        <w:t>万元，支出决算数为</w:t>
      </w:r>
      <w:r>
        <w:rPr>
          <w:rFonts w:hint="eastAsia" w:asciiTheme="minorEastAsia" w:hAnsiTheme="minorEastAsia" w:eastAsiaTheme="minorEastAsia"/>
          <w:sz w:val="32"/>
          <w:szCs w:val="32"/>
          <w:lang w:val="en-US" w:eastAsia="zh-CN"/>
        </w:rPr>
        <w:t>51040.82</w:t>
      </w:r>
      <w:r>
        <w:rPr>
          <w:rFonts w:hint="eastAsia" w:asciiTheme="minorEastAsia" w:hAnsiTheme="minorEastAsia" w:eastAsiaTheme="minorEastAsia"/>
          <w:sz w:val="32"/>
          <w:szCs w:val="32"/>
        </w:rPr>
        <w:t>万元，完成年初预算的</w:t>
      </w:r>
      <w:r>
        <w:rPr>
          <w:rFonts w:hint="eastAsia" w:asciiTheme="minorEastAsia" w:hAnsiTheme="minorEastAsia" w:eastAsiaTheme="minorEastAsia"/>
          <w:sz w:val="32"/>
          <w:szCs w:val="32"/>
          <w:lang w:val="en-US" w:eastAsia="zh-CN"/>
        </w:rPr>
        <w:t>100</w:t>
      </w:r>
      <w:r>
        <w:rPr>
          <w:rFonts w:hint="eastAsia" w:asciiTheme="minorEastAsia" w:hAnsiTheme="minorEastAsia" w:eastAsiaTheme="minorEastAsia"/>
          <w:sz w:val="32"/>
          <w:szCs w:val="32"/>
        </w:rPr>
        <w:t>%，其中：</w:t>
      </w:r>
    </w:p>
    <w:p w14:paraId="57BE2149">
      <w:pPr>
        <w:pStyle w:val="9"/>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1、</w:t>
      </w:r>
      <w:r>
        <w:rPr>
          <w:rFonts w:hint="eastAsia" w:asciiTheme="minorEastAsia" w:hAnsiTheme="minorEastAsia" w:eastAsiaTheme="minorEastAsia"/>
          <w:sz w:val="32"/>
          <w:szCs w:val="32"/>
          <w:lang w:eastAsia="zh-CN"/>
        </w:rPr>
        <w:t>社会保障和就业支出</w:t>
      </w:r>
      <w:r>
        <w:rPr>
          <w:rFonts w:hint="eastAsia" w:asciiTheme="minorEastAsia" w:hAnsiTheme="minorEastAsia" w:eastAsiaTheme="minorEastAsia"/>
          <w:sz w:val="32"/>
          <w:szCs w:val="32"/>
        </w:rPr>
        <w:t>（类）</w:t>
      </w:r>
      <w:r>
        <w:rPr>
          <w:rFonts w:hint="eastAsia" w:asciiTheme="minorEastAsia" w:hAnsiTheme="minorEastAsia" w:eastAsiaTheme="minorEastAsia"/>
          <w:sz w:val="32"/>
          <w:szCs w:val="32"/>
          <w:lang w:eastAsia="zh-CN"/>
        </w:rPr>
        <w:t>人力资源和社会保障管理事务</w:t>
      </w:r>
      <w:r>
        <w:rPr>
          <w:rFonts w:hint="eastAsia" w:asciiTheme="minorEastAsia" w:hAnsiTheme="minorEastAsia" w:eastAsiaTheme="minorEastAsia"/>
          <w:sz w:val="32"/>
          <w:szCs w:val="32"/>
        </w:rPr>
        <w:t>（款）</w:t>
      </w:r>
      <w:r>
        <w:rPr>
          <w:rFonts w:hint="eastAsia" w:asciiTheme="minorEastAsia" w:hAnsiTheme="minorEastAsia" w:eastAsiaTheme="minorEastAsia"/>
          <w:sz w:val="32"/>
          <w:szCs w:val="32"/>
          <w:lang w:eastAsia="zh-CN"/>
        </w:rPr>
        <w:t>行政运行</w:t>
      </w:r>
      <w:r>
        <w:rPr>
          <w:rFonts w:hint="eastAsia" w:asciiTheme="minorEastAsia" w:hAnsiTheme="minorEastAsia" w:eastAsiaTheme="minorEastAsia"/>
          <w:sz w:val="32"/>
          <w:szCs w:val="32"/>
        </w:rPr>
        <w:t>（项）。</w:t>
      </w:r>
    </w:p>
    <w:p w14:paraId="7627193E">
      <w:pPr>
        <w:pStyle w:val="9"/>
        <w:ind w:firstLine="800" w:firstLineChars="250"/>
        <w:rPr>
          <w:rFonts w:hint="eastAsia" w:asciiTheme="minorEastAsia" w:hAnsiTheme="minorEastAsia" w:eastAsiaTheme="minorEastAsia"/>
          <w:sz w:val="32"/>
          <w:szCs w:val="32"/>
          <w:lang w:eastAsia="zh-CN"/>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267.00</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267.00</w:t>
      </w:r>
      <w:r>
        <w:rPr>
          <w:rFonts w:hint="eastAsia" w:asciiTheme="minorEastAsia" w:hAnsiTheme="minorEastAsia" w:eastAsiaTheme="minorEastAsia"/>
          <w:sz w:val="32"/>
          <w:szCs w:val="32"/>
        </w:rPr>
        <w:t>万元，完成年初预算的</w:t>
      </w:r>
      <w:r>
        <w:rPr>
          <w:rFonts w:hint="eastAsia" w:asciiTheme="minorEastAsia" w:hAnsiTheme="minorEastAsia" w:eastAsiaTheme="minorEastAsia"/>
          <w:sz w:val="32"/>
          <w:szCs w:val="32"/>
          <w:lang w:val="en-US" w:eastAsia="zh-CN"/>
        </w:rPr>
        <w:t>100</w:t>
      </w:r>
      <w:r>
        <w:rPr>
          <w:rFonts w:hint="eastAsia" w:asciiTheme="minorEastAsia" w:hAnsiTheme="minorEastAsia" w:eastAsiaTheme="minorEastAsia"/>
          <w:sz w:val="32"/>
          <w:szCs w:val="32"/>
        </w:rPr>
        <w:t>%，决算数</w:t>
      </w:r>
      <w:r>
        <w:rPr>
          <w:rFonts w:hint="eastAsia" w:asciiTheme="minorEastAsia" w:hAnsiTheme="minorEastAsia" w:eastAsiaTheme="minorEastAsia"/>
          <w:sz w:val="32"/>
          <w:szCs w:val="32"/>
          <w:lang w:eastAsia="zh-CN"/>
        </w:rPr>
        <w:t>等于</w:t>
      </w:r>
      <w:r>
        <w:rPr>
          <w:rFonts w:hint="eastAsia" w:asciiTheme="minorEastAsia" w:hAnsiTheme="minorEastAsia" w:eastAsiaTheme="minorEastAsia"/>
          <w:sz w:val="32"/>
          <w:szCs w:val="32"/>
        </w:rPr>
        <w:t>年初预算数</w:t>
      </w:r>
      <w:r>
        <w:rPr>
          <w:rFonts w:hint="eastAsia" w:asciiTheme="minorEastAsia" w:hAnsiTheme="minorEastAsia" w:eastAsiaTheme="minorEastAsia"/>
          <w:sz w:val="32"/>
          <w:szCs w:val="32"/>
          <w:lang w:eastAsia="zh-CN"/>
        </w:rPr>
        <w:t>。</w:t>
      </w:r>
    </w:p>
    <w:p w14:paraId="54F0B989">
      <w:pPr>
        <w:pStyle w:val="9"/>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2、</w:t>
      </w:r>
      <w:r>
        <w:rPr>
          <w:rFonts w:hint="eastAsia" w:asciiTheme="minorEastAsia" w:hAnsiTheme="minorEastAsia" w:eastAsiaTheme="minorEastAsia"/>
          <w:sz w:val="32"/>
          <w:szCs w:val="32"/>
          <w:lang w:eastAsia="zh-CN"/>
        </w:rPr>
        <w:t>社会保障和就业支出</w:t>
      </w:r>
      <w:r>
        <w:rPr>
          <w:rFonts w:hint="eastAsia" w:asciiTheme="minorEastAsia" w:hAnsiTheme="minorEastAsia" w:eastAsiaTheme="minorEastAsia"/>
          <w:sz w:val="32"/>
          <w:szCs w:val="32"/>
        </w:rPr>
        <w:t>（类）</w:t>
      </w:r>
      <w:r>
        <w:rPr>
          <w:rFonts w:hint="eastAsia" w:asciiTheme="minorEastAsia" w:hAnsiTheme="minorEastAsia" w:eastAsiaTheme="minorEastAsia"/>
          <w:sz w:val="32"/>
          <w:szCs w:val="32"/>
          <w:lang w:eastAsia="zh-CN"/>
        </w:rPr>
        <w:t>人力资源和社会保障管理事务</w:t>
      </w:r>
      <w:r>
        <w:rPr>
          <w:rFonts w:hint="eastAsia" w:asciiTheme="minorEastAsia" w:hAnsiTheme="minorEastAsia" w:eastAsiaTheme="minorEastAsia"/>
          <w:sz w:val="32"/>
          <w:szCs w:val="32"/>
        </w:rPr>
        <w:t>（款）</w:t>
      </w:r>
      <w:r>
        <w:rPr>
          <w:rFonts w:hint="eastAsia" w:asciiTheme="minorEastAsia" w:hAnsiTheme="minorEastAsia" w:eastAsiaTheme="minorEastAsia"/>
          <w:sz w:val="32"/>
          <w:szCs w:val="32"/>
          <w:lang w:eastAsia="zh-CN"/>
        </w:rPr>
        <w:t>其他人力资源和社会保障管理事务支出</w:t>
      </w:r>
      <w:r>
        <w:rPr>
          <w:rFonts w:hint="eastAsia" w:asciiTheme="minorEastAsia" w:hAnsiTheme="minorEastAsia" w:eastAsiaTheme="minorEastAsia"/>
          <w:sz w:val="32"/>
          <w:szCs w:val="32"/>
        </w:rPr>
        <w:t>（项）。</w:t>
      </w:r>
    </w:p>
    <w:p w14:paraId="58D8D976">
      <w:pPr>
        <w:pStyle w:val="9"/>
        <w:ind w:firstLine="800" w:firstLineChars="250"/>
        <w:rPr>
          <w:rFonts w:hint="eastAsia" w:asciiTheme="minorEastAsia" w:hAnsiTheme="minorEastAsia" w:eastAsiaTheme="minorEastAsia"/>
          <w:sz w:val="32"/>
          <w:szCs w:val="32"/>
          <w:lang w:eastAsia="zh-CN"/>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0.46</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0.46</w:t>
      </w:r>
      <w:r>
        <w:rPr>
          <w:rFonts w:hint="eastAsia" w:asciiTheme="minorEastAsia" w:hAnsiTheme="minorEastAsia" w:eastAsiaTheme="minorEastAsia"/>
          <w:sz w:val="32"/>
          <w:szCs w:val="32"/>
        </w:rPr>
        <w:t>万元，完成年初预算的</w:t>
      </w:r>
      <w:r>
        <w:rPr>
          <w:rFonts w:hint="eastAsia" w:asciiTheme="minorEastAsia" w:hAnsiTheme="minorEastAsia" w:eastAsiaTheme="minorEastAsia"/>
          <w:sz w:val="32"/>
          <w:szCs w:val="32"/>
          <w:lang w:val="en-US" w:eastAsia="zh-CN"/>
        </w:rPr>
        <w:t>100</w:t>
      </w:r>
      <w:r>
        <w:rPr>
          <w:rFonts w:hint="eastAsia" w:asciiTheme="minorEastAsia" w:hAnsiTheme="minorEastAsia" w:eastAsiaTheme="minorEastAsia"/>
          <w:sz w:val="32"/>
          <w:szCs w:val="32"/>
        </w:rPr>
        <w:t>%，决算数</w:t>
      </w:r>
      <w:r>
        <w:rPr>
          <w:rFonts w:hint="eastAsia" w:asciiTheme="minorEastAsia" w:hAnsiTheme="minorEastAsia" w:eastAsiaTheme="minorEastAsia"/>
          <w:sz w:val="32"/>
          <w:szCs w:val="32"/>
          <w:lang w:eastAsia="zh-CN"/>
        </w:rPr>
        <w:t>等于</w:t>
      </w:r>
      <w:r>
        <w:rPr>
          <w:rFonts w:hint="eastAsia" w:asciiTheme="minorEastAsia" w:hAnsiTheme="minorEastAsia" w:eastAsiaTheme="minorEastAsia"/>
          <w:sz w:val="32"/>
          <w:szCs w:val="32"/>
        </w:rPr>
        <w:t>年初预算数</w:t>
      </w:r>
      <w:r>
        <w:rPr>
          <w:rFonts w:hint="eastAsia" w:asciiTheme="minorEastAsia" w:hAnsiTheme="minorEastAsia" w:eastAsiaTheme="minorEastAsia"/>
          <w:sz w:val="32"/>
          <w:szCs w:val="32"/>
          <w:lang w:eastAsia="zh-CN"/>
        </w:rPr>
        <w:t>。</w:t>
      </w:r>
    </w:p>
    <w:p w14:paraId="2DC0868B">
      <w:pPr>
        <w:pStyle w:val="9"/>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3</w:t>
      </w:r>
      <w:r>
        <w:rPr>
          <w:rFonts w:hint="eastAsia" w:asciiTheme="minorEastAsia" w:hAnsiTheme="minorEastAsia" w:eastAsiaTheme="minorEastAsia"/>
          <w:sz w:val="32"/>
          <w:szCs w:val="32"/>
        </w:rPr>
        <w:t>、</w:t>
      </w:r>
      <w:r>
        <w:rPr>
          <w:rFonts w:hint="eastAsia" w:asciiTheme="minorEastAsia" w:hAnsiTheme="minorEastAsia" w:eastAsiaTheme="minorEastAsia"/>
          <w:sz w:val="32"/>
          <w:szCs w:val="32"/>
          <w:lang w:eastAsia="zh-CN"/>
        </w:rPr>
        <w:t>社会保障和就业支出</w:t>
      </w:r>
      <w:r>
        <w:rPr>
          <w:rFonts w:hint="eastAsia" w:asciiTheme="minorEastAsia" w:hAnsiTheme="minorEastAsia" w:eastAsiaTheme="minorEastAsia"/>
          <w:sz w:val="32"/>
          <w:szCs w:val="32"/>
        </w:rPr>
        <w:t>（类）</w:t>
      </w:r>
      <w:r>
        <w:rPr>
          <w:rFonts w:hint="eastAsia" w:asciiTheme="minorEastAsia" w:hAnsiTheme="minorEastAsia" w:eastAsiaTheme="minorEastAsia"/>
          <w:sz w:val="32"/>
          <w:szCs w:val="32"/>
          <w:lang w:eastAsia="zh-CN"/>
        </w:rPr>
        <w:t>行政事业单位养老支出</w:t>
      </w:r>
      <w:r>
        <w:rPr>
          <w:rFonts w:hint="eastAsia" w:asciiTheme="minorEastAsia" w:hAnsiTheme="minorEastAsia" w:eastAsiaTheme="minorEastAsia"/>
          <w:sz w:val="32"/>
          <w:szCs w:val="32"/>
        </w:rPr>
        <w:t>（款）</w:t>
      </w:r>
      <w:r>
        <w:rPr>
          <w:rFonts w:hint="eastAsia" w:asciiTheme="minorEastAsia" w:hAnsiTheme="minorEastAsia" w:eastAsiaTheme="minorEastAsia"/>
          <w:sz w:val="32"/>
          <w:szCs w:val="32"/>
          <w:lang w:eastAsia="zh-CN"/>
        </w:rPr>
        <w:t>行政单位离退休</w:t>
      </w:r>
      <w:r>
        <w:rPr>
          <w:rFonts w:hint="eastAsia" w:asciiTheme="minorEastAsia" w:hAnsiTheme="minorEastAsia" w:eastAsiaTheme="minorEastAsia"/>
          <w:sz w:val="32"/>
          <w:szCs w:val="32"/>
        </w:rPr>
        <w:t>（项）。</w:t>
      </w:r>
    </w:p>
    <w:p w14:paraId="39493ADC">
      <w:pPr>
        <w:pStyle w:val="9"/>
        <w:ind w:firstLine="800" w:firstLineChars="250"/>
        <w:rPr>
          <w:rFonts w:hint="eastAsia" w:asciiTheme="minorEastAsia" w:hAnsiTheme="minorEastAsia" w:eastAsiaTheme="minorEastAsia"/>
          <w:sz w:val="32"/>
          <w:szCs w:val="32"/>
          <w:lang w:eastAsia="zh-CN"/>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35.00</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35.00</w:t>
      </w:r>
      <w:r>
        <w:rPr>
          <w:rFonts w:hint="eastAsia" w:asciiTheme="minorEastAsia" w:hAnsiTheme="minorEastAsia" w:eastAsiaTheme="minorEastAsia"/>
          <w:sz w:val="32"/>
          <w:szCs w:val="32"/>
        </w:rPr>
        <w:t>万元，完成年初预算的</w:t>
      </w:r>
      <w:r>
        <w:rPr>
          <w:rFonts w:hint="eastAsia" w:asciiTheme="minorEastAsia" w:hAnsiTheme="minorEastAsia" w:eastAsiaTheme="minorEastAsia"/>
          <w:sz w:val="32"/>
          <w:szCs w:val="32"/>
          <w:lang w:val="en-US" w:eastAsia="zh-CN"/>
        </w:rPr>
        <w:t>100</w:t>
      </w:r>
      <w:r>
        <w:rPr>
          <w:rFonts w:hint="eastAsia" w:asciiTheme="minorEastAsia" w:hAnsiTheme="minorEastAsia" w:eastAsiaTheme="minorEastAsia"/>
          <w:sz w:val="32"/>
          <w:szCs w:val="32"/>
        </w:rPr>
        <w:t>%，决算数</w:t>
      </w:r>
      <w:r>
        <w:rPr>
          <w:rFonts w:hint="eastAsia" w:asciiTheme="minorEastAsia" w:hAnsiTheme="minorEastAsia" w:eastAsiaTheme="minorEastAsia"/>
          <w:sz w:val="32"/>
          <w:szCs w:val="32"/>
          <w:lang w:eastAsia="zh-CN"/>
        </w:rPr>
        <w:t>等于</w:t>
      </w:r>
      <w:r>
        <w:rPr>
          <w:rFonts w:hint="eastAsia" w:asciiTheme="minorEastAsia" w:hAnsiTheme="minorEastAsia" w:eastAsiaTheme="minorEastAsia"/>
          <w:sz w:val="32"/>
          <w:szCs w:val="32"/>
        </w:rPr>
        <w:t>年初预算数</w:t>
      </w:r>
      <w:r>
        <w:rPr>
          <w:rFonts w:hint="eastAsia" w:asciiTheme="minorEastAsia" w:hAnsiTheme="minorEastAsia" w:eastAsiaTheme="minorEastAsia"/>
          <w:sz w:val="32"/>
          <w:szCs w:val="32"/>
          <w:lang w:eastAsia="zh-CN"/>
        </w:rPr>
        <w:t>。</w:t>
      </w:r>
    </w:p>
    <w:p w14:paraId="0844C02D">
      <w:pPr>
        <w:pStyle w:val="9"/>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4</w:t>
      </w:r>
      <w:r>
        <w:rPr>
          <w:rFonts w:hint="eastAsia" w:asciiTheme="minorEastAsia" w:hAnsiTheme="minorEastAsia" w:eastAsiaTheme="minorEastAsia"/>
          <w:sz w:val="32"/>
          <w:szCs w:val="32"/>
        </w:rPr>
        <w:t>、</w:t>
      </w:r>
      <w:r>
        <w:rPr>
          <w:rFonts w:hint="eastAsia" w:asciiTheme="minorEastAsia" w:hAnsiTheme="minorEastAsia" w:eastAsiaTheme="minorEastAsia"/>
          <w:sz w:val="32"/>
          <w:szCs w:val="32"/>
          <w:lang w:eastAsia="zh-CN"/>
        </w:rPr>
        <w:t>社会保障和就业支出</w:t>
      </w:r>
      <w:r>
        <w:rPr>
          <w:rFonts w:hint="eastAsia" w:asciiTheme="minorEastAsia" w:hAnsiTheme="minorEastAsia" w:eastAsiaTheme="minorEastAsia"/>
          <w:sz w:val="32"/>
          <w:szCs w:val="32"/>
        </w:rPr>
        <w:t>（类）</w:t>
      </w:r>
      <w:r>
        <w:rPr>
          <w:rFonts w:hint="eastAsia" w:asciiTheme="minorEastAsia" w:hAnsiTheme="minorEastAsia" w:eastAsiaTheme="minorEastAsia"/>
          <w:sz w:val="32"/>
          <w:szCs w:val="32"/>
          <w:lang w:eastAsia="zh-CN"/>
        </w:rPr>
        <w:t>抚恤</w:t>
      </w:r>
      <w:r>
        <w:rPr>
          <w:rFonts w:hint="eastAsia" w:asciiTheme="minorEastAsia" w:hAnsiTheme="minorEastAsia" w:eastAsiaTheme="minorEastAsia"/>
          <w:sz w:val="32"/>
          <w:szCs w:val="32"/>
        </w:rPr>
        <w:t>（款）</w:t>
      </w:r>
      <w:r>
        <w:rPr>
          <w:rFonts w:hint="eastAsia" w:asciiTheme="minorEastAsia" w:hAnsiTheme="minorEastAsia" w:eastAsiaTheme="minorEastAsia"/>
          <w:sz w:val="32"/>
          <w:szCs w:val="32"/>
          <w:lang w:eastAsia="zh-CN"/>
        </w:rPr>
        <w:t>死亡抚恤</w:t>
      </w:r>
      <w:r>
        <w:rPr>
          <w:rFonts w:hint="eastAsia" w:asciiTheme="minorEastAsia" w:hAnsiTheme="minorEastAsia" w:eastAsiaTheme="minorEastAsia"/>
          <w:sz w:val="32"/>
          <w:szCs w:val="32"/>
        </w:rPr>
        <w:t>（项）。</w:t>
      </w:r>
    </w:p>
    <w:p w14:paraId="3337626E">
      <w:pPr>
        <w:pStyle w:val="9"/>
        <w:ind w:firstLine="800" w:firstLineChars="250"/>
        <w:rPr>
          <w:rFonts w:hint="eastAsia" w:asciiTheme="minorEastAsia" w:hAnsiTheme="minorEastAsia" w:eastAsiaTheme="minorEastAsia"/>
          <w:sz w:val="32"/>
          <w:szCs w:val="32"/>
          <w:lang w:eastAsia="zh-CN"/>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17.78</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17.78</w:t>
      </w:r>
      <w:r>
        <w:rPr>
          <w:rFonts w:hint="eastAsia" w:asciiTheme="minorEastAsia" w:hAnsiTheme="minorEastAsia" w:eastAsiaTheme="minorEastAsia"/>
          <w:sz w:val="32"/>
          <w:szCs w:val="32"/>
        </w:rPr>
        <w:t>万元，完成年初预算的</w:t>
      </w:r>
      <w:r>
        <w:rPr>
          <w:rFonts w:hint="eastAsia" w:asciiTheme="minorEastAsia" w:hAnsiTheme="minorEastAsia" w:eastAsiaTheme="minorEastAsia"/>
          <w:sz w:val="32"/>
          <w:szCs w:val="32"/>
          <w:lang w:val="en-US" w:eastAsia="zh-CN"/>
        </w:rPr>
        <w:t>100</w:t>
      </w:r>
      <w:r>
        <w:rPr>
          <w:rFonts w:hint="eastAsia" w:asciiTheme="minorEastAsia" w:hAnsiTheme="minorEastAsia" w:eastAsiaTheme="minorEastAsia"/>
          <w:sz w:val="32"/>
          <w:szCs w:val="32"/>
        </w:rPr>
        <w:t>%，决算数</w:t>
      </w:r>
      <w:r>
        <w:rPr>
          <w:rFonts w:hint="eastAsia" w:asciiTheme="minorEastAsia" w:hAnsiTheme="minorEastAsia" w:eastAsiaTheme="minorEastAsia"/>
          <w:sz w:val="32"/>
          <w:szCs w:val="32"/>
          <w:lang w:eastAsia="zh-CN"/>
        </w:rPr>
        <w:t>等于</w:t>
      </w:r>
      <w:r>
        <w:rPr>
          <w:rFonts w:hint="eastAsia" w:asciiTheme="minorEastAsia" w:hAnsiTheme="minorEastAsia" w:eastAsiaTheme="minorEastAsia"/>
          <w:sz w:val="32"/>
          <w:szCs w:val="32"/>
        </w:rPr>
        <w:t>年初预算数</w:t>
      </w:r>
      <w:r>
        <w:rPr>
          <w:rFonts w:hint="eastAsia" w:asciiTheme="minorEastAsia" w:hAnsiTheme="minorEastAsia" w:eastAsiaTheme="minorEastAsia"/>
          <w:sz w:val="32"/>
          <w:szCs w:val="32"/>
          <w:lang w:eastAsia="zh-CN"/>
        </w:rPr>
        <w:t>。</w:t>
      </w:r>
    </w:p>
    <w:p w14:paraId="22F3D33E">
      <w:pPr>
        <w:pStyle w:val="9"/>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5</w:t>
      </w:r>
      <w:r>
        <w:rPr>
          <w:rFonts w:hint="eastAsia" w:asciiTheme="minorEastAsia" w:hAnsiTheme="minorEastAsia" w:eastAsiaTheme="minorEastAsia"/>
          <w:sz w:val="32"/>
          <w:szCs w:val="32"/>
        </w:rPr>
        <w:t>、</w:t>
      </w:r>
      <w:r>
        <w:rPr>
          <w:rFonts w:hint="eastAsia" w:asciiTheme="minorEastAsia" w:hAnsiTheme="minorEastAsia" w:eastAsiaTheme="minorEastAsia"/>
          <w:sz w:val="32"/>
          <w:szCs w:val="32"/>
          <w:lang w:eastAsia="zh-CN"/>
        </w:rPr>
        <w:t>社会保障和就业支出</w:t>
      </w:r>
      <w:r>
        <w:rPr>
          <w:rFonts w:hint="eastAsia" w:asciiTheme="minorEastAsia" w:hAnsiTheme="minorEastAsia" w:eastAsiaTheme="minorEastAsia"/>
          <w:sz w:val="32"/>
          <w:szCs w:val="32"/>
        </w:rPr>
        <w:t>（类）</w:t>
      </w:r>
      <w:r>
        <w:rPr>
          <w:rFonts w:hint="eastAsia" w:asciiTheme="minorEastAsia" w:hAnsiTheme="minorEastAsia" w:eastAsiaTheme="minorEastAsia"/>
          <w:sz w:val="32"/>
          <w:szCs w:val="32"/>
          <w:lang w:eastAsia="zh-CN"/>
        </w:rPr>
        <w:t>退役军人管理事务</w:t>
      </w:r>
      <w:r>
        <w:rPr>
          <w:rFonts w:hint="eastAsia" w:asciiTheme="minorEastAsia" w:hAnsiTheme="minorEastAsia" w:eastAsiaTheme="minorEastAsia"/>
          <w:sz w:val="32"/>
          <w:szCs w:val="32"/>
        </w:rPr>
        <w:t>（款）</w:t>
      </w:r>
      <w:r>
        <w:rPr>
          <w:rFonts w:hint="eastAsia" w:asciiTheme="minorEastAsia" w:hAnsiTheme="minorEastAsia" w:eastAsiaTheme="minorEastAsia"/>
          <w:sz w:val="32"/>
          <w:szCs w:val="32"/>
          <w:lang w:eastAsia="zh-CN"/>
        </w:rPr>
        <w:t>其他退役军人事务管理支出</w:t>
      </w:r>
      <w:r>
        <w:rPr>
          <w:rFonts w:hint="eastAsia" w:asciiTheme="minorEastAsia" w:hAnsiTheme="minorEastAsia" w:eastAsiaTheme="minorEastAsia"/>
          <w:sz w:val="32"/>
          <w:szCs w:val="32"/>
        </w:rPr>
        <w:t>（项）。</w:t>
      </w:r>
    </w:p>
    <w:p w14:paraId="02930D9C">
      <w:pPr>
        <w:pStyle w:val="9"/>
        <w:ind w:firstLine="800" w:firstLineChars="250"/>
        <w:rPr>
          <w:rFonts w:hint="eastAsia" w:asciiTheme="minorEastAsia" w:hAnsiTheme="minorEastAsia" w:eastAsiaTheme="minorEastAsia"/>
          <w:sz w:val="32"/>
          <w:szCs w:val="32"/>
          <w:lang w:eastAsia="zh-CN"/>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7.05</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7.05</w:t>
      </w:r>
      <w:r>
        <w:rPr>
          <w:rFonts w:hint="eastAsia" w:asciiTheme="minorEastAsia" w:hAnsiTheme="minorEastAsia" w:eastAsiaTheme="minorEastAsia"/>
          <w:sz w:val="32"/>
          <w:szCs w:val="32"/>
        </w:rPr>
        <w:t>万元，完成年初预算的</w:t>
      </w:r>
      <w:r>
        <w:rPr>
          <w:rFonts w:hint="eastAsia" w:asciiTheme="minorEastAsia" w:hAnsiTheme="minorEastAsia" w:eastAsiaTheme="minorEastAsia"/>
          <w:sz w:val="32"/>
          <w:szCs w:val="32"/>
          <w:lang w:val="en-US" w:eastAsia="zh-CN"/>
        </w:rPr>
        <w:t>100</w:t>
      </w:r>
      <w:r>
        <w:rPr>
          <w:rFonts w:hint="eastAsia" w:asciiTheme="minorEastAsia" w:hAnsiTheme="minorEastAsia" w:eastAsiaTheme="minorEastAsia"/>
          <w:sz w:val="32"/>
          <w:szCs w:val="32"/>
        </w:rPr>
        <w:t>%，决算数</w:t>
      </w:r>
      <w:r>
        <w:rPr>
          <w:rFonts w:hint="eastAsia" w:asciiTheme="minorEastAsia" w:hAnsiTheme="minorEastAsia" w:eastAsiaTheme="minorEastAsia"/>
          <w:sz w:val="32"/>
          <w:szCs w:val="32"/>
          <w:lang w:eastAsia="zh-CN"/>
        </w:rPr>
        <w:t>等于</w:t>
      </w:r>
      <w:r>
        <w:rPr>
          <w:rFonts w:hint="eastAsia" w:asciiTheme="minorEastAsia" w:hAnsiTheme="minorEastAsia" w:eastAsiaTheme="minorEastAsia"/>
          <w:sz w:val="32"/>
          <w:szCs w:val="32"/>
        </w:rPr>
        <w:t>年初预算数</w:t>
      </w:r>
      <w:r>
        <w:rPr>
          <w:rFonts w:hint="eastAsia" w:asciiTheme="minorEastAsia" w:hAnsiTheme="minorEastAsia" w:eastAsiaTheme="minorEastAsia"/>
          <w:sz w:val="32"/>
          <w:szCs w:val="32"/>
          <w:lang w:eastAsia="zh-CN"/>
        </w:rPr>
        <w:t>。</w:t>
      </w:r>
    </w:p>
    <w:p w14:paraId="36560BD9">
      <w:pPr>
        <w:pStyle w:val="9"/>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6</w:t>
      </w:r>
      <w:r>
        <w:rPr>
          <w:rFonts w:hint="eastAsia" w:asciiTheme="minorEastAsia" w:hAnsiTheme="minorEastAsia" w:eastAsiaTheme="minorEastAsia"/>
          <w:sz w:val="32"/>
          <w:szCs w:val="32"/>
        </w:rPr>
        <w:t>、</w:t>
      </w:r>
      <w:r>
        <w:rPr>
          <w:rFonts w:hint="eastAsia" w:asciiTheme="minorEastAsia" w:hAnsiTheme="minorEastAsia" w:eastAsiaTheme="minorEastAsia"/>
          <w:sz w:val="32"/>
          <w:szCs w:val="32"/>
          <w:lang w:eastAsia="zh-CN"/>
        </w:rPr>
        <w:t>卫生健康支出</w:t>
      </w:r>
      <w:r>
        <w:rPr>
          <w:rFonts w:hint="eastAsia" w:asciiTheme="minorEastAsia" w:hAnsiTheme="minorEastAsia" w:eastAsiaTheme="minorEastAsia"/>
          <w:sz w:val="32"/>
          <w:szCs w:val="32"/>
        </w:rPr>
        <w:t>（类）</w:t>
      </w:r>
      <w:r>
        <w:rPr>
          <w:rFonts w:hint="eastAsia" w:asciiTheme="minorEastAsia" w:hAnsiTheme="minorEastAsia" w:eastAsiaTheme="minorEastAsia"/>
          <w:sz w:val="32"/>
          <w:szCs w:val="32"/>
          <w:lang w:eastAsia="zh-CN"/>
        </w:rPr>
        <w:t>卫生健康管理事务</w:t>
      </w:r>
      <w:r>
        <w:rPr>
          <w:rFonts w:hint="eastAsia" w:asciiTheme="minorEastAsia" w:hAnsiTheme="minorEastAsia" w:eastAsiaTheme="minorEastAsia"/>
          <w:sz w:val="32"/>
          <w:szCs w:val="32"/>
        </w:rPr>
        <w:t>（款）</w:t>
      </w:r>
      <w:r>
        <w:rPr>
          <w:rFonts w:hint="eastAsia" w:asciiTheme="minorEastAsia" w:hAnsiTheme="minorEastAsia" w:eastAsiaTheme="minorEastAsia"/>
          <w:sz w:val="32"/>
          <w:szCs w:val="32"/>
          <w:lang w:eastAsia="zh-CN"/>
        </w:rPr>
        <w:t>行政运行</w:t>
      </w:r>
      <w:r>
        <w:rPr>
          <w:rFonts w:hint="eastAsia" w:asciiTheme="minorEastAsia" w:hAnsiTheme="minorEastAsia" w:eastAsiaTheme="minorEastAsia"/>
          <w:sz w:val="32"/>
          <w:szCs w:val="32"/>
        </w:rPr>
        <w:t>（项）。</w:t>
      </w:r>
    </w:p>
    <w:p w14:paraId="1330AE4A">
      <w:pPr>
        <w:pStyle w:val="9"/>
        <w:ind w:firstLine="800" w:firstLineChars="250"/>
        <w:rPr>
          <w:rFonts w:hint="eastAsia" w:asciiTheme="minorEastAsia" w:hAnsiTheme="minorEastAsia" w:eastAsiaTheme="minorEastAsia"/>
          <w:sz w:val="32"/>
          <w:szCs w:val="32"/>
          <w:lang w:eastAsia="zh-CN"/>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227.42</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227.42</w:t>
      </w:r>
      <w:r>
        <w:rPr>
          <w:rFonts w:hint="eastAsia" w:asciiTheme="minorEastAsia" w:hAnsiTheme="minorEastAsia" w:eastAsiaTheme="minorEastAsia"/>
          <w:sz w:val="32"/>
          <w:szCs w:val="32"/>
        </w:rPr>
        <w:t>万元，完成年初预算的</w:t>
      </w:r>
      <w:r>
        <w:rPr>
          <w:rFonts w:hint="eastAsia" w:asciiTheme="minorEastAsia" w:hAnsiTheme="minorEastAsia" w:eastAsiaTheme="minorEastAsia"/>
          <w:sz w:val="32"/>
          <w:szCs w:val="32"/>
          <w:lang w:val="en-US" w:eastAsia="zh-CN"/>
        </w:rPr>
        <w:t>100</w:t>
      </w:r>
      <w:r>
        <w:rPr>
          <w:rFonts w:hint="eastAsia" w:asciiTheme="minorEastAsia" w:hAnsiTheme="minorEastAsia" w:eastAsiaTheme="minorEastAsia"/>
          <w:sz w:val="32"/>
          <w:szCs w:val="32"/>
        </w:rPr>
        <w:t>%，决算数</w:t>
      </w:r>
      <w:r>
        <w:rPr>
          <w:rFonts w:hint="eastAsia" w:asciiTheme="minorEastAsia" w:hAnsiTheme="minorEastAsia" w:eastAsiaTheme="minorEastAsia"/>
          <w:sz w:val="32"/>
          <w:szCs w:val="32"/>
          <w:lang w:eastAsia="zh-CN"/>
        </w:rPr>
        <w:t>等于</w:t>
      </w:r>
      <w:r>
        <w:rPr>
          <w:rFonts w:hint="eastAsia" w:asciiTheme="minorEastAsia" w:hAnsiTheme="minorEastAsia" w:eastAsiaTheme="minorEastAsia"/>
          <w:sz w:val="32"/>
          <w:szCs w:val="32"/>
        </w:rPr>
        <w:t>年初预算数</w:t>
      </w:r>
      <w:r>
        <w:rPr>
          <w:rFonts w:hint="eastAsia" w:asciiTheme="minorEastAsia" w:hAnsiTheme="minorEastAsia" w:eastAsiaTheme="minorEastAsia"/>
          <w:sz w:val="32"/>
          <w:szCs w:val="32"/>
          <w:lang w:eastAsia="zh-CN"/>
        </w:rPr>
        <w:t>。</w:t>
      </w:r>
    </w:p>
    <w:p w14:paraId="1D3780C2">
      <w:pPr>
        <w:pStyle w:val="9"/>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7</w:t>
      </w:r>
      <w:r>
        <w:rPr>
          <w:rFonts w:hint="eastAsia" w:asciiTheme="minorEastAsia" w:hAnsiTheme="minorEastAsia" w:eastAsiaTheme="minorEastAsia"/>
          <w:sz w:val="32"/>
          <w:szCs w:val="32"/>
        </w:rPr>
        <w:t>、</w:t>
      </w:r>
      <w:r>
        <w:rPr>
          <w:rFonts w:hint="eastAsia" w:asciiTheme="minorEastAsia" w:hAnsiTheme="minorEastAsia" w:eastAsiaTheme="minorEastAsia"/>
          <w:sz w:val="32"/>
          <w:szCs w:val="32"/>
          <w:lang w:eastAsia="zh-CN"/>
        </w:rPr>
        <w:t>卫生健康支出</w:t>
      </w:r>
      <w:r>
        <w:rPr>
          <w:rFonts w:hint="eastAsia" w:asciiTheme="minorEastAsia" w:hAnsiTheme="minorEastAsia" w:eastAsiaTheme="minorEastAsia"/>
          <w:sz w:val="32"/>
          <w:szCs w:val="32"/>
        </w:rPr>
        <w:t>（类）</w:t>
      </w:r>
      <w:r>
        <w:rPr>
          <w:rFonts w:hint="eastAsia" w:asciiTheme="minorEastAsia" w:hAnsiTheme="minorEastAsia" w:eastAsiaTheme="minorEastAsia"/>
          <w:sz w:val="32"/>
          <w:szCs w:val="32"/>
          <w:lang w:eastAsia="zh-CN"/>
        </w:rPr>
        <w:t>卫生健康管理事务</w:t>
      </w:r>
      <w:r>
        <w:rPr>
          <w:rFonts w:hint="eastAsia" w:asciiTheme="minorEastAsia" w:hAnsiTheme="minorEastAsia" w:eastAsiaTheme="minorEastAsia"/>
          <w:sz w:val="32"/>
          <w:szCs w:val="32"/>
        </w:rPr>
        <w:t>（款）</w:t>
      </w:r>
      <w:r>
        <w:rPr>
          <w:rFonts w:hint="eastAsia" w:asciiTheme="minorEastAsia" w:hAnsiTheme="minorEastAsia" w:eastAsiaTheme="minorEastAsia"/>
          <w:sz w:val="32"/>
          <w:szCs w:val="32"/>
          <w:lang w:eastAsia="zh-CN"/>
        </w:rPr>
        <w:t>其他卫生健康管理事务支出</w:t>
      </w:r>
      <w:r>
        <w:rPr>
          <w:rFonts w:hint="eastAsia" w:asciiTheme="minorEastAsia" w:hAnsiTheme="minorEastAsia" w:eastAsiaTheme="minorEastAsia"/>
          <w:sz w:val="32"/>
          <w:szCs w:val="32"/>
        </w:rPr>
        <w:t>（项）。</w:t>
      </w:r>
    </w:p>
    <w:p w14:paraId="047C4AD4">
      <w:pPr>
        <w:pStyle w:val="9"/>
        <w:ind w:firstLine="800" w:firstLineChars="250"/>
        <w:rPr>
          <w:rFonts w:hint="eastAsia" w:asciiTheme="minorEastAsia" w:hAnsiTheme="minorEastAsia" w:eastAsiaTheme="minorEastAsia"/>
          <w:sz w:val="32"/>
          <w:szCs w:val="32"/>
          <w:lang w:eastAsia="zh-CN"/>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8.22</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8.22</w:t>
      </w:r>
      <w:r>
        <w:rPr>
          <w:rFonts w:hint="eastAsia" w:asciiTheme="minorEastAsia" w:hAnsiTheme="minorEastAsia" w:eastAsiaTheme="minorEastAsia"/>
          <w:sz w:val="32"/>
          <w:szCs w:val="32"/>
        </w:rPr>
        <w:t>万元，完成年初预算的</w:t>
      </w:r>
      <w:r>
        <w:rPr>
          <w:rFonts w:hint="eastAsia" w:asciiTheme="minorEastAsia" w:hAnsiTheme="minorEastAsia" w:eastAsiaTheme="minorEastAsia"/>
          <w:sz w:val="32"/>
          <w:szCs w:val="32"/>
          <w:lang w:val="en-US" w:eastAsia="zh-CN"/>
        </w:rPr>
        <w:t>100</w:t>
      </w:r>
      <w:r>
        <w:rPr>
          <w:rFonts w:hint="eastAsia" w:asciiTheme="minorEastAsia" w:hAnsiTheme="minorEastAsia" w:eastAsiaTheme="minorEastAsia"/>
          <w:sz w:val="32"/>
          <w:szCs w:val="32"/>
        </w:rPr>
        <w:t>%，决算数</w:t>
      </w:r>
      <w:r>
        <w:rPr>
          <w:rFonts w:hint="eastAsia" w:asciiTheme="minorEastAsia" w:hAnsiTheme="minorEastAsia" w:eastAsiaTheme="minorEastAsia"/>
          <w:sz w:val="32"/>
          <w:szCs w:val="32"/>
          <w:lang w:eastAsia="zh-CN"/>
        </w:rPr>
        <w:t>等于</w:t>
      </w:r>
      <w:r>
        <w:rPr>
          <w:rFonts w:hint="eastAsia" w:asciiTheme="minorEastAsia" w:hAnsiTheme="minorEastAsia" w:eastAsiaTheme="minorEastAsia"/>
          <w:sz w:val="32"/>
          <w:szCs w:val="32"/>
        </w:rPr>
        <w:t>年初预算数</w:t>
      </w:r>
      <w:r>
        <w:rPr>
          <w:rFonts w:hint="eastAsia" w:asciiTheme="minorEastAsia" w:hAnsiTheme="minorEastAsia" w:eastAsiaTheme="minorEastAsia"/>
          <w:sz w:val="32"/>
          <w:szCs w:val="32"/>
          <w:lang w:eastAsia="zh-CN"/>
        </w:rPr>
        <w:t>。</w:t>
      </w:r>
    </w:p>
    <w:p w14:paraId="1A048D80">
      <w:pPr>
        <w:pStyle w:val="9"/>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8</w:t>
      </w:r>
      <w:r>
        <w:rPr>
          <w:rFonts w:hint="eastAsia" w:asciiTheme="minorEastAsia" w:hAnsiTheme="minorEastAsia" w:eastAsiaTheme="minorEastAsia"/>
          <w:sz w:val="32"/>
          <w:szCs w:val="32"/>
        </w:rPr>
        <w:t>、</w:t>
      </w:r>
      <w:r>
        <w:rPr>
          <w:rFonts w:hint="eastAsia" w:asciiTheme="minorEastAsia" w:hAnsiTheme="minorEastAsia" w:eastAsiaTheme="minorEastAsia"/>
          <w:sz w:val="32"/>
          <w:szCs w:val="32"/>
          <w:lang w:eastAsia="zh-CN"/>
        </w:rPr>
        <w:t>卫生健康支出</w:t>
      </w:r>
      <w:r>
        <w:rPr>
          <w:rFonts w:hint="eastAsia" w:asciiTheme="minorEastAsia" w:hAnsiTheme="minorEastAsia" w:eastAsiaTheme="minorEastAsia"/>
          <w:sz w:val="32"/>
          <w:szCs w:val="32"/>
        </w:rPr>
        <w:t>（类）</w:t>
      </w:r>
      <w:r>
        <w:rPr>
          <w:rFonts w:hint="eastAsia" w:asciiTheme="minorEastAsia" w:hAnsiTheme="minorEastAsia" w:eastAsiaTheme="minorEastAsia"/>
          <w:sz w:val="32"/>
          <w:szCs w:val="32"/>
          <w:lang w:eastAsia="zh-CN"/>
        </w:rPr>
        <w:t>公立医院</w:t>
      </w:r>
      <w:r>
        <w:rPr>
          <w:rFonts w:hint="eastAsia" w:asciiTheme="minorEastAsia" w:hAnsiTheme="minorEastAsia" w:eastAsiaTheme="minorEastAsia"/>
          <w:sz w:val="32"/>
          <w:szCs w:val="32"/>
        </w:rPr>
        <w:t>（款）</w:t>
      </w:r>
      <w:r>
        <w:rPr>
          <w:rFonts w:hint="eastAsia" w:asciiTheme="minorEastAsia" w:hAnsiTheme="minorEastAsia" w:eastAsiaTheme="minorEastAsia"/>
          <w:sz w:val="32"/>
          <w:szCs w:val="32"/>
          <w:lang w:eastAsia="zh-CN"/>
        </w:rPr>
        <w:t>其他公立医院支出</w:t>
      </w:r>
      <w:r>
        <w:rPr>
          <w:rFonts w:hint="eastAsia" w:asciiTheme="minorEastAsia" w:hAnsiTheme="minorEastAsia" w:eastAsiaTheme="minorEastAsia"/>
          <w:sz w:val="32"/>
          <w:szCs w:val="32"/>
        </w:rPr>
        <w:t>（项）。</w:t>
      </w:r>
    </w:p>
    <w:p w14:paraId="2CBB113B">
      <w:pPr>
        <w:pStyle w:val="9"/>
        <w:ind w:firstLine="800" w:firstLineChars="250"/>
        <w:rPr>
          <w:rFonts w:hint="eastAsia" w:asciiTheme="minorEastAsia" w:hAnsiTheme="minorEastAsia" w:eastAsiaTheme="minorEastAsia"/>
          <w:sz w:val="32"/>
          <w:szCs w:val="32"/>
          <w:lang w:eastAsia="zh-CN"/>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9.60</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9.60</w:t>
      </w:r>
      <w:r>
        <w:rPr>
          <w:rFonts w:hint="eastAsia" w:asciiTheme="minorEastAsia" w:hAnsiTheme="minorEastAsia" w:eastAsiaTheme="minorEastAsia"/>
          <w:sz w:val="32"/>
          <w:szCs w:val="32"/>
        </w:rPr>
        <w:t>万元，完成年初预算的</w:t>
      </w:r>
      <w:r>
        <w:rPr>
          <w:rFonts w:hint="eastAsia" w:asciiTheme="minorEastAsia" w:hAnsiTheme="minorEastAsia" w:eastAsiaTheme="minorEastAsia"/>
          <w:sz w:val="32"/>
          <w:szCs w:val="32"/>
          <w:lang w:val="en-US" w:eastAsia="zh-CN"/>
        </w:rPr>
        <w:t>100</w:t>
      </w:r>
      <w:r>
        <w:rPr>
          <w:rFonts w:hint="eastAsia" w:asciiTheme="minorEastAsia" w:hAnsiTheme="minorEastAsia" w:eastAsiaTheme="minorEastAsia"/>
          <w:sz w:val="32"/>
          <w:szCs w:val="32"/>
        </w:rPr>
        <w:t>%，决算数</w:t>
      </w:r>
      <w:r>
        <w:rPr>
          <w:rFonts w:hint="eastAsia" w:asciiTheme="minorEastAsia" w:hAnsiTheme="minorEastAsia" w:eastAsiaTheme="minorEastAsia"/>
          <w:sz w:val="32"/>
          <w:szCs w:val="32"/>
          <w:lang w:eastAsia="zh-CN"/>
        </w:rPr>
        <w:t>等于</w:t>
      </w:r>
      <w:r>
        <w:rPr>
          <w:rFonts w:hint="eastAsia" w:asciiTheme="minorEastAsia" w:hAnsiTheme="minorEastAsia" w:eastAsiaTheme="minorEastAsia"/>
          <w:sz w:val="32"/>
          <w:szCs w:val="32"/>
        </w:rPr>
        <w:t>年初预算数</w:t>
      </w:r>
      <w:r>
        <w:rPr>
          <w:rFonts w:hint="eastAsia" w:asciiTheme="minorEastAsia" w:hAnsiTheme="minorEastAsia" w:eastAsiaTheme="minorEastAsia"/>
          <w:sz w:val="32"/>
          <w:szCs w:val="32"/>
          <w:lang w:eastAsia="zh-CN"/>
        </w:rPr>
        <w:t>。</w:t>
      </w:r>
    </w:p>
    <w:p w14:paraId="511AFD1E">
      <w:pPr>
        <w:pStyle w:val="9"/>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9</w:t>
      </w:r>
      <w:r>
        <w:rPr>
          <w:rFonts w:hint="eastAsia" w:asciiTheme="minorEastAsia" w:hAnsiTheme="minorEastAsia" w:eastAsiaTheme="minorEastAsia"/>
          <w:sz w:val="32"/>
          <w:szCs w:val="32"/>
        </w:rPr>
        <w:t>、</w:t>
      </w:r>
      <w:r>
        <w:rPr>
          <w:rFonts w:hint="eastAsia" w:asciiTheme="minorEastAsia" w:hAnsiTheme="minorEastAsia" w:eastAsiaTheme="minorEastAsia"/>
          <w:sz w:val="32"/>
          <w:szCs w:val="32"/>
          <w:lang w:eastAsia="zh-CN"/>
        </w:rPr>
        <w:t>卫生健康支出</w:t>
      </w:r>
      <w:r>
        <w:rPr>
          <w:rFonts w:hint="eastAsia" w:asciiTheme="minorEastAsia" w:hAnsiTheme="minorEastAsia" w:eastAsiaTheme="minorEastAsia"/>
          <w:sz w:val="32"/>
          <w:szCs w:val="32"/>
        </w:rPr>
        <w:t>（类）</w:t>
      </w:r>
      <w:r>
        <w:rPr>
          <w:rFonts w:hint="eastAsia" w:asciiTheme="minorEastAsia" w:hAnsiTheme="minorEastAsia" w:eastAsiaTheme="minorEastAsia"/>
          <w:sz w:val="32"/>
          <w:szCs w:val="32"/>
          <w:lang w:eastAsia="zh-CN"/>
        </w:rPr>
        <w:t>财政对基本医疗保险基金的补助</w:t>
      </w:r>
      <w:r>
        <w:rPr>
          <w:rFonts w:hint="eastAsia" w:asciiTheme="minorEastAsia" w:hAnsiTheme="minorEastAsia" w:eastAsiaTheme="minorEastAsia"/>
          <w:sz w:val="32"/>
          <w:szCs w:val="32"/>
        </w:rPr>
        <w:t>（款）</w:t>
      </w:r>
      <w:r>
        <w:rPr>
          <w:rFonts w:hint="eastAsia" w:asciiTheme="minorEastAsia" w:hAnsiTheme="minorEastAsia" w:eastAsiaTheme="minorEastAsia"/>
          <w:sz w:val="32"/>
          <w:szCs w:val="32"/>
          <w:lang w:eastAsia="zh-CN"/>
        </w:rPr>
        <w:t>财政对职工基本医疗保险基金的补助</w:t>
      </w:r>
      <w:r>
        <w:rPr>
          <w:rFonts w:hint="eastAsia" w:asciiTheme="minorEastAsia" w:hAnsiTheme="minorEastAsia" w:eastAsiaTheme="minorEastAsia"/>
          <w:sz w:val="32"/>
          <w:szCs w:val="32"/>
        </w:rPr>
        <w:t>（项）。</w:t>
      </w:r>
    </w:p>
    <w:p w14:paraId="09ACF545">
      <w:pPr>
        <w:pStyle w:val="9"/>
        <w:ind w:firstLine="800" w:firstLineChars="250"/>
        <w:rPr>
          <w:rFonts w:hint="eastAsia" w:asciiTheme="minorEastAsia" w:hAnsiTheme="minorEastAsia" w:eastAsiaTheme="minorEastAsia"/>
          <w:sz w:val="32"/>
          <w:szCs w:val="32"/>
          <w:lang w:eastAsia="zh-CN"/>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491.60</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491.60</w:t>
      </w:r>
      <w:r>
        <w:rPr>
          <w:rFonts w:hint="eastAsia" w:asciiTheme="minorEastAsia" w:hAnsiTheme="minorEastAsia" w:eastAsiaTheme="minorEastAsia"/>
          <w:sz w:val="32"/>
          <w:szCs w:val="32"/>
        </w:rPr>
        <w:t>万元，完成年初预算的</w:t>
      </w:r>
      <w:r>
        <w:rPr>
          <w:rFonts w:hint="eastAsia" w:asciiTheme="minorEastAsia" w:hAnsiTheme="minorEastAsia" w:eastAsiaTheme="minorEastAsia"/>
          <w:sz w:val="32"/>
          <w:szCs w:val="32"/>
          <w:lang w:val="en-US" w:eastAsia="zh-CN"/>
        </w:rPr>
        <w:t>100</w:t>
      </w:r>
      <w:r>
        <w:rPr>
          <w:rFonts w:hint="eastAsia" w:asciiTheme="minorEastAsia" w:hAnsiTheme="minorEastAsia" w:eastAsiaTheme="minorEastAsia"/>
          <w:sz w:val="32"/>
          <w:szCs w:val="32"/>
        </w:rPr>
        <w:t>%，决算数</w:t>
      </w:r>
      <w:r>
        <w:rPr>
          <w:rFonts w:hint="eastAsia" w:asciiTheme="minorEastAsia" w:hAnsiTheme="minorEastAsia" w:eastAsiaTheme="minorEastAsia"/>
          <w:sz w:val="32"/>
          <w:szCs w:val="32"/>
          <w:lang w:eastAsia="zh-CN"/>
        </w:rPr>
        <w:t>等于</w:t>
      </w:r>
      <w:r>
        <w:rPr>
          <w:rFonts w:hint="eastAsia" w:asciiTheme="minorEastAsia" w:hAnsiTheme="minorEastAsia" w:eastAsiaTheme="minorEastAsia"/>
          <w:sz w:val="32"/>
          <w:szCs w:val="32"/>
        </w:rPr>
        <w:t>年初预算数</w:t>
      </w:r>
      <w:r>
        <w:rPr>
          <w:rFonts w:hint="eastAsia" w:asciiTheme="minorEastAsia" w:hAnsiTheme="minorEastAsia" w:eastAsiaTheme="minorEastAsia"/>
          <w:sz w:val="32"/>
          <w:szCs w:val="32"/>
          <w:lang w:eastAsia="zh-CN"/>
        </w:rPr>
        <w:t>。</w:t>
      </w:r>
    </w:p>
    <w:p w14:paraId="73EEDE43">
      <w:pPr>
        <w:pStyle w:val="9"/>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10</w:t>
      </w:r>
      <w:r>
        <w:rPr>
          <w:rFonts w:hint="eastAsia" w:asciiTheme="minorEastAsia" w:hAnsiTheme="minorEastAsia" w:eastAsiaTheme="minorEastAsia"/>
          <w:sz w:val="32"/>
          <w:szCs w:val="32"/>
        </w:rPr>
        <w:t>、</w:t>
      </w:r>
      <w:r>
        <w:rPr>
          <w:rFonts w:hint="eastAsia" w:asciiTheme="minorEastAsia" w:hAnsiTheme="minorEastAsia" w:eastAsiaTheme="minorEastAsia"/>
          <w:sz w:val="32"/>
          <w:szCs w:val="32"/>
          <w:lang w:eastAsia="zh-CN"/>
        </w:rPr>
        <w:t>卫生健康支出</w:t>
      </w:r>
      <w:r>
        <w:rPr>
          <w:rFonts w:hint="eastAsia" w:asciiTheme="minorEastAsia" w:hAnsiTheme="minorEastAsia" w:eastAsiaTheme="minorEastAsia"/>
          <w:sz w:val="32"/>
          <w:szCs w:val="32"/>
        </w:rPr>
        <w:t>（类）</w:t>
      </w:r>
      <w:r>
        <w:rPr>
          <w:rFonts w:hint="eastAsia" w:asciiTheme="minorEastAsia" w:hAnsiTheme="minorEastAsia" w:eastAsiaTheme="minorEastAsia"/>
          <w:sz w:val="32"/>
          <w:szCs w:val="32"/>
          <w:lang w:eastAsia="zh-CN"/>
        </w:rPr>
        <w:t>财政对基本医疗保险基金的补助</w:t>
      </w:r>
      <w:r>
        <w:rPr>
          <w:rFonts w:hint="eastAsia" w:asciiTheme="minorEastAsia" w:hAnsiTheme="minorEastAsia" w:eastAsiaTheme="minorEastAsia"/>
          <w:sz w:val="32"/>
          <w:szCs w:val="32"/>
        </w:rPr>
        <w:t>（款）</w:t>
      </w:r>
      <w:r>
        <w:rPr>
          <w:rFonts w:hint="eastAsia" w:asciiTheme="minorEastAsia" w:hAnsiTheme="minorEastAsia" w:eastAsiaTheme="minorEastAsia"/>
          <w:sz w:val="32"/>
          <w:szCs w:val="32"/>
          <w:lang w:eastAsia="zh-CN"/>
        </w:rPr>
        <w:t>财政对城乡居民基本医疗保险基金的补助</w:t>
      </w:r>
      <w:r>
        <w:rPr>
          <w:rFonts w:hint="eastAsia" w:asciiTheme="minorEastAsia" w:hAnsiTheme="minorEastAsia" w:eastAsiaTheme="minorEastAsia"/>
          <w:sz w:val="32"/>
          <w:szCs w:val="32"/>
        </w:rPr>
        <w:t>（项）。</w:t>
      </w:r>
    </w:p>
    <w:p w14:paraId="0465E7A7">
      <w:pPr>
        <w:pStyle w:val="9"/>
        <w:ind w:firstLine="800" w:firstLineChars="250"/>
        <w:rPr>
          <w:rFonts w:hint="eastAsia" w:asciiTheme="minorEastAsia" w:hAnsiTheme="minorEastAsia" w:eastAsiaTheme="minorEastAsia"/>
          <w:sz w:val="32"/>
          <w:szCs w:val="32"/>
          <w:lang w:eastAsia="zh-CN"/>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41981.63</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41981.63</w:t>
      </w:r>
      <w:r>
        <w:rPr>
          <w:rFonts w:hint="eastAsia" w:asciiTheme="minorEastAsia" w:hAnsiTheme="minorEastAsia" w:eastAsiaTheme="minorEastAsia"/>
          <w:sz w:val="32"/>
          <w:szCs w:val="32"/>
        </w:rPr>
        <w:t>万元，完成年初预算的</w:t>
      </w:r>
      <w:r>
        <w:rPr>
          <w:rFonts w:hint="eastAsia" w:asciiTheme="minorEastAsia" w:hAnsiTheme="minorEastAsia" w:eastAsiaTheme="minorEastAsia"/>
          <w:sz w:val="32"/>
          <w:szCs w:val="32"/>
          <w:lang w:val="en-US" w:eastAsia="zh-CN"/>
        </w:rPr>
        <w:t>100</w:t>
      </w:r>
      <w:r>
        <w:rPr>
          <w:rFonts w:hint="eastAsia" w:asciiTheme="minorEastAsia" w:hAnsiTheme="minorEastAsia" w:eastAsiaTheme="minorEastAsia"/>
          <w:sz w:val="32"/>
          <w:szCs w:val="32"/>
        </w:rPr>
        <w:t>%，决算数</w:t>
      </w:r>
      <w:r>
        <w:rPr>
          <w:rFonts w:hint="eastAsia" w:asciiTheme="minorEastAsia" w:hAnsiTheme="minorEastAsia" w:eastAsiaTheme="minorEastAsia"/>
          <w:sz w:val="32"/>
          <w:szCs w:val="32"/>
          <w:lang w:eastAsia="zh-CN"/>
        </w:rPr>
        <w:t>等于</w:t>
      </w:r>
      <w:r>
        <w:rPr>
          <w:rFonts w:hint="eastAsia" w:asciiTheme="minorEastAsia" w:hAnsiTheme="minorEastAsia" w:eastAsiaTheme="minorEastAsia"/>
          <w:sz w:val="32"/>
          <w:szCs w:val="32"/>
        </w:rPr>
        <w:t>年初预算数</w:t>
      </w:r>
      <w:r>
        <w:rPr>
          <w:rFonts w:hint="eastAsia" w:asciiTheme="minorEastAsia" w:hAnsiTheme="minorEastAsia" w:eastAsiaTheme="minorEastAsia"/>
          <w:sz w:val="32"/>
          <w:szCs w:val="32"/>
          <w:lang w:eastAsia="zh-CN"/>
        </w:rPr>
        <w:t>。</w:t>
      </w:r>
    </w:p>
    <w:p w14:paraId="74FAB956">
      <w:pPr>
        <w:pStyle w:val="9"/>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1</w:t>
      </w:r>
      <w:r>
        <w:rPr>
          <w:rFonts w:hint="eastAsia" w:asciiTheme="minorEastAsia" w:hAnsiTheme="minorEastAsia" w:eastAsiaTheme="minorEastAsia"/>
          <w:sz w:val="32"/>
          <w:szCs w:val="32"/>
        </w:rPr>
        <w:t>1、</w:t>
      </w:r>
      <w:r>
        <w:rPr>
          <w:rFonts w:hint="eastAsia" w:asciiTheme="minorEastAsia" w:hAnsiTheme="minorEastAsia" w:eastAsiaTheme="minorEastAsia"/>
          <w:sz w:val="32"/>
          <w:szCs w:val="32"/>
          <w:lang w:eastAsia="zh-CN"/>
        </w:rPr>
        <w:t>卫生健康支出</w:t>
      </w:r>
      <w:r>
        <w:rPr>
          <w:rFonts w:hint="eastAsia" w:asciiTheme="minorEastAsia" w:hAnsiTheme="minorEastAsia" w:eastAsiaTheme="minorEastAsia"/>
          <w:sz w:val="32"/>
          <w:szCs w:val="32"/>
        </w:rPr>
        <w:t>（类）</w:t>
      </w:r>
      <w:r>
        <w:rPr>
          <w:rFonts w:hint="eastAsia" w:asciiTheme="minorEastAsia" w:hAnsiTheme="minorEastAsia" w:eastAsiaTheme="minorEastAsia"/>
          <w:sz w:val="32"/>
          <w:szCs w:val="32"/>
          <w:lang w:eastAsia="zh-CN"/>
        </w:rPr>
        <w:t>医疗救助</w:t>
      </w:r>
      <w:r>
        <w:rPr>
          <w:rFonts w:hint="eastAsia" w:asciiTheme="minorEastAsia" w:hAnsiTheme="minorEastAsia" w:eastAsiaTheme="minorEastAsia"/>
          <w:sz w:val="32"/>
          <w:szCs w:val="32"/>
        </w:rPr>
        <w:t>（款）</w:t>
      </w:r>
      <w:r>
        <w:rPr>
          <w:rFonts w:hint="eastAsia" w:asciiTheme="minorEastAsia" w:hAnsiTheme="minorEastAsia" w:eastAsiaTheme="minorEastAsia"/>
          <w:sz w:val="32"/>
          <w:szCs w:val="32"/>
          <w:lang w:eastAsia="zh-CN"/>
        </w:rPr>
        <w:t>城乡医疗救助</w:t>
      </w:r>
      <w:r>
        <w:rPr>
          <w:rFonts w:hint="eastAsia" w:asciiTheme="minorEastAsia" w:hAnsiTheme="minorEastAsia" w:eastAsiaTheme="minorEastAsia"/>
          <w:sz w:val="32"/>
          <w:szCs w:val="32"/>
        </w:rPr>
        <w:t>（项）。</w:t>
      </w:r>
    </w:p>
    <w:p w14:paraId="45F6DF7B">
      <w:pPr>
        <w:pStyle w:val="9"/>
        <w:ind w:firstLine="800" w:firstLineChars="250"/>
        <w:rPr>
          <w:rFonts w:hint="eastAsia" w:asciiTheme="minorEastAsia" w:hAnsiTheme="minorEastAsia" w:eastAsiaTheme="minorEastAsia"/>
          <w:sz w:val="32"/>
          <w:szCs w:val="32"/>
          <w:lang w:eastAsia="zh-CN"/>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3827.62</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3827.62</w:t>
      </w:r>
      <w:r>
        <w:rPr>
          <w:rFonts w:hint="eastAsia" w:asciiTheme="minorEastAsia" w:hAnsiTheme="minorEastAsia" w:eastAsiaTheme="minorEastAsia"/>
          <w:sz w:val="32"/>
          <w:szCs w:val="32"/>
        </w:rPr>
        <w:t>万元，完成年初预算的</w:t>
      </w:r>
      <w:r>
        <w:rPr>
          <w:rFonts w:hint="eastAsia" w:asciiTheme="minorEastAsia" w:hAnsiTheme="minorEastAsia" w:eastAsiaTheme="minorEastAsia"/>
          <w:sz w:val="32"/>
          <w:szCs w:val="32"/>
          <w:lang w:val="en-US" w:eastAsia="zh-CN"/>
        </w:rPr>
        <w:t>100</w:t>
      </w:r>
      <w:r>
        <w:rPr>
          <w:rFonts w:hint="eastAsia" w:asciiTheme="minorEastAsia" w:hAnsiTheme="minorEastAsia" w:eastAsiaTheme="minorEastAsia"/>
          <w:sz w:val="32"/>
          <w:szCs w:val="32"/>
        </w:rPr>
        <w:t>%，决算数</w:t>
      </w:r>
      <w:r>
        <w:rPr>
          <w:rFonts w:hint="eastAsia" w:asciiTheme="minorEastAsia" w:hAnsiTheme="minorEastAsia" w:eastAsiaTheme="minorEastAsia"/>
          <w:sz w:val="32"/>
          <w:szCs w:val="32"/>
          <w:lang w:eastAsia="zh-CN"/>
        </w:rPr>
        <w:t>等于</w:t>
      </w:r>
      <w:r>
        <w:rPr>
          <w:rFonts w:hint="eastAsia" w:asciiTheme="minorEastAsia" w:hAnsiTheme="minorEastAsia" w:eastAsiaTheme="minorEastAsia"/>
          <w:sz w:val="32"/>
          <w:szCs w:val="32"/>
        </w:rPr>
        <w:t>年初预算数</w:t>
      </w:r>
      <w:r>
        <w:rPr>
          <w:rFonts w:hint="eastAsia" w:asciiTheme="minorEastAsia" w:hAnsiTheme="minorEastAsia" w:eastAsiaTheme="minorEastAsia"/>
          <w:sz w:val="32"/>
          <w:szCs w:val="32"/>
          <w:lang w:eastAsia="zh-CN"/>
        </w:rPr>
        <w:t>。</w:t>
      </w:r>
    </w:p>
    <w:p w14:paraId="28EE5B1B">
      <w:pPr>
        <w:pStyle w:val="9"/>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1</w:t>
      </w:r>
      <w:r>
        <w:rPr>
          <w:rFonts w:hint="eastAsia" w:asciiTheme="minorEastAsia" w:hAnsiTheme="minorEastAsia" w:eastAsiaTheme="minorEastAsia"/>
          <w:sz w:val="32"/>
          <w:szCs w:val="32"/>
        </w:rPr>
        <w:t>2、</w:t>
      </w:r>
      <w:r>
        <w:rPr>
          <w:rFonts w:hint="eastAsia" w:asciiTheme="minorEastAsia" w:hAnsiTheme="minorEastAsia" w:eastAsiaTheme="minorEastAsia"/>
          <w:sz w:val="32"/>
          <w:szCs w:val="32"/>
          <w:lang w:eastAsia="zh-CN"/>
        </w:rPr>
        <w:t>卫生健康支出</w:t>
      </w:r>
      <w:r>
        <w:rPr>
          <w:rFonts w:hint="eastAsia" w:asciiTheme="minorEastAsia" w:hAnsiTheme="minorEastAsia" w:eastAsiaTheme="minorEastAsia"/>
          <w:sz w:val="32"/>
          <w:szCs w:val="32"/>
        </w:rPr>
        <w:t>（类）</w:t>
      </w:r>
      <w:r>
        <w:rPr>
          <w:rFonts w:hint="eastAsia" w:asciiTheme="minorEastAsia" w:hAnsiTheme="minorEastAsia" w:eastAsiaTheme="minorEastAsia"/>
          <w:sz w:val="32"/>
          <w:szCs w:val="32"/>
          <w:lang w:eastAsia="zh-CN"/>
        </w:rPr>
        <w:t>医疗救助</w:t>
      </w:r>
      <w:r>
        <w:rPr>
          <w:rFonts w:hint="eastAsia" w:asciiTheme="minorEastAsia" w:hAnsiTheme="minorEastAsia" w:eastAsiaTheme="minorEastAsia"/>
          <w:sz w:val="32"/>
          <w:szCs w:val="32"/>
        </w:rPr>
        <w:t>（款）</w:t>
      </w:r>
      <w:r>
        <w:rPr>
          <w:rFonts w:hint="eastAsia" w:asciiTheme="minorEastAsia" w:hAnsiTheme="minorEastAsia" w:eastAsiaTheme="minorEastAsia"/>
          <w:sz w:val="32"/>
          <w:szCs w:val="32"/>
          <w:lang w:eastAsia="zh-CN"/>
        </w:rPr>
        <w:t>其他医疗救助支出</w:t>
      </w:r>
      <w:r>
        <w:rPr>
          <w:rFonts w:hint="eastAsia" w:asciiTheme="minorEastAsia" w:hAnsiTheme="minorEastAsia" w:eastAsiaTheme="minorEastAsia"/>
          <w:sz w:val="32"/>
          <w:szCs w:val="32"/>
        </w:rPr>
        <w:t>（项）。</w:t>
      </w:r>
    </w:p>
    <w:p w14:paraId="1ABB2A62">
      <w:pPr>
        <w:pStyle w:val="9"/>
        <w:ind w:firstLine="800" w:firstLineChars="250"/>
        <w:rPr>
          <w:rFonts w:hint="eastAsia" w:asciiTheme="minorEastAsia" w:hAnsiTheme="minorEastAsia" w:eastAsiaTheme="minorEastAsia"/>
          <w:sz w:val="32"/>
          <w:szCs w:val="32"/>
          <w:lang w:eastAsia="zh-CN"/>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580.14</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580.14</w:t>
      </w:r>
      <w:r>
        <w:rPr>
          <w:rFonts w:hint="eastAsia" w:asciiTheme="minorEastAsia" w:hAnsiTheme="minorEastAsia" w:eastAsiaTheme="minorEastAsia"/>
          <w:sz w:val="32"/>
          <w:szCs w:val="32"/>
        </w:rPr>
        <w:t>万元，完成年初预算的</w:t>
      </w:r>
      <w:r>
        <w:rPr>
          <w:rFonts w:hint="eastAsia" w:asciiTheme="minorEastAsia" w:hAnsiTheme="minorEastAsia" w:eastAsiaTheme="minorEastAsia"/>
          <w:sz w:val="32"/>
          <w:szCs w:val="32"/>
          <w:lang w:val="en-US" w:eastAsia="zh-CN"/>
        </w:rPr>
        <w:t>100</w:t>
      </w:r>
      <w:r>
        <w:rPr>
          <w:rFonts w:hint="eastAsia" w:asciiTheme="minorEastAsia" w:hAnsiTheme="minorEastAsia" w:eastAsiaTheme="minorEastAsia"/>
          <w:sz w:val="32"/>
          <w:szCs w:val="32"/>
        </w:rPr>
        <w:t>%，决算数</w:t>
      </w:r>
      <w:r>
        <w:rPr>
          <w:rFonts w:hint="eastAsia" w:asciiTheme="minorEastAsia" w:hAnsiTheme="minorEastAsia" w:eastAsiaTheme="minorEastAsia"/>
          <w:sz w:val="32"/>
          <w:szCs w:val="32"/>
          <w:lang w:eastAsia="zh-CN"/>
        </w:rPr>
        <w:t>等于</w:t>
      </w:r>
      <w:r>
        <w:rPr>
          <w:rFonts w:hint="eastAsia" w:asciiTheme="minorEastAsia" w:hAnsiTheme="minorEastAsia" w:eastAsiaTheme="minorEastAsia"/>
          <w:sz w:val="32"/>
          <w:szCs w:val="32"/>
        </w:rPr>
        <w:t>年初预算数</w:t>
      </w:r>
      <w:r>
        <w:rPr>
          <w:rFonts w:hint="eastAsia" w:asciiTheme="minorEastAsia" w:hAnsiTheme="minorEastAsia" w:eastAsiaTheme="minorEastAsia"/>
          <w:sz w:val="32"/>
          <w:szCs w:val="32"/>
          <w:lang w:eastAsia="zh-CN"/>
        </w:rPr>
        <w:t>。</w:t>
      </w:r>
    </w:p>
    <w:p w14:paraId="64C14EDF">
      <w:pPr>
        <w:pStyle w:val="9"/>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13</w:t>
      </w:r>
      <w:r>
        <w:rPr>
          <w:rFonts w:hint="eastAsia" w:asciiTheme="minorEastAsia" w:hAnsiTheme="minorEastAsia" w:eastAsiaTheme="minorEastAsia"/>
          <w:sz w:val="32"/>
          <w:szCs w:val="32"/>
        </w:rPr>
        <w:t>、</w:t>
      </w:r>
      <w:r>
        <w:rPr>
          <w:rFonts w:hint="eastAsia" w:asciiTheme="minorEastAsia" w:hAnsiTheme="minorEastAsia" w:eastAsiaTheme="minorEastAsia"/>
          <w:sz w:val="32"/>
          <w:szCs w:val="32"/>
          <w:lang w:eastAsia="zh-CN"/>
        </w:rPr>
        <w:t>卫生健康支出</w:t>
      </w:r>
      <w:r>
        <w:rPr>
          <w:rFonts w:hint="eastAsia" w:asciiTheme="minorEastAsia" w:hAnsiTheme="minorEastAsia" w:eastAsiaTheme="minorEastAsia"/>
          <w:sz w:val="32"/>
          <w:szCs w:val="32"/>
        </w:rPr>
        <w:t>（类）</w:t>
      </w:r>
      <w:r>
        <w:rPr>
          <w:rFonts w:hint="eastAsia" w:asciiTheme="minorEastAsia" w:hAnsiTheme="minorEastAsia" w:eastAsiaTheme="minorEastAsia"/>
          <w:sz w:val="32"/>
          <w:szCs w:val="32"/>
          <w:lang w:eastAsia="zh-CN"/>
        </w:rPr>
        <w:t>医疗保障管理事务</w:t>
      </w:r>
      <w:r>
        <w:rPr>
          <w:rFonts w:hint="eastAsia" w:asciiTheme="minorEastAsia" w:hAnsiTheme="minorEastAsia" w:eastAsiaTheme="minorEastAsia"/>
          <w:sz w:val="32"/>
          <w:szCs w:val="32"/>
        </w:rPr>
        <w:t>（款）</w:t>
      </w:r>
      <w:r>
        <w:rPr>
          <w:rFonts w:hint="eastAsia" w:asciiTheme="minorEastAsia" w:hAnsiTheme="minorEastAsia" w:eastAsiaTheme="minorEastAsia"/>
          <w:sz w:val="32"/>
          <w:szCs w:val="32"/>
          <w:lang w:eastAsia="zh-CN"/>
        </w:rPr>
        <w:t>行政运行</w:t>
      </w:r>
      <w:r>
        <w:rPr>
          <w:rFonts w:hint="eastAsia" w:asciiTheme="minorEastAsia" w:hAnsiTheme="minorEastAsia" w:eastAsiaTheme="minorEastAsia"/>
          <w:sz w:val="32"/>
          <w:szCs w:val="32"/>
        </w:rPr>
        <w:t>（项）。</w:t>
      </w:r>
    </w:p>
    <w:p w14:paraId="2AC386F8">
      <w:pPr>
        <w:pStyle w:val="9"/>
        <w:ind w:firstLine="800" w:firstLineChars="250"/>
        <w:rPr>
          <w:rFonts w:hint="eastAsia" w:asciiTheme="minorEastAsia" w:hAnsiTheme="minorEastAsia" w:eastAsiaTheme="minorEastAsia"/>
          <w:sz w:val="32"/>
          <w:szCs w:val="32"/>
          <w:lang w:eastAsia="zh-CN"/>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98.84</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98.84</w:t>
      </w:r>
      <w:r>
        <w:rPr>
          <w:rFonts w:hint="eastAsia" w:asciiTheme="minorEastAsia" w:hAnsiTheme="minorEastAsia" w:eastAsiaTheme="minorEastAsia"/>
          <w:sz w:val="32"/>
          <w:szCs w:val="32"/>
        </w:rPr>
        <w:t>万元，完成年初预算的</w:t>
      </w:r>
      <w:r>
        <w:rPr>
          <w:rFonts w:hint="eastAsia" w:asciiTheme="minorEastAsia" w:hAnsiTheme="minorEastAsia" w:eastAsiaTheme="minorEastAsia"/>
          <w:sz w:val="32"/>
          <w:szCs w:val="32"/>
          <w:lang w:val="en-US" w:eastAsia="zh-CN"/>
        </w:rPr>
        <w:t>100</w:t>
      </w:r>
      <w:r>
        <w:rPr>
          <w:rFonts w:hint="eastAsia" w:asciiTheme="minorEastAsia" w:hAnsiTheme="minorEastAsia" w:eastAsiaTheme="minorEastAsia"/>
          <w:sz w:val="32"/>
          <w:szCs w:val="32"/>
        </w:rPr>
        <w:t>%，决算数</w:t>
      </w:r>
      <w:r>
        <w:rPr>
          <w:rFonts w:hint="eastAsia" w:asciiTheme="minorEastAsia" w:hAnsiTheme="minorEastAsia" w:eastAsiaTheme="minorEastAsia"/>
          <w:sz w:val="32"/>
          <w:szCs w:val="32"/>
          <w:lang w:eastAsia="zh-CN"/>
        </w:rPr>
        <w:t>等于</w:t>
      </w:r>
      <w:r>
        <w:rPr>
          <w:rFonts w:hint="eastAsia" w:asciiTheme="minorEastAsia" w:hAnsiTheme="minorEastAsia" w:eastAsiaTheme="minorEastAsia"/>
          <w:sz w:val="32"/>
          <w:szCs w:val="32"/>
        </w:rPr>
        <w:t>年初预算数</w:t>
      </w:r>
      <w:r>
        <w:rPr>
          <w:rFonts w:hint="eastAsia" w:asciiTheme="minorEastAsia" w:hAnsiTheme="minorEastAsia" w:eastAsiaTheme="minorEastAsia"/>
          <w:sz w:val="32"/>
          <w:szCs w:val="32"/>
          <w:lang w:eastAsia="zh-CN"/>
        </w:rPr>
        <w:t>。</w:t>
      </w:r>
    </w:p>
    <w:p w14:paraId="0A0DB109">
      <w:pPr>
        <w:pStyle w:val="9"/>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14</w:t>
      </w:r>
      <w:r>
        <w:rPr>
          <w:rFonts w:hint="eastAsia" w:asciiTheme="minorEastAsia" w:hAnsiTheme="minorEastAsia" w:eastAsiaTheme="minorEastAsia"/>
          <w:sz w:val="32"/>
          <w:szCs w:val="32"/>
        </w:rPr>
        <w:t>、</w:t>
      </w:r>
      <w:r>
        <w:rPr>
          <w:rFonts w:hint="eastAsia" w:asciiTheme="minorEastAsia" w:hAnsiTheme="minorEastAsia" w:eastAsiaTheme="minorEastAsia"/>
          <w:sz w:val="32"/>
          <w:szCs w:val="32"/>
          <w:lang w:eastAsia="zh-CN"/>
        </w:rPr>
        <w:t>卫生健康支出</w:t>
      </w:r>
      <w:r>
        <w:rPr>
          <w:rFonts w:hint="eastAsia" w:asciiTheme="minorEastAsia" w:hAnsiTheme="minorEastAsia" w:eastAsiaTheme="minorEastAsia"/>
          <w:sz w:val="32"/>
          <w:szCs w:val="32"/>
        </w:rPr>
        <w:t>（类）</w:t>
      </w:r>
      <w:r>
        <w:rPr>
          <w:rFonts w:hint="eastAsia" w:asciiTheme="minorEastAsia" w:hAnsiTheme="minorEastAsia" w:eastAsiaTheme="minorEastAsia"/>
          <w:sz w:val="32"/>
          <w:szCs w:val="32"/>
          <w:lang w:eastAsia="zh-CN"/>
        </w:rPr>
        <w:t>医疗保障管理事务</w:t>
      </w:r>
      <w:r>
        <w:rPr>
          <w:rFonts w:hint="eastAsia" w:asciiTheme="minorEastAsia" w:hAnsiTheme="minorEastAsia" w:eastAsiaTheme="minorEastAsia"/>
          <w:sz w:val="32"/>
          <w:szCs w:val="32"/>
        </w:rPr>
        <w:t>（款）</w:t>
      </w:r>
      <w:r>
        <w:rPr>
          <w:rFonts w:hint="eastAsia" w:asciiTheme="minorEastAsia" w:hAnsiTheme="minorEastAsia" w:eastAsiaTheme="minorEastAsia"/>
          <w:sz w:val="32"/>
          <w:szCs w:val="32"/>
          <w:lang w:eastAsia="zh-CN"/>
        </w:rPr>
        <w:t>其他医疗保障管理事务支出</w:t>
      </w:r>
      <w:r>
        <w:rPr>
          <w:rFonts w:hint="eastAsia" w:asciiTheme="minorEastAsia" w:hAnsiTheme="minorEastAsia" w:eastAsiaTheme="minorEastAsia"/>
          <w:sz w:val="32"/>
          <w:szCs w:val="32"/>
        </w:rPr>
        <w:t>（项）。</w:t>
      </w:r>
    </w:p>
    <w:p w14:paraId="11426597">
      <w:pPr>
        <w:pStyle w:val="9"/>
        <w:ind w:firstLine="800" w:firstLineChars="250"/>
        <w:rPr>
          <w:rFonts w:hint="eastAsia" w:asciiTheme="minorEastAsia" w:hAnsiTheme="minorEastAsia" w:eastAsiaTheme="minorEastAsia"/>
          <w:sz w:val="32"/>
          <w:szCs w:val="32"/>
          <w:lang w:eastAsia="zh-CN"/>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39.46</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39.46</w:t>
      </w:r>
      <w:r>
        <w:rPr>
          <w:rFonts w:hint="eastAsia" w:asciiTheme="minorEastAsia" w:hAnsiTheme="minorEastAsia" w:eastAsiaTheme="minorEastAsia"/>
          <w:sz w:val="32"/>
          <w:szCs w:val="32"/>
        </w:rPr>
        <w:t>万元，完成年初预算的</w:t>
      </w:r>
      <w:r>
        <w:rPr>
          <w:rFonts w:hint="eastAsia" w:asciiTheme="minorEastAsia" w:hAnsiTheme="minorEastAsia" w:eastAsiaTheme="minorEastAsia"/>
          <w:sz w:val="32"/>
          <w:szCs w:val="32"/>
          <w:lang w:val="en-US" w:eastAsia="zh-CN"/>
        </w:rPr>
        <w:t>100</w:t>
      </w:r>
      <w:r>
        <w:rPr>
          <w:rFonts w:hint="eastAsia" w:asciiTheme="minorEastAsia" w:hAnsiTheme="minorEastAsia" w:eastAsiaTheme="minorEastAsia"/>
          <w:sz w:val="32"/>
          <w:szCs w:val="32"/>
        </w:rPr>
        <w:t>%，决算数</w:t>
      </w:r>
      <w:r>
        <w:rPr>
          <w:rFonts w:hint="eastAsia" w:asciiTheme="minorEastAsia" w:hAnsiTheme="minorEastAsia" w:eastAsiaTheme="minorEastAsia"/>
          <w:sz w:val="32"/>
          <w:szCs w:val="32"/>
          <w:lang w:eastAsia="zh-CN"/>
        </w:rPr>
        <w:t>等于</w:t>
      </w:r>
      <w:r>
        <w:rPr>
          <w:rFonts w:hint="eastAsia" w:asciiTheme="minorEastAsia" w:hAnsiTheme="minorEastAsia" w:eastAsiaTheme="minorEastAsia"/>
          <w:sz w:val="32"/>
          <w:szCs w:val="32"/>
        </w:rPr>
        <w:t>年初预算数</w:t>
      </w:r>
      <w:r>
        <w:rPr>
          <w:rFonts w:hint="eastAsia" w:asciiTheme="minorEastAsia" w:hAnsiTheme="minorEastAsia" w:eastAsiaTheme="minorEastAsia"/>
          <w:sz w:val="32"/>
          <w:szCs w:val="32"/>
          <w:lang w:eastAsia="zh-CN"/>
        </w:rPr>
        <w:t>。</w:t>
      </w:r>
    </w:p>
    <w:p w14:paraId="26C7F6FC">
      <w:pPr>
        <w:pStyle w:val="9"/>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15</w:t>
      </w:r>
      <w:r>
        <w:rPr>
          <w:rFonts w:hint="eastAsia" w:asciiTheme="minorEastAsia" w:hAnsiTheme="minorEastAsia" w:eastAsiaTheme="minorEastAsia"/>
          <w:sz w:val="32"/>
          <w:szCs w:val="32"/>
        </w:rPr>
        <w:t>、</w:t>
      </w:r>
      <w:r>
        <w:rPr>
          <w:rFonts w:hint="eastAsia" w:asciiTheme="minorEastAsia" w:hAnsiTheme="minorEastAsia" w:eastAsiaTheme="minorEastAsia"/>
          <w:sz w:val="32"/>
          <w:szCs w:val="32"/>
          <w:lang w:eastAsia="zh-CN"/>
        </w:rPr>
        <w:t>卫生健康支出</w:t>
      </w:r>
      <w:r>
        <w:rPr>
          <w:rFonts w:hint="eastAsia" w:asciiTheme="minorEastAsia" w:hAnsiTheme="minorEastAsia" w:eastAsiaTheme="minorEastAsia"/>
          <w:sz w:val="32"/>
          <w:szCs w:val="32"/>
        </w:rPr>
        <w:t>（类）</w:t>
      </w:r>
      <w:r>
        <w:rPr>
          <w:rFonts w:hint="eastAsia" w:asciiTheme="minorEastAsia" w:hAnsiTheme="minorEastAsia" w:eastAsiaTheme="minorEastAsia"/>
          <w:sz w:val="32"/>
          <w:szCs w:val="32"/>
          <w:lang w:eastAsia="zh-CN"/>
        </w:rPr>
        <w:t>其他卫生健康支出</w:t>
      </w:r>
      <w:r>
        <w:rPr>
          <w:rFonts w:hint="eastAsia" w:asciiTheme="minorEastAsia" w:hAnsiTheme="minorEastAsia" w:eastAsiaTheme="minorEastAsia"/>
          <w:sz w:val="32"/>
          <w:szCs w:val="32"/>
        </w:rPr>
        <w:t>（款）</w:t>
      </w:r>
      <w:r>
        <w:rPr>
          <w:rFonts w:hint="eastAsia" w:asciiTheme="minorEastAsia" w:hAnsiTheme="minorEastAsia" w:eastAsiaTheme="minorEastAsia"/>
          <w:sz w:val="32"/>
          <w:szCs w:val="32"/>
          <w:lang w:eastAsia="zh-CN"/>
        </w:rPr>
        <w:t>其他卫生健康支出</w:t>
      </w:r>
      <w:r>
        <w:rPr>
          <w:rFonts w:hint="eastAsia" w:asciiTheme="minorEastAsia" w:hAnsiTheme="minorEastAsia" w:eastAsiaTheme="minorEastAsia"/>
          <w:sz w:val="32"/>
          <w:szCs w:val="32"/>
        </w:rPr>
        <w:t>（项）。</w:t>
      </w:r>
    </w:p>
    <w:p w14:paraId="7DBC8767">
      <w:pPr>
        <w:pStyle w:val="9"/>
        <w:ind w:firstLine="800" w:firstLineChars="250"/>
        <w:rPr>
          <w:rFonts w:hint="eastAsia" w:asciiTheme="minorEastAsia" w:hAnsiTheme="minorEastAsia" w:eastAsiaTheme="minorEastAsia"/>
          <w:sz w:val="32"/>
          <w:szCs w:val="32"/>
          <w:lang w:eastAsia="zh-CN"/>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3149.23</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3149.23</w:t>
      </w:r>
      <w:r>
        <w:rPr>
          <w:rFonts w:hint="eastAsia" w:asciiTheme="minorEastAsia" w:hAnsiTheme="minorEastAsia" w:eastAsiaTheme="minorEastAsia"/>
          <w:sz w:val="32"/>
          <w:szCs w:val="32"/>
        </w:rPr>
        <w:t>万元，完成年初预算的</w:t>
      </w:r>
      <w:r>
        <w:rPr>
          <w:rFonts w:hint="eastAsia" w:asciiTheme="minorEastAsia" w:hAnsiTheme="minorEastAsia" w:eastAsiaTheme="minorEastAsia"/>
          <w:sz w:val="32"/>
          <w:szCs w:val="32"/>
          <w:lang w:val="en-US" w:eastAsia="zh-CN"/>
        </w:rPr>
        <w:t>100</w:t>
      </w:r>
      <w:r>
        <w:rPr>
          <w:rFonts w:hint="eastAsia" w:asciiTheme="minorEastAsia" w:hAnsiTheme="minorEastAsia" w:eastAsiaTheme="minorEastAsia"/>
          <w:sz w:val="32"/>
          <w:szCs w:val="32"/>
        </w:rPr>
        <w:t>%，决算数</w:t>
      </w:r>
      <w:r>
        <w:rPr>
          <w:rFonts w:hint="eastAsia" w:asciiTheme="minorEastAsia" w:hAnsiTheme="minorEastAsia" w:eastAsiaTheme="minorEastAsia"/>
          <w:sz w:val="32"/>
          <w:szCs w:val="32"/>
          <w:lang w:eastAsia="zh-CN"/>
        </w:rPr>
        <w:t>等于</w:t>
      </w:r>
      <w:r>
        <w:rPr>
          <w:rFonts w:hint="eastAsia" w:asciiTheme="minorEastAsia" w:hAnsiTheme="minorEastAsia" w:eastAsiaTheme="minorEastAsia"/>
          <w:sz w:val="32"/>
          <w:szCs w:val="32"/>
        </w:rPr>
        <w:t>年初预算数</w:t>
      </w:r>
      <w:r>
        <w:rPr>
          <w:rFonts w:hint="eastAsia" w:asciiTheme="minorEastAsia" w:hAnsiTheme="minorEastAsia" w:eastAsiaTheme="minorEastAsia"/>
          <w:sz w:val="32"/>
          <w:szCs w:val="32"/>
          <w:lang w:eastAsia="zh-CN"/>
        </w:rPr>
        <w:t>。</w:t>
      </w:r>
    </w:p>
    <w:p w14:paraId="4DF8A0DF">
      <w:pPr>
        <w:pStyle w:val="9"/>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1</w:t>
      </w:r>
      <w:r>
        <w:rPr>
          <w:rFonts w:hint="eastAsia" w:asciiTheme="minorEastAsia" w:hAnsiTheme="minorEastAsia" w:eastAsiaTheme="minorEastAsia"/>
          <w:sz w:val="32"/>
          <w:szCs w:val="32"/>
          <w:lang w:val="en-US" w:eastAsia="zh-CN"/>
        </w:rPr>
        <w:t>6</w:t>
      </w:r>
      <w:r>
        <w:rPr>
          <w:rFonts w:hint="eastAsia" w:asciiTheme="minorEastAsia" w:hAnsiTheme="minorEastAsia" w:eastAsiaTheme="minorEastAsia"/>
          <w:sz w:val="32"/>
          <w:szCs w:val="32"/>
        </w:rPr>
        <w:t>、</w:t>
      </w:r>
      <w:r>
        <w:rPr>
          <w:rFonts w:hint="eastAsia" w:asciiTheme="minorEastAsia" w:hAnsiTheme="minorEastAsia" w:eastAsiaTheme="minorEastAsia"/>
          <w:sz w:val="32"/>
          <w:szCs w:val="32"/>
          <w:lang w:eastAsia="zh-CN"/>
        </w:rPr>
        <w:t>农林水支出</w:t>
      </w:r>
      <w:r>
        <w:rPr>
          <w:rFonts w:hint="eastAsia" w:asciiTheme="minorEastAsia" w:hAnsiTheme="minorEastAsia" w:eastAsiaTheme="minorEastAsia"/>
          <w:sz w:val="32"/>
          <w:szCs w:val="32"/>
        </w:rPr>
        <w:t>（类）</w:t>
      </w:r>
      <w:r>
        <w:rPr>
          <w:rFonts w:hint="eastAsia" w:asciiTheme="minorEastAsia" w:hAnsiTheme="minorEastAsia" w:eastAsiaTheme="minorEastAsia"/>
          <w:sz w:val="32"/>
          <w:szCs w:val="32"/>
          <w:lang w:eastAsia="zh-CN"/>
        </w:rPr>
        <w:t>农业农村</w:t>
      </w:r>
      <w:r>
        <w:rPr>
          <w:rFonts w:hint="eastAsia" w:asciiTheme="minorEastAsia" w:hAnsiTheme="minorEastAsia" w:eastAsiaTheme="minorEastAsia"/>
          <w:sz w:val="32"/>
          <w:szCs w:val="32"/>
        </w:rPr>
        <w:t>（款）</w:t>
      </w:r>
      <w:r>
        <w:rPr>
          <w:rFonts w:hint="eastAsia" w:asciiTheme="minorEastAsia" w:hAnsiTheme="minorEastAsia" w:eastAsiaTheme="minorEastAsia"/>
          <w:sz w:val="32"/>
          <w:szCs w:val="32"/>
          <w:lang w:eastAsia="zh-CN"/>
        </w:rPr>
        <w:t>农业生产发展</w:t>
      </w:r>
      <w:r>
        <w:rPr>
          <w:rFonts w:hint="eastAsia" w:asciiTheme="minorEastAsia" w:hAnsiTheme="minorEastAsia" w:eastAsiaTheme="minorEastAsia"/>
          <w:sz w:val="32"/>
          <w:szCs w:val="32"/>
        </w:rPr>
        <w:t>（项）。</w:t>
      </w:r>
    </w:p>
    <w:p w14:paraId="00AA12CC">
      <w:pPr>
        <w:pStyle w:val="9"/>
        <w:ind w:firstLine="800" w:firstLineChars="250"/>
        <w:rPr>
          <w:rFonts w:hint="eastAsia" w:asciiTheme="minorEastAsia" w:hAnsiTheme="minorEastAsia" w:eastAsiaTheme="minorEastAsia"/>
          <w:sz w:val="32"/>
          <w:szCs w:val="32"/>
          <w:lang w:eastAsia="zh-CN"/>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287.82</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287.82</w:t>
      </w:r>
      <w:r>
        <w:rPr>
          <w:rFonts w:hint="eastAsia" w:asciiTheme="minorEastAsia" w:hAnsiTheme="minorEastAsia" w:eastAsiaTheme="minorEastAsia"/>
          <w:sz w:val="32"/>
          <w:szCs w:val="32"/>
        </w:rPr>
        <w:t>万元，完成年初预算的</w:t>
      </w:r>
      <w:r>
        <w:rPr>
          <w:rFonts w:hint="eastAsia" w:asciiTheme="minorEastAsia" w:hAnsiTheme="minorEastAsia" w:eastAsiaTheme="minorEastAsia"/>
          <w:sz w:val="32"/>
          <w:szCs w:val="32"/>
          <w:lang w:val="en-US" w:eastAsia="zh-CN"/>
        </w:rPr>
        <w:t>100</w:t>
      </w:r>
      <w:r>
        <w:rPr>
          <w:rFonts w:hint="eastAsia" w:asciiTheme="minorEastAsia" w:hAnsiTheme="minorEastAsia" w:eastAsiaTheme="minorEastAsia"/>
          <w:sz w:val="32"/>
          <w:szCs w:val="32"/>
        </w:rPr>
        <w:t>%，决算数</w:t>
      </w:r>
      <w:r>
        <w:rPr>
          <w:rFonts w:hint="eastAsia" w:asciiTheme="minorEastAsia" w:hAnsiTheme="minorEastAsia" w:eastAsiaTheme="minorEastAsia"/>
          <w:sz w:val="32"/>
          <w:szCs w:val="32"/>
          <w:lang w:eastAsia="zh-CN"/>
        </w:rPr>
        <w:t>等于</w:t>
      </w:r>
      <w:r>
        <w:rPr>
          <w:rFonts w:hint="eastAsia" w:asciiTheme="minorEastAsia" w:hAnsiTheme="minorEastAsia" w:eastAsiaTheme="minorEastAsia"/>
          <w:sz w:val="32"/>
          <w:szCs w:val="32"/>
        </w:rPr>
        <w:t>年初预算数</w:t>
      </w:r>
      <w:r>
        <w:rPr>
          <w:rFonts w:hint="eastAsia" w:asciiTheme="minorEastAsia" w:hAnsiTheme="minorEastAsia" w:eastAsiaTheme="minorEastAsia"/>
          <w:sz w:val="32"/>
          <w:szCs w:val="32"/>
          <w:lang w:eastAsia="zh-CN"/>
        </w:rPr>
        <w:t>。</w:t>
      </w:r>
    </w:p>
    <w:p w14:paraId="441D8962">
      <w:pPr>
        <w:pStyle w:val="9"/>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17</w:t>
      </w:r>
      <w:r>
        <w:rPr>
          <w:rFonts w:hint="eastAsia" w:asciiTheme="minorEastAsia" w:hAnsiTheme="minorEastAsia" w:eastAsiaTheme="minorEastAsia"/>
          <w:sz w:val="32"/>
          <w:szCs w:val="32"/>
        </w:rPr>
        <w:t>、</w:t>
      </w:r>
      <w:r>
        <w:rPr>
          <w:rFonts w:hint="eastAsia" w:asciiTheme="minorEastAsia" w:hAnsiTheme="minorEastAsia" w:eastAsiaTheme="minorEastAsia"/>
          <w:sz w:val="32"/>
          <w:szCs w:val="32"/>
          <w:lang w:eastAsia="zh-CN"/>
        </w:rPr>
        <w:t>农林水支出</w:t>
      </w:r>
      <w:r>
        <w:rPr>
          <w:rFonts w:hint="eastAsia" w:asciiTheme="minorEastAsia" w:hAnsiTheme="minorEastAsia" w:eastAsiaTheme="minorEastAsia"/>
          <w:sz w:val="32"/>
          <w:szCs w:val="32"/>
        </w:rPr>
        <w:t>（类）</w:t>
      </w:r>
      <w:r>
        <w:rPr>
          <w:rFonts w:hint="eastAsia" w:asciiTheme="minorEastAsia" w:hAnsiTheme="minorEastAsia" w:eastAsiaTheme="minorEastAsia"/>
          <w:sz w:val="32"/>
          <w:szCs w:val="32"/>
          <w:lang w:eastAsia="zh-CN"/>
        </w:rPr>
        <w:t>扶贫</w:t>
      </w:r>
      <w:r>
        <w:rPr>
          <w:rFonts w:hint="eastAsia" w:asciiTheme="minorEastAsia" w:hAnsiTheme="minorEastAsia" w:eastAsiaTheme="minorEastAsia"/>
          <w:sz w:val="32"/>
          <w:szCs w:val="32"/>
        </w:rPr>
        <w:t>（款）</w:t>
      </w:r>
      <w:r>
        <w:rPr>
          <w:rFonts w:hint="eastAsia" w:asciiTheme="minorEastAsia" w:hAnsiTheme="minorEastAsia" w:eastAsiaTheme="minorEastAsia"/>
          <w:sz w:val="32"/>
          <w:szCs w:val="32"/>
          <w:lang w:eastAsia="zh-CN"/>
        </w:rPr>
        <w:t>行政运行</w:t>
      </w:r>
      <w:r>
        <w:rPr>
          <w:rFonts w:hint="eastAsia" w:asciiTheme="minorEastAsia" w:hAnsiTheme="minorEastAsia" w:eastAsiaTheme="minorEastAsia"/>
          <w:sz w:val="32"/>
          <w:szCs w:val="32"/>
        </w:rPr>
        <w:t>（项）。</w:t>
      </w:r>
    </w:p>
    <w:p w14:paraId="474AC19E">
      <w:pPr>
        <w:pStyle w:val="9"/>
        <w:ind w:firstLine="800" w:firstLineChars="250"/>
        <w:rPr>
          <w:rFonts w:hint="eastAsia" w:asciiTheme="minorEastAsia" w:hAnsiTheme="minorEastAsia" w:eastAsiaTheme="minorEastAsia"/>
          <w:sz w:val="32"/>
          <w:szCs w:val="32"/>
          <w:lang w:eastAsia="zh-CN"/>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7.14</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7.14</w:t>
      </w:r>
      <w:r>
        <w:rPr>
          <w:rFonts w:hint="eastAsia" w:asciiTheme="minorEastAsia" w:hAnsiTheme="minorEastAsia" w:eastAsiaTheme="minorEastAsia"/>
          <w:sz w:val="32"/>
          <w:szCs w:val="32"/>
        </w:rPr>
        <w:t>万元，完成年初预算的</w:t>
      </w:r>
      <w:r>
        <w:rPr>
          <w:rFonts w:hint="eastAsia" w:asciiTheme="minorEastAsia" w:hAnsiTheme="minorEastAsia" w:eastAsiaTheme="minorEastAsia"/>
          <w:sz w:val="32"/>
          <w:szCs w:val="32"/>
          <w:lang w:val="en-US" w:eastAsia="zh-CN"/>
        </w:rPr>
        <w:t>100</w:t>
      </w:r>
      <w:r>
        <w:rPr>
          <w:rFonts w:hint="eastAsia" w:asciiTheme="minorEastAsia" w:hAnsiTheme="minorEastAsia" w:eastAsiaTheme="minorEastAsia"/>
          <w:sz w:val="32"/>
          <w:szCs w:val="32"/>
        </w:rPr>
        <w:t>%，决算数</w:t>
      </w:r>
      <w:r>
        <w:rPr>
          <w:rFonts w:hint="eastAsia" w:asciiTheme="minorEastAsia" w:hAnsiTheme="minorEastAsia" w:eastAsiaTheme="minorEastAsia"/>
          <w:sz w:val="32"/>
          <w:szCs w:val="32"/>
          <w:lang w:eastAsia="zh-CN"/>
        </w:rPr>
        <w:t>等于</w:t>
      </w:r>
      <w:r>
        <w:rPr>
          <w:rFonts w:hint="eastAsia" w:asciiTheme="minorEastAsia" w:hAnsiTheme="minorEastAsia" w:eastAsiaTheme="minorEastAsia"/>
          <w:sz w:val="32"/>
          <w:szCs w:val="32"/>
        </w:rPr>
        <w:t>年初预算数</w:t>
      </w:r>
      <w:r>
        <w:rPr>
          <w:rFonts w:hint="eastAsia" w:asciiTheme="minorEastAsia" w:hAnsiTheme="minorEastAsia" w:eastAsiaTheme="minorEastAsia"/>
          <w:sz w:val="32"/>
          <w:szCs w:val="32"/>
          <w:lang w:eastAsia="zh-CN"/>
        </w:rPr>
        <w:t>。</w:t>
      </w:r>
    </w:p>
    <w:p w14:paraId="7941ECBF">
      <w:pPr>
        <w:pStyle w:val="9"/>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18</w:t>
      </w:r>
      <w:r>
        <w:rPr>
          <w:rFonts w:hint="eastAsia" w:asciiTheme="minorEastAsia" w:hAnsiTheme="minorEastAsia" w:eastAsiaTheme="minorEastAsia"/>
          <w:sz w:val="32"/>
          <w:szCs w:val="32"/>
        </w:rPr>
        <w:t>、</w:t>
      </w:r>
      <w:r>
        <w:rPr>
          <w:rFonts w:hint="eastAsia" w:asciiTheme="minorEastAsia" w:hAnsiTheme="minorEastAsia" w:eastAsiaTheme="minorEastAsia"/>
          <w:sz w:val="32"/>
          <w:szCs w:val="32"/>
          <w:lang w:eastAsia="zh-CN"/>
        </w:rPr>
        <w:t>资源勘探工业信息等支出</w:t>
      </w:r>
      <w:r>
        <w:rPr>
          <w:rFonts w:hint="eastAsia" w:asciiTheme="minorEastAsia" w:hAnsiTheme="minorEastAsia" w:eastAsiaTheme="minorEastAsia"/>
          <w:sz w:val="32"/>
          <w:szCs w:val="32"/>
        </w:rPr>
        <w:t>（类）</w:t>
      </w:r>
      <w:r>
        <w:rPr>
          <w:rFonts w:hint="eastAsia" w:asciiTheme="minorEastAsia" w:hAnsiTheme="minorEastAsia" w:eastAsiaTheme="minorEastAsia"/>
          <w:sz w:val="32"/>
          <w:szCs w:val="32"/>
          <w:lang w:eastAsia="zh-CN"/>
        </w:rPr>
        <w:t>资源勘探开发</w:t>
      </w:r>
      <w:r>
        <w:rPr>
          <w:rFonts w:hint="eastAsia" w:asciiTheme="minorEastAsia" w:hAnsiTheme="minorEastAsia" w:eastAsiaTheme="minorEastAsia"/>
          <w:sz w:val="32"/>
          <w:szCs w:val="32"/>
        </w:rPr>
        <w:t>（款）</w:t>
      </w:r>
      <w:r>
        <w:rPr>
          <w:rFonts w:hint="eastAsia" w:asciiTheme="minorEastAsia" w:hAnsiTheme="minorEastAsia" w:eastAsiaTheme="minorEastAsia"/>
          <w:sz w:val="32"/>
          <w:szCs w:val="32"/>
          <w:lang w:eastAsia="zh-CN"/>
        </w:rPr>
        <w:t>行政运行</w:t>
      </w:r>
      <w:r>
        <w:rPr>
          <w:rFonts w:hint="eastAsia" w:asciiTheme="minorEastAsia" w:hAnsiTheme="minorEastAsia" w:eastAsiaTheme="minorEastAsia"/>
          <w:sz w:val="32"/>
          <w:szCs w:val="32"/>
        </w:rPr>
        <w:t>（项）。</w:t>
      </w:r>
    </w:p>
    <w:p w14:paraId="643777C1">
      <w:pPr>
        <w:pStyle w:val="9"/>
        <w:ind w:firstLine="800" w:firstLineChars="250"/>
        <w:rPr>
          <w:rFonts w:hint="eastAsia" w:asciiTheme="minorEastAsia" w:hAnsiTheme="minorEastAsia" w:eastAsiaTheme="minorEastAsia"/>
          <w:sz w:val="32"/>
          <w:szCs w:val="32"/>
          <w:lang w:eastAsia="zh-CN"/>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0.20</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0.20</w:t>
      </w:r>
      <w:r>
        <w:rPr>
          <w:rFonts w:hint="eastAsia" w:asciiTheme="minorEastAsia" w:hAnsiTheme="minorEastAsia" w:eastAsiaTheme="minorEastAsia"/>
          <w:sz w:val="32"/>
          <w:szCs w:val="32"/>
        </w:rPr>
        <w:t>万元，完成年初预算的</w:t>
      </w:r>
      <w:r>
        <w:rPr>
          <w:rFonts w:hint="eastAsia" w:asciiTheme="minorEastAsia" w:hAnsiTheme="minorEastAsia" w:eastAsiaTheme="minorEastAsia"/>
          <w:sz w:val="32"/>
          <w:szCs w:val="32"/>
          <w:lang w:val="en-US" w:eastAsia="zh-CN"/>
        </w:rPr>
        <w:t>100</w:t>
      </w:r>
      <w:r>
        <w:rPr>
          <w:rFonts w:hint="eastAsia" w:asciiTheme="minorEastAsia" w:hAnsiTheme="minorEastAsia" w:eastAsiaTheme="minorEastAsia"/>
          <w:sz w:val="32"/>
          <w:szCs w:val="32"/>
        </w:rPr>
        <w:t>%，决算数</w:t>
      </w:r>
      <w:r>
        <w:rPr>
          <w:rFonts w:hint="eastAsia" w:asciiTheme="minorEastAsia" w:hAnsiTheme="minorEastAsia" w:eastAsiaTheme="minorEastAsia"/>
          <w:sz w:val="32"/>
          <w:szCs w:val="32"/>
          <w:lang w:eastAsia="zh-CN"/>
        </w:rPr>
        <w:t>等于</w:t>
      </w:r>
      <w:r>
        <w:rPr>
          <w:rFonts w:hint="eastAsia" w:asciiTheme="minorEastAsia" w:hAnsiTheme="minorEastAsia" w:eastAsiaTheme="minorEastAsia"/>
          <w:sz w:val="32"/>
          <w:szCs w:val="32"/>
        </w:rPr>
        <w:t>年初预算数</w:t>
      </w:r>
      <w:r>
        <w:rPr>
          <w:rFonts w:hint="eastAsia" w:asciiTheme="minorEastAsia" w:hAnsiTheme="minorEastAsia" w:eastAsiaTheme="minorEastAsia"/>
          <w:sz w:val="32"/>
          <w:szCs w:val="32"/>
          <w:lang w:eastAsia="zh-CN"/>
        </w:rPr>
        <w:t>。</w:t>
      </w:r>
    </w:p>
    <w:p w14:paraId="4AB4F8AE">
      <w:pPr>
        <w:pStyle w:val="9"/>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19</w:t>
      </w:r>
      <w:r>
        <w:rPr>
          <w:rFonts w:hint="eastAsia" w:asciiTheme="minorEastAsia" w:hAnsiTheme="minorEastAsia" w:eastAsiaTheme="minorEastAsia"/>
          <w:sz w:val="32"/>
          <w:szCs w:val="32"/>
        </w:rPr>
        <w:t>、</w:t>
      </w:r>
      <w:r>
        <w:rPr>
          <w:rFonts w:hint="eastAsia" w:asciiTheme="minorEastAsia" w:hAnsiTheme="minorEastAsia" w:eastAsiaTheme="minorEastAsia"/>
          <w:sz w:val="32"/>
          <w:szCs w:val="32"/>
          <w:lang w:eastAsia="zh-CN"/>
        </w:rPr>
        <w:t>住房保障支出</w:t>
      </w:r>
      <w:r>
        <w:rPr>
          <w:rFonts w:hint="eastAsia" w:asciiTheme="minorEastAsia" w:hAnsiTheme="minorEastAsia" w:eastAsiaTheme="minorEastAsia"/>
          <w:sz w:val="32"/>
          <w:szCs w:val="32"/>
        </w:rPr>
        <w:t>（类）</w:t>
      </w:r>
      <w:r>
        <w:rPr>
          <w:rFonts w:hint="eastAsia" w:asciiTheme="minorEastAsia" w:hAnsiTheme="minorEastAsia" w:eastAsiaTheme="minorEastAsia"/>
          <w:sz w:val="32"/>
          <w:szCs w:val="32"/>
          <w:lang w:eastAsia="zh-CN"/>
        </w:rPr>
        <w:t>住房改革支出</w:t>
      </w:r>
      <w:r>
        <w:rPr>
          <w:rFonts w:hint="eastAsia" w:asciiTheme="minorEastAsia" w:hAnsiTheme="minorEastAsia" w:eastAsiaTheme="minorEastAsia"/>
          <w:sz w:val="32"/>
          <w:szCs w:val="32"/>
        </w:rPr>
        <w:t>（款）</w:t>
      </w:r>
      <w:r>
        <w:rPr>
          <w:rFonts w:hint="eastAsia" w:asciiTheme="minorEastAsia" w:hAnsiTheme="minorEastAsia" w:eastAsiaTheme="minorEastAsia"/>
          <w:sz w:val="32"/>
          <w:szCs w:val="32"/>
          <w:lang w:eastAsia="zh-CN"/>
        </w:rPr>
        <w:t>住房公积金</w:t>
      </w:r>
      <w:r>
        <w:rPr>
          <w:rFonts w:hint="eastAsia" w:asciiTheme="minorEastAsia" w:hAnsiTheme="minorEastAsia" w:eastAsiaTheme="minorEastAsia"/>
          <w:sz w:val="32"/>
          <w:szCs w:val="32"/>
        </w:rPr>
        <w:t>（项）。</w:t>
      </w:r>
    </w:p>
    <w:p w14:paraId="00B3C873">
      <w:pPr>
        <w:pStyle w:val="9"/>
        <w:ind w:firstLine="800" w:firstLineChars="250"/>
        <w:rPr>
          <w:rFonts w:hint="eastAsia" w:asciiTheme="minorEastAsia" w:hAnsiTheme="minorEastAsia" w:eastAsiaTheme="minorEastAsia"/>
          <w:sz w:val="32"/>
          <w:szCs w:val="32"/>
          <w:lang w:eastAsia="zh-CN"/>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4.61</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4.61</w:t>
      </w:r>
      <w:r>
        <w:rPr>
          <w:rFonts w:hint="eastAsia" w:asciiTheme="minorEastAsia" w:hAnsiTheme="minorEastAsia" w:eastAsiaTheme="minorEastAsia"/>
          <w:sz w:val="32"/>
          <w:szCs w:val="32"/>
        </w:rPr>
        <w:t>万元，完成年初预算的</w:t>
      </w:r>
      <w:r>
        <w:rPr>
          <w:rFonts w:hint="eastAsia" w:asciiTheme="minorEastAsia" w:hAnsiTheme="minorEastAsia" w:eastAsiaTheme="minorEastAsia"/>
          <w:sz w:val="32"/>
          <w:szCs w:val="32"/>
          <w:lang w:val="en-US" w:eastAsia="zh-CN"/>
        </w:rPr>
        <w:t>100</w:t>
      </w:r>
      <w:r>
        <w:rPr>
          <w:rFonts w:hint="eastAsia" w:asciiTheme="minorEastAsia" w:hAnsiTheme="minorEastAsia" w:eastAsiaTheme="minorEastAsia"/>
          <w:sz w:val="32"/>
          <w:szCs w:val="32"/>
        </w:rPr>
        <w:t>%，决算数</w:t>
      </w:r>
      <w:r>
        <w:rPr>
          <w:rFonts w:hint="eastAsia" w:asciiTheme="minorEastAsia" w:hAnsiTheme="minorEastAsia" w:eastAsiaTheme="minorEastAsia"/>
          <w:sz w:val="32"/>
          <w:szCs w:val="32"/>
          <w:lang w:eastAsia="zh-CN"/>
        </w:rPr>
        <w:t>等于</w:t>
      </w:r>
      <w:r>
        <w:rPr>
          <w:rFonts w:hint="eastAsia" w:asciiTheme="minorEastAsia" w:hAnsiTheme="minorEastAsia" w:eastAsiaTheme="minorEastAsia"/>
          <w:sz w:val="32"/>
          <w:szCs w:val="32"/>
        </w:rPr>
        <w:t>年初预算数</w:t>
      </w:r>
      <w:r>
        <w:rPr>
          <w:rFonts w:hint="eastAsia" w:asciiTheme="minorEastAsia" w:hAnsiTheme="minorEastAsia" w:eastAsiaTheme="minorEastAsia"/>
          <w:sz w:val="32"/>
          <w:szCs w:val="32"/>
          <w:lang w:eastAsia="zh-CN"/>
        </w:rPr>
        <w:t>。</w:t>
      </w:r>
    </w:p>
    <w:p w14:paraId="62B442F3">
      <w:pPr>
        <w:pStyle w:val="9"/>
        <w:rPr>
          <w:rFonts w:hAnsi="黑体"/>
          <w:b/>
          <w:sz w:val="32"/>
          <w:szCs w:val="32"/>
        </w:rPr>
      </w:pPr>
      <w:r>
        <w:rPr>
          <w:rFonts w:hint="eastAsia" w:hAnsi="黑体"/>
          <w:b/>
          <w:sz w:val="32"/>
          <w:szCs w:val="32"/>
        </w:rPr>
        <w:t>六、一般公共预算财政拨款基本支出决算情况说明</w:t>
      </w:r>
    </w:p>
    <w:p w14:paraId="0198F92D">
      <w:pPr>
        <w:pStyle w:val="9"/>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2020年度财政拨款基本支出</w:t>
      </w:r>
      <w:r>
        <w:rPr>
          <w:rFonts w:hint="eastAsia" w:asciiTheme="minorEastAsia" w:hAnsiTheme="minorEastAsia" w:eastAsiaTheme="minorEastAsia"/>
          <w:sz w:val="32"/>
          <w:szCs w:val="32"/>
          <w:lang w:val="en-US" w:eastAsia="zh-CN"/>
        </w:rPr>
        <w:t>671.14</w:t>
      </w:r>
      <w:r>
        <w:rPr>
          <w:rFonts w:hint="eastAsia" w:asciiTheme="minorEastAsia" w:hAnsiTheme="minorEastAsia" w:eastAsiaTheme="minorEastAsia"/>
          <w:sz w:val="32"/>
          <w:szCs w:val="32"/>
        </w:rPr>
        <w:t>万元，其中：人员经费</w:t>
      </w:r>
      <w:r>
        <w:rPr>
          <w:rFonts w:hint="eastAsia" w:asciiTheme="minorEastAsia" w:hAnsiTheme="minorEastAsia" w:eastAsiaTheme="minorEastAsia"/>
          <w:sz w:val="32"/>
          <w:szCs w:val="32"/>
          <w:lang w:val="en-US" w:eastAsia="zh-CN"/>
        </w:rPr>
        <w:t>468.04</w:t>
      </w:r>
      <w:r>
        <w:rPr>
          <w:rFonts w:hint="eastAsia" w:asciiTheme="minorEastAsia" w:hAnsiTheme="minorEastAsia" w:eastAsiaTheme="minorEastAsia"/>
          <w:sz w:val="32"/>
          <w:szCs w:val="32"/>
        </w:rPr>
        <w:t>万元，占基本支出的</w:t>
      </w:r>
      <w:r>
        <w:rPr>
          <w:rFonts w:hint="eastAsia" w:asciiTheme="minorEastAsia" w:hAnsiTheme="minorEastAsia" w:eastAsiaTheme="minorEastAsia"/>
          <w:sz w:val="32"/>
          <w:szCs w:val="32"/>
          <w:lang w:val="en-US" w:eastAsia="zh-CN"/>
        </w:rPr>
        <w:t>69.74</w:t>
      </w:r>
      <w:r>
        <w:rPr>
          <w:rFonts w:hint="eastAsia" w:asciiTheme="minorEastAsia" w:hAnsiTheme="minorEastAsia" w:eastAsiaTheme="minorEastAsia"/>
          <w:sz w:val="32"/>
          <w:szCs w:val="32"/>
        </w:rPr>
        <w:t>%,主要包括基本工资、津贴补贴、奖金、伙食补助</w:t>
      </w:r>
      <w:r>
        <w:rPr>
          <w:rFonts w:hint="eastAsia" w:asciiTheme="minorEastAsia" w:hAnsiTheme="minorEastAsia" w:eastAsiaTheme="minorEastAsia"/>
          <w:sz w:val="32"/>
          <w:szCs w:val="32"/>
          <w:lang w:eastAsia="zh-CN"/>
        </w:rPr>
        <w:t>费、职工基本医疗保险缴费、其他社会保障缴费、住房公积金、抚恤金、生活补助、奖励金</w:t>
      </w:r>
      <w:r>
        <w:rPr>
          <w:rFonts w:hint="eastAsia" w:asciiTheme="minorEastAsia" w:hAnsiTheme="minorEastAsia" w:eastAsiaTheme="minorEastAsia"/>
          <w:sz w:val="32"/>
          <w:szCs w:val="32"/>
        </w:rPr>
        <w:t>；公用经费</w:t>
      </w:r>
      <w:r>
        <w:rPr>
          <w:rFonts w:hint="eastAsia" w:asciiTheme="minorEastAsia" w:hAnsiTheme="minorEastAsia" w:eastAsiaTheme="minorEastAsia"/>
          <w:sz w:val="32"/>
          <w:szCs w:val="32"/>
          <w:lang w:val="en-US" w:eastAsia="zh-CN"/>
        </w:rPr>
        <w:t>203.10</w:t>
      </w:r>
      <w:r>
        <w:rPr>
          <w:rFonts w:hint="eastAsia" w:asciiTheme="minorEastAsia" w:hAnsiTheme="minorEastAsia" w:eastAsiaTheme="minorEastAsia"/>
          <w:sz w:val="32"/>
          <w:szCs w:val="32"/>
        </w:rPr>
        <w:t>万元，占基本支出的</w:t>
      </w:r>
      <w:r>
        <w:rPr>
          <w:rFonts w:hint="eastAsia" w:asciiTheme="minorEastAsia" w:hAnsiTheme="minorEastAsia" w:eastAsiaTheme="minorEastAsia"/>
          <w:sz w:val="32"/>
          <w:szCs w:val="32"/>
          <w:lang w:val="en-US" w:eastAsia="zh-CN"/>
        </w:rPr>
        <w:t>30.26</w:t>
      </w:r>
      <w:r>
        <w:rPr>
          <w:rFonts w:hint="eastAsia" w:asciiTheme="minorEastAsia" w:hAnsiTheme="minorEastAsia" w:eastAsiaTheme="minorEastAsia"/>
          <w:sz w:val="32"/>
          <w:szCs w:val="32"/>
        </w:rPr>
        <w:t>%，主要包括办公费、印刷费、</w:t>
      </w:r>
      <w:r>
        <w:rPr>
          <w:rFonts w:hint="eastAsia" w:asciiTheme="minorEastAsia" w:hAnsiTheme="minorEastAsia" w:eastAsiaTheme="minorEastAsia"/>
          <w:sz w:val="32"/>
          <w:szCs w:val="32"/>
          <w:lang w:eastAsia="zh-CN"/>
        </w:rPr>
        <w:t>电费、会议费、培训费、公务接待费、专用材料费、劳务费、工会经费、福利费、其他交通费用、其他商品和服务支出</w:t>
      </w:r>
      <w:r>
        <w:rPr>
          <w:rFonts w:hint="eastAsia" w:asciiTheme="minorEastAsia" w:hAnsiTheme="minorEastAsia" w:eastAsiaTheme="minorEastAsia"/>
          <w:sz w:val="32"/>
          <w:szCs w:val="32"/>
        </w:rPr>
        <w:t>。</w:t>
      </w:r>
    </w:p>
    <w:p w14:paraId="157B6B6F">
      <w:pPr>
        <w:pStyle w:val="9"/>
        <w:rPr>
          <w:rFonts w:hAnsi="黑体"/>
          <w:b/>
          <w:sz w:val="32"/>
          <w:szCs w:val="32"/>
        </w:rPr>
      </w:pPr>
      <w:r>
        <w:rPr>
          <w:rFonts w:hint="eastAsia" w:hAnsi="黑体"/>
          <w:b/>
          <w:sz w:val="32"/>
          <w:szCs w:val="32"/>
        </w:rPr>
        <w:t>七、一般公共预算财政拨款三公经费支出决算情况说明</w:t>
      </w:r>
    </w:p>
    <w:p w14:paraId="06AC3A45">
      <w:pPr>
        <w:pStyle w:val="9"/>
        <w:rPr>
          <w:rFonts w:asciiTheme="minorEastAsia" w:hAnsiTheme="minorEastAsia" w:eastAsiaTheme="minorEastAsia"/>
          <w:b/>
          <w:sz w:val="32"/>
          <w:szCs w:val="32"/>
        </w:rPr>
      </w:pPr>
      <w:r>
        <w:rPr>
          <w:rFonts w:hint="eastAsia" w:asciiTheme="minorEastAsia" w:hAnsiTheme="minorEastAsia" w:eastAsiaTheme="minorEastAsia"/>
          <w:b/>
          <w:sz w:val="32"/>
          <w:szCs w:val="32"/>
        </w:rPr>
        <w:t>（一）“三公”经费财政拨款支出决算总体情况说明</w:t>
      </w:r>
    </w:p>
    <w:p w14:paraId="201DD58D">
      <w:pPr>
        <w:pStyle w:val="9"/>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“三公”经费财政拨款支出预算为</w:t>
      </w:r>
      <w:r>
        <w:rPr>
          <w:rFonts w:hint="eastAsia" w:asciiTheme="minorEastAsia" w:hAnsiTheme="minorEastAsia" w:eastAsiaTheme="minorEastAsia"/>
          <w:sz w:val="32"/>
          <w:szCs w:val="32"/>
          <w:lang w:val="en-US" w:eastAsia="zh-CN"/>
        </w:rPr>
        <w:t>2.83</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1.91</w:t>
      </w:r>
      <w:r>
        <w:rPr>
          <w:rFonts w:hint="eastAsia" w:asciiTheme="minorEastAsia" w:hAnsiTheme="minorEastAsia" w:eastAsiaTheme="minorEastAsia"/>
          <w:sz w:val="32"/>
          <w:szCs w:val="32"/>
        </w:rPr>
        <w:t>万元，完成预算的</w:t>
      </w:r>
      <w:r>
        <w:rPr>
          <w:rFonts w:hint="eastAsia" w:asciiTheme="minorEastAsia" w:hAnsiTheme="minorEastAsia" w:eastAsiaTheme="minorEastAsia"/>
          <w:sz w:val="32"/>
          <w:szCs w:val="32"/>
          <w:lang w:val="en-US" w:eastAsia="zh-CN"/>
        </w:rPr>
        <w:t>67.50</w:t>
      </w:r>
      <w:r>
        <w:rPr>
          <w:rFonts w:hint="eastAsia" w:asciiTheme="minorEastAsia" w:hAnsiTheme="minorEastAsia" w:eastAsiaTheme="minorEastAsia"/>
          <w:sz w:val="32"/>
          <w:szCs w:val="32"/>
        </w:rPr>
        <w:t>%，其中：</w:t>
      </w:r>
    </w:p>
    <w:p w14:paraId="482E00C9">
      <w:pPr>
        <w:pStyle w:val="9"/>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因公出国（境）费支出预算为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万元，完成预算的</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%，决算数</w:t>
      </w:r>
      <w:r>
        <w:rPr>
          <w:rFonts w:hint="eastAsia" w:asciiTheme="minorEastAsia" w:hAnsiTheme="minorEastAsia" w:eastAsiaTheme="minorEastAsia"/>
          <w:sz w:val="32"/>
          <w:szCs w:val="32"/>
          <w:lang w:eastAsia="zh-CN"/>
        </w:rPr>
        <w:t>等于</w:t>
      </w:r>
      <w:r>
        <w:rPr>
          <w:rFonts w:hint="eastAsia" w:asciiTheme="minorEastAsia" w:hAnsiTheme="minorEastAsia" w:eastAsiaTheme="minorEastAsia"/>
          <w:sz w:val="32"/>
          <w:szCs w:val="32"/>
        </w:rPr>
        <w:t>预算数的主要原因是</w:t>
      </w:r>
      <w:r>
        <w:rPr>
          <w:rFonts w:hint="eastAsia" w:asciiTheme="minorEastAsia" w:hAnsiTheme="minorEastAsia" w:eastAsiaTheme="minorEastAsia"/>
          <w:sz w:val="32"/>
          <w:szCs w:val="32"/>
          <w:lang w:eastAsia="zh-CN"/>
        </w:rPr>
        <w:t>无</w:t>
      </w:r>
      <w:r>
        <w:rPr>
          <w:rFonts w:hint="eastAsia" w:asciiTheme="minorEastAsia" w:hAnsiTheme="minorEastAsia" w:eastAsiaTheme="minorEastAsia"/>
          <w:sz w:val="32"/>
          <w:szCs w:val="32"/>
        </w:rPr>
        <w:t>因公出国（境）费，与上年相比减少</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万元，减少</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%,减少的主要原因是</w:t>
      </w:r>
      <w:r>
        <w:rPr>
          <w:rFonts w:hint="eastAsia" w:asciiTheme="minorEastAsia" w:hAnsiTheme="minorEastAsia" w:eastAsiaTheme="minorEastAsia"/>
          <w:sz w:val="32"/>
          <w:szCs w:val="32"/>
          <w:lang w:eastAsia="zh-CN"/>
        </w:rPr>
        <w:t>无</w:t>
      </w:r>
      <w:r>
        <w:rPr>
          <w:rFonts w:hint="eastAsia" w:asciiTheme="minorEastAsia" w:hAnsiTheme="minorEastAsia" w:eastAsiaTheme="minorEastAsia"/>
          <w:sz w:val="32"/>
          <w:szCs w:val="32"/>
        </w:rPr>
        <w:t>因公出国（境）费。</w:t>
      </w:r>
    </w:p>
    <w:p w14:paraId="0C186D82">
      <w:pPr>
        <w:pStyle w:val="9"/>
        <w:ind w:firstLine="800" w:firstLineChars="250"/>
        <w:rPr>
          <w:rFonts w:asciiTheme="minorEastAsia" w:hAnsiTheme="minorEastAsia" w:eastAsiaTheme="minorEastAsia"/>
          <w:color w:val="auto"/>
          <w:sz w:val="32"/>
          <w:szCs w:val="32"/>
        </w:rPr>
      </w:pPr>
      <w:r>
        <w:rPr>
          <w:rFonts w:hint="eastAsia" w:asciiTheme="minorEastAsia" w:hAnsiTheme="minorEastAsia" w:eastAsiaTheme="minorEastAsia"/>
          <w:color w:val="auto"/>
          <w:sz w:val="32"/>
          <w:szCs w:val="32"/>
        </w:rPr>
        <w:t>公务接待费支出预算为</w:t>
      </w:r>
      <w:r>
        <w:rPr>
          <w:rFonts w:hint="eastAsia" w:asciiTheme="minorEastAsia" w:hAnsiTheme="minorEastAsia" w:eastAsiaTheme="minorEastAsia"/>
          <w:color w:val="auto"/>
          <w:sz w:val="32"/>
          <w:szCs w:val="32"/>
          <w:lang w:val="en-US" w:eastAsia="zh-CN"/>
        </w:rPr>
        <w:t>2.83</w:t>
      </w:r>
      <w:r>
        <w:rPr>
          <w:rFonts w:hint="eastAsia" w:asciiTheme="minorEastAsia" w:hAnsiTheme="minorEastAsia" w:eastAsiaTheme="minorEastAsia"/>
          <w:color w:val="auto"/>
          <w:sz w:val="32"/>
          <w:szCs w:val="32"/>
        </w:rPr>
        <w:t>万元，支出决算为</w:t>
      </w:r>
      <w:r>
        <w:rPr>
          <w:rFonts w:hint="eastAsia" w:asciiTheme="minorEastAsia" w:hAnsiTheme="minorEastAsia" w:eastAsiaTheme="minorEastAsia"/>
          <w:color w:val="auto"/>
          <w:sz w:val="32"/>
          <w:szCs w:val="32"/>
          <w:lang w:val="en-US" w:eastAsia="zh-CN"/>
        </w:rPr>
        <w:t>1.91</w:t>
      </w:r>
      <w:r>
        <w:rPr>
          <w:rFonts w:hint="eastAsia" w:asciiTheme="minorEastAsia" w:hAnsiTheme="minorEastAsia" w:eastAsiaTheme="minorEastAsia"/>
          <w:color w:val="auto"/>
          <w:sz w:val="32"/>
          <w:szCs w:val="32"/>
        </w:rPr>
        <w:t>万元，完成预算的</w:t>
      </w:r>
      <w:r>
        <w:rPr>
          <w:rFonts w:hint="eastAsia" w:asciiTheme="minorEastAsia" w:hAnsiTheme="minorEastAsia" w:eastAsiaTheme="minorEastAsia"/>
          <w:color w:val="auto"/>
          <w:sz w:val="32"/>
          <w:szCs w:val="32"/>
          <w:lang w:val="en-US" w:eastAsia="zh-CN"/>
        </w:rPr>
        <w:t>67.50</w:t>
      </w:r>
      <w:r>
        <w:rPr>
          <w:rFonts w:hint="eastAsia" w:asciiTheme="minorEastAsia" w:hAnsiTheme="minorEastAsia" w:eastAsiaTheme="minorEastAsia"/>
          <w:color w:val="auto"/>
          <w:sz w:val="32"/>
          <w:szCs w:val="32"/>
        </w:rPr>
        <w:t>%，决算数小于预算数的主要原因是</w:t>
      </w:r>
      <w:r>
        <w:rPr>
          <w:rFonts w:hint="eastAsia" w:asciiTheme="minorEastAsia" w:hAnsiTheme="minorEastAsia" w:eastAsiaTheme="minorEastAsia"/>
          <w:color w:val="auto"/>
          <w:sz w:val="32"/>
          <w:szCs w:val="32"/>
          <w:lang w:eastAsia="zh-CN"/>
        </w:rPr>
        <w:t>厉行节约</w:t>
      </w:r>
      <w:r>
        <w:rPr>
          <w:rFonts w:hint="eastAsia" w:asciiTheme="minorEastAsia" w:hAnsiTheme="minorEastAsia" w:eastAsiaTheme="minorEastAsia"/>
          <w:color w:val="auto"/>
          <w:sz w:val="32"/>
          <w:szCs w:val="32"/>
        </w:rPr>
        <w:t>，与上年相比</w:t>
      </w:r>
      <w:r>
        <w:rPr>
          <w:rFonts w:hint="eastAsia" w:asciiTheme="minorEastAsia" w:hAnsiTheme="minorEastAsia" w:eastAsiaTheme="minorEastAsia"/>
          <w:color w:val="auto"/>
          <w:sz w:val="32"/>
          <w:szCs w:val="32"/>
          <w:lang w:eastAsia="zh-CN"/>
        </w:rPr>
        <w:t>增加</w:t>
      </w:r>
      <w:r>
        <w:rPr>
          <w:rFonts w:hint="eastAsia" w:asciiTheme="minorEastAsia" w:hAnsiTheme="minorEastAsia" w:eastAsiaTheme="minorEastAsia"/>
          <w:color w:val="auto"/>
          <w:sz w:val="32"/>
          <w:szCs w:val="32"/>
          <w:lang w:val="en-US" w:eastAsia="zh-CN"/>
        </w:rPr>
        <w:t>0.71</w:t>
      </w:r>
      <w:r>
        <w:rPr>
          <w:rFonts w:hint="eastAsia" w:asciiTheme="minorEastAsia" w:hAnsiTheme="minorEastAsia" w:eastAsiaTheme="minorEastAsia"/>
          <w:color w:val="auto"/>
          <w:sz w:val="32"/>
          <w:szCs w:val="32"/>
        </w:rPr>
        <w:t>万元，</w:t>
      </w:r>
      <w:r>
        <w:rPr>
          <w:rFonts w:hint="eastAsia" w:asciiTheme="minorEastAsia" w:hAnsiTheme="minorEastAsia" w:eastAsiaTheme="minorEastAsia"/>
          <w:color w:val="auto"/>
          <w:sz w:val="32"/>
          <w:szCs w:val="32"/>
          <w:lang w:eastAsia="zh-CN"/>
        </w:rPr>
        <w:t>增加</w:t>
      </w:r>
      <w:r>
        <w:rPr>
          <w:rFonts w:hint="eastAsia" w:asciiTheme="minorEastAsia" w:hAnsiTheme="minorEastAsia" w:eastAsiaTheme="minorEastAsia"/>
          <w:color w:val="auto"/>
          <w:sz w:val="32"/>
          <w:szCs w:val="32"/>
          <w:lang w:val="en-US" w:eastAsia="zh-CN"/>
        </w:rPr>
        <w:t>59.16</w:t>
      </w:r>
      <w:r>
        <w:rPr>
          <w:rFonts w:hint="eastAsia" w:asciiTheme="minorEastAsia" w:hAnsiTheme="minorEastAsia" w:eastAsiaTheme="minorEastAsia"/>
          <w:color w:val="auto"/>
          <w:sz w:val="32"/>
          <w:szCs w:val="32"/>
        </w:rPr>
        <w:t>%,增长的主要原因是</w:t>
      </w:r>
      <w:r>
        <w:rPr>
          <w:rFonts w:hint="eastAsia" w:asciiTheme="minorEastAsia" w:hAnsiTheme="minorEastAsia" w:eastAsiaTheme="minorEastAsia"/>
          <w:color w:val="auto"/>
          <w:sz w:val="32"/>
          <w:szCs w:val="32"/>
          <w:lang w:eastAsia="zh-CN"/>
        </w:rPr>
        <w:t>公务接待次数增加</w:t>
      </w:r>
      <w:r>
        <w:rPr>
          <w:rFonts w:hint="eastAsia" w:asciiTheme="minorEastAsia" w:hAnsiTheme="minorEastAsia" w:eastAsiaTheme="minorEastAsia"/>
          <w:color w:val="auto"/>
          <w:sz w:val="32"/>
          <w:szCs w:val="32"/>
        </w:rPr>
        <w:t>。</w:t>
      </w:r>
    </w:p>
    <w:p w14:paraId="233F571C">
      <w:pPr>
        <w:pStyle w:val="9"/>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公务用车购置费及运行维护费支出预算为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万元，完成预算的</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%，决算数</w:t>
      </w:r>
      <w:r>
        <w:rPr>
          <w:rFonts w:hint="eastAsia" w:asciiTheme="minorEastAsia" w:hAnsiTheme="minorEastAsia" w:eastAsiaTheme="minorEastAsia"/>
          <w:sz w:val="32"/>
          <w:szCs w:val="32"/>
          <w:lang w:eastAsia="zh-CN"/>
        </w:rPr>
        <w:t>等于</w:t>
      </w:r>
      <w:r>
        <w:rPr>
          <w:rFonts w:hint="eastAsia" w:asciiTheme="minorEastAsia" w:hAnsiTheme="minorEastAsia" w:eastAsiaTheme="minorEastAsia"/>
          <w:sz w:val="32"/>
          <w:szCs w:val="32"/>
        </w:rPr>
        <w:t>预算数的主要原因是</w:t>
      </w:r>
      <w:r>
        <w:rPr>
          <w:rFonts w:hint="eastAsia" w:asciiTheme="minorEastAsia" w:hAnsiTheme="minorEastAsia" w:eastAsiaTheme="minorEastAsia"/>
          <w:sz w:val="32"/>
          <w:szCs w:val="32"/>
          <w:lang w:eastAsia="zh-CN"/>
        </w:rPr>
        <w:t>无</w:t>
      </w:r>
      <w:r>
        <w:rPr>
          <w:rFonts w:hint="eastAsia" w:asciiTheme="minorEastAsia" w:hAnsiTheme="minorEastAsia" w:eastAsiaTheme="minorEastAsia"/>
          <w:sz w:val="32"/>
          <w:szCs w:val="32"/>
        </w:rPr>
        <w:t>公务用车购置费及运行维护费，与上年相比减少</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万元，减少</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%,减少的主要原因是</w:t>
      </w:r>
      <w:r>
        <w:rPr>
          <w:rFonts w:hint="eastAsia" w:asciiTheme="minorEastAsia" w:hAnsiTheme="minorEastAsia" w:eastAsiaTheme="minorEastAsia"/>
          <w:sz w:val="32"/>
          <w:szCs w:val="32"/>
          <w:lang w:eastAsia="zh-CN"/>
        </w:rPr>
        <w:t>无</w:t>
      </w:r>
      <w:r>
        <w:rPr>
          <w:rFonts w:hint="eastAsia" w:asciiTheme="minorEastAsia" w:hAnsiTheme="minorEastAsia" w:eastAsiaTheme="minorEastAsia"/>
          <w:sz w:val="32"/>
          <w:szCs w:val="32"/>
        </w:rPr>
        <w:t>公务用车购置费及运行维护费。</w:t>
      </w:r>
    </w:p>
    <w:p w14:paraId="514859FE">
      <w:pPr>
        <w:pStyle w:val="9"/>
        <w:rPr>
          <w:rFonts w:asciiTheme="minorEastAsia" w:hAnsiTheme="minorEastAsia" w:eastAsiaTheme="minorEastAsia"/>
          <w:b/>
          <w:sz w:val="32"/>
          <w:szCs w:val="32"/>
        </w:rPr>
      </w:pPr>
      <w:r>
        <w:rPr>
          <w:rFonts w:hint="eastAsia" w:asciiTheme="minorEastAsia" w:hAnsiTheme="minorEastAsia" w:eastAsiaTheme="minorEastAsia"/>
          <w:b/>
          <w:sz w:val="32"/>
          <w:szCs w:val="32"/>
        </w:rPr>
        <w:t>（二）“三公”经费财政拨款支出决算具体情况说明</w:t>
      </w:r>
    </w:p>
    <w:p w14:paraId="31845723">
      <w:pPr>
        <w:pStyle w:val="9"/>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2020年度“三公”经费财政拨款支出决算中，公务接待费支出决算</w:t>
      </w:r>
      <w:r>
        <w:rPr>
          <w:rFonts w:hint="eastAsia" w:asciiTheme="minorEastAsia" w:hAnsiTheme="minorEastAsia" w:eastAsiaTheme="minorEastAsia"/>
          <w:sz w:val="32"/>
          <w:szCs w:val="32"/>
          <w:lang w:val="en-US" w:eastAsia="zh-CN"/>
        </w:rPr>
        <w:t>1.91</w:t>
      </w:r>
      <w:r>
        <w:rPr>
          <w:rFonts w:hint="eastAsia" w:asciiTheme="minorEastAsia" w:hAnsiTheme="minorEastAsia" w:eastAsiaTheme="minorEastAsia"/>
          <w:sz w:val="32"/>
          <w:szCs w:val="32"/>
        </w:rPr>
        <w:t>万元，占</w:t>
      </w:r>
      <w:r>
        <w:rPr>
          <w:rFonts w:hint="eastAsia" w:asciiTheme="minorEastAsia" w:hAnsiTheme="minorEastAsia" w:eastAsiaTheme="minorEastAsia"/>
          <w:sz w:val="32"/>
          <w:szCs w:val="32"/>
          <w:lang w:val="en-US" w:eastAsia="zh-CN"/>
        </w:rPr>
        <w:t>100</w:t>
      </w:r>
      <w:r>
        <w:rPr>
          <w:rFonts w:hint="eastAsia" w:asciiTheme="minorEastAsia" w:hAnsiTheme="minorEastAsia" w:eastAsiaTheme="minorEastAsia"/>
          <w:sz w:val="32"/>
          <w:szCs w:val="32"/>
        </w:rPr>
        <w:t>%,因公出国（境）费支出决算</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万元，占</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%,公务用车购置费及运行维护费支出决算</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万元，占</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%。其中：</w:t>
      </w:r>
    </w:p>
    <w:p w14:paraId="55D5DF09">
      <w:pPr>
        <w:pStyle w:val="9"/>
        <w:rPr>
          <w:rFonts w:hint="eastAsia" w:asciiTheme="minorEastAsia" w:hAnsiTheme="minorEastAsia" w:eastAsiaTheme="minorEastAsia"/>
          <w:sz w:val="32"/>
          <w:szCs w:val="32"/>
          <w:lang w:eastAsia="zh-CN"/>
        </w:rPr>
      </w:pPr>
      <w:r>
        <w:rPr>
          <w:rFonts w:hint="eastAsia" w:asciiTheme="minorEastAsia" w:hAnsiTheme="minorEastAsia" w:eastAsiaTheme="minorEastAsia"/>
          <w:sz w:val="32"/>
          <w:szCs w:val="32"/>
        </w:rPr>
        <w:t>1、因公出国（境）费支出决算为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万元，全年安排因公出国（境）团组</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个，累计</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人次</w:t>
      </w:r>
      <w:r>
        <w:rPr>
          <w:rFonts w:hint="eastAsia" w:asciiTheme="minorEastAsia" w:hAnsiTheme="minorEastAsia" w:eastAsiaTheme="minorEastAsia"/>
          <w:sz w:val="32"/>
          <w:szCs w:val="32"/>
          <w:lang w:eastAsia="zh-CN"/>
        </w:rPr>
        <w:t>。</w:t>
      </w:r>
    </w:p>
    <w:p w14:paraId="436DC2B9">
      <w:pPr>
        <w:pStyle w:val="9"/>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2、公务接待费支出决算为</w:t>
      </w:r>
      <w:r>
        <w:rPr>
          <w:rFonts w:hint="eastAsia" w:asciiTheme="minorEastAsia" w:hAnsiTheme="minorEastAsia" w:eastAsiaTheme="minorEastAsia"/>
          <w:sz w:val="32"/>
          <w:szCs w:val="32"/>
          <w:lang w:val="en-US" w:eastAsia="zh-CN"/>
        </w:rPr>
        <w:t>1.91</w:t>
      </w:r>
      <w:r>
        <w:rPr>
          <w:rFonts w:hint="eastAsia" w:asciiTheme="minorEastAsia" w:hAnsiTheme="minorEastAsia" w:eastAsiaTheme="minorEastAsia"/>
          <w:sz w:val="32"/>
          <w:szCs w:val="32"/>
        </w:rPr>
        <w:t>万元，全年共接待来访团组</w:t>
      </w:r>
      <w:r>
        <w:rPr>
          <w:rFonts w:hint="eastAsia" w:asciiTheme="minorEastAsia" w:hAnsiTheme="minorEastAsia" w:eastAsiaTheme="minorEastAsia"/>
          <w:sz w:val="32"/>
          <w:szCs w:val="32"/>
          <w:lang w:val="en-US" w:eastAsia="zh-CN"/>
        </w:rPr>
        <w:t>45</w:t>
      </w:r>
      <w:r>
        <w:rPr>
          <w:rFonts w:hint="eastAsia" w:asciiTheme="minorEastAsia" w:hAnsiTheme="minorEastAsia" w:eastAsiaTheme="minorEastAsia"/>
          <w:sz w:val="32"/>
          <w:szCs w:val="32"/>
        </w:rPr>
        <w:t>个、来宾</w:t>
      </w:r>
      <w:r>
        <w:rPr>
          <w:rFonts w:hint="eastAsia" w:asciiTheme="minorEastAsia" w:hAnsiTheme="minorEastAsia" w:eastAsiaTheme="minorEastAsia"/>
          <w:sz w:val="32"/>
          <w:szCs w:val="32"/>
          <w:lang w:val="en-US" w:eastAsia="zh-CN"/>
        </w:rPr>
        <w:t>190</w:t>
      </w:r>
      <w:r>
        <w:rPr>
          <w:rFonts w:hint="eastAsia" w:asciiTheme="minorEastAsia" w:hAnsiTheme="minorEastAsia" w:eastAsiaTheme="minorEastAsia"/>
          <w:sz w:val="32"/>
          <w:szCs w:val="32"/>
        </w:rPr>
        <w:t>人次，主要是</w:t>
      </w:r>
      <w:r>
        <w:rPr>
          <w:rFonts w:hint="eastAsia" w:ascii="宋体" w:hAnsi="宋体" w:eastAsia="宋体"/>
          <w:sz w:val="32"/>
          <w:szCs w:val="32"/>
        </w:rPr>
        <w:t>迎接上级督导检查发生的接待支出。</w:t>
      </w:r>
    </w:p>
    <w:p w14:paraId="4B2852BF">
      <w:pPr>
        <w:ind w:firstLine="800" w:firstLineChars="250"/>
        <w:rPr>
          <w:rFonts w:cs="黑体" w:asciiTheme="minorEastAsia" w:hAnsiTheme="minorEastAsia"/>
          <w:color w:val="000000"/>
          <w:kern w:val="0"/>
          <w:sz w:val="32"/>
          <w:szCs w:val="32"/>
        </w:rPr>
      </w:pPr>
      <w:r>
        <w:rPr>
          <w:rFonts w:hint="eastAsia" w:asciiTheme="minorEastAsia" w:hAnsiTheme="minorEastAsia"/>
          <w:sz w:val="32"/>
          <w:szCs w:val="32"/>
        </w:rPr>
        <w:t>3、公务用车购置费及运行维护费支出决算为</w:t>
      </w:r>
      <w:r>
        <w:rPr>
          <w:rFonts w:hint="eastAsia" w:asciiTheme="minorEastAsia" w:hAnsiTheme="minorEastAsia"/>
          <w:sz w:val="32"/>
          <w:szCs w:val="32"/>
          <w:lang w:val="en-US" w:eastAsia="zh-CN"/>
        </w:rPr>
        <w:t>0</w:t>
      </w:r>
      <w:r>
        <w:rPr>
          <w:rFonts w:hint="eastAsia" w:asciiTheme="minorEastAsia" w:hAnsiTheme="minorEastAsia"/>
          <w:sz w:val="32"/>
          <w:szCs w:val="32"/>
        </w:rPr>
        <w:t>万元，其中：公务用车购置费</w:t>
      </w:r>
      <w:r>
        <w:rPr>
          <w:rFonts w:hint="eastAsia" w:asciiTheme="minorEastAsia" w:hAnsiTheme="minorEastAsia"/>
          <w:sz w:val="32"/>
          <w:szCs w:val="32"/>
          <w:lang w:val="en-US" w:eastAsia="zh-CN"/>
        </w:rPr>
        <w:t>0</w:t>
      </w:r>
      <w:r>
        <w:rPr>
          <w:rFonts w:hint="eastAsia" w:asciiTheme="minorEastAsia" w:hAnsiTheme="minorEastAsia"/>
          <w:sz w:val="32"/>
          <w:szCs w:val="32"/>
        </w:rPr>
        <w:t>万元，</w:t>
      </w:r>
      <w:r>
        <w:rPr>
          <w:rFonts w:hint="eastAsia" w:asciiTheme="minorEastAsia" w:hAnsiTheme="minorEastAsia"/>
          <w:sz w:val="32"/>
          <w:szCs w:val="32"/>
          <w:lang w:eastAsia="zh-CN"/>
        </w:rPr>
        <w:t>溆浦县医疗保障局</w:t>
      </w:r>
      <w:r>
        <w:rPr>
          <w:rFonts w:hint="eastAsia" w:asciiTheme="minorEastAsia" w:hAnsiTheme="minorEastAsia"/>
          <w:sz w:val="32"/>
          <w:szCs w:val="32"/>
        </w:rPr>
        <w:t>（单位本级或某二级机构）更新公务用车</w:t>
      </w:r>
      <w:r>
        <w:rPr>
          <w:rFonts w:hint="eastAsia" w:asciiTheme="minorEastAsia" w:hAnsiTheme="minorEastAsia"/>
          <w:sz w:val="32"/>
          <w:szCs w:val="32"/>
          <w:lang w:val="en-US" w:eastAsia="zh-CN"/>
        </w:rPr>
        <w:t>0</w:t>
      </w:r>
      <w:r>
        <w:rPr>
          <w:rFonts w:hint="eastAsia" w:asciiTheme="minorEastAsia" w:hAnsiTheme="minorEastAsia"/>
          <w:sz w:val="32"/>
          <w:szCs w:val="32"/>
        </w:rPr>
        <w:t>辆</w:t>
      </w:r>
      <w:r>
        <w:rPr>
          <w:rFonts w:hint="eastAsia" w:asciiTheme="minorEastAsia" w:hAnsiTheme="minorEastAsia"/>
          <w:sz w:val="32"/>
          <w:szCs w:val="32"/>
          <w:lang w:eastAsia="zh-CN"/>
        </w:rPr>
        <w:t>。</w:t>
      </w:r>
      <w:r>
        <w:rPr>
          <w:rFonts w:hint="eastAsia" w:asciiTheme="minorEastAsia" w:hAnsiTheme="minorEastAsia"/>
          <w:sz w:val="32"/>
          <w:szCs w:val="32"/>
        </w:rPr>
        <w:t>公务用车运行维护费</w:t>
      </w:r>
      <w:r>
        <w:rPr>
          <w:rFonts w:hint="eastAsia" w:asciiTheme="minorEastAsia" w:hAnsiTheme="minorEastAsia"/>
          <w:sz w:val="32"/>
          <w:szCs w:val="32"/>
          <w:lang w:val="en-US" w:eastAsia="zh-CN"/>
        </w:rPr>
        <w:t>0</w:t>
      </w:r>
      <w:r>
        <w:rPr>
          <w:rFonts w:hint="eastAsia" w:asciiTheme="minorEastAsia" w:hAnsiTheme="minorEastAsia"/>
          <w:sz w:val="32"/>
          <w:szCs w:val="32"/>
        </w:rPr>
        <w:t>万元，</w:t>
      </w:r>
      <w:r>
        <w:rPr>
          <w:rFonts w:hint="eastAsia" w:ascii="宋体" w:hAnsi="宋体"/>
          <w:sz w:val="32"/>
          <w:szCs w:val="32"/>
        </w:rPr>
        <w:t>主要是</w:t>
      </w:r>
      <w:r>
        <w:rPr>
          <w:rFonts w:hint="eastAsia" w:ascii="宋体" w:hAnsi="宋体"/>
          <w:sz w:val="32"/>
          <w:szCs w:val="32"/>
          <w:lang w:eastAsia="zh-CN"/>
        </w:rPr>
        <w:t>公务用车运行维护</w:t>
      </w:r>
      <w:r>
        <w:rPr>
          <w:rFonts w:hint="eastAsia" w:ascii="宋体" w:hAnsi="宋体"/>
          <w:sz w:val="32"/>
          <w:szCs w:val="32"/>
        </w:rPr>
        <w:t>及</w:t>
      </w:r>
      <w:r>
        <w:rPr>
          <w:rFonts w:hint="eastAsia" w:ascii="宋体" w:hAnsi="宋体"/>
          <w:sz w:val="32"/>
          <w:szCs w:val="32"/>
          <w:lang w:eastAsia="zh-CN"/>
        </w:rPr>
        <w:t>油卡充值</w:t>
      </w:r>
      <w:r>
        <w:rPr>
          <w:rFonts w:hint="eastAsia" w:ascii="宋体" w:hAnsi="宋体"/>
          <w:sz w:val="32"/>
          <w:szCs w:val="32"/>
        </w:rPr>
        <w:t>支出</w:t>
      </w:r>
      <w:r>
        <w:rPr>
          <w:rFonts w:hint="eastAsia" w:asciiTheme="minorEastAsia" w:hAnsiTheme="minorEastAsia"/>
          <w:sz w:val="32"/>
          <w:szCs w:val="32"/>
        </w:rPr>
        <w:t>，截</w:t>
      </w:r>
      <w:r>
        <w:rPr>
          <w:rFonts w:hint="eastAsia" w:asciiTheme="minorEastAsia" w:hAnsiTheme="minorEastAsia"/>
          <w:sz w:val="32"/>
          <w:szCs w:val="32"/>
          <w:lang w:val="en-US" w:eastAsia="zh-CN"/>
        </w:rPr>
        <w:t>至</w:t>
      </w:r>
      <w:bookmarkStart w:id="3" w:name="_GoBack"/>
      <w:bookmarkEnd w:id="3"/>
      <w:r>
        <w:rPr>
          <w:rFonts w:hint="eastAsia" w:asciiTheme="minorEastAsia" w:hAnsiTheme="minorEastAsia"/>
          <w:sz w:val="32"/>
          <w:szCs w:val="32"/>
        </w:rPr>
        <w:t>2020年12月31日，我单位开支财政拨款的公务用车保有量为</w:t>
      </w:r>
      <w:r>
        <w:rPr>
          <w:rFonts w:hint="eastAsia" w:asciiTheme="minorEastAsia" w:hAnsiTheme="minorEastAsia"/>
          <w:sz w:val="32"/>
          <w:szCs w:val="32"/>
          <w:lang w:val="en-US" w:eastAsia="zh-CN"/>
        </w:rPr>
        <w:t>0</w:t>
      </w:r>
      <w:r>
        <w:rPr>
          <w:rFonts w:hint="eastAsia" w:asciiTheme="minorEastAsia" w:hAnsiTheme="minorEastAsia"/>
          <w:sz w:val="32"/>
          <w:szCs w:val="32"/>
        </w:rPr>
        <w:t>辆。</w:t>
      </w:r>
    </w:p>
    <w:p w14:paraId="4AA4D900">
      <w:pPr>
        <w:pStyle w:val="9"/>
        <w:rPr>
          <w:rFonts w:hAnsi="黑体"/>
          <w:b/>
          <w:sz w:val="32"/>
          <w:szCs w:val="32"/>
        </w:rPr>
      </w:pPr>
      <w:r>
        <w:rPr>
          <w:rFonts w:hint="eastAsia" w:hAnsi="黑体"/>
          <w:b/>
          <w:sz w:val="32"/>
          <w:szCs w:val="32"/>
        </w:rPr>
        <w:t>八、政府性基金预算收入支出决算情况</w:t>
      </w:r>
    </w:p>
    <w:p w14:paraId="175EC354">
      <w:pPr>
        <w:pStyle w:val="9"/>
        <w:rPr>
          <w:rFonts w:hint="eastAsia" w:asciiTheme="minorEastAsia" w:hAnsiTheme="minorEastAsia" w:eastAsiaTheme="minorEastAsia"/>
          <w:sz w:val="32"/>
          <w:szCs w:val="32"/>
        </w:rPr>
      </w:pPr>
      <w:r>
        <w:rPr>
          <w:rFonts w:hint="eastAsia" w:asciiTheme="minorEastAsia" w:hAnsiTheme="minorEastAsia" w:eastAsiaTheme="minorEastAsia"/>
          <w:sz w:val="32"/>
          <w:szCs w:val="32"/>
        </w:rPr>
        <w:t xml:space="preserve">     2020年度政府性基金预算财政拨款收入</w:t>
      </w:r>
      <w:r>
        <w:rPr>
          <w:rFonts w:hint="eastAsia" w:asciiTheme="minorEastAsia" w:hAnsiTheme="minorEastAsia" w:eastAsiaTheme="minorEastAsia"/>
          <w:sz w:val="32"/>
          <w:szCs w:val="32"/>
          <w:lang w:val="en-US" w:eastAsia="zh-CN"/>
        </w:rPr>
        <w:t>86.00</w:t>
      </w:r>
      <w:r>
        <w:rPr>
          <w:rFonts w:hint="eastAsia" w:asciiTheme="minorEastAsia" w:hAnsiTheme="minorEastAsia" w:eastAsiaTheme="minorEastAsia"/>
          <w:sz w:val="32"/>
          <w:szCs w:val="32"/>
        </w:rPr>
        <w:t>万元；年初结转和结余</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万元；支出</w:t>
      </w:r>
      <w:r>
        <w:rPr>
          <w:rFonts w:hint="eastAsia" w:asciiTheme="minorEastAsia" w:hAnsiTheme="minorEastAsia" w:eastAsiaTheme="minorEastAsia"/>
          <w:sz w:val="32"/>
          <w:szCs w:val="32"/>
          <w:lang w:val="en-US" w:eastAsia="zh-CN"/>
        </w:rPr>
        <w:t>86.00</w:t>
      </w:r>
      <w:r>
        <w:rPr>
          <w:rFonts w:hint="eastAsia" w:asciiTheme="minorEastAsia" w:hAnsiTheme="minorEastAsia" w:eastAsiaTheme="minorEastAsia"/>
          <w:sz w:val="32"/>
          <w:szCs w:val="32"/>
        </w:rPr>
        <w:t>万元，其中基本支出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万元，项目支出</w:t>
      </w:r>
      <w:r>
        <w:rPr>
          <w:rFonts w:hint="eastAsia" w:asciiTheme="minorEastAsia" w:hAnsiTheme="minorEastAsia" w:eastAsiaTheme="minorEastAsia"/>
          <w:sz w:val="32"/>
          <w:szCs w:val="32"/>
          <w:lang w:val="en-US" w:eastAsia="zh-CN"/>
        </w:rPr>
        <w:t>86.00</w:t>
      </w:r>
      <w:r>
        <w:rPr>
          <w:rFonts w:hint="eastAsia" w:asciiTheme="minorEastAsia" w:hAnsiTheme="minorEastAsia" w:eastAsiaTheme="minorEastAsia"/>
          <w:sz w:val="32"/>
          <w:szCs w:val="32"/>
        </w:rPr>
        <w:t>万元；年末结转和结余</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w:t>
      </w:r>
    </w:p>
    <w:p w14:paraId="1BAA25CC">
      <w:pPr>
        <w:pStyle w:val="9"/>
        <w:rPr>
          <w:rFonts w:hAnsi="黑体"/>
          <w:b/>
          <w:sz w:val="32"/>
          <w:szCs w:val="32"/>
        </w:rPr>
      </w:pPr>
      <w:r>
        <w:rPr>
          <w:rFonts w:hint="eastAsia" w:hAnsi="黑体"/>
          <w:b/>
          <w:sz w:val="32"/>
          <w:szCs w:val="32"/>
        </w:rPr>
        <w:t>九、关于机关运行经费支出说明</w:t>
      </w:r>
    </w:p>
    <w:p w14:paraId="6F95601A">
      <w:pPr>
        <w:pStyle w:val="9"/>
        <w:ind w:firstLine="640" w:firstLineChars="200"/>
        <w:rPr>
          <w:rFonts w:hint="eastAsia" w:asciiTheme="minorEastAsia" w:hAnsiTheme="minorEastAsia" w:eastAsiaTheme="minorEastAsia"/>
          <w:sz w:val="32"/>
          <w:szCs w:val="32"/>
          <w:lang w:eastAsia="zh-CN"/>
        </w:rPr>
      </w:pPr>
      <w:r>
        <w:rPr>
          <w:rFonts w:hint="eastAsia" w:asciiTheme="minorEastAsia" w:hAnsiTheme="minorEastAsia" w:eastAsiaTheme="minorEastAsia"/>
          <w:sz w:val="32"/>
          <w:szCs w:val="32"/>
        </w:rPr>
        <w:t>本部门2020年度机关运行经费支出</w:t>
      </w:r>
      <w:r>
        <w:rPr>
          <w:rFonts w:hint="eastAsia" w:asciiTheme="minorEastAsia" w:hAnsiTheme="minorEastAsia" w:eastAsiaTheme="minorEastAsia"/>
          <w:sz w:val="32"/>
          <w:szCs w:val="32"/>
          <w:lang w:val="en-US" w:eastAsia="zh-CN"/>
        </w:rPr>
        <w:t>203.10</w:t>
      </w:r>
      <w:r>
        <w:rPr>
          <w:rFonts w:hint="eastAsia" w:asciiTheme="minorEastAsia" w:hAnsiTheme="minorEastAsia" w:eastAsiaTheme="minorEastAsia"/>
          <w:sz w:val="32"/>
          <w:szCs w:val="32"/>
        </w:rPr>
        <w:t>万元，比年初预算数</w:t>
      </w:r>
      <w:r>
        <w:rPr>
          <w:rFonts w:hint="eastAsia" w:asciiTheme="minorEastAsia" w:hAnsiTheme="minorEastAsia" w:eastAsiaTheme="minorEastAsia"/>
          <w:sz w:val="32"/>
          <w:szCs w:val="32"/>
          <w:lang w:eastAsia="zh-CN"/>
        </w:rPr>
        <w:t>减少</w:t>
      </w:r>
      <w:r>
        <w:rPr>
          <w:rFonts w:hint="eastAsia" w:asciiTheme="minorEastAsia" w:hAnsiTheme="minorEastAsia" w:eastAsiaTheme="minorEastAsia"/>
          <w:sz w:val="32"/>
          <w:szCs w:val="32"/>
          <w:lang w:val="en-US" w:eastAsia="zh-CN"/>
        </w:rPr>
        <w:t>44.79</w:t>
      </w:r>
      <w:r>
        <w:rPr>
          <w:rFonts w:hint="eastAsia" w:asciiTheme="minorEastAsia" w:hAnsiTheme="minorEastAsia" w:eastAsiaTheme="minorEastAsia"/>
          <w:sz w:val="32"/>
          <w:szCs w:val="32"/>
        </w:rPr>
        <w:t>万元，降低</w:t>
      </w:r>
      <w:r>
        <w:rPr>
          <w:rFonts w:hint="eastAsia" w:asciiTheme="minorEastAsia" w:hAnsiTheme="minorEastAsia" w:eastAsiaTheme="minorEastAsia"/>
          <w:sz w:val="32"/>
          <w:szCs w:val="32"/>
          <w:lang w:val="en-US" w:eastAsia="zh-CN"/>
        </w:rPr>
        <w:t>18.06</w:t>
      </w:r>
      <w:r>
        <w:rPr>
          <w:rFonts w:hint="eastAsia" w:asciiTheme="minorEastAsia" w:hAnsiTheme="minorEastAsia" w:eastAsiaTheme="minorEastAsia"/>
          <w:sz w:val="32"/>
          <w:szCs w:val="32"/>
        </w:rPr>
        <w:t>%。主要原因是：</w:t>
      </w:r>
      <w:r>
        <w:rPr>
          <w:rFonts w:hint="eastAsia" w:asciiTheme="minorEastAsia" w:hAnsiTheme="minorEastAsia" w:eastAsiaTheme="minorEastAsia"/>
          <w:sz w:val="32"/>
          <w:szCs w:val="32"/>
          <w:lang w:eastAsia="zh-CN"/>
        </w:rPr>
        <w:t>办公经费开支减少。</w:t>
      </w:r>
    </w:p>
    <w:p w14:paraId="66D4AB17">
      <w:pPr>
        <w:pStyle w:val="9"/>
        <w:rPr>
          <w:rFonts w:hAnsi="黑体"/>
          <w:b/>
          <w:sz w:val="32"/>
          <w:szCs w:val="32"/>
        </w:rPr>
      </w:pPr>
      <w:r>
        <w:rPr>
          <w:rFonts w:hint="eastAsia" w:hAnsi="黑体"/>
          <w:b/>
          <w:sz w:val="32"/>
          <w:szCs w:val="32"/>
        </w:rPr>
        <w:t>十、一般性支出情况</w:t>
      </w:r>
    </w:p>
    <w:p w14:paraId="1B9E0C78">
      <w:pPr>
        <w:pStyle w:val="9"/>
        <w:ind w:firstLine="640" w:firstLineChars="200"/>
        <w:rPr>
          <w:rFonts w:hint="eastAsia" w:asciiTheme="minorEastAsia" w:hAnsiTheme="minorEastAsia" w:eastAsiaTheme="minorEastAsia"/>
          <w:sz w:val="32"/>
          <w:szCs w:val="32"/>
          <w:lang w:eastAsia="zh-CN"/>
        </w:rPr>
      </w:pPr>
      <w:r>
        <w:rPr>
          <w:rFonts w:hint="eastAsia" w:asciiTheme="minorEastAsia" w:hAnsiTheme="minorEastAsia" w:eastAsiaTheme="minorEastAsia"/>
          <w:sz w:val="32"/>
          <w:szCs w:val="32"/>
        </w:rPr>
        <w:t>2020年本部门开支会议费</w:t>
      </w:r>
      <w:r>
        <w:rPr>
          <w:rFonts w:hint="eastAsia" w:asciiTheme="minorEastAsia" w:hAnsiTheme="minorEastAsia" w:eastAsiaTheme="minorEastAsia"/>
          <w:sz w:val="32"/>
          <w:szCs w:val="32"/>
          <w:lang w:val="en-US" w:eastAsia="zh-CN"/>
        </w:rPr>
        <w:t>1.94</w:t>
      </w:r>
      <w:r>
        <w:rPr>
          <w:rFonts w:hint="eastAsia" w:asciiTheme="minorEastAsia" w:hAnsiTheme="minorEastAsia" w:eastAsiaTheme="minorEastAsia"/>
          <w:sz w:val="32"/>
          <w:szCs w:val="32"/>
        </w:rPr>
        <w:t>万元，用于召开打击欺诈骗保、医保协议会议，人数</w:t>
      </w:r>
      <w:r>
        <w:rPr>
          <w:rFonts w:hint="eastAsia" w:asciiTheme="minorEastAsia" w:hAnsiTheme="minorEastAsia" w:eastAsiaTheme="minorEastAsia"/>
          <w:sz w:val="32"/>
          <w:szCs w:val="32"/>
          <w:lang w:val="en-US" w:eastAsia="zh-CN"/>
        </w:rPr>
        <w:t>72</w:t>
      </w:r>
      <w:r>
        <w:rPr>
          <w:rFonts w:hint="eastAsia" w:asciiTheme="minorEastAsia" w:hAnsiTheme="minorEastAsia" w:eastAsiaTheme="minorEastAsia"/>
          <w:sz w:val="32"/>
          <w:szCs w:val="32"/>
        </w:rPr>
        <w:t>人，内容为</w:t>
      </w:r>
      <w:r>
        <w:rPr>
          <w:rFonts w:hint="eastAsia" w:asciiTheme="minorEastAsia" w:hAnsiTheme="minorEastAsia" w:eastAsiaTheme="minorEastAsia"/>
          <w:sz w:val="32"/>
          <w:szCs w:val="32"/>
          <w:lang w:eastAsia="zh-CN"/>
        </w:rPr>
        <w:t>防治套取骗取财政医疗保险资金</w:t>
      </w:r>
      <w:r>
        <w:rPr>
          <w:rFonts w:hint="eastAsia" w:asciiTheme="minorEastAsia" w:hAnsiTheme="minorEastAsia" w:eastAsiaTheme="minorEastAsia"/>
          <w:sz w:val="32"/>
          <w:szCs w:val="32"/>
        </w:rPr>
        <w:t>；</w:t>
      </w:r>
      <w:r>
        <w:rPr>
          <w:rFonts w:hint="eastAsia" w:asciiTheme="minorEastAsia" w:hAnsiTheme="minorEastAsia" w:eastAsiaTheme="minorEastAsia"/>
          <w:sz w:val="32"/>
          <w:szCs w:val="32"/>
          <w:lang w:eastAsia="zh-CN"/>
        </w:rPr>
        <w:t>用于召开医保总额目标控制会议，人数</w:t>
      </w:r>
      <w:r>
        <w:rPr>
          <w:rFonts w:hint="eastAsia" w:asciiTheme="minorEastAsia" w:hAnsiTheme="minorEastAsia" w:eastAsiaTheme="minorEastAsia"/>
          <w:sz w:val="32"/>
          <w:szCs w:val="32"/>
          <w:lang w:val="en-US" w:eastAsia="zh-CN"/>
        </w:rPr>
        <w:t>119人，内容为积极收取城乡医疗保险缴费及农合医保收费；用于召开医保工作总结会议，人数85人，内容为总结2020年医保工作，用于召开医疗保障行风及廉政建设会议，人数60人，内容为医疗保障行风及廉政建设。</w:t>
      </w:r>
      <w:r>
        <w:rPr>
          <w:rFonts w:hint="eastAsia" w:asciiTheme="minorEastAsia" w:hAnsiTheme="minorEastAsia" w:eastAsiaTheme="minorEastAsia"/>
          <w:sz w:val="32"/>
          <w:szCs w:val="32"/>
        </w:rPr>
        <w:t>开支培训费</w:t>
      </w:r>
      <w:r>
        <w:rPr>
          <w:rFonts w:hint="eastAsia" w:asciiTheme="minorEastAsia" w:hAnsiTheme="minorEastAsia" w:eastAsiaTheme="minorEastAsia"/>
          <w:sz w:val="32"/>
          <w:szCs w:val="32"/>
          <w:lang w:val="en-US" w:eastAsia="zh-CN"/>
        </w:rPr>
        <w:t>0.17</w:t>
      </w:r>
      <w:r>
        <w:rPr>
          <w:rFonts w:hint="eastAsia" w:asciiTheme="minorEastAsia" w:hAnsiTheme="minorEastAsia" w:eastAsiaTheme="minorEastAsia"/>
          <w:sz w:val="32"/>
          <w:szCs w:val="32"/>
        </w:rPr>
        <w:t>万元，用于开展</w:t>
      </w:r>
      <w:r>
        <w:rPr>
          <w:rFonts w:hint="eastAsia" w:asciiTheme="minorEastAsia" w:hAnsiTheme="minorEastAsia" w:eastAsiaTheme="minorEastAsia"/>
          <w:sz w:val="32"/>
          <w:szCs w:val="32"/>
          <w:lang w:eastAsia="zh-CN"/>
        </w:rPr>
        <w:t>专技人员职称</w:t>
      </w:r>
      <w:r>
        <w:rPr>
          <w:rFonts w:hint="eastAsia" w:asciiTheme="minorEastAsia" w:hAnsiTheme="minorEastAsia" w:eastAsiaTheme="minorEastAsia"/>
          <w:sz w:val="32"/>
          <w:szCs w:val="32"/>
        </w:rPr>
        <w:t>培训，人数</w:t>
      </w:r>
      <w:r>
        <w:rPr>
          <w:rFonts w:hint="eastAsia" w:asciiTheme="minorEastAsia" w:hAnsiTheme="minorEastAsia" w:eastAsiaTheme="minorEastAsia"/>
          <w:sz w:val="32"/>
          <w:szCs w:val="32"/>
          <w:lang w:val="en-US" w:eastAsia="zh-CN"/>
        </w:rPr>
        <w:t>1</w:t>
      </w:r>
      <w:r>
        <w:rPr>
          <w:rFonts w:hint="eastAsia" w:asciiTheme="minorEastAsia" w:hAnsiTheme="minorEastAsia" w:eastAsiaTheme="minorEastAsia"/>
          <w:sz w:val="32"/>
          <w:szCs w:val="32"/>
        </w:rPr>
        <w:t>人，内容为</w:t>
      </w:r>
      <w:r>
        <w:rPr>
          <w:rFonts w:hint="eastAsia" w:asciiTheme="minorEastAsia" w:hAnsiTheme="minorEastAsia" w:eastAsiaTheme="minorEastAsia"/>
          <w:sz w:val="32"/>
          <w:szCs w:val="32"/>
          <w:lang w:eastAsia="zh-CN"/>
        </w:rPr>
        <w:t>提高干部素质，增强干部专业技术</w:t>
      </w:r>
      <w:r>
        <w:rPr>
          <w:rFonts w:hint="eastAsia" w:asciiTheme="minorEastAsia" w:hAnsiTheme="minorEastAsia" w:eastAsiaTheme="minorEastAsia"/>
          <w:sz w:val="32"/>
          <w:szCs w:val="32"/>
        </w:rPr>
        <w:t>；举办等节庆、晚会、论坛、赛事活动，开支</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w:t>
      </w:r>
      <w:r>
        <w:rPr>
          <w:rFonts w:hint="eastAsia" w:asciiTheme="minorEastAsia" w:hAnsiTheme="minorEastAsia" w:eastAsiaTheme="minorEastAsia"/>
          <w:sz w:val="32"/>
          <w:szCs w:val="32"/>
          <w:lang w:eastAsia="zh-CN"/>
        </w:rPr>
        <w:t>。</w:t>
      </w:r>
    </w:p>
    <w:p w14:paraId="503F88F2">
      <w:pPr>
        <w:pStyle w:val="9"/>
        <w:rPr>
          <w:rFonts w:hAnsi="黑体"/>
          <w:b/>
          <w:sz w:val="32"/>
          <w:szCs w:val="32"/>
        </w:rPr>
      </w:pPr>
      <w:r>
        <w:rPr>
          <w:rFonts w:hint="eastAsia" w:hAnsi="黑体"/>
          <w:b/>
          <w:sz w:val="32"/>
          <w:szCs w:val="32"/>
        </w:rPr>
        <w:t>十一、关于政府采购支出说明</w:t>
      </w:r>
    </w:p>
    <w:p w14:paraId="38F3CE8F">
      <w:pPr>
        <w:pStyle w:val="9"/>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本部门2020年度政府采购支出总额</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万元，其中：政府采购货物支出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万元、政府采购工程支出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万元、政府采购服务支出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万元。授予中小企业合同金额</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万元，占政府采购支出总额</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%，其中：授予小微企业合同金额</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万元，占政府采购支出总额的</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w:t>
      </w:r>
    </w:p>
    <w:p w14:paraId="7C3DEF50">
      <w:pPr>
        <w:pStyle w:val="9"/>
        <w:rPr>
          <w:rFonts w:hAnsi="黑体"/>
          <w:b/>
          <w:sz w:val="32"/>
          <w:szCs w:val="32"/>
        </w:rPr>
      </w:pPr>
      <w:r>
        <w:rPr>
          <w:rFonts w:hint="eastAsia" w:hAnsi="黑体"/>
          <w:b/>
          <w:sz w:val="32"/>
          <w:szCs w:val="32"/>
        </w:rPr>
        <w:t>十二、关于国有资产占用情况说明</w:t>
      </w:r>
    </w:p>
    <w:p w14:paraId="3D9EC4C1">
      <w:pPr>
        <w:pStyle w:val="9"/>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截至2020年12月31日，本单位共有车辆</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辆，其中，主要领导干部用车</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辆，机要通信用车</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辆、应急保障用车</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辆、执法执勤用车</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辆、特种专业技术用车</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辆、其他用车</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辆；单位价值50万元以上通用设备</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台（套）；单位价值100万元以上专用设备</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台（套）。</w:t>
      </w:r>
    </w:p>
    <w:p w14:paraId="21B7C7E8">
      <w:pPr>
        <w:pStyle w:val="9"/>
        <w:rPr>
          <w:rFonts w:hAnsi="黑体"/>
          <w:b/>
          <w:sz w:val="32"/>
          <w:szCs w:val="32"/>
        </w:rPr>
      </w:pPr>
      <w:r>
        <w:rPr>
          <w:rFonts w:hint="eastAsia" w:hAnsi="黑体"/>
          <w:b/>
          <w:sz w:val="32"/>
          <w:szCs w:val="32"/>
        </w:rPr>
        <w:t>十三、关于2020年度预算绩效情况的说明</w:t>
      </w:r>
    </w:p>
    <w:p w14:paraId="76F126EE">
      <w:pPr>
        <w:ind w:firstLine="640" w:firstLineChars="200"/>
        <w:rPr>
          <w:rFonts w:hint="eastAsia" w:ascii="宋体" w:hAnsi="宋体" w:cs="宋体"/>
          <w:color w:val="333333"/>
          <w:sz w:val="32"/>
          <w:szCs w:val="32"/>
        </w:rPr>
      </w:pPr>
      <w:r>
        <w:rPr>
          <w:rFonts w:hint="eastAsia" w:ascii="宋体" w:hAnsi="宋体" w:cs="宋体"/>
          <w:color w:val="333333"/>
          <w:sz w:val="32"/>
          <w:szCs w:val="32"/>
        </w:rPr>
        <w:t>在日常开支中我单位坚持厉行节约原则，严格按程序审核审批报账，即：所有的支出实行局长审核、分管财务领导审批签字后方可报账，对1000元以上的办公用品购置实行内部采购制度，对大宗物资采购实行政府采购程序，通过坚决执行各项财务管理的内控制度，2019年我单位有效控制了支出规模，实现了收支基本平衡，新增债务为零。对于项目资金管理我中心严格执行项目资金监管制度，严格按照项目实施流程进行申报、入库、抽查巡查、竣工验收、报账审批，确保项目实施质量过关，经济效益和社会效益得到充分发挥。</w:t>
      </w:r>
    </w:p>
    <w:p w14:paraId="386D73E7">
      <w:pPr>
        <w:pStyle w:val="9"/>
        <w:jc w:val="center"/>
        <w:rPr>
          <w:sz w:val="72"/>
          <w:szCs w:val="72"/>
        </w:rPr>
      </w:pPr>
    </w:p>
    <w:p w14:paraId="131D272C">
      <w:pPr>
        <w:pStyle w:val="9"/>
        <w:jc w:val="center"/>
        <w:rPr>
          <w:sz w:val="72"/>
          <w:szCs w:val="72"/>
        </w:rPr>
      </w:pPr>
    </w:p>
    <w:p w14:paraId="2B0B8556">
      <w:pPr>
        <w:pStyle w:val="9"/>
        <w:jc w:val="center"/>
        <w:rPr>
          <w:sz w:val="72"/>
          <w:szCs w:val="72"/>
        </w:rPr>
      </w:pPr>
    </w:p>
    <w:p w14:paraId="2719D780">
      <w:pPr>
        <w:pStyle w:val="9"/>
        <w:jc w:val="center"/>
        <w:rPr>
          <w:sz w:val="72"/>
          <w:szCs w:val="72"/>
        </w:rPr>
      </w:pPr>
    </w:p>
    <w:p w14:paraId="34E30317">
      <w:pPr>
        <w:pStyle w:val="9"/>
        <w:jc w:val="center"/>
        <w:rPr>
          <w:sz w:val="72"/>
          <w:szCs w:val="72"/>
        </w:rPr>
      </w:pPr>
      <w:r>
        <w:rPr>
          <w:rFonts w:hint="eastAsia"/>
          <w:sz w:val="72"/>
          <w:szCs w:val="72"/>
        </w:rPr>
        <w:t>第四部分</w:t>
      </w:r>
    </w:p>
    <w:p w14:paraId="380360F7">
      <w:pPr>
        <w:jc w:val="center"/>
        <w:rPr>
          <w:rFonts w:ascii="黑体" w:eastAsia="黑体" w:cs="黑体"/>
          <w:color w:val="000000"/>
          <w:kern w:val="0"/>
          <w:sz w:val="70"/>
          <w:szCs w:val="70"/>
        </w:rPr>
      </w:pPr>
    </w:p>
    <w:p w14:paraId="40569D62">
      <w:pPr>
        <w:jc w:val="center"/>
        <w:rPr>
          <w:rFonts w:ascii="黑体" w:eastAsia="黑体" w:cs="黑体"/>
          <w:color w:val="000000"/>
          <w:kern w:val="0"/>
          <w:sz w:val="70"/>
          <w:szCs w:val="70"/>
        </w:rPr>
      </w:pPr>
      <w:r>
        <w:rPr>
          <w:rFonts w:hint="eastAsia" w:ascii="黑体" w:eastAsia="黑体" w:cs="黑体"/>
          <w:color w:val="000000"/>
          <w:kern w:val="0"/>
          <w:sz w:val="70"/>
          <w:szCs w:val="70"/>
        </w:rPr>
        <w:t>名词解释</w:t>
      </w:r>
    </w:p>
    <w:p w14:paraId="5F0D1043">
      <w:pPr>
        <w:widowControl/>
        <w:jc w:val="left"/>
        <w:rPr>
          <w:rFonts w:ascii="黑体" w:eastAsia="黑体" w:cs="黑体"/>
          <w:color w:val="000000"/>
          <w:kern w:val="0"/>
          <w:sz w:val="70"/>
          <w:szCs w:val="70"/>
        </w:rPr>
      </w:pPr>
      <w:r>
        <w:rPr>
          <w:rFonts w:ascii="黑体" w:eastAsia="黑体" w:cs="黑体"/>
          <w:color w:val="000000"/>
          <w:kern w:val="0"/>
          <w:sz w:val="70"/>
          <w:szCs w:val="70"/>
        </w:rPr>
        <w:br w:type="page"/>
      </w:r>
    </w:p>
    <w:p w14:paraId="5AA7F14A">
      <w:pPr>
        <w:ind w:firstLine="640" w:firstLineChars="200"/>
        <w:rPr>
          <w:rFonts w:ascii="宋体" w:hAnsi="宋体" w:cs="黑体"/>
          <w:color w:val="000000"/>
          <w:kern w:val="0"/>
          <w:sz w:val="32"/>
          <w:szCs w:val="32"/>
        </w:rPr>
      </w:pPr>
      <w:r>
        <w:rPr>
          <w:rFonts w:hint="eastAsia" w:ascii="宋体" w:hAnsi="宋体" w:cs="黑体"/>
          <w:color w:val="000000"/>
          <w:kern w:val="0"/>
          <w:sz w:val="32"/>
          <w:szCs w:val="32"/>
        </w:rPr>
        <w:t>1、财政拨款收入：指县财政当年拨付的资金。</w:t>
      </w:r>
    </w:p>
    <w:p w14:paraId="17E68C72">
      <w:pPr>
        <w:ind w:firstLine="640" w:firstLineChars="200"/>
        <w:rPr>
          <w:rFonts w:ascii="宋体" w:hAnsi="宋体" w:cs="黑体"/>
          <w:color w:val="000000"/>
          <w:kern w:val="0"/>
          <w:sz w:val="32"/>
          <w:szCs w:val="32"/>
        </w:rPr>
      </w:pPr>
      <w:r>
        <w:rPr>
          <w:rFonts w:hint="eastAsia" w:ascii="宋体" w:hAnsi="宋体" w:cs="黑体"/>
          <w:color w:val="000000"/>
          <w:kern w:val="0"/>
          <w:sz w:val="32"/>
          <w:szCs w:val="32"/>
        </w:rPr>
        <w:t>2、基本支出：指部门为保障其机构正常运转、完成日常工作任务的年度基本支出，包括人员经费和公用经费两部分。</w:t>
      </w:r>
    </w:p>
    <w:p w14:paraId="2A676D7F">
      <w:pPr>
        <w:ind w:firstLine="640" w:firstLineChars="200"/>
        <w:rPr>
          <w:rFonts w:ascii="宋体" w:hAnsi="宋体" w:cs="黑体"/>
          <w:color w:val="000000"/>
          <w:kern w:val="0"/>
          <w:sz w:val="32"/>
          <w:szCs w:val="32"/>
        </w:rPr>
      </w:pPr>
      <w:r>
        <w:rPr>
          <w:rFonts w:hint="eastAsia" w:ascii="宋体" w:hAnsi="宋体" w:cs="黑体"/>
          <w:color w:val="000000"/>
          <w:kern w:val="0"/>
          <w:sz w:val="32"/>
          <w:szCs w:val="32"/>
        </w:rPr>
        <w:t>3、“三公”经费:包括因公出国（境）费、公务接待费和公务用车购置及运行费。因公出国（境）费，指单位工作人员公务出国（境）的住宿费、旅费、伙食补助费、杂费、培训费等支出。公务接待费，指单位按规定开支的各类公务接待（含外宾接待）支出。公务用车购置及运行费，指单位公务用车购置费及租用费、燃料费、维修费、过路过桥费、保险费、安全奖励费用等支出，公务用车指用于履行公务的机动车辆。</w:t>
      </w:r>
    </w:p>
    <w:p w14:paraId="13F4E13F">
      <w:pPr>
        <w:ind w:firstLine="640" w:firstLineChars="200"/>
        <w:rPr>
          <w:rFonts w:ascii="仿宋_GB2312"/>
          <w:sz w:val="32"/>
          <w:szCs w:val="32"/>
        </w:rPr>
      </w:pPr>
      <w:r>
        <w:rPr>
          <w:rFonts w:hint="eastAsia" w:ascii="宋体" w:hAnsi="宋体" w:cs="黑体"/>
          <w:color w:val="000000"/>
          <w:kern w:val="0"/>
          <w:sz w:val="32"/>
          <w:szCs w:val="32"/>
        </w:rPr>
        <w:t>4、机关运行经费：是指为保障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68FFFE09">
      <w:pPr>
        <w:pStyle w:val="9"/>
        <w:jc w:val="center"/>
        <w:rPr>
          <w:sz w:val="72"/>
          <w:szCs w:val="72"/>
        </w:rPr>
      </w:pPr>
    </w:p>
    <w:p w14:paraId="26D41EE5">
      <w:pPr>
        <w:pStyle w:val="9"/>
        <w:jc w:val="center"/>
        <w:rPr>
          <w:sz w:val="72"/>
          <w:szCs w:val="72"/>
        </w:rPr>
      </w:pPr>
    </w:p>
    <w:p w14:paraId="345337E9">
      <w:pPr>
        <w:pStyle w:val="9"/>
        <w:jc w:val="center"/>
        <w:rPr>
          <w:sz w:val="72"/>
          <w:szCs w:val="72"/>
        </w:rPr>
      </w:pPr>
    </w:p>
    <w:p w14:paraId="7C861CAC">
      <w:pPr>
        <w:pStyle w:val="9"/>
        <w:jc w:val="center"/>
        <w:rPr>
          <w:sz w:val="72"/>
          <w:szCs w:val="72"/>
        </w:rPr>
      </w:pPr>
    </w:p>
    <w:p w14:paraId="3232D0F3">
      <w:pPr>
        <w:pStyle w:val="9"/>
        <w:jc w:val="center"/>
        <w:rPr>
          <w:sz w:val="72"/>
          <w:szCs w:val="72"/>
        </w:rPr>
      </w:pPr>
    </w:p>
    <w:p w14:paraId="67D5F027">
      <w:pPr>
        <w:pStyle w:val="9"/>
        <w:jc w:val="center"/>
        <w:rPr>
          <w:sz w:val="72"/>
          <w:szCs w:val="72"/>
        </w:rPr>
      </w:pPr>
    </w:p>
    <w:p w14:paraId="0A570363">
      <w:pPr>
        <w:pStyle w:val="9"/>
        <w:jc w:val="center"/>
        <w:rPr>
          <w:sz w:val="72"/>
          <w:szCs w:val="72"/>
        </w:rPr>
      </w:pPr>
    </w:p>
    <w:p w14:paraId="2DDD504B">
      <w:pPr>
        <w:pStyle w:val="9"/>
        <w:jc w:val="center"/>
        <w:rPr>
          <w:sz w:val="72"/>
          <w:szCs w:val="72"/>
        </w:rPr>
      </w:pPr>
    </w:p>
    <w:p w14:paraId="1FB757F7">
      <w:pPr>
        <w:pStyle w:val="9"/>
        <w:jc w:val="center"/>
        <w:rPr>
          <w:sz w:val="72"/>
          <w:szCs w:val="72"/>
        </w:rPr>
      </w:pPr>
    </w:p>
    <w:p w14:paraId="4A9FA4AF">
      <w:pPr>
        <w:pStyle w:val="9"/>
        <w:jc w:val="center"/>
        <w:rPr>
          <w:sz w:val="72"/>
          <w:szCs w:val="72"/>
        </w:rPr>
      </w:pPr>
    </w:p>
    <w:p w14:paraId="14AE13FF">
      <w:pPr>
        <w:pStyle w:val="9"/>
        <w:jc w:val="center"/>
        <w:rPr>
          <w:sz w:val="72"/>
          <w:szCs w:val="72"/>
        </w:rPr>
      </w:pPr>
    </w:p>
    <w:p w14:paraId="43AD4D88">
      <w:pPr>
        <w:pStyle w:val="9"/>
        <w:jc w:val="center"/>
        <w:rPr>
          <w:sz w:val="72"/>
          <w:szCs w:val="72"/>
        </w:rPr>
      </w:pPr>
    </w:p>
    <w:p w14:paraId="7607CC3C">
      <w:pPr>
        <w:pStyle w:val="9"/>
        <w:jc w:val="center"/>
        <w:rPr>
          <w:sz w:val="72"/>
          <w:szCs w:val="72"/>
        </w:rPr>
      </w:pPr>
    </w:p>
    <w:p w14:paraId="2A2B6CC6">
      <w:pPr>
        <w:pStyle w:val="9"/>
        <w:jc w:val="center"/>
        <w:rPr>
          <w:sz w:val="72"/>
          <w:szCs w:val="72"/>
        </w:rPr>
      </w:pPr>
    </w:p>
    <w:p w14:paraId="132179DD">
      <w:pPr>
        <w:pStyle w:val="9"/>
        <w:jc w:val="center"/>
        <w:rPr>
          <w:sz w:val="72"/>
          <w:szCs w:val="72"/>
        </w:rPr>
      </w:pPr>
    </w:p>
    <w:p w14:paraId="01EDA32E">
      <w:pPr>
        <w:pStyle w:val="9"/>
        <w:jc w:val="center"/>
        <w:rPr>
          <w:sz w:val="72"/>
          <w:szCs w:val="72"/>
        </w:rPr>
      </w:pPr>
    </w:p>
    <w:p w14:paraId="5ACF0002">
      <w:pPr>
        <w:pStyle w:val="9"/>
        <w:jc w:val="center"/>
        <w:rPr>
          <w:sz w:val="72"/>
          <w:szCs w:val="72"/>
        </w:rPr>
      </w:pPr>
    </w:p>
    <w:p w14:paraId="06A02B42">
      <w:pPr>
        <w:pStyle w:val="9"/>
        <w:jc w:val="center"/>
        <w:rPr>
          <w:sz w:val="72"/>
          <w:szCs w:val="72"/>
        </w:rPr>
      </w:pPr>
    </w:p>
    <w:p w14:paraId="641EBBB7">
      <w:pPr>
        <w:pStyle w:val="9"/>
        <w:jc w:val="center"/>
        <w:rPr>
          <w:sz w:val="72"/>
          <w:szCs w:val="72"/>
        </w:rPr>
      </w:pPr>
      <w:r>
        <w:rPr>
          <w:rFonts w:hint="eastAsia"/>
          <w:sz w:val="72"/>
          <w:szCs w:val="72"/>
        </w:rPr>
        <w:t>第五部分</w:t>
      </w:r>
    </w:p>
    <w:p w14:paraId="36AFDA55">
      <w:pPr>
        <w:jc w:val="center"/>
        <w:rPr>
          <w:rFonts w:ascii="黑体" w:eastAsia="黑体" w:cs="黑体"/>
          <w:color w:val="000000"/>
          <w:kern w:val="0"/>
          <w:sz w:val="70"/>
          <w:szCs w:val="70"/>
        </w:rPr>
      </w:pPr>
    </w:p>
    <w:p w14:paraId="3B349C3E">
      <w:pPr>
        <w:jc w:val="center"/>
        <w:rPr>
          <w:rFonts w:ascii="黑体" w:eastAsia="黑体" w:cs="黑体"/>
          <w:color w:val="000000"/>
          <w:kern w:val="0"/>
          <w:sz w:val="70"/>
          <w:szCs w:val="70"/>
        </w:rPr>
      </w:pPr>
      <w:r>
        <w:rPr>
          <w:rFonts w:hint="eastAsia" w:ascii="黑体" w:eastAsia="黑体" w:cs="黑体"/>
          <w:color w:val="000000"/>
          <w:kern w:val="0"/>
          <w:sz w:val="70"/>
          <w:szCs w:val="70"/>
        </w:rPr>
        <w:t>附件</w:t>
      </w:r>
    </w:p>
    <w:p w14:paraId="6253C552">
      <w:pPr>
        <w:widowControl/>
        <w:jc w:val="left"/>
        <w:rPr>
          <w:rFonts w:ascii="黑体" w:eastAsia="黑体" w:cs="黑体"/>
          <w:color w:val="000000"/>
          <w:kern w:val="0"/>
          <w:sz w:val="70"/>
          <w:szCs w:val="70"/>
        </w:rPr>
      </w:pPr>
      <w:r>
        <w:rPr>
          <w:rFonts w:ascii="黑体" w:eastAsia="黑体" w:cs="黑体"/>
          <w:color w:val="000000"/>
          <w:kern w:val="0"/>
          <w:sz w:val="70"/>
          <w:szCs w:val="70"/>
        </w:rPr>
        <w:br w:type="page"/>
      </w:r>
    </w:p>
    <w:p w14:paraId="1F114016">
      <w:pPr>
        <w:jc w:val="center"/>
        <w:rPr>
          <w:rFonts w:ascii="黑体" w:eastAsia="黑体" w:cs="黑体"/>
          <w:color w:val="000000"/>
          <w:kern w:val="0"/>
          <w:sz w:val="70"/>
          <w:szCs w:val="70"/>
        </w:rPr>
      </w:pPr>
    </w:p>
    <w:p w14:paraId="5906246C">
      <w:pPr>
        <w:ind w:firstLine="640" w:firstLineChars="200"/>
        <w:jc w:val="center"/>
        <w:rPr>
          <w:rFonts w:cs="黑体" w:asciiTheme="minorEastAsia" w:hAnsiTheme="minorEastAsia"/>
          <w:b/>
          <w:color w:val="000000"/>
          <w:kern w:val="0"/>
          <w:sz w:val="32"/>
          <w:szCs w:val="32"/>
        </w:rPr>
      </w:pPr>
      <w:r>
        <w:rPr>
          <w:rFonts w:hint="eastAsia" w:cs="黑体" w:asciiTheme="minorEastAsia" w:hAnsiTheme="minorEastAsia"/>
          <w:b/>
          <w:color w:val="000000"/>
          <w:kern w:val="0"/>
          <w:sz w:val="32"/>
          <w:szCs w:val="32"/>
        </w:rPr>
        <w:t>2020年度部门整体支出绩效评价报告</w:t>
      </w:r>
    </w:p>
    <w:p w14:paraId="2DF7ABFB">
      <w:pPr>
        <w:ind w:firstLine="640" w:firstLineChars="200"/>
        <w:rPr>
          <w:rFonts w:hint="eastAsia" w:ascii="仿宋" w:hAnsi="仿宋" w:eastAsia="仿宋"/>
          <w:sz w:val="32"/>
          <w:szCs w:val="32"/>
        </w:rPr>
      </w:pPr>
      <w:r>
        <w:rPr>
          <w:rFonts w:hint="eastAsia" w:ascii="仿宋" w:hAnsi="仿宋" w:eastAsia="仿宋"/>
          <w:sz w:val="32"/>
          <w:szCs w:val="32"/>
        </w:rPr>
        <w:t>为确实做好20</w:t>
      </w:r>
      <w:r>
        <w:rPr>
          <w:rFonts w:hint="eastAsia" w:ascii="仿宋" w:hAnsi="仿宋" w:eastAsia="仿宋"/>
          <w:sz w:val="32"/>
          <w:szCs w:val="32"/>
          <w:lang w:val="en-US" w:eastAsia="zh-CN"/>
        </w:rPr>
        <w:t>20</w:t>
      </w:r>
      <w:r>
        <w:rPr>
          <w:rFonts w:hint="eastAsia" w:ascii="仿宋" w:hAnsi="仿宋" w:eastAsia="仿宋"/>
          <w:sz w:val="32"/>
          <w:szCs w:val="32"/>
        </w:rPr>
        <w:t>年度部门整体支出绩效自我评价工作，强化绩效理念，提高财政资金使用效益。根据上级有关文件精神，结合实际，现将我</w:t>
      </w:r>
      <w:r>
        <w:rPr>
          <w:rFonts w:hint="eastAsia" w:ascii="仿宋" w:hAnsi="仿宋" w:eastAsia="仿宋"/>
          <w:sz w:val="32"/>
          <w:szCs w:val="32"/>
          <w:lang w:eastAsia="zh-CN"/>
        </w:rPr>
        <w:t>单位</w:t>
      </w:r>
      <w:r>
        <w:rPr>
          <w:rFonts w:hint="eastAsia" w:ascii="仿宋" w:hAnsi="仿宋" w:eastAsia="仿宋"/>
          <w:sz w:val="32"/>
          <w:szCs w:val="32"/>
        </w:rPr>
        <w:t>20</w:t>
      </w:r>
      <w:r>
        <w:rPr>
          <w:rFonts w:hint="eastAsia" w:ascii="仿宋" w:hAnsi="仿宋" w:eastAsia="仿宋"/>
          <w:sz w:val="32"/>
          <w:szCs w:val="32"/>
          <w:lang w:val="en-US" w:eastAsia="zh-CN"/>
        </w:rPr>
        <w:t>20</w:t>
      </w:r>
      <w:r>
        <w:rPr>
          <w:rFonts w:hint="eastAsia" w:ascii="仿宋" w:hAnsi="仿宋" w:eastAsia="仿宋"/>
          <w:sz w:val="32"/>
          <w:szCs w:val="32"/>
        </w:rPr>
        <w:t>年度绩效自评结果报告如下：</w:t>
      </w:r>
    </w:p>
    <w:p w14:paraId="663F3E1C">
      <w:pPr>
        <w:numPr>
          <w:ilvl w:val="0"/>
          <w:numId w:val="3"/>
        </w:numPr>
        <w:rPr>
          <w:rFonts w:hint="eastAsia" w:ascii="黑体" w:hAnsi="黑体" w:eastAsia="黑体"/>
          <w:b/>
          <w:sz w:val="32"/>
          <w:szCs w:val="32"/>
        </w:rPr>
      </w:pPr>
      <w:r>
        <w:rPr>
          <w:rFonts w:hint="eastAsia" w:ascii="黑体" w:hAnsi="黑体" w:eastAsia="黑体"/>
          <w:b/>
          <w:sz w:val="32"/>
          <w:szCs w:val="32"/>
        </w:rPr>
        <w:t>部门概况</w:t>
      </w:r>
    </w:p>
    <w:p w14:paraId="55CBD6E4">
      <w:pPr>
        <w:widowControl/>
        <w:spacing w:line="600" w:lineRule="exact"/>
        <w:ind w:firstLine="640" w:firstLineChars="200"/>
        <w:rPr>
          <w:rFonts w:hint="eastAsia" w:ascii="仿宋" w:hAnsi="仿宋" w:eastAsia="仿宋" w:cs="仿宋"/>
          <w:b/>
          <w:bCs/>
          <w:kern w:val="0"/>
          <w:sz w:val="32"/>
          <w:szCs w:val="32"/>
        </w:rPr>
      </w:pPr>
      <w:r>
        <w:rPr>
          <w:rFonts w:hint="eastAsia" w:ascii="仿宋" w:hAnsi="仿宋" w:eastAsia="仿宋" w:cs="仿宋"/>
          <w:sz w:val="32"/>
          <w:szCs w:val="32"/>
        </w:rPr>
        <w:t>我单位是全额拨款正科级行政单位，由原县医疗保险管理局、县城乡居民医疗保险服务中心合并新组建而成。核定编制39名，实有在职人员40人，离退休人员11人（含提前退休1人），内设办公室（党建办）、规划法规和财务股、基金监管股、待遇保障股、医药服务股。</w:t>
      </w:r>
    </w:p>
    <w:p w14:paraId="0CF6F449">
      <w:pPr>
        <w:ind w:firstLine="640" w:firstLineChars="200"/>
        <w:rPr>
          <w:rFonts w:hint="eastAsia" w:ascii="仿宋" w:hAnsi="仿宋" w:eastAsia="仿宋" w:cs="仿宋_GB2312"/>
          <w:sz w:val="32"/>
          <w:szCs w:val="32"/>
        </w:rPr>
      </w:pPr>
      <w:r>
        <w:rPr>
          <w:rFonts w:hint="eastAsia" w:ascii="仿宋" w:hAnsi="仿宋" w:eastAsia="仿宋"/>
          <w:sz w:val="32"/>
          <w:szCs w:val="32"/>
        </w:rPr>
        <w:t>主要职能：</w:t>
      </w:r>
      <w:r>
        <w:rPr>
          <w:rFonts w:ascii="仿宋" w:hAnsi="仿宋" w:eastAsia="仿宋" w:cs="仿宋_GB2312"/>
          <w:sz w:val="32"/>
          <w:szCs w:val="32"/>
        </w:rPr>
        <w:t>1</w:t>
      </w:r>
      <w:r>
        <w:rPr>
          <w:rFonts w:hint="eastAsia" w:ascii="仿宋" w:hAnsi="仿宋" w:eastAsia="仿宋" w:cs="仿宋_GB2312"/>
          <w:sz w:val="32"/>
          <w:szCs w:val="32"/>
        </w:rPr>
        <w:t>、拟订全县基本医疗保障制度规范性文件并组织实施；</w:t>
      </w:r>
      <w:r>
        <w:rPr>
          <w:rFonts w:ascii="仿宋" w:hAnsi="仿宋" w:eastAsia="仿宋" w:cs="仿宋_GB2312"/>
          <w:sz w:val="32"/>
          <w:szCs w:val="32"/>
        </w:rPr>
        <w:t>2</w:t>
      </w:r>
      <w:r>
        <w:rPr>
          <w:rFonts w:hint="eastAsia" w:ascii="仿宋" w:hAnsi="仿宋" w:eastAsia="仿宋" w:cs="仿宋_GB2312"/>
          <w:sz w:val="32"/>
          <w:szCs w:val="32"/>
        </w:rPr>
        <w:t>、组织制定并实施全县医疗保障基金安全防控机制，推进医保基金支付方式改革；</w:t>
      </w:r>
      <w:r>
        <w:rPr>
          <w:rFonts w:ascii="仿宋" w:hAnsi="仿宋" w:eastAsia="仿宋" w:cs="仿宋_GB2312"/>
          <w:sz w:val="32"/>
          <w:szCs w:val="32"/>
        </w:rPr>
        <w:t>3</w:t>
      </w:r>
      <w:r>
        <w:rPr>
          <w:rFonts w:hint="eastAsia" w:ascii="仿宋" w:hAnsi="仿宋" w:eastAsia="仿宋" w:cs="仿宋_GB2312"/>
          <w:sz w:val="32"/>
          <w:szCs w:val="32"/>
        </w:rPr>
        <w:t>、组织制定全县医疗保障筹资和待遇标准；</w:t>
      </w:r>
      <w:r>
        <w:rPr>
          <w:rFonts w:ascii="仿宋" w:hAnsi="仿宋" w:eastAsia="仿宋" w:cs="仿宋_GB2312"/>
          <w:sz w:val="32"/>
          <w:szCs w:val="32"/>
        </w:rPr>
        <w:t>4</w:t>
      </w:r>
      <w:r>
        <w:rPr>
          <w:rFonts w:hint="eastAsia" w:ascii="仿宋" w:hAnsi="仿宋" w:eastAsia="仿宋" w:cs="仿宋_GB2312"/>
          <w:sz w:val="32"/>
          <w:szCs w:val="32"/>
        </w:rPr>
        <w:t>、落实城乡统一的药品医用耗材、医疗服务项目支付标准；</w:t>
      </w:r>
      <w:r>
        <w:rPr>
          <w:rFonts w:ascii="仿宋" w:hAnsi="仿宋" w:eastAsia="仿宋" w:cs="仿宋_GB2312"/>
          <w:sz w:val="32"/>
          <w:szCs w:val="32"/>
        </w:rPr>
        <w:t>5</w:t>
      </w:r>
      <w:r>
        <w:rPr>
          <w:rFonts w:hint="eastAsia" w:ascii="仿宋" w:hAnsi="仿宋" w:eastAsia="仿宋" w:cs="仿宋_GB2312"/>
          <w:sz w:val="32"/>
          <w:szCs w:val="32"/>
        </w:rPr>
        <w:t>、制定全县定点医疗机构协议和支付管理办法；</w:t>
      </w:r>
      <w:r>
        <w:rPr>
          <w:rFonts w:ascii="仿宋" w:hAnsi="仿宋" w:eastAsia="仿宋" w:cs="仿宋_GB2312"/>
          <w:sz w:val="32"/>
          <w:szCs w:val="32"/>
        </w:rPr>
        <w:t>6</w:t>
      </w:r>
      <w:r>
        <w:rPr>
          <w:rFonts w:hint="eastAsia" w:ascii="仿宋" w:hAnsi="仿宋" w:eastAsia="仿宋" w:cs="仿宋_GB2312"/>
          <w:sz w:val="32"/>
          <w:szCs w:val="32"/>
        </w:rPr>
        <w:t>、负责全县医疗保障经办管理；</w:t>
      </w:r>
      <w:r>
        <w:rPr>
          <w:rFonts w:ascii="仿宋" w:hAnsi="仿宋" w:eastAsia="仿宋" w:cs="仿宋_GB2312"/>
          <w:sz w:val="32"/>
          <w:szCs w:val="32"/>
        </w:rPr>
        <w:t>7</w:t>
      </w:r>
      <w:r>
        <w:rPr>
          <w:rFonts w:hint="eastAsia" w:ascii="仿宋" w:hAnsi="仿宋" w:eastAsia="仿宋" w:cs="仿宋_GB2312"/>
          <w:sz w:val="32"/>
          <w:szCs w:val="32"/>
        </w:rPr>
        <w:t>、完成县委、县政府交办的其他任务。</w:t>
      </w:r>
    </w:p>
    <w:p w14:paraId="201CC92A">
      <w:pPr>
        <w:ind w:firstLine="640" w:firstLineChars="200"/>
        <w:rPr>
          <w:rFonts w:hint="eastAsia" w:ascii="黑体" w:hAnsi="黑体" w:eastAsia="黑体"/>
          <w:b/>
          <w:sz w:val="32"/>
          <w:szCs w:val="32"/>
        </w:rPr>
      </w:pPr>
      <w:r>
        <w:rPr>
          <w:rFonts w:hint="eastAsia" w:ascii="黑体" w:hAnsi="黑体" w:eastAsia="黑体" w:cs="仿宋_GB2312"/>
          <w:sz w:val="32"/>
          <w:szCs w:val="32"/>
        </w:rPr>
        <w:t>二、</w:t>
      </w:r>
      <w:r>
        <w:rPr>
          <w:rFonts w:hint="eastAsia" w:ascii="黑体" w:hAnsi="黑体" w:eastAsia="黑体"/>
          <w:b/>
          <w:sz w:val="32"/>
          <w:szCs w:val="32"/>
        </w:rPr>
        <w:t>整体支出管理及使用情况</w:t>
      </w:r>
    </w:p>
    <w:p w14:paraId="16AD49EC">
      <w:pPr>
        <w:ind w:firstLine="640" w:firstLineChars="200"/>
        <w:rPr>
          <w:rFonts w:hint="eastAsia" w:ascii="仿宋" w:hAnsi="仿宋" w:eastAsia="仿宋"/>
          <w:sz w:val="32"/>
          <w:szCs w:val="32"/>
        </w:rPr>
      </w:pPr>
      <w:r>
        <w:rPr>
          <w:rFonts w:hint="eastAsia" w:ascii="仿宋" w:hAnsi="仿宋" w:eastAsia="仿宋"/>
          <w:sz w:val="32"/>
          <w:szCs w:val="32"/>
        </w:rPr>
        <w:t>我</w:t>
      </w:r>
      <w:r>
        <w:rPr>
          <w:rFonts w:hint="eastAsia" w:ascii="仿宋" w:hAnsi="仿宋" w:eastAsia="仿宋"/>
          <w:sz w:val="32"/>
          <w:szCs w:val="32"/>
          <w:lang w:eastAsia="zh-CN"/>
        </w:rPr>
        <w:t>单位</w:t>
      </w:r>
      <w:r>
        <w:rPr>
          <w:rFonts w:hint="eastAsia" w:ascii="仿宋" w:hAnsi="仿宋" w:eastAsia="仿宋"/>
          <w:sz w:val="32"/>
          <w:szCs w:val="32"/>
        </w:rPr>
        <w:t>根据国家有关财经法律法规和实际制定了一系列的财务管理制度，全部资金由规划和财务股统一管理。在资金使用上按照国家财经法规和单位财务管理制度规定以及有关专项资金管理办法的规定收支，按照财经制度的有关要求，做到专款专用，保证资金使用的合规性。资金使用无截留、挤占、挪用、虚列支出情况。</w:t>
      </w:r>
    </w:p>
    <w:p w14:paraId="28678B56">
      <w:pPr>
        <w:ind w:firstLine="640" w:firstLineChars="200"/>
        <w:rPr>
          <w:rFonts w:ascii="仿宋" w:hAnsi="仿宋" w:eastAsia="仿宋"/>
          <w:sz w:val="32"/>
          <w:szCs w:val="32"/>
        </w:rPr>
      </w:pPr>
      <w:r>
        <w:rPr>
          <w:rFonts w:hint="eastAsia" w:ascii="仿宋" w:hAnsi="仿宋" w:eastAsia="仿宋"/>
          <w:sz w:val="32"/>
          <w:szCs w:val="32"/>
        </w:rPr>
        <w:t>20</w:t>
      </w:r>
      <w:r>
        <w:rPr>
          <w:rFonts w:hint="eastAsia" w:ascii="仿宋" w:hAnsi="仿宋" w:eastAsia="仿宋"/>
          <w:sz w:val="32"/>
          <w:szCs w:val="32"/>
          <w:lang w:val="en-US" w:eastAsia="zh-CN"/>
        </w:rPr>
        <w:t>20</w:t>
      </w:r>
      <w:r>
        <w:rPr>
          <w:rFonts w:hint="eastAsia" w:ascii="仿宋" w:hAnsi="仿宋" w:eastAsia="仿宋"/>
          <w:sz w:val="32"/>
          <w:szCs w:val="32"/>
        </w:rPr>
        <w:t>年收入总计</w:t>
      </w:r>
      <w:r>
        <w:rPr>
          <w:rFonts w:hint="eastAsia" w:ascii="仿宋" w:hAnsi="仿宋" w:eastAsia="仿宋"/>
          <w:sz w:val="32"/>
          <w:szCs w:val="32"/>
          <w:lang w:val="en-US" w:eastAsia="zh-CN"/>
        </w:rPr>
        <w:t>51212.95</w:t>
      </w:r>
      <w:r>
        <w:rPr>
          <w:rFonts w:hint="eastAsia" w:ascii="仿宋" w:hAnsi="仿宋" w:eastAsia="仿宋"/>
          <w:sz w:val="32"/>
          <w:szCs w:val="32"/>
        </w:rPr>
        <w:t>万元，其中本年收入</w:t>
      </w:r>
      <w:r>
        <w:rPr>
          <w:rFonts w:hint="eastAsia" w:ascii="仿宋" w:hAnsi="仿宋" w:eastAsia="仿宋"/>
          <w:sz w:val="32"/>
          <w:szCs w:val="32"/>
          <w:lang w:val="en-US" w:eastAsia="zh-CN"/>
        </w:rPr>
        <w:t>51187.28</w:t>
      </w:r>
      <w:r>
        <w:rPr>
          <w:rFonts w:hint="eastAsia" w:ascii="仿宋" w:hAnsi="仿宋" w:eastAsia="仿宋"/>
          <w:sz w:val="32"/>
          <w:szCs w:val="32"/>
        </w:rPr>
        <w:t>万元，</w:t>
      </w:r>
      <w:r>
        <w:rPr>
          <w:rFonts w:hint="eastAsia" w:ascii="仿宋" w:hAnsi="仿宋" w:eastAsia="仿宋"/>
          <w:sz w:val="32"/>
          <w:szCs w:val="32"/>
          <w:lang w:eastAsia="zh-CN"/>
        </w:rPr>
        <w:t>年初结转和结余</w:t>
      </w:r>
      <w:r>
        <w:rPr>
          <w:rFonts w:hint="eastAsia" w:ascii="仿宋" w:hAnsi="仿宋" w:eastAsia="仿宋"/>
          <w:sz w:val="32"/>
          <w:szCs w:val="32"/>
          <w:lang w:val="en-US" w:eastAsia="zh-CN"/>
        </w:rPr>
        <w:t>25.68</w:t>
      </w:r>
      <w:r>
        <w:rPr>
          <w:rFonts w:hint="eastAsia" w:ascii="仿宋" w:hAnsi="仿宋" w:eastAsia="仿宋"/>
          <w:sz w:val="32"/>
          <w:szCs w:val="32"/>
        </w:rPr>
        <w:t>万元，</w:t>
      </w:r>
      <w:r>
        <w:rPr>
          <w:rFonts w:hint="eastAsia" w:ascii="仿宋" w:hAnsi="仿宋" w:eastAsia="仿宋"/>
          <w:sz w:val="32"/>
          <w:szCs w:val="32"/>
          <w:lang w:eastAsia="zh-CN"/>
        </w:rPr>
        <w:t>支出总计</w:t>
      </w:r>
      <w:r>
        <w:rPr>
          <w:rFonts w:hint="eastAsia" w:ascii="仿宋" w:hAnsi="仿宋" w:eastAsia="仿宋"/>
          <w:sz w:val="32"/>
          <w:szCs w:val="32"/>
          <w:lang w:val="en-US" w:eastAsia="zh-CN"/>
        </w:rPr>
        <w:t>51212.95万元，其中本年支出51192.28万元</w:t>
      </w:r>
      <w:r>
        <w:rPr>
          <w:rFonts w:hint="eastAsia" w:ascii="仿宋" w:hAnsi="仿宋" w:eastAsia="仿宋"/>
          <w:sz w:val="32"/>
          <w:szCs w:val="32"/>
        </w:rPr>
        <w:t>，</w:t>
      </w:r>
      <w:r>
        <w:rPr>
          <w:rFonts w:hint="eastAsia" w:ascii="仿宋" w:hAnsi="仿宋" w:eastAsia="仿宋"/>
          <w:sz w:val="32"/>
          <w:szCs w:val="32"/>
          <w:lang w:eastAsia="zh-CN"/>
        </w:rPr>
        <w:t>年末结转和结余</w:t>
      </w:r>
      <w:r>
        <w:rPr>
          <w:rFonts w:hint="eastAsia" w:ascii="仿宋" w:hAnsi="仿宋" w:eastAsia="仿宋"/>
          <w:sz w:val="32"/>
          <w:szCs w:val="32"/>
          <w:lang w:val="en-US" w:eastAsia="zh-CN"/>
        </w:rPr>
        <w:t>20.68万元。</w:t>
      </w:r>
    </w:p>
    <w:p w14:paraId="26AAE227">
      <w:pPr>
        <w:ind w:firstLine="640" w:firstLineChars="200"/>
        <w:rPr>
          <w:rFonts w:hint="eastAsia" w:ascii="黑体" w:hAnsi="黑体" w:eastAsia="黑体"/>
          <w:b/>
          <w:sz w:val="32"/>
          <w:szCs w:val="32"/>
        </w:rPr>
      </w:pPr>
      <w:r>
        <w:rPr>
          <w:rFonts w:hint="eastAsia" w:ascii="黑体" w:hAnsi="黑体" w:eastAsia="黑体"/>
          <w:b/>
          <w:sz w:val="32"/>
          <w:szCs w:val="32"/>
        </w:rPr>
        <w:t>三、资产管理情况</w:t>
      </w:r>
    </w:p>
    <w:p w14:paraId="069615E7">
      <w:pPr>
        <w:ind w:firstLine="640" w:firstLineChars="200"/>
        <w:rPr>
          <w:rFonts w:hint="eastAsia" w:ascii="仿宋" w:hAnsi="仿宋" w:eastAsia="仿宋"/>
          <w:sz w:val="32"/>
          <w:szCs w:val="32"/>
        </w:rPr>
      </w:pPr>
      <w:r>
        <w:rPr>
          <w:rFonts w:hint="eastAsia" w:ascii="仿宋" w:hAnsi="仿宋" w:eastAsia="仿宋"/>
          <w:sz w:val="32"/>
          <w:szCs w:val="32"/>
        </w:rPr>
        <w:t>我</w:t>
      </w:r>
      <w:r>
        <w:rPr>
          <w:rFonts w:hint="eastAsia" w:ascii="仿宋" w:hAnsi="仿宋" w:eastAsia="仿宋"/>
          <w:sz w:val="32"/>
          <w:szCs w:val="32"/>
          <w:lang w:eastAsia="zh-CN"/>
        </w:rPr>
        <w:t>单位</w:t>
      </w:r>
      <w:r>
        <w:rPr>
          <w:rFonts w:hint="eastAsia" w:ascii="仿宋" w:hAnsi="仿宋" w:eastAsia="仿宋"/>
          <w:sz w:val="32"/>
          <w:szCs w:val="32"/>
        </w:rPr>
        <w:t>固定资产总额90.41万元，其中房屋建筑物77.18万元，其他固定资产13.23万元。为加强单位固定资产的管理，提高固定资产的使用率，制定了固定资产管理制度，由办公室负责固定资产建账、建卡清查盘点，建立《固定资产片》并计入固定资产明细，按物登记、凭卡入账，每年对各股室的固定资产进行一次全面清查盘底，制定了固定资产报废制度，对于符合报废的固定资产由股室写出书面申请，办公室提供相关资料，统一向上级主管部门提出申请，批准后方可报废。</w:t>
      </w:r>
    </w:p>
    <w:p w14:paraId="311139BE">
      <w:pPr>
        <w:numPr>
          <w:ilvl w:val="0"/>
          <w:numId w:val="4"/>
        </w:numPr>
        <w:rPr>
          <w:rFonts w:hint="eastAsia" w:ascii="黑体" w:hAnsi="黑体" w:eastAsia="黑体"/>
          <w:b/>
          <w:sz w:val="32"/>
          <w:szCs w:val="32"/>
        </w:rPr>
      </w:pPr>
      <w:r>
        <w:rPr>
          <w:rFonts w:hint="eastAsia" w:ascii="黑体" w:hAnsi="黑体" w:eastAsia="黑体"/>
          <w:b/>
          <w:sz w:val="32"/>
          <w:szCs w:val="32"/>
        </w:rPr>
        <w:t>部门整体支出绩效情况</w:t>
      </w:r>
    </w:p>
    <w:p w14:paraId="4D92BBD5">
      <w:pPr>
        <w:ind w:firstLine="640" w:firstLineChars="200"/>
        <w:rPr>
          <w:rFonts w:hint="eastAsia" w:ascii="仿宋" w:hAnsi="仿宋" w:eastAsia="仿宋"/>
          <w:sz w:val="32"/>
          <w:szCs w:val="32"/>
        </w:rPr>
      </w:pPr>
      <w:r>
        <w:rPr>
          <w:rFonts w:hint="eastAsia" w:ascii="仿宋" w:hAnsi="仿宋" w:eastAsia="仿宋"/>
          <w:b/>
          <w:sz w:val="32"/>
          <w:szCs w:val="32"/>
        </w:rPr>
        <w:t>1、加大医保基金征缴力度</w:t>
      </w:r>
      <w:r>
        <w:rPr>
          <w:rFonts w:hint="eastAsia" w:ascii="仿宋" w:hAnsi="仿宋" w:eastAsia="仿宋"/>
          <w:sz w:val="32"/>
          <w:szCs w:val="32"/>
        </w:rPr>
        <w:t>。根据湘人社发【2014】8号文件《关于进一步加强城镇职工基本医疗保险有关工作的通知》的要求，由参保单位向税务部门统一申报缴纳医疗保险基金。对企业参保单位基金征缴实行严格的基数稽核制度，认真做好基数测算。同时，实行上门征缴和催缴，对非公有制企业和中小微企业职工、农民工、灵活就业人员为重点，进行医保政策宣传，力争在扩面征缴上有新突破。</w:t>
      </w:r>
    </w:p>
    <w:p w14:paraId="34F1019A">
      <w:pPr>
        <w:ind w:firstLine="640" w:firstLineChars="200"/>
        <w:rPr>
          <w:rFonts w:hint="eastAsia" w:ascii="仿宋" w:hAnsi="仿宋" w:eastAsia="仿宋"/>
          <w:sz w:val="32"/>
          <w:szCs w:val="32"/>
        </w:rPr>
      </w:pPr>
      <w:r>
        <w:rPr>
          <w:rFonts w:hint="eastAsia" w:ascii="仿宋" w:hAnsi="仿宋" w:eastAsia="仿宋"/>
          <w:b/>
          <w:sz w:val="32"/>
          <w:szCs w:val="32"/>
        </w:rPr>
        <w:t>2、加强对定点医院和协议零售药店的监管。</w:t>
      </w:r>
      <w:r>
        <w:rPr>
          <w:rFonts w:hint="eastAsia" w:ascii="仿宋" w:hAnsi="仿宋" w:eastAsia="仿宋"/>
          <w:sz w:val="32"/>
          <w:szCs w:val="32"/>
        </w:rPr>
        <w:t>对一类重点医院实行入院医保手续，每周现场稽核不得少于两次。实行系统实时监控，要求所有定点医院必须在医务人员系统安装与医院业务管理系统数据对接的实时端口。进一步细化协议管理内容。对“两定”机构的协议服务质量考核并制定考核办法，主要以基础工作为主，全年采取年终考核和日常考核相结合确实维护参保人员的医保待遇不受侵害。</w:t>
      </w:r>
    </w:p>
    <w:p w14:paraId="4D280AC8">
      <w:pPr>
        <w:spacing w:line="590" w:lineRule="exact"/>
        <w:ind w:firstLine="640" w:firstLineChars="200"/>
        <w:rPr>
          <w:rFonts w:hint="eastAsia" w:ascii="仿宋" w:hAnsi="仿宋" w:eastAsia="仿宋"/>
          <w:sz w:val="32"/>
          <w:szCs w:val="32"/>
        </w:rPr>
      </w:pPr>
      <w:r>
        <w:rPr>
          <w:rFonts w:hint="eastAsia" w:ascii="仿宋" w:hAnsi="仿宋" w:eastAsia="仿宋"/>
          <w:b/>
          <w:sz w:val="32"/>
          <w:szCs w:val="32"/>
        </w:rPr>
        <w:t>3、管理制度及执行情况。</w:t>
      </w:r>
      <w:r>
        <w:rPr>
          <w:rFonts w:hint="eastAsia" w:ascii="仿宋" w:hAnsi="仿宋" w:eastAsia="仿宋"/>
          <w:sz w:val="32"/>
          <w:szCs w:val="32"/>
        </w:rPr>
        <w:t>按照县委县政府及上级主管部门下达的年初目标任务，结合单位实际，下达了人员分工及工作职责文件，建立健全了机关管理制度，实行制度管人、管事、管权。进一步完善了财务管理制度，使财政收支预算执行得到良好的制度保障和实施效果。我们严格按照《社会保险基金财务制度》规定纳入财政专户，实行收支两条线，做到专款专用，基金不得相互挤占；严格按照《社会保险基金会计制度》规定设置和使用会计科目，按照业务实质内容建立内部控制制度。</w:t>
      </w:r>
    </w:p>
    <w:p w14:paraId="186AF0FA">
      <w:pPr>
        <w:ind w:firstLine="640" w:firstLineChars="200"/>
        <w:rPr>
          <w:rFonts w:hint="eastAsia" w:ascii="黑体" w:hAnsi="黑体" w:eastAsia="黑体"/>
          <w:b/>
          <w:sz w:val="32"/>
          <w:szCs w:val="32"/>
        </w:rPr>
      </w:pPr>
      <w:r>
        <w:rPr>
          <w:rFonts w:hint="eastAsia" w:ascii="黑体" w:hAnsi="黑体" w:eastAsia="黑体"/>
          <w:b/>
          <w:sz w:val="32"/>
          <w:szCs w:val="32"/>
        </w:rPr>
        <w:t>五、存在问题</w:t>
      </w:r>
    </w:p>
    <w:p w14:paraId="76FAB71D">
      <w:pPr>
        <w:ind w:firstLine="640" w:firstLineChars="200"/>
        <w:rPr>
          <w:rFonts w:hint="eastAsia" w:ascii="仿宋" w:hAnsi="仿宋" w:eastAsia="仿宋"/>
          <w:sz w:val="32"/>
          <w:szCs w:val="32"/>
        </w:rPr>
      </w:pPr>
      <w:r>
        <w:rPr>
          <w:rFonts w:hint="eastAsia" w:ascii="仿宋" w:hAnsi="仿宋" w:eastAsia="仿宋"/>
          <w:sz w:val="32"/>
          <w:szCs w:val="32"/>
        </w:rPr>
        <w:t xml:space="preserve">(一)城镇职工医保持续高风险运行，由于财政资金运转困难，每年预算不能及时划拨到各财政拨款单位，造成职工医疗保险基金支付压力大。 </w:t>
      </w:r>
    </w:p>
    <w:p w14:paraId="14932DBC">
      <w:pPr>
        <w:spacing w:line="590" w:lineRule="exact"/>
        <w:ind w:firstLine="640" w:firstLineChars="200"/>
        <w:rPr>
          <w:rFonts w:hint="eastAsia" w:ascii="仿宋" w:hAnsi="仿宋" w:eastAsia="仿宋"/>
          <w:sz w:val="32"/>
          <w:szCs w:val="32"/>
        </w:rPr>
      </w:pPr>
      <w:r>
        <w:rPr>
          <w:rFonts w:hint="eastAsia" w:ascii="仿宋" w:hAnsi="仿宋" w:eastAsia="仿宋"/>
          <w:sz w:val="32"/>
          <w:szCs w:val="32"/>
        </w:rPr>
        <w:t>(</w:t>
      </w:r>
      <w:r>
        <w:rPr>
          <w:rFonts w:hint="eastAsia" w:ascii="仿宋" w:hAnsi="仿宋" w:eastAsia="仿宋"/>
          <w:sz w:val="32"/>
          <w:szCs w:val="32"/>
          <w:lang w:val="en-US" w:eastAsia="zh-CN"/>
        </w:rPr>
        <w:t>二</w:t>
      </w:r>
      <w:r>
        <w:rPr>
          <w:rFonts w:hint="eastAsia" w:ascii="仿宋" w:hAnsi="仿宋" w:eastAsia="仿宋"/>
          <w:sz w:val="32"/>
          <w:szCs w:val="32"/>
        </w:rPr>
        <w:t>）小病大养的现象有所抬头。一些轻微病情原本可以做门诊处理的，但患者要求住院治疗，或者主动要求延长住院时间；另一方面少部分医疗机构借助病人增多的机会，为了谋取利益借此增加对病人的检查、化验。住院人次和次均费用的增加导致医保基金低效支出。</w:t>
      </w:r>
    </w:p>
    <w:p w14:paraId="463C88B8">
      <w:pPr>
        <w:spacing w:line="590" w:lineRule="exact"/>
        <w:ind w:firstLine="640" w:firstLineChars="200"/>
        <w:rPr>
          <w:rFonts w:hint="eastAsia" w:ascii="仿宋" w:hAnsi="仿宋" w:eastAsia="仿宋"/>
          <w:sz w:val="32"/>
          <w:szCs w:val="32"/>
        </w:rPr>
      </w:pPr>
      <w:r>
        <w:rPr>
          <w:rFonts w:hint="eastAsia" w:ascii="仿宋" w:hAnsi="仿宋" w:eastAsia="仿宋"/>
          <w:sz w:val="32"/>
          <w:szCs w:val="32"/>
        </w:rPr>
        <w:t>（</w:t>
      </w:r>
      <w:r>
        <w:rPr>
          <w:rFonts w:hint="eastAsia" w:ascii="仿宋" w:hAnsi="仿宋" w:eastAsia="仿宋"/>
          <w:sz w:val="32"/>
          <w:szCs w:val="32"/>
          <w:lang w:val="en-US" w:eastAsia="zh-CN"/>
        </w:rPr>
        <w:t>三</w:t>
      </w:r>
      <w:r>
        <w:rPr>
          <w:rFonts w:hint="eastAsia" w:ascii="仿宋" w:hAnsi="仿宋" w:eastAsia="仿宋"/>
          <w:sz w:val="32"/>
          <w:szCs w:val="32"/>
        </w:rPr>
        <w:t>）部分定点医疗机构对要求控制住院率上升和限制次均费用上涨等措施消极应对。由于定点医疗机构对住院指针把关不严，我县的住院率控制难度一直非常大，另外省、市、县三级医疗机构的次均费用也一直在上涨。</w:t>
      </w:r>
    </w:p>
    <w:p w14:paraId="699041C7">
      <w:pPr>
        <w:ind w:firstLine="640" w:firstLineChars="200"/>
        <w:rPr>
          <w:rFonts w:hint="eastAsia" w:ascii="仿宋" w:hAnsi="仿宋" w:eastAsia="仿宋"/>
          <w:sz w:val="32"/>
          <w:szCs w:val="32"/>
        </w:rPr>
      </w:pPr>
    </w:p>
    <w:p w14:paraId="4BB35788">
      <w:pPr>
        <w:ind w:firstLine="640" w:firstLineChars="200"/>
        <w:jc w:val="left"/>
        <w:rPr>
          <w:rFonts w:ascii="宋体" w:hAnsi="宋体" w:cs="黑体"/>
          <w:color w:val="000000"/>
          <w:kern w:val="0"/>
          <w:sz w:val="32"/>
          <w:szCs w:val="32"/>
        </w:rPr>
      </w:pPr>
    </w:p>
    <w:p w14:paraId="2F191A1D">
      <w:pPr>
        <w:ind w:firstLine="640" w:firstLineChars="200"/>
        <w:jc w:val="left"/>
        <w:rPr>
          <w:rFonts w:cs="黑体" w:asciiTheme="minorEastAsia" w:hAnsiTheme="minorEastAsia"/>
          <w:color w:val="000000"/>
          <w:kern w:val="0"/>
          <w:sz w:val="32"/>
          <w:szCs w:val="32"/>
        </w:rPr>
      </w:pPr>
    </w:p>
    <w:sectPr>
      <w:pgSz w:w="11906" w:h="16838"/>
      <w:pgMar w:top="720" w:right="720" w:bottom="720" w:left="720"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华文中宋">
    <w:altName w:val="宋体"/>
    <w:panose1 w:val="02010600040101010101"/>
    <w:charset w:val="86"/>
    <w:family w:val="auto"/>
    <w:pitch w:val="default"/>
    <w:sig w:usb0="00000000" w:usb1="00000000" w:usb2="00000000" w:usb3="00000000" w:csb0="0004009F" w:csb1="DFD70000"/>
  </w:font>
  <w:font w:name="方正小标宋_GBK">
    <w:altName w:val="微软雅黑"/>
    <w:panose1 w:val="03000509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01F1E22"/>
    <w:multiLevelType w:val="singleLevel"/>
    <w:tmpl w:val="D01F1E22"/>
    <w:lvl w:ilvl="0" w:tentative="0">
      <w:start w:val="2"/>
      <w:numFmt w:val="chineseCounting"/>
      <w:suff w:val="nothing"/>
      <w:lvlText w:val="（%1）"/>
      <w:lvlJc w:val="left"/>
      <w:rPr>
        <w:rFonts w:hint="eastAsia"/>
      </w:rPr>
    </w:lvl>
  </w:abstractNum>
  <w:abstractNum w:abstractNumId="1">
    <w:nsid w:val="31787537"/>
    <w:multiLevelType w:val="multilevel"/>
    <w:tmpl w:val="31787537"/>
    <w:lvl w:ilvl="0" w:tentative="0">
      <w:start w:val="1"/>
      <w:numFmt w:val="japaneseCounting"/>
      <w:lvlText w:val="%1、"/>
      <w:lvlJc w:val="left"/>
      <w:pPr>
        <w:ind w:left="1461" w:hanging="720"/>
      </w:pPr>
      <w:rPr>
        <w:rFonts w:hint="default"/>
      </w:rPr>
    </w:lvl>
    <w:lvl w:ilvl="1" w:tentative="0">
      <w:start w:val="1"/>
      <w:numFmt w:val="lowerLetter"/>
      <w:lvlText w:val="%2)"/>
      <w:lvlJc w:val="left"/>
      <w:pPr>
        <w:ind w:left="1581" w:hanging="420"/>
      </w:pPr>
    </w:lvl>
    <w:lvl w:ilvl="2" w:tentative="0">
      <w:start w:val="1"/>
      <w:numFmt w:val="lowerRoman"/>
      <w:lvlText w:val="%3."/>
      <w:lvlJc w:val="right"/>
      <w:pPr>
        <w:ind w:left="2001" w:hanging="420"/>
      </w:pPr>
    </w:lvl>
    <w:lvl w:ilvl="3" w:tentative="0">
      <w:start w:val="1"/>
      <w:numFmt w:val="decimal"/>
      <w:lvlText w:val="%4."/>
      <w:lvlJc w:val="left"/>
      <w:pPr>
        <w:ind w:left="2421" w:hanging="420"/>
      </w:pPr>
    </w:lvl>
    <w:lvl w:ilvl="4" w:tentative="0">
      <w:start w:val="1"/>
      <w:numFmt w:val="lowerLetter"/>
      <w:lvlText w:val="%5)"/>
      <w:lvlJc w:val="left"/>
      <w:pPr>
        <w:ind w:left="2841" w:hanging="420"/>
      </w:pPr>
    </w:lvl>
    <w:lvl w:ilvl="5" w:tentative="0">
      <w:start w:val="1"/>
      <w:numFmt w:val="lowerRoman"/>
      <w:lvlText w:val="%6."/>
      <w:lvlJc w:val="right"/>
      <w:pPr>
        <w:ind w:left="3261" w:hanging="420"/>
      </w:pPr>
    </w:lvl>
    <w:lvl w:ilvl="6" w:tentative="0">
      <w:start w:val="1"/>
      <w:numFmt w:val="decimal"/>
      <w:lvlText w:val="%7."/>
      <w:lvlJc w:val="left"/>
      <w:pPr>
        <w:ind w:left="3681" w:hanging="420"/>
      </w:pPr>
    </w:lvl>
    <w:lvl w:ilvl="7" w:tentative="0">
      <w:start w:val="1"/>
      <w:numFmt w:val="lowerLetter"/>
      <w:lvlText w:val="%8)"/>
      <w:lvlJc w:val="left"/>
      <w:pPr>
        <w:ind w:left="4101" w:hanging="420"/>
      </w:pPr>
    </w:lvl>
    <w:lvl w:ilvl="8" w:tentative="0">
      <w:start w:val="1"/>
      <w:numFmt w:val="lowerRoman"/>
      <w:lvlText w:val="%9."/>
      <w:lvlJc w:val="right"/>
      <w:pPr>
        <w:ind w:left="4521" w:hanging="420"/>
      </w:pPr>
    </w:lvl>
  </w:abstractNum>
  <w:abstractNum w:abstractNumId="2">
    <w:nsid w:val="373518C1"/>
    <w:multiLevelType w:val="multilevel"/>
    <w:tmpl w:val="373518C1"/>
    <w:lvl w:ilvl="0" w:tentative="0">
      <w:start w:val="1"/>
      <w:numFmt w:val="none"/>
      <w:lvlText w:val="一、"/>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43D3358D"/>
    <w:multiLevelType w:val="multilevel"/>
    <w:tmpl w:val="43D3358D"/>
    <w:lvl w:ilvl="0" w:tentative="0">
      <w:start w:val="4"/>
      <w:numFmt w:val="japaneseCounting"/>
      <w:lvlText w:val="%1、"/>
      <w:lvlJc w:val="left"/>
      <w:pPr>
        <w:ind w:left="1440" w:hanging="720"/>
      </w:pPr>
      <w:rPr>
        <w:rFonts w:hint="default"/>
      </w:rPr>
    </w:lvl>
    <w:lvl w:ilvl="1" w:tentative="0">
      <w:start w:val="1"/>
      <w:numFmt w:val="lowerLetter"/>
      <w:lvlText w:val="%2)"/>
      <w:lvlJc w:val="left"/>
      <w:pPr>
        <w:ind w:left="1560" w:hanging="420"/>
      </w:pPr>
    </w:lvl>
    <w:lvl w:ilvl="2" w:tentative="0">
      <w:start w:val="1"/>
      <w:numFmt w:val="lowerRoman"/>
      <w:lvlText w:val="%3."/>
      <w:lvlJc w:val="right"/>
      <w:pPr>
        <w:ind w:left="1980" w:hanging="420"/>
      </w:pPr>
    </w:lvl>
    <w:lvl w:ilvl="3" w:tentative="0">
      <w:start w:val="1"/>
      <w:numFmt w:val="decimal"/>
      <w:lvlText w:val="%4."/>
      <w:lvlJc w:val="left"/>
      <w:pPr>
        <w:ind w:left="2400" w:hanging="420"/>
      </w:pPr>
    </w:lvl>
    <w:lvl w:ilvl="4" w:tentative="0">
      <w:start w:val="1"/>
      <w:numFmt w:val="lowerLetter"/>
      <w:lvlText w:val="%5)"/>
      <w:lvlJc w:val="left"/>
      <w:pPr>
        <w:ind w:left="2820" w:hanging="420"/>
      </w:pPr>
    </w:lvl>
    <w:lvl w:ilvl="5" w:tentative="0">
      <w:start w:val="1"/>
      <w:numFmt w:val="lowerRoman"/>
      <w:lvlText w:val="%6."/>
      <w:lvlJc w:val="right"/>
      <w:pPr>
        <w:ind w:left="3240" w:hanging="420"/>
      </w:pPr>
    </w:lvl>
    <w:lvl w:ilvl="6" w:tentative="0">
      <w:start w:val="1"/>
      <w:numFmt w:val="decimal"/>
      <w:lvlText w:val="%7."/>
      <w:lvlJc w:val="left"/>
      <w:pPr>
        <w:ind w:left="3660" w:hanging="420"/>
      </w:pPr>
    </w:lvl>
    <w:lvl w:ilvl="7" w:tentative="0">
      <w:start w:val="1"/>
      <w:numFmt w:val="lowerLetter"/>
      <w:lvlText w:val="%8)"/>
      <w:lvlJc w:val="left"/>
      <w:pPr>
        <w:ind w:left="4080" w:hanging="420"/>
      </w:pPr>
    </w:lvl>
    <w:lvl w:ilvl="8" w:tentative="0">
      <w:start w:val="1"/>
      <w:numFmt w:val="lowerRoman"/>
      <w:lvlText w:val="%9."/>
      <w:lvlJc w:val="right"/>
      <w:pPr>
        <w:ind w:left="4500" w:hanging="420"/>
      </w:p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06F9"/>
    <w:rsid w:val="0002229B"/>
    <w:rsid w:val="000273BD"/>
    <w:rsid w:val="000415B7"/>
    <w:rsid w:val="00041E3F"/>
    <w:rsid w:val="00055DAA"/>
    <w:rsid w:val="00061F7B"/>
    <w:rsid w:val="000658A3"/>
    <w:rsid w:val="00074155"/>
    <w:rsid w:val="000A3F69"/>
    <w:rsid w:val="00103957"/>
    <w:rsid w:val="00152C6D"/>
    <w:rsid w:val="00162D39"/>
    <w:rsid w:val="001678BD"/>
    <w:rsid w:val="001A67DB"/>
    <w:rsid w:val="001C3C29"/>
    <w:rsid w:val="001D51E5"/>
    <w:rsid w:val="001E080D"/>
    <w:rsid w:val="001E53D0"/>
    <w:rsid w:val="001F0C3B"/>
    <w:rsid w:val="00202C82"/>
    <w:rsid w:val="00214427"/>
    <w:rsid w:val="00226CB7"/>
    <w:rsid w:val="00264552"/>
    <w:rsid w:val="00264EF9"/>
    <w:rsid w:val="00265724"/>
    <w:rsid w:val="0027426B"/>
    <w:rsid w:val="002E0A30"/>
    <w:rsid w:val="003130C4"/>
    <w:rsid w:val="00316C4B"/>
    <w:rsid w:val="0032192B"/>
    <w:rsid w:val="003479BD"/>
    <w:rsid w:val="0037197D"/>
    <w:rsid w:val="003768D5"/>
    <w:rsid w:val="003C47E6"/>
    <w:rsid w:val="003C4FC2"/>
    <w:rsid w:val="00416E61"/>
    <w:rsid w:val="0042790C"/>
    <w:rsid w:val="004506F9"/>
    <w:rsid w:val="004717A2"/>
    <w:rsid w:val="00473DF3"/>
    <w:rsid w:val="00487911"/>
    <w:rsid w:val="00491741"/>
    <w:rsid w:val="00500E5F"/>
    <w:rsid w:val="005122EF"/>
    <w:rsid w:val="0051441A"/>
    <w:rsid w:val="00517C33"/>
    <w:rsid w:val="00523644"/>
    <w:rsid w:val="0054069E"/>
    <w:rsid w:val="00544866"/>
    <w:rsid w:val="005767CC"/>
    <w:rsid w:val="00590D9F"/>
    <w:rsid w:val="00595D26"/>
    <w:rsid w:val="005A74E6"/>
    <w:rsid w:val="005B404E"/>
    <w:rsid w:val="005D4D55"/>
    <w:rsid w:val="005E2CFB"/>
    <w:rsid w:val="005F3D1C"/>
    <w:rsid w:val="0062378F"/>
    <w:rsid w:val="00641842"/>
    <w:rsid w:val="00651EEC"/>
    <w:rsid w:val="00691E8C"/>
    <w:rsid w:val="006A22C4"/>
    <w:rsid w:val="006A351B"/>
    <w:rsid w:val="006B0422"/>
    <w:rsid w:val="006C1B53"/>
    <w:rsid w:val="006D7730"/>
    <w:rsid w:val="006E5284"/>
    <w:rsid w:val="006F3EB5"/>
    <w:rsid w:val="00702E34"/>
    <w:rsid w:val="00704395"/>
    <w:rsid w:val="00717621"/>
    <w:rsid w:val="00720FF1"/>
    <w:rsid w:val="00727A53"/>
    <w:rsid w:val="00787B42"/>
    <w:rsid w:val="007C4539"/>
    <w:rsid w:val="007F3657"/>
    <w:rsid w:val="00812ED5"/>
    <w:rsid w:val="008277D9"/>
    <w:rsid w:val="0084478C"/>
    <w:rsid w:val="0086638C"/>
    <w:rsid w:val="008A3E8D"/>
    <w:rsid w:val="009237C4"/>
    <w:rsid w:val="00944C48"/>
    <w:rsid w:val="00950252"/>
    <w:rsid w:val="00967F5D"/>
    <w:rsid w:val="009A0F95"/>
    <w:rsid w:val="009B3ADF"/>
    <w:rsid w:val="009C3B52"/>
    <w:rsid w:val="009E6817"/>
    <w:rsid w:val="009E6E9A"/>
    <w:rsid w:val="00A01D2B"/>
    <w:rsid w:val="00A42218"/>
    <w:rsid w:val="00A70249"/>
    <w:rsid w:val="00A70B02"/>
    <w:rsid w:val="00A71D9F"/>
    <w:rsid w:val="00A92E9F"/>
    <w:rsid w:val="00B33BEA"/>
    <w:rsid w:val="00B57C9F"/>
    <w:rsid w:val="00B63572"/>
    <w:rsid w:val="00B845B3"/>
    <w:rsid w:val="00B85D8B"/>
    <w:rsid w:val="00BB4A40"/>
    <w:rsid w:val="00BD6C3E"/>
    <w:rsid w:val="00BE3674"/>
    <w:rsid w:val="00C10681"/>
    <w:rsid w:val="00C3049A"/>
    <w:rsid w:val="00C31B1E"/>
    <w:rsid w:val="00C77645"/>
    <w:rsid w:val="00CE04C3"/>
    <w:rsid w:val="00CE76A0"/>
    <w:rsid w:val="00D148C6"/>
    <w:rsid w:val="00D17A8A"/>
    <w:rsid w:val="00D415BA"/>
    <w:rsid w:val="00D644EE"/>
    <w:rsid w:val="00DD06FF"/>
    <w:rsid w:val="00DD5FE9"/>
    <w:rsid w:val="00E00C7A"/>
    <w:rsid w:val="00E37D6C"/>
    <w:rsid w:val="00E55B68"/>
    <w:rsid w:val="00E67BE6"/>
    <w:rsid w:val="00E8683C"/>
    <w:rsid w:val="00EA2B72"/>
    <w:rsid w:val="00F74360"/>
    <w:rsid w:val="00FB462F"/>
    <w:rsid w:val="00FE16FA"/>
    <w:rsid w:val="00FE328A"/>
    <w:rsid w:val="00FE6269"/>
    <w:rsid w:val="078C4048"/>
    <w:rsid w:val="0C7E3648"/>
    <w:rsid w:val="12F10D1B"/>
    <w:rsid w:val="141003E9"/>
    <w:rsid w:val="1493396D"/>
    <w:rsid w:val="18F630D7"/>
    <w:rsid w:val="1A3401F5"/>
    <w:rsid w:val="1E640762"/>
    <w:rsid w:val="1E8D58E9"/>
    <w:rsid w:val="200318A8"/>
    <w:rsid w:val="23524504"/>
    <w:rsid w:val="235E4781"/>
    <w:rsid w:val="39993A65"/>
    <w:rsid w:val="3A7F72F5"/>
    <w:rsid w:val="3DEA67CE"/>
    <w:rsid w:val="3EE779A2"/>
    <w:rsid w:val="44753281"/>
    <w:rsid w:val="4B650BC4"/>
    <w:rsid w:val="5BA9471B"/>
    <w:rsid w:val="5C134910"/>
    <w:rsid w:val="5C176AAF"/>
    <w:rsid w:val="6BE95F05"/>
    <w:rsid w:val="720C3ED4"/>
    <w:rsid w:val="72D310C0"/>
    <w:rsid w:val="7AA81F42"/>
    <w:rsid w:val="7DFB4E4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Balloon Text"/>
    <w:basedOn w:val="1"/>
    <w:link w:val="11"/>
    <w:semiHidden/>
    <w:unhideWhenUsed/>
    <w:qFormat/>
    <w:uiPriority w:val="99"/>
    <w:rPr>
      <w:sz w:val="18"/>
      <w:szCs w:val="18"/>
    </w:rPr>
  </w:style>
  <w:style w:type="paragraph" w:styleId="3">
    <w:name w:val="footer"/>
    <w:basedOn w:val="1"/>
    <w:link w:val="8"/>
    <w:unhideWhenUsed/>
    <w:uiPriority w:val="99"/>
    <w:pPr>
      <w:tabs>
        <w:tab w:val="center" w:pos="4153"/>
        <w:tab w:val="right" w:pos="8306"/>
      </w:tabs>
      <w:snapToGrid w:val="0"/>
      <w:jc w:val="left"/>
    </w:pPr>
    <w:rPr>
      <w:sz w:val="18"/>
      <w:szCs w:val="18"/>
    </w:rPr>
  </w:style>
  <w:style w:type="paragraph" w:styleId="4">
    <w:name w:val="header"/>
    <w:basedOn w:val="1"/>
    <w:link w:val="7"/>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7">
    <w:name w:val="页眉 Char"/>
    <w:basedOn w:val="6"/>
    <w:link w:val="4"/>
    <w:uiPriority w:val="99"/>
    <w:rPr>
      <w:sz w:val="18"/>
      <w:szCs w:val="18"/>
    </w:rPr>
  </w:style>
  <w:style w:type="character" w:customStyle="1" w:styleId="8">
    <w:name w:val="页脚 Char"/>
    <w:basedOn w:val="6"/>
    <w:link w:val="3"/>
    <w:uiPriority w:val="99"/>
    <w:rPr>
      <w:sz w:val="18"/>
      <w:szCs w:val="18"/>
    </w:rPr>
  </w:style>
  <w:style w:type="paragraph" w:customStyle="1" w:styleId="9">
    <w:name w:val="Default"/>
    <w:uiPriority w:val="0"/>
    <w:pPr>
      <w:widowControl w:val="0"/>
      <w:autoSpaceDE w:val="0"/>
      <w:autoSpaceDN w:val="0"/>
      <w:adjustRightInd w:val="0"/>
    </w:pPr>
    <w:rPr>
      <w:rFonts w:ascii="黑体" w:eastAsia="黑体" w:cs="黑体" w:hAnsiTheme="minorHAnsi"/>
      <w:color w:val="000000"/>
      <w:kern w:val="0"/>
      <w:sz w:val="24"/>
      <w:szCs w:val="24"/>
      <w:lang w:val="en-US" w:eastAsia="zh-CN" w:bidi="ar-SA"/>
    </w:rPr>
  </w:style>
  <w:style w:type="paragraph" w:styleId="10">
    <w:name w:val="List Paragraph"/>
    <w:basedOn w:val="1"/>
    <w:qFormat/>
    <w:uiPriority w:val="34"/>
    <w:pPr>
      <w:ind w:firstLine="420" w:firstLineChars="200"/>
    </w:pPr>
  </w:style>
  <w:style w:type="character" w:customStyle="1" w:styleId="11">
    <w:name w:val="批注框文本 Char"/>
    <w:basedOn w:val="6"/>
    <w:link w:val="2"/>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8E8E99-0876-4457-84BE-74A901AF77D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36</Pages>
  <Words>851</Words>
  <Characters>870</Characters>
  <Lines>62</Lines>
  <Paragraphs>17</Paragraphs>
  <TotalTime>4</TotalTime>
  <ScaleCrop>false</ScaleCrop>
  <LinksUpToDate>false</LinksUpToDate>
  <CharactersWithSpaces>881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2020-07-02T02:32:00Z</dcterms:created>
  <dc:creator>李航 null</dc:creator>
  <cp:lastModifiedBy>敷衍</cp:lastModifiedBy>
  <cp:lastPrinted>2021-07-28T00:12:00Z</cp:lastPrinted>
  <dcterms:modified xsi:type="dcterms:W3CDTF">2026-07-17T06:30:34Z</dcterms:modified>
  <cp:revision>61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F451A8412910402EB5CF46D70FD579AF_13</vt:lpwstr>
  </property>
  <property fmtid="{D5CDD505-2E9C-101B-9397-08002B2CF9AE}" pid="4" name="KSOTemplateDocerSaveRecord">
    <vt:lpwstr>eyJoZGlkIjoiNDc4MWVmYWJkZTllNTNiZWFiODgyNWFlMTkxMjZhM2MiLCJ1c2VySWQiOiI5NTkxMTI2OTEifQ==</vt:lpwstr>
  </property>
</Properties>
</file>