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106" w:rsidRDefault="00172106" w:rsidP="00172106">
      <w:pPr>
        <w:pStyle w:val="a5"/>
        <w:spacing w:line="510" w:lineRule="atLeast"/>
        <w:ind w:firstLine="480"/>
        <w:jc w:val="center"/>
      </w:pPr>
      <w:r>
        <w:t>录</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t>目</w:t>
      </w:r>
    </w:p>
    <w:p w:rsidR="00172106" w:rsidRDefault="00172106" w:rsidP="00172106">
      <w:pPr>
        <w:pStyle w:val="a5"/>
        <w:spacing w:line="510" w:lineRule="atLeast"/>
        <w:ind w:firstLine="480"/>
        <w:jc w:val="both"/>
      </w:pPr>
      <w:r>
        <w:t>单位概况</w:t>
      </w:r>
      <w:r>
        <w:rPr>
          <w:rFonts w:ascii="MS Mincho" w:eastAsia="MS Mincho" w:hAnsi="MS Mincho" w:cs="MS Mincho" w:hint="eastAsia"/>
        </w:rPr>
        <w:t> </w:t>
      </w:r>
      <w:r>
        <w:rPr>
          <w:rFonts w:ascii="MS Mincho" w:eastAsia="MS Mincho" w:hAnsi="MS Mincho" w:cs="MS Mincho" w:hint="eastAsia"/>
        </w:rPr>
        <w:t> </w:t>
      </w:r>
      <w:r>
        <w:t>第一部分</w:t>
      </w:r>
    </w:p>
    <w:p w:rsidR="00172106" w:rsidRDefault="00172106" w:rsidP="00172106">
      <w:pPr>
        <w:pStyle w:val="a5"/>
        <w:spacing w:line="510" w:lineRule="atLeast"/>
        <w:ind w:firstLine="480"/>
        <w:jc w:val="both"/>
      </w:pPr>
      <w:r>
        <w:t>一、部门主要职责</w:t>
      </w:r>
    </w:p>
    <w:p w:rsidR="00172106" w:rsidRDefault="00172106" w:rsidP="00172106">
      <w:pPr>
        <w:pStyle w:val="a5"/>
        <w:spacing w:line="510" w:lineRule="atLeast"/>
        <w:ind w:firstLine="480"/>
        <w:jc w:val="both"/>
      </w:pPr>
      <w:r>
        <w:t>二、机构设置情况</w:t>
      </w:r>
    </w:p>
    <w:p w:rsidR="00172106" w:rsidRDefault="00172106" w:rsidP="00172106">
      <w:pPr>
        <w:pStyle w:val="a5"/>
        <w:spacing w:line="510" w:lineRule="atLeast"/>
        <w:ind w:firstLine="480"/>
        <w:jc w:val="both"/>
      </w:pPr>
      <w:r>
        <w:t>三、部门预算单位构成</w:t>
      </w:r>
    </w:p>
    <w:p w:rsidR="00172106" w:rsidRDefault="00172106" w:rsidP="00172106">
      <w:pPr>
        <w:pStyle w:val="a5"/>
        <w:spacing w:line="510" w:lineRule="atLeast"/>
        <w:ind w:firstLine="480"/>
        <w:jc w:val="both"/>
      </w:pPr>
      <w:r>
        <w:t>单位2021年度部门预算表</w:t>
      </w:r>
      <w:r>
        <w:rPr>
          <w:rFonts w:ascii="MS Mincho" w:eastAsia="MS Mincho" w:hAnsi="MS Mincho" w:cs="MS Mincho" w:hint="eastAsia"/>
        </w:rPr>
        <w:t> </w:t>
      </w:r>
      <w:r>
        <w:t>第二部分</w:t>
      </w:r>
    </w:p>
    <w:p w:rsidR="00172106" w:rsidRDefault="00172106" w:rsidP="00172106">
      <w:pPr>
        <w:pStyle w:val="a5"/>
        <w:spacing w:line="510" w:lineRule="atLeast"/>
        <w:ind w:firstLine="480"/>
        <w:jc w:val="both"/>
      </w:pPr>
      <w:r>
        <w:t>一、部门收支总表</w:t>
      </w:r>
    </w:p>
    <w:p w:rsidR="00172106" w:rsidRDefault="00172106" w:rsidP="00172106">
      <w:pPr>
        <w:pStyle w:val="a5"/>
        <w:spacing w:line="510" w:lineRule="atLeast"/>
        <w:ind w:firstLine="480"/>
        <w:jc w:val="both"/>
      </w:pPr>
      <w:r>
        <w:t>二、部门收入总体情况表</w:t>
      </w:r>
    </w:p>
    <w:p w:rsidR="00172106" w:rsidRDefault="00172106" w:rsidP="00172106">
      <w:pPr>
        <w:pStyle w:val="a5"/>
        <w:spacing w:line="510" w:lineRule="atLeast"/>
        <w:ind w:firstLine="480"/>
        <w:jc w:val="both"/>
      </w:pPr>
      <w:r>
        <w:t>三、部门支出总体情况表</w:t>
      </w:r>
    </w:p>
    <w:p w:rsidR="00172106" w:rsidRDefault="00172106" w:rsidP="00172106">
      <w:pPr>
        <w:pStyle w:val="a5"/>
        <w:spacing w:line="510" w:lineRule="atLeast"/>
        <w:ind w:firstLine="480"/>
        <w:jc w:val="both"/>
      </w:pPr>
      <w:r>
        <w:t>四、部门基本支出预算明细表</w:t>
      </w:r>
    </w:p>
    <w:p w:rsidR="00172106" w:rsidRDefault="00172106" w:rsidP="00172106">
      <w:pPr>
        <w:pStyle w:val="a5"/>
        <w:spacing w:line="510" w:lineRule="atLeast"/>
        <w:ind w:firstLine="480"/>
        <w:jc w:val="both"/>
      </w:pPr>
      <w:r>
        <w:t>五、财政拨款收支总体情况表</w:t>
      </w:r>
    </w:p>
    <w:p w:rsidR="00172106" w:rsidRDefault="00172106" w:rsidP="00172106">
      <w:pPr>
        <w:pStyle w:val="a5"/>
        <w:spacing w:line="510" w:lineRule="atLeast"/>
        <w:ind w:firstLine="480"/>
        <w:jc w:val="both"/>
      </w:pPr>
      <w:r>
        <w:t>六、一般公共预算财政拨款支出表</w:t>
      </w:r>
    </w:p>
    <w:p w:rsidR="00172106" w:rsidRDefault="00172106" w:rsidP="00172106">
      <w:pPr>
        <w:pStyle w:val="a5"/>
        <w:spacing w:line="510" w:lineRule="atLeast"/>
        <w:ind w:firstLine="480"/>
        <w:jc w:val="both"/>
      </w:pPr>
      <w:r>
        <w:t>七、一般公共预算财政拨款基本支出明细表</w:t>
      </w:r>
    </w:p>
    <w:p w:rsidR="00172106" w:rsidRDefault="00172106" w:rsidP="00172106">
      <w:pPr>
        <w:pStyle w:val="a5"/>
        <w:spacing w:line="510" w:lineRule="atLeast"/>
        <w:ind w:firstLine="480"/>
        <w:jc w:val="both"/>
      </w:pPr>
      <w:r>
        <w:t>八、一般公共预算财政拨款“三公”经费支出表</w:t>
      </w:r>
    </w:p>
    <w:p w:rsidR="00172106" w:rsidRDefault="00172106" w:rsidP="00172106">
      <w:pPr>
        <w:pStyle w:val="a5"/>
        <w:spacing w:line="510" w:lineRule="atLeast"/>
        <w:ind w:firstLine="480"/>
        <w:jc w:val="both"/>
      </w:pPr>
      <w:r>
        <w:t>九、政府采购预算表</w:t>
      </w:r>
    </w:p>
    <w:p w:rsidR="00172106" w:rsidRDefault="00172106" w:rsidP="00172106">
      <w:pPr>
        <w:pStyle w:val="a5"/>
        <w:spacing w:line="510" w:lineRule="atLeast"/>
        <w:ind w:firstLine="480"/>
        <w:jc w:val="both"/>
      </w:pPr>
      <w:r>
        <w:t>十、政府性基金预算支出表</w:t>
      </w:r>
    </w:p>
    <w:p w:rsidR="00172106" w:rsidRDefault="00172106" w:rsidP="00172106">
      <w:pPr>
        <w:pStyle w:val="a5"/>
        <w:spacing w:line="510" w:lineRule="atLeast"/>
        <w:ind w:firstLine="480"/>
        <w:jc w:val="both"/>
      </w:pPr>
      <w:r>
        <w:t>十一、项目支出绩效目标表</w:t>
      </w:r>
    </w:p>
    <w:p w:rsidR="00172106" w:rsidRDefault="00172106" w:rsidP="00172106">
      <w:pPr>
        <w:pStyle w:val="a5"/>
        <w:spacing w:line="510" w:lineRule="atLeast"/>
        <w:ind w:firstLine="480"/>
        <w:jc w:val="both"/>
      </w:pPr>
      <w:r>
        <w:t>十二、部门整体支出绩效表</w:t>
      </w:r>
    </w:p>
    <w:p w:rsidR="00172106" w:rsidRDefault="00172106" w:rsidP="00172106">
      <w:pPr>
        <w:pStyle w:val="a5"/>
        <w:spacing w:line="510" w:lineRule="atLeast"/>
        <w:ind w:firstLine="480"/>
        <w:jc w:val="both"/>
      </w:pPr>
      <w:r>
        <w:t>单位2021年度部门预算情况说明</w:t>
      </w:r>
      <w:r>
        <w:rPr>
          <w:rFonts w:ascii="MS Mincho" w:eastAsia="MS Mincho" w:hAnsi="MS Mincho" w:cs="MS Mincho" w:hint="eastAsia"/>
        </w:rPr>
        <w:t> </w:t>
      </w:r>
      <w:r>
        <w:t>第三部分</w:t>
      </w:r>
    </w:p>
    <w:p w:rsidR="00172106" w:rsidRDefault="00172106" w:rsidP="00172106">
      <w:pPr>
        <w:pStyle w:val="a5"/>
        <w:spacing w:line="510" w:lineRule="atLeast"/>
        <w:ind w:firstLine="480"/>
        <w:jc w:val="both"/>
      </w:pPr>
      <w:r>
        <w:t>一、收入支出预算总体情况说明</w:t>
      </w:r>
    </w:p>
    <w:p w:rsidR="00172106" w:rsidRDefault="00172106" w:rsidP="00172106">
      <w:pPr>
        <w:pStyle w:val="a5"/>
        <w:spacing w:line="510" w:lineRule="atLeast"/>
        <w:ind w:firstLine="480"/>
        <w:jc w:val="both"/>
      </w:pPr>
      <w:r>
        <w:t>二、收入预算情况说明</w:t>
      </w:r>
    </w:p>
    <w:p w:rsidR="00172106" w:rsidRDefault="00172106" w:rsidP="00172106">
      <w:pPr>
        <w:pStyle w:val="a5"/>
        <w:spacing w:line="510" w:lineRule="atLeast"/>
        <w:ind w:firstLine="480"/>
        <w:jc w:val="both"/>
      </w:pPr>
      <w:r>
        <w:t>三、支出预算情况说明</w:t>
      </w:r>
    </w:p>
    <w:p w:rsidR="00172106" w:rsidRDefault="00172106" w:rsidP="00172106">
      <w:pPr>
        <w:pStyle w:val="a5"/>
        <w:spacing w:line="510" w:lineRule="atLeast"/>
        <w:ind w:firstLine="480"/>
        <w:jc w:val="both"/>
      </w:pPr>
      <w:r>
        <w:t>四、财政拨款收入支出总体情况说明</w:t>
      </w:r>
    </w:p>
    <w:p w:rsidR="00172106" w:rsidRDefault="00172106" w:rsidP="00172106">
      <w:pPr>
        <w:pStyle w:val="a5"/>
        <w:spacing w:line="510" w:lineRule="atLeast"/>
        <w:ind w:firstLine="480"/>
        <w:jc w:val="both"/>
      </w:pPr>
      <w:r>
        <w:t>五、一般公共预算财政拨款支出情况说明</w:t>
      </w:r>
    </w:p>
    <w:p w:rsidR="00172106" w:rsidRDefault="00172106" w:rsidP="00172106">
      <w:pPr>
        <w:pStyle w:val="a5"/>
        <w:spacing w:line="510" w:lineRule="atLeast"/>
        <w:ind w:firstLine="480"/>
        <w:jc w:val="both"/>
      </w:pPr>
      <w:r>
        <w:t>六、一般公共预算财政拨款基本支出情况说明</w:t>
      </w:r>
    </w:p>
    <w:p w:rsidR="00172106" w:rsidRDefault="00172106" w:rsidP="00172106">
      <w:pPr>
        <w:pStyle w:val="a5"/>
        <w:spacing w:line="510" w:lineRule="atLeast"/>
        <w:ind w:firstLine="480"/>
        <w:jc w:val="both"/>
      </w:pPr>
      <w:r>
        <w:t>七、一般公共预算财政拨款“三公”经费支出情况说明</w:t>
      </w:r>
    </w:p>
    <w:p w:rsidR="00172106" w:rsidRDefault="00172106" w:rsidP="00172106">
      <w:pPr>
        <w:pStyle w:val="a5"/>
        <w:spacing w:line="510" w:lineRule="atLeast"/>
        <w:ind w:firstLine="480"/>
        <w:jc w:val="both"/>
      </w:pPr>
      <w:r>
        <w:t>八、预算绩效情况说明</w:t>
      </w:r>
    </w:p>
    <w:p w:rsidR="00172106" w:rsidRDefault="00172106" w:rsidP="00172106">
      <w:pPr>
        <w:pStyle w:val="a5"/>
        <w:spacing w:line="510" w:lineRule="atLeast"/>
        <w:ind w:firstLine="480"/>
        <w:jc w:val="both"/>
      </w:pPr>
      <w:r>
        <w:t>九、其他重要事项的情况说明</w:t>
      </w:r>
    </w:p>
    <w:p w:rsidR="00172106" w:rsidRDefault="00172106" w:rsidP="00172106">
      <w:pPr>
        <w:pStyle w:val="a5"/>
        <w:spacing w:line="510" w:lineRule="atLeast"/>
        <w:ind w:firstLine="480"/>
        <w:jc w:val="both"/>
      </w:pPr>
      <w:r>
        <w:t>名词解释</w:t>
      </w:r>
      <w:r>
        <w:rPr>
          <w:rFonts w:ascii="MS Mincho" w:eastAsia="MS Mincho" w:hAnsi="MS Mincho" w:cs="MS Mincho" w:hint="eastAsia"/>
        </w:rPr>
        <w:t> </w:t>
      </w:r>
      <w:r>
        <w:rPr>
          <w:rFonts w:ascii="MS Mincho" w:eastAsia="MS Mincho" w:hAnsi="MS Mincho" w:cs="MS Mincho" w:hint="eastAsia"/>
        </w:rPr>
        <w:t> </w:t>
      </w:r>
      <w:r>
        <w:t>第四部分</w:t>
      </w:r>
    </w:p>
    <w:p w:rsidR="00172106" w:rsidRDefault="00172106" w:rsidP="00172106">
      <w:pPr>
        <w:pStyle w:val="a5"/>
        <w:spacing w:line="510" w:lineRule="atLeast"/>
        <w:ind w:firstLine="480"/>
        <w:jc w:val="both"/>
      </w:pPr>
      <w:r>
        <w:br w:type="textWrapping" w:clear="all"/>
        <w:t>单位概况</w:t>
      </w:r>
      <w:r>
        <w:rPr>
          <w:rFonts w:ascii="MS Mincho" w:eastAsia="MS Mincho" w:hAnsi="MS Mincho" w:cs="MS Mincho" w:hint="eastAsia"/>
        </w:rPr>
        <w:t> </w:t>
      </w:r>
      <w:r>
        <w:rPr>
          <w:rFonts w:ascii="MS Mincho" w:eastAsia="MS Mincho" w:hAnsi="MS Mincho" w:cs="MS Mincho" w:hint="eastAsia"/>
        </w:rPr>
        <w:t> </w:t>
      </w:r>
      <w:r>
        <w:t>第一部分</w:t>
      </w:r>
    </w:p>
    <w:p w:rsidR="00172106" w:rsidRDefault="00172106" w:rsidP="00172106">
      <w:pPr>
        <w:pStyle w:val="a5"/>
        <w:spacing w:line="510" w:lineRule="atLeast"/>
        <w:ind w:firstLine="480"/>
        <w:jc w:val="both"/>
      </w:pPr>
      <w:r>
        <w:t>一、部门主要职责</w:t>
      </w:r>
    </w:p>
    <w:p w:rsidR="00172106" w:rsidRDefault="00172106" w:rsidP="00172106">
      <w:pPr>
        <w:pStyle w:val="a5"/>
        <w:spacing w:line="510" w:lineRule="atLeast"/>
        <w:ind w:firstLine="480"/>
        <w:jc w:val="both"/>
      </w:pPr>
      <w:r>
        <w:t>排水许可证的核发；负责城区供水企业的水质监测和指导，管理城市污水处理工作（八）负责县城城区户外广告设置管理工作；（九）负责监督管理县城城区车辆清洗站、场；（十）负责县城规划区内建筑垃圾倾倒、运输、消纳、处置和管理和执法工作（十一）负责县城规划区内临时占用道路两侧和公共场所的行政许可（十二）负责县城规划区内城市管理综合执法以及城市管理部门可以实施法律法规定的行政处罚权有关的行政强制措施；（十三）承办县委、县政府交办的其他任务。</w:t>
      </w:r>
      <w:r>
        <w:rPr>
          <w:rFonts w:ascii="MS Mincho" w:eastAsia="MS Mincho" w:hAnsi="MS Mincho" w:cs="MS Mincho" w:hint="eastAsia"/>
        </w:rPr>
        <w:t> </w:t>
      </w:r>
      <w:r>
        <w:t>（一）负责贯彻执行国家、省、市有关城市管理和行政执法的法律、法规和政策；研究制定和组织实施环境卫生、园林绿化、给排水、污水处理、户外广告、公园、城市照明设施、城市垃圾集中处置、市政基础设施管理与维护等行业的中长期规划和年度工作计划；（二）负责对城区城市管理和综合执法工作和组织领导、指挥协调、考核监督与绩效考评；（三）负责“智慧溆浦”数字城管平台的建设和管理；负责推进县城城区数字化城市管理工作；（四）负责城区的城市市容、环境卫生的管理工作，负责组织实施国家制定的城市市容环境卫生标准和行业规范；负责城区生活垃圾的集中处置和垃圾处理场的管理；（五）负责城区市政公用设施、市政道路、路灯、城市桥涵、城市排水系统的管理、执法和维护工作；负责城区市政基础设施的一般性改造和扩建工作；负责城区主次干道（包括人行道）因实际和维护需要的临时占用、挖掘管理工作，负责城区地下管网设施的监管工作，参与编制城区市政工程设施规划和市政工程竣工验收；（六）负责城区的城市规划区内的园林、绿化、公园的管理工作，负责城区城市雕塑的管理和维护工作，负责城区古树名木的保护和具体承办古树名木的移植审批工作；负责城市规划区内生物多样性保护工作；负责组织实施国家制定的城市园林绿化行业标准和行业规范（七）负责城市规划区内城市供水、计划用水、节约用水的管理执法工作；负责城市</w:t>
      </w:r>
      <w:r>
        <w:rPr>
          <w:rFonts w:ascii="MS Mincho" w:eastAsia="MS Mincho" w:hAnsi="MS Mincho" w:cs="MS Mincho" w:hint="eastAsia"/>
        </w:rPr>
        <w:t> </w:t>
      </w:r>
      <w:r>
        <w:rPr>
          <w:rFonts w:ascii="MS Mincho" w:eastAsia="MS Mincho" w:hAnsi="MS Mincho" w:cs="MS Mincho" w:hint="eastAsia"/>
        </w:rPr>
        <w:t> </w:t>
      </w:r>
    </w:p>
    <w:p w:rsidR="00172106" w:rsidRDefault="00172106" w:rsidP="00172106">
      <w:pPr>
        <w:pStyle w:val="a5"/>
        <w:spacing w:line="510" w:lineRule="atLeast"/>
        <w:ind w:firstLine="480"/>
        <w:jc w:val="both"/>
      </w:pPr>
      <w:r>
        <w:t>二、机构设置情况</w:t>
      </w:r>
    </w:p>
    <w:p w:rsidR="00172106" w:rsidRDefault="00172106" w:rsidP="00172106">
      <w:pPr>
        <w:pStyle w:val="a5"/>
        <w:spacing w:line="510" w:lineRule="atLeast"/>
        <w:ind w:firstLine="480"/>
        <w:jc w:val="both"/>
      </w:pPr>
      <w:r>
        <w:t>43人。</w:t>
      </w:r>
      <w:r>
        <w:rPr>
          <w:rFonts w:ascii="MS Mincho" w:eastAsia="MS Mincho" w:hAnsi="MS Mincho" w:cs="MS Mincho" w:hint="eastAsia"/>
        </w:rPr>
        <w:t> </w:t>
      </w:r>
      <w:r>
        <w:t>本单位是财政全额拨款事业单位，为溆浦县人民政府工作部门，为正科级，内设办公室（人事股、财务股）、政策法规股（行政审批股）、城市公共管理股（督查考评股）三大股室，局所属事业单位科级事单位为溆浦县城市管理行政执法大队、溆浦县城市管理事务中心；股级单位为溆浦县垃圾处理场、溆浦县市政所、溆浦县污水处理厂；所属企业溆浦县自来水公司。核定编制239名，其中行政编制数7人，事业编制数232人，实有在职人数302人，其中：行政编制数16人，事业人员243人、离退休人员</w:t>
      </w:r>
    </w:p>
    <w:p w:rsidR="00172106" w:rsidRDefault="00172106" w:rsidP="00172106">
      <w:pPr>
        <w:pStyle w:val="a5"/>
        <w:spacing w:line="510" w:lineRule="atLeast"/>
        <w:ind w:firstLine="480"/>
        <w:jc w:val="both"/>
      </w:pPr>
      <w:r>
        <w:t>三、部门预算单位构成情况</w:t>
      </w:r>
    </w:p>
    <w:p w:rsidR="00172106" w:rsidRDefault="00172106" w:rsidP="00172106">
      <w:pPr>
        <w:pStyle w:val="a5"/>
        <w:spacing w:line="510" w:lineRule="atLeast"/>
        <w:ind w:firstLine="480"/>
        <w:jc w:val="both"/>
      </w:pPr>
      <w:r>
        <w:t>本单位独立核算的二级机构有溆浦县城市管理事务中心，溆浦县自来水公司，本次预算没有将独立核算的二个所属单位列入本次预算。</w:t>
      </w:r>
    </w:p>
    <w:p w:rsidR="00172106" w:rsidRDefault="00172106" w:rsidP="00172106">
      <w:pPr>
        <w:pStyle w:val="a5"/>
        <w:spacing w:line="510" w:lineRule="atLeast"/>
        <w:ind w:firstLine="480"/>
        <w:jc w:val="both"/>
      </w:pPr>
      <w:r>
        <w:t>单位2021年度部门预算表</w:t>
      </w:r>
      <w:r>
        <w:rPr>
          <w:rFonts w:ascii="MS Mincho" w:eastAsia="MS Mincho" w:hAnsi="MS Mincho" w:cs="MS Mincho" w:hint="eastAsia"/>
        </w:rPr>
        <w:t> </w:t>
      </w:r>
      <w:r>
        <w:t>第二部分</w:t>
      </w:r>
    </w:p>
    <w:p w:rsidR="00172106" w:rsidRDefault="00172106" w:rsidP="00172106">
      <w:pPr>
        <w:pStyle w:val="a5"/>
        <w:spacing w:line="510" w:lineRule="atLeast"/>
        <w:ind w:firstLine="480"/>
        <w:jc w:val="both"/>
      </w:pPr>
      <w:r>
        <w:t>(见附件）</w:t>
      </w:r>
    </w:p>
    <w:p w:rsidR="00172106" w:rsidRDefault="00172106" w:rsidP="00172106">
      <w:pPr>
        <w:pStyle w:val="a5"/>
        <w:spacing w:line="510" w:lineRule="atLeast"/>
        <w:ind w:firstLine="480"/>
        <w:jc w:val="both"/>
      </w:pPr>
      <w:r>
        <w:t>单位2021年度部门预算情况说明</w:t>
      </w:r>
      <w:r>
        <w:rPr>
          <w:rFonts w:ascii="MS Mincho" w:eastAsia="MS Mincho" w:hAnsi="MS Mincho" w:cs="MS Mincho" w:hint="eastAsia"/>
        </w:rPr>
        <w:t> </w:t>
      </w:r>
      <w:r>
        <w:rPr>
          <w:rFonts w:ascii="MS Mincho" w:eastAsia="MS Mincho" w:hAnsi="MS Mincho" w:cs="MS Mincho" w:hint="eastAsia"/>
        </w:rPr>
        <w:t> </w:t>
      </w:r>
      <w:r>
        <w:t>第三部分</w:t>
      </w:r>
    </w:p>
    <w:p w:rsidR="00172106" w:rsidRDefault="00172106" w:rsidP="00172106">
      <w:pPr>
        <w:pStyle w:val="a5"/>
        <w:spacing w:line="510" w:lineRule="atLeast"/>
        <w:ind w:firstLine="480"/>
        <w:jc w:val="both"/>
      </w:pPr>
      <w:r>
        <w:t>一、收入支出预算总体情况说明</w:t>
      </w:r>
    </w:p>
    <w:p w:rsidR="00172106" w:rsidRDefault="00172106" w:rsidP="00172106">
      <w:pPr>
        <w:pStyle w:val="a5"/>
        <w:spacing w:line="510" w:lineRule="atLeast"/>
        <w:ind w:firstLine="480"/>
        <w:jc w:val="both"/>
      </w:pPr>
      <w:r>
        <w:t>全年预算收入总计8559.43万元。收入情况分项如下：公共拨款收入8359.43万元，纳入公共预算管理的非税收入拨款200万元。</w:t>
      </w:r>
      <w:r>
        <w:rPr>
          <w:rFonts w:ascii="MS Mincho" w:eastAsia="MS Mincho" w:hAnsi="MS Mincho" w:cs="MS Mincho" w:hint="eastAsia"/>
        </w:rPr>
        <w:t> </w:t>
      </w:r>
      <w:r>
        <w:t>8559.43万元。</w:t>
      </w:r>
      <w:r>
        <w:rPr>
          <w:rFonts w:ascii="MS Mincho" w:eastAsia="MS Mincho" w:hAnsi="MS Mincho" w:cs="MS Mincho" w:hint="eastAsia"/>
        </w:rPr>
        <w:t> </w:t>
      </w:r>
      <w:r>
        <w:t>收入预算</w:t>
      </w:r>
    </w:p>
    <w:p w:rsidR="00172106" w:rsidRDefault="00172106" w:rsidP="00172106">
      <w:pPr>
        <w:pStyle w:val="a5"/>
        <w:spacing w:line="510" w:lineRule="atLeast"/>
        <w:ind w:firstLine="480"/>
        <w:jc w:val="both"/>
      </w:pPr>
      <w:r>
        <w:t>万元，对个人和家庭的补助5万元，资本性支出10万元，2、项目支出5547.18万元，其中：污水处理费648万元，垃圾处理费400万元，市政所日常维护200万元，市政公共照明电费400万元，市政设施应急建设120万元，百小工程120万元，公共用水45万元，高铁南站广场维护64万元，园林绿化管护324.2万元，垃圾清运、清扫2376万元，拆违经费40万元，城东防洪堤值班费7.98元，扬尘整治40万元，低庄镇污水处理费292万元，餐厨垃圾收集转运经费120万元，垃圾焚烧飞灰处理场建设200万，灵翠山公园管护费（4月-12月）150万元。</w:t>
      </w:r>
      <w:r>
        <w:rPr>
          <w:rFonts w:ascii="MS Mincho" w:eastAsia="MS Mincho" w:hAnsi="MS Mincho" w:cs="MS Mincho" w:hint="eastAsia"/>
        </w:rPr>
        <w:t> </w:t>
      </w:r>
      <w:r>
        <w:t>2675.05万元，商品服务支出322.2</w:t>
      </w:r>
      <w:r>
        <w:rPr>
          <w:rFonts w:ascii="MS Mincho" w:eastAsia="MS Mincho" w:hAnsi="MS Mincho" w:cs="MS Mincho" w:hint="eastAsia"/>
        </w:rPr>
        <w:t> </w:t>
      </w:r>
      <w:r>
        <w:t>支出预算8559.43万元。1、基本支出3012.25万元，其中：工资福利支出</w:t>
      </w:r>
    </w:p>
    <w:p w:rsidR="00172106" w:rsidRDefault="00172106" w:rsidP="00172106">
      <w:pPr>
        <w:pStyle w:val="a5"/>
        <w:spacing w:line="510" w:lineRule="atLeast"/>
        <w:ind w:firstLine="480"/>
        <w:jc w:val="both"/>
      </w:pPr>
      <w:r>
        <w:t>预算收支较2020年预算多546.56万元,主要原因是协管工作人员工资纳入预算以及垃圾清运、清扫项目比上年度预算增加276万元（2020年预算为2100元，2021年预算为2376万元）等原因。</w:t>
      </w:r>
    </w:p>
    <w:p w:rsidR="00172106" w:rsidRDefault="00172106" w:rsidP="00172106">
      <w:pPr>
        <w:pStyle w:val="a5"/>
        <w:spacing w:line="510" w:lineRule="atLeast"/>
        <w:ind w:firstLine="480"/>
        <w:jc w:val="both"/>
      </w:pPr>
      <w:r>
        <w:t>二、收入预算情况说明</w:t>
      </w:r>
    </w:p>
    <w:p w:rsidR="00172106" w:rsidRDefault="00172106" w:rsidP="00172106">
      <w:pPr>
        <w:pStyle w:val="a5"/>
        <w:spacing w:line="510" w:lineRule="atLeast"/>
        <w:ind w:firstLine="480"/>
        <w:jc w:val="both"/>
      </w:pPr>
      <w:r>
        <w:t>全年预算收入总计8559.43万元。收入情况分项如下：公共拨款收入8359.43万元，纳入公共预算管理的非税收入拨款200万元。</w:t>
      </w:r>
    </w:p>
    <w:p w:rsidR="00172106" w:rsidRDefault="00172106" w:rsidP="00172106">
      <w:pPr>
        <w:pStyle w:val="a5"/>
        <w:spacing w:line="510" w:lineRule="atLeast"/>
        <w:ind w:firstLine="480"/>
        <w:jc w:val="both"/>
      </w:pPr>
      <w:r>
        <w:t>三、支出预算情况说明</w:t>
      </w:r>
    </w:p>
    <w:p w:rsidR="00172106" w:rsidRDefault="00172106" w:rsidP="00172106">
      <w:pPr>
        <w:pStyle w:val="a5"/>
        <w:spacing w:line="510" w:lineRule="atLeast"/>
        <w:ind w:firstLine="480"/>
        <w:jc w:val="both"/>
      </w:pPr>
      <w:r>
        <w:t>2676.05万元，②商品服务支出322.2万元，③对个人和家庭的补助支出5万元，④资本性支出10万元，2、项目支出5547.18万元(其中商品服务支出5307.18万元，基本建设性支出200万元，其他资本性支出40万元），其中：污水处理费648万元，垃圾处理费400万元，市政所日常维护200万元，市政公共照明电费400万元，市政设施应急建设120万元，百小工程120万元，公共用水45万元，高铁南站广场维护64万元，园林绿化管护324.2万元，垃圾清运、清扫2376万元，拆违经费40万元，城东防洪堤值班费7.98元，扬尘整治40万元，低庄镇污水处理费292万元，餐厨垃圾收集转运经费120万元，垃圾焚烧飞灰处理场建设200万，灵翠山公园管护费（4月-12月）150万元。</w:t>
      </w:r>
      <w:r>
        <w:rPr>
          <w:rFonts w:ascii="MS Mincho" w:eastAsia="MS Mincho" w:hAnsi="MS Mincho" w:cs="MS Mincho" w:hint="eastAsia"/>
        </w:rPr>
        <w:t> </w:t>
      </w:r>
      <w:r>
        <w:t>支出预算8559.43万元。1、基本支出3012.25万元，其中：①工资福利支出</w:t>
      </w:r>
    </w:p>
    <w:p w:rsidR="00172106" w:rsidRDefault="00172106" w:rsidP="00172106">
      <w:pPr>
        <w:pStyle w:val="a5"/>
        <w:spacing w:line="510" w:lineRule="atLeast"/>
        <w:ind w:firstLine="480"/>
        <w:jc w:val="both"/>
      </w:pPr>
      <w:r>
        <w:t>四、财政拨款收入支出情况说明</w:t>
      </w:r>
    </w:p>
    <w:p w:rsidR="00172106" w:rsidRDefault="00172106" w:rsidP="00172106">
      <w:pPr>
        <w:pStyle w:val="a5"/>
        <w:spacing w:line="510" w:lineRule="atLeast"/>
        <w:ind w:firstLine="480"/>
        <w:jc w:val="both"/>
      </w:pPr>
      <w:r>
        <w:t>2020年财政拨款收入8012.87万元(其中罚没收入为150万元),2021年财政拨款收入8559.43万元(其中罚没收入为200万元),全年总预算收较上年增加546.56万元,主要原因是协管工作人员工资纳入预算、垃圾清运、清扫项目增加276万预算及部分项目的增减差额数。</w:t>
      </w:r>
    </w:p>
    <w:p w:rsidR="00172106" w:rsidRDefault="00172106" w:rsidP="00172106">
      <w:pPr>
        <w:pStyle w:val="a5"/>
        <w:spacing w:line="510" w:lineRule="atLeast"/>
        <w:ind w:firstLine="480"/>
        <w:jc w:val="both"/>
      </w:pPr>
      <w:r>
        <w:t>2020年财政拨款支出8012.87万元(其中罚没收入为150万元),2021年财政拨款支出859.43元(其中罚没收入为200万元),全年总预算支出较上年增加546.56万元.</w:t>
      </w:r>
    </w:p>
    <w:p w:rsidR="00172106" w:rsidRDefault="00172106" w:rsidP="00172106">
      <w:pPr>
        <w:pStyle w:val="a5"/>
        <w:spacing w:line="510" w:lineRule="atLeast"/>
        <w:ind w:firstLine="480"/>
        <w:jc w:val="both"/>
      </w:pPr>
      <w:r>
        <w:t>五、一般公共预算财政拨款支出情况说明</w:t>
      </w:r>
    </w:p>
    <w:p w:rsidR="00172106" w:rsidRDefault="00172106" w:rsidP="00172106">
      <w:pPr>
        <w:pStyle w:val="a5"/>
        <w:spacing w:line="510" w:lineRule="atLeast"/>
        <w:ind w:firstLine="480"/>
        <w:jc w:val="both"/>
      </w:pPr>
      <w:r>
        <w:t>2020年财政拨款支出8012.87元,2021年财政拨款收入8559.43万元,全年总预算收入较上年增加546.56万元,增加率为6.82%,造成收入增加主要原因是协管工作人员工资纳入预算以及垃圾清运、清扫项目比上年度预算增加276万元（2020年预算为2100元，2021年预算为2376万元）等原因。</w:t>
      </w:r>
    </w:p>
    <w:p w:rsidR="00172106" w:rsidRDefault="00172106" w:rsidP="00172106">
      <w:pPr>
        <w:pStyle w:val="a5"/>
        <w:spacing w:line="510" w:lineRule="atLeast"/>
        <w:ind w:firstLine="480"/>
        <w:jc w:val="both"/>
      </w:pPr>
      <w:r>
        <w:t>2021年财政拨款支出8559.43万元, 5547.18万元(其中商品服务支出5307.18万元，基本建设性支出200万元，其他资本性支出40万元),占总支出的64.81%。</w:t>
      </w:r>
      <w:r>
        <w:rPr>
          <w:rFonts w:ascii="MS Mincho" w:eastAsia="MS Mincho" w:hAnsi="MS Mincho" w:cs="MS Mincho" w:hint="eastAsia"/>
        </w:rPr>
        <w:t> </w:t>
      </w:r>
      <w:r>
        <w:t>基本性支出3012.25万元占总支出的35.19%,其中工资福利性支出2676.05万元占总支出的31.26%,其中商品服务性支出322.2万元占总支出的3.75%,对个人和家庭的补助5万元占总支出的0.06%,资本性支出10万元,占总支出的0.12%,项目支出</w:t>
      </w:r>
    </w:p>
    <w:p w:rsidR="00172106" w:rsidRDefault="00172106" w:rsidP="00172106">
      <w:pPr>
        <w:pStyle w:val="a5"/>
        <w:spacing w:line="510" w:lineRule="atLeast"/>
        <w:ind w:firstLine="480"/>
        <w:jc w:val="both"/>
      </w:pPr>
      <w:r>
        <w:t>六、一般公共预算财政拨款基本支出情况说明</w:t>
      </w:r>
    </w:p>
    <w:p w:rsidR="00172106" w:rsidRDefault="00172106" w:rsidP="00172106">
      <w:pPr>
        <w:pStyle w:val="a5"/>
        <w:spacing w:line="510" w:lineRule="atLeast"/>
        <w:ind w:firstLine="480"/>
        <w:jc w:val="both"/>
      </w:pPr>
      <w:r>
        <w:t>2021年一般公共预算财政拨款支出8559.43万元, 5547.18万元(其中商品服务支出5307.18万元，基本建设性支出200万元，其他资本性支出40万元),占总支出的64.81%。</w:t>
      </w:r>
      <w:r>
        <w:rPr>
          <w:rFonts w:ascii="MS Mincho" w:eastAsia="MS Mincho" w:hAnsi="MS Mincho" w:cs="MS Mincho" w:hint="eastAsia"/>
        </w:rPr>
        <w:t> </w:t>
      </w:r>
      <w:r>
        <w:t>基本性支出3012.25万元占总支出的35.19%,其中工资福利性支出2676.05万元占总支出的31.26%,其中商品服务性支出322.2万元占总支出的3.75%,对个人和家庭的补助5万元占总支出的0.06%,资本性支出10万元,占总支出的0.12%,项目支出</w:t>
      </w:r>
    </w:p>
    <w:p w:rsidR="00172106" w:rsidRDefault="00172106" w:rsidP="00172106">
      <w:pPr>
        <w:pStyle w:val="a5"/>
        <w:spacing w:line="510" w:lineRule="atLeast"/>
        <w:ind w:firstLine="480"/>
        <w:jc w:val="both"/>
      </w:pPr>
      <w:r>
        <w:t>七、一般公共预算财政拨款“三公”经费支出情况说明</w:t>
      </w:r>
    </w:p>
    <w:p w:rsidR="00172106" w:rsidRDefault="00172106" w:rsidP="00172106">
      <w:pPr>
        <w:pStyle w:val="a5"/>
        <w:spacing w:line="510" w:lineRule="atLeast"/>
        <w:ind w:firstLine="480"/>
        <w:jc w:val="both"/>
      </w:pPr>
      <w:r>
        <w:t>（一）“三公”经费财政拨款支出预算总体情况说明。</w:t>
      </w:r>
    </w:p>
    <w:p w:rsidR="00172106" w:rsidRDefault="00172106" w:rsidP="00172106">
      <w:pPr>
        <w:pStyle w:val="a5"/>
        <w:spacing w:line="510" w:lineRule="atLeast"/>
        <w:ind w:firstLine="480"/>
        <w:jc w:val="both"/>
      </w:pPr>
      <w:r>
        <w:t>2021年““三公”经费”预算33万元,其中公务接待费2万元,公车运行费用31万元,2020年““三公”经费”预算33万元，今年与上年度基本上维持不变。</w:t>
      </w:r>
    </w:p>
    <w:p w:rsidR="00172106" w:rsidRDefault="00172106" w:rsidP="00172106">
      <w:pPr>
        <w:pStyle w:val="a5"/>
        <w:spacing w:line="510" w:lineRule="atLeast"/>
        <w:ind w:firstLine="480"/>
        <w:jc w:val="both"/>
      </w:pPr>
      <w:r>
        <w:t>（二）“三公”经费财政拨款支出预算具体情况说明。</w:t>
      </w:r>
    </w:p>
    <w:p w:rsidR="00172106" w:rsidRDefault="00172106" w:rsidP="00172106">
      <w:pPr>
        <w:pStyle w:val="a5"/>
        <w:spacing w:line="510" w:lineRule="atLeast"/>
        <w:ind w:firstLine="480"/>
        <w:jc w:val="both"/>
      </w:pPr>
      <w:r>
        <w:t>2021年““三公”经费”33万元,其中公务接待费2万元,公车运行费用31万元,2020年““三公”经费”33万元.其中公务接待费0万元,公车运行费33万元,公务接待调减为0，主要是考虑上年度单位公务支出情况,公车运行费用有所增加，主要考虑到年辆老化，相应的维修费用有所增加，总的““三公”经费”没有改变。</w:t>
      </w:r>
    </w:p>
    <w:p w:rsidR="00172106" w:rsidRDefault="00172106" w:rsidP="00172106">
      <w:pPr>
        <w:pStyle w:val="a5"/>
        <w:spacing w:line="510" w:lineRule="atLeast"/>
        <w:ind w:firstLine="480"/>
        <w:jc w:val="both"/>
      </w:pPr>
      <w:r>
        <w:t>本单位严格执行财政部门的规定,并根据2020年部门预、决算情况，对各支出项目进行细化，对各支出严把控制关，尤其是对““三公”经费”支出各项目经费支出做到专款专用，不挤占，不挪用。全年总预算收支较2020年增加546.56万元,增加率为6.82%。原因是协管工作人员工资纳入预算、垃圾清运、清扫项目增加276万预算及部分项目的增减差额数。</w:t>
      </w:r>
    </w:p>
    <w:p w:rsidR="00172106" w:rsidRDefault="00172106" w:rsidP="00172106">
      <w:pPr>
        <w:pStyle w:val="a5"/>
        <w:spacing w:line="510" w:lineRule="atLeast"/>
        <w:ind w:firstLine="480"/>
        <w:jc w:val="both"/>
      </w:pPr>
      <w:r>
        <w:t>八、预算绩效情况说明</w:t>
      </w:r>
    </w:p>
    <w:p w:rsidR="00172106" w:rsidRDefault="00172106" w:rsidP="00172106">
      <w:pPr>
        <w:pStyle w:val="a5"/>
        <w:spacing w:line="510" w:lineRule="atLeast"/>
        <w:ind w:firstLine="480"/>
        <w:jc w:val="both"/>
      </w:pPr>
      <w:r>
        <w:t>根据单位部门预算情况，按照《中华人民共和国预算法》和财政部门的相关要求对本单位预算进行绩效考核，严格执行“收支两条线”管理，严把“三公”经费支出，对项目资金进行专款专用，并及时跟踪其经营、建设情况，把成本控制在预算之内，通过对相关工作的绩效考核，使我单位在城市管理工作中使得县城干净有序，市容整洁，环境优美，住民宜居，群众满意。</w:t>
      </w:r>
    </w:p>
    <w:p w:rsidR="00172106" w:rsidRDefault="00172106" w:rsidP="00172106">
      <w:pPr>
        <w:pStyle w:val="a5"/>
        <w:spacing w:line="510" w:lineRule="atLeast"/>
        <w:ind w:firstLine="480"/>
        <w:jc w:val="both"/>
      </w:pPr>
      <w:r>
        <w:t>九、其他重要事项</w:t>
      </w:r>
    </w:p>
    <w:p w:rsidR="00172106" w:rsidRDefault="00172106" w:rsidP="00172106">
      <w:pPr>
        <w:pStyle w:val="a5"/>
        <w:spacing w:line="510" w:lineRule="atLeast"/>
        <w:ind w:firstLine="480"/>
        <w:jc w:val="both"/>
      </w:pPr>
      <w:r>
        <w:t>（一）机关运行经费安排情况说明。本部门2021年度机关运行经费安排322.2万元，比2020年减少83.47万元，减少20.58%。主要原因是：严格控制经费支出，重点是一般性支出费用。（二）政府采购安排情况说明。本部门2021年度政府采购预算总额794.2万元，其中:政府采购服务支出474.2万元。</w:t>
      </w:r>
    </w:p>
    <w:p w:rsidR="00172106" w:rsidRDefault="00172106" w:rsidP="00172106">
      <w:pPr>
        <w:pStyle w:val="a5"/>
        <w:spacing w:line="510" w:lineRule="atLeast"/>
        <w:ind w:firstLine="480"/>
        <w:jc w:val="both"/>
      </w:pPr>
      <w:r>
        <w:t>,全部为一般执法执勤车辆。</w:t>
      </w:r>
      <w:r>
        <w:rPr>
          <w:rFonts w:ascii="MS Mincho" w:eastAsia="MS Mincho" w:hAnsi="MS Mincho" w:cs="MS Mincho" w:hint="eastAsia"/>
        </w:rPr>
        <w:t> </w:t>
      </w:r>
      <w:r>
        <w:t>（三）国有资产占有情况说明。截至2020年12 月31 日，本部门共有312.82万元固定资产,全部为在用固定资产,其中车辆16台</w:t>
      </w:r>
    </w:p>
    <w:p w:rsidR="00172106" w:rsidRDefault="00172106" w:rsidP="00172106">
      <w:pPr>
        <w:pStyle w:val="a5"/>
        <w:spacing w:line="510" w:lineRule="atLeast"/>
        <w:ind w:firstLine="480"/>
        <w:jc w:val="both"/>
      </w:pPr>
      <w:r>
        <w:rPr>
          <w:rFonts w:ascii="MS Mincho" w:eastAsia="MS Mincho" w:hAnsi="MS Mincho" w:cs="MS Mincho" w:hint="eastAsia"/>
        </w:rPr>
        <w:t> </w:t>
      </w:r>
    </w:p>
    <w:p w:rsidR="00172106" w:rsidRDefault="00172106" w:rsidP="00172106">
      <w:pPr>
        <w:pStyle w:val="a5"/>
        <w:spacing w:line="510" w:lineRule="atLeast"/>
        <w:ind w:firstLine="480"/>
        <w:jc w:val="both"/>
      </w:pPr>
      <w:r>
        <w:t>名词解释</w:t>
      </w:r>
      <w:r>
        <w:rPr>
          <w:rFonts w:ascii="MS Mincho" w:eastAsia="MS Mincho" w:hAnsi="MS Mincho" w:cs="MS Mincho" w:hint="eastAsia"/>
        </w:rPr>
        <w:t> </w:t>
      </w:r>
      <w:r>
        <w:rPr>
          <w:rFonts w:ascii="MS Mincho" w:eastAsia="MS Mincho" w:hAnsi="MS Mincho" w:cs="MS Mincho" w:hint="eastAsia"/>
        </w:rPr>
        <w:t> </w:t>
      </w:r>
      <w:r>
        <w:t>第四部分</w:t>
      </w:r>
    </w:p>
    <w:p w:rsidR="00172106" w:rsidRDefault="00172106" w:rsidP="00172106">
      <w:pPr>
        <w:pStyle w:val="a5"/>
        <w:spacing w:line="510" w:lineRule="atLeast"/>
        <w:ind w:firstLine="480"/>
        <w:jc w:val="both"/>
      </w:pPr>
      <w:r>
        <w:t>1、““三公”经费”是指公务招待费、公务购车及公车运行费、出国（出境）费用.</w:t>
      </w:r>
    </w:p>
    <w:p w:rsidR="00172106" w:rsidRDefault="00172106" w:rsidP="00172106">
      <w:pPr>
        <w:pStyle w:val="a5"/>
        <w:spacing w:line="510" w:lineRule="atLeast"/>
        <w:ind w:firstLine="480"/>
        <w:jc w:val="both"/>
      </w:pPr>
      <w:r>
        <w:t>2、机关运行经费是指为单位运行用于购买货物和服务的各项资金，包括办公及印刷费、邮电费、差旅费、会议费、福利费、日常维修费、专用材料及一般设备购置、办公用水电费、取暖费、物业管理费、招待费、公车运行费以及其他费用。</w:t>
      </w:r>
    </w:p>
    <w:p w:rsidR="00F74662" w:rsidRPr="00172106" w:rsidRDefault="00F74662" w:rsidP="00172106"/>
    <w:sectPr w:rsidR="00F74662" w:rsidRPr="00172106" w:rsidSect="00F746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131" w:rsidRDefault="00E04131" w:rsidP="00172106">
      <w:r>
        <w:separator/>
      </w:r>
    </w:p>
  </w:endnote>
  <w:endnote w:type="continuationSeparator" w:id="1">
    <w:p w:rsidR="00E04131" w:rsidRDefault="00E04131" w:rsidP="001721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131" w:rsidRDefault="00E04131" w:rsidP="00172106">
      <w:r>
        <w:separator/>
      </w:r>
    </w:p>
  </w:footnote>
  <w:footnote w:type="continuationSeparator" w:id="1">
    <w:p w:rsidR="00E04131" w:rsidRDefault="00E04131" w:rsidP="001721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1DC1"/>
    <w:rsid w:val="00172106"/>
    <w:rsid w:val="00AF1DC1"/>
    <w:rsid w:val="00E04131"/>
    <w:rsid w:val="00F74662"/>
    <w:rsid w:val="00FC78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21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2106"/>
    <w:rPr>
      <w:sz w:val="18"/>
      <w:szCs w:val="18"/>
    </w:rPr>
  </w:style>
  <w:style w:type="paragraph" w:styleId="a4">
    <w:name w:val="footer"/>
    <w:basedOn w:val="a"/>
    <w:link w:val="Char0"/>
    <w:uiPriority w:val="99"/>
    <w:semiHidden/>
    <w:unhideWhenUsed/>
    <w:rsid w:val="001721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2106"/>
    <w:rPr>
      <w:sz w:val="18"/>
      <w:szCs w:val="18"/>
    </w:rPr>
  </w:style>
  <w:style w:type="paragraph" w:styleId="a5">
    <w:name w:val="Normal (Web)"/>
    <w:basedOn w:val="a"/>
    <w:uiPriority w:val="99"/>
    <w:semiHidden/>
    <w:unhideWhenUsed/>
    <w:rsid w:val="001721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9811720">
      <w:bodyDiv w:val="1"/>
      <w:marLeft w:val="0"/>
      <w:marRight w:val="0"/>
      <w:marTop w:val="0"/>
      <w:marBottom w:val="0"/>
      <w:divBdr>
        <w:top w:val="none" w:sz="0" w:space="0" w:color="auto"/>
        <w:left w:val="none" w:sz="0" w:space="0" w:color="auto"/>
        <w:bottom w:val="none" w:sz="0" w:space="0" w:color="auto"/>
        <w:right w:val="none" w:sz="0" w:space="0" w:color="auto"/>
      </w:divBdr>
    </w:div>
    <w:div w:id="9919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3839</Characters>
  <Application>Microsoft Office Word</Application>
  <DocSecurity>0</DocSecurity>
  <Lines>31</Lines>
  <Paragraphs>9</Paragraphs>
  <ScaleCrop>false</ScaleCrop>
  <Company>China</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2026-05-12T01:58:00Z</dcterms:created>
  <dcterms:modified xsi:type="dcterms:W3CDTF">2026-05-12T01:59:00Z</dcterms:modified>
</cp:coreProperties>
</file>