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溆浦县退役</w:t>
      </w:r>
      <w:r>
        <w:rPr>
          <w:rFonts w:hint="eastAsia" w:ascii="方正小标宋简体" w:hAnsi="方正小标宋简体" w:eastAsia="方正小标宋简体" w:cs="方正小标宋简体"/>
          <w:sz w:val="44"/>
          <w:szCs w:val="44"/>
        </w:rPr>
        <w:t>军人事务局</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楷体_GB2312" w:hAnsi="楷体_GB2312" w:eastAsia="方正小标宋简体" w:cs="楷体_GB2312"/>
          <w:sz w:val="32"/>
          <w:szCs w:val="32"/>
          <w:lang w:eastAsia="zh-CN"/>
        </w:rPr>
      </w:pPr>
      <w:r>
        <w:rPr>
          <w:rFonts w:hint="eastAsia" w:ascii="方正小标宋简体" w:hAnsi="方正小标宋简体" w:eastAsia="方正小标宋简体" w:cs="方正小标宋简体"/>
          <w:sz w:val="44"/>
          <w:szCs w:val="44"/>
        </w:rPr>
        <w:t>关于转发《湖南省退役军人事务厅关于公开遴选自主就业退役士兵职业技能培训机构的</w:t>
      </w:r>
      <w:r>
        <w:rPr>
          <w:rFonts w:hint="eastAsia" w:ascii="方正小标宋简体" w:hAnsi="方正小标宋简体" w:eastAsia="方正小标宋简体" w:cs="方正小标宋简体"/>
          <w:sz w:val="44"/>
          <w:szCs w:val="44"/>
          <w:lang w:eastAsia="zh-CN"/>
        </w:rPr>
        <w:t>公告</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hint="eastAsia" w:ascii="楷体_GB2312" w:hAnsi="楷体_GB2312" w:eastAsia="楷体_GB2312" w:cs="楷体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溆浦县各培训机构：</w:t>
      </w:r>
    </w:p>
    <w:p>
      <w:pPr>
        <w:keepNext w:val="0"/>
        <w:keepLines w:val="0"/>
        <w:pageBreakBefore w:val="0"/>
        <w:widowControl w:val="0"/>
        <w:kinsoku/>
        <w:wordWrap/>
        <w:overflowPunct/>
        <w:topLinePunct w:val="0"/>
        <w:autoSpaceDE/>
        <w:autoSpaceDN/>
        <w:bidi w:val="0"/>
        <w:adjustRightInd/>
        <w:snapToGrid/>
        <w:spacing w:line="575"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现将《</w:t>
      </w:r>
      <w:r>
        <w:rPr>
          <w:rFonts w:hint="eastAsia" w:ascii="仿宋_GB2312" w:hAnsi="仿宋_GB2312" w:eastAsia="仿宋_GB2312" w:cs="仿宋_GB2312"/>
          <w:sz w:val="32"/>
          <w:szCs w:val="32"/>
        </w:rPr>
        <w:t>湖南省退役军人事务厅关于公开遴选自主就业退役士兵职业技能培训机构的</w:t>
      </w:r>
      <w:r>
        <w:rPr>
          <w:rFonts w:hint="eastAsia" w:ascii="仿宋_GB2312" w:hAnsi="仿宋_GB2312" w:eastAsia="仿宋_GB2312" w:cs="仿宋_GB2312"/>
          <w:sz w:val="32"/>
          <w:szCs w:val="32"/>
          <w:lang w:eastAsia="zh-CN"/>
        </w:rPr>
        <w:t>公告</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转发给你们，请符合</w:t>
      </w:r>
      <w:r>
        <w:rPr>
          <w:rFonts w:hint="eastAsia" w:ascii="仿宋_GB2312" w:hAnsi="仿宋_GB2312" w:eastAsia="仿宋_GB2312" w:cs="仿宋_GB2312"/>
          <w:sz w:val="32"/>
          <w:szCs w:val="32"/>
        </w:rPr>
        <w:t>遴选</w:t>
      </w:r>
      <w:r>
        <w:rPr>
          <w:rFonts w:hint="eastAsia" w:ascii="仿宋_GB2312" w:hAnsi="仿宋_GB2312" w:eastAsia="仿宋_GB2312" w:cs="仿宋_GB2312"/>
          <w:sz w:val="32"/>
          <w:szCs w:val="32"/>
          <w:lang w:eastAsia="zh-CN"/>
        </w:rPr>
        <w:t>条件的培训机构在</w:t>
      </w:r>
      <w:r>
        <w:rPr>
          <w:rFonts w:hint="eastAsia" w:ascii="仿宋_GB2312" w:hAnsi="仿宋_GB2312" w:eastAsia="仿宋_GB2312" w:cs="仿宋_GB2312"/>
          <w:sz w:val="32"/>
          <w:szCs w:val="32"/>
          <w:lang w:val="en-US" w:eastAsia="zh-CN"/>
        </w:rPr>
        <w:t>4月15日前</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遴选</w:t>
      </w:r>
      <w:r>
        <w:rPr>
          <w:rFonts w:hint="eastAsia" w:ascii="仿宋_GB2312" w:hAnsi="仿宋_GB2312" w:eastAsia="仿宋_GB2312" w:cs="仿宋_GB2312"/>
          <w:sz w:val="32"/>
          <w:szCs w:val="32"/>
          <w:lang w:eastAsia="zh-CN"/>
        </w:rPr>
        <w:t>程序做好申报工作。联系人：王茂华，联系电话：</w:t>
      </w:r>
      <w:r>
        <w:rPr>
          <w:rFonts w:hint="eastAsia" w:ascii="仿宋_GB2312" w:hAnsi="仿宋_GB2312" w:eastAsia="仿宋_GB2312" w:cs="仿宋_GB2312"/>
          <w:sz w:val="32"/>
          <w:szCs w:val="32"/>
          <w:lang w:val="en-US" w:eastAsia="zh-CN"/>
        </w:rPr>
        <w:t>15115128209。</w:t>
      </w:r>
    </w:p>
    <w:p>
      <w:pPr>
        <w:keepNext w:val="0"/>
        <w:keepLines w:val="0"/>
        <w:pageBreakBefore w:val="0"/>
        <w:widowControl w:val="0"/>
        <w:kinsoku/>
        <w:wordWrap/>
        <w:overflowPunct/>
        <w:topLinePunct w:val="0"/>
        <w:autoSpaceDE/>
        <w:autoSpaceDN/>
        <w:bidi w:val="0"/>
        <w:adjustRightInd/>
        <w:snapToGrid/>
        <w:spacing w:line="575"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湖南省退役军人事务厅关于公开遴选自主就业退役士兵职业技能培训机构的公告</w:t>
      </w:r>
    </w:p>
    <w:p>
      <w:pPr>
        <w:keepNext w:val="0"/>
        <w:keepLines w:val="0"/>
        <w:pageBreakBefore w:val="0"/>
        <w:widowControl w:val="0"/>
        <w:kinsoku/>
        <w:wordWrap/>
        <w:overflowPunct/>
        <w:topLinePunct w:val="0"/>
        <w:autoSpaceDE/>
        <w:autoSpaceDN/>
        <w:bidi w:val="0"/>
        <w:adjustRightInd/>
        <w:snapToGrid/>
        <w:spacing w:line="575"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自主就业退役士兵职业技能培训机构申报表</w:t>
      </w:r>
      <w:r>
        <w:rPr>
          <w:rFonts w:hint="default" w:ascii="仿宋_GB2312" w:hAnsi="仿宋_GB2312" w:eastAsia="仿宋_GB2312" w:cs="仿宋_GB2312"/>
          <w:kern w:val="2"/>
          <w:sz w:val="32"/>
          <w:szCs w:val="32"/>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75"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溆浦县退役军人事务局</w:t>
      </w:r>
    </w:p>
    <w:p>
      <w:pPr>
        <w:keepNext w:val="0"/>
        <w:keepLines w:val="0"/>
        <w:pageBreakBefore w:val="0"/>
        <w:widowControl w:val="0"/>
        <w:kinsoku/>
        <w:wordWrap/>
        <w:overflowPunct/>
        <w:topLinePunct w:val="0"/>
        <w:autoSpaceDE/>
        <w:autoSpaceDN/>
        <w:bidi w:val="0"/>
        <w:adjustRightInd/>
        <w:snapToGrid/>
        <w:spacing w:line="575"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2023年4月7日</w:t>
      </w:r>
    </w:p>
    <w:p>
      <w:pPr>
        <w:keepNext w:val="0"/>
        <w:keepLines w:val="0"/>
        <w:pageBreakBefore w:val="0"/>
        <w:widowControl w:val="0"/>
        <w:kinsoku/>
        <w:wordWrap/>
        <w:overflowPunct/>
        <w:topLinePunct w:val="0"/>
        <w:autoSpaceDE/>
        <w:autoSpaceDN/>
        <w:bidi w:val="0"/>
        <w:adjustRightInd/>
        <w:snapToGrid/>
        <w:spacing w:line="575" w:lineRule="exact"/>
        <w:ind w:firstLine="64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firstLine="640"/>
        <w:jc w:val="center"/>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湖南省退役军人事务厅</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关于公开遴选自主就业退役士兵职业技能培训机构的公告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根据《湖南省退役军人事务厅关于进一步加强自主就业退役士兵职业技能培训工作的通知》(湘退役军人发〔2023〕32号)有关要求，为进一步加强我省自主就业退役士兵职业技能培训，规范培训管理，提升培训质效，湖南省退役军人事务厅决定公开遴选一批湖南省自主就业退役士兵职业技能培训机构。现将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Style w:val="10"/>
          <w:rFonts w:hint="eastAsia" w:ascii="黑体" w:hAnsi="黑体" w:eastAsia="黑体" w:cs="黑体"/>
          <w:b w:val="0"/>
          <w:bCs/>
          <w:i w:val="0"/>
          <w:iCs w:val="0"/>
          <w:caps w:val="0"/>
          <w:color w:val="404040"/>
          <w:spacing w:val="0"/>
          <w:sz w:val="32"/>
          <w:szCs w:val="32"/>
        </w:rPr>
      </w:pPr>
      <w:r>
        <w:rPr>
          <w:rStyle w:val="10"/>
          <w:rFonts w:hint="eastAsia" w:ascii="黑体" w:hAnsi="黑体" w:eastAsia="黑体" w:cs="黑体"/>
          <w:b w:val="0"/>
          <w:bCs/>
          <w:i w:val="0"/>
          <w:iCs w:val="0"/>
          <w:caps w:val="0"/>
          <w:color w:val="404040"/>
          <w:spacing w:val="0"/>
          <w:sz w:val="32"/>
          <w:szCs w:val="32"/>
          <w:lang w:eastAsia="zh-CN"/>
        </w:rPr>
        <w:t>　　</w:t>
      </w:r>
      <w:r>
        <w:rPr>
          <w:rStyle w:val="10"/>
          <w:rFonts w:hint="eastAsia" w:ascii="黑体" w:hAnsi="黑体" w:eastAsia="黑体" w:cs="黑体"/>
          <w:b w:val="0"/>
          <w:bCs/>
          <w:i w:val="0"/>
          <w:iCs w:val="0"/>
          <w:caps w:val="0"/>
          <w:color w:val="404040"/>
          <w:spacing w:val="0"/>
          <w:sz w:val="32"/>
          <w:szCs w:val="32"/>
        </w:rPr>
        <w:t>一、遴选时间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即日起至4月25日前。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Style w:val="10"/>
          <w:rFonts w:hint="eastAsia" w:ascii="黑体" w:hAnsi="黑体" w:eastAsia="黑体" w:cs="黑体"/>
          <w:b w:val="0"/>
          <w:bCs/>
          <w:i w:val="0"/>
          <w:iCs w:val="0"/>
          <w:caps w:val="0"/>
          <w:color w:val="404040"/>
          <w:spacing w:val="0"/>
          <w:sz w:val="32"/>
          <w:szCs w:val="32"/>
        </w:rPr>
      </w:pPr>
      <w:r>
        <w:rPr>
          <w:rStyle w:val="10"/>
          <w:rFonts w:hint="eastAsia" w:ascii="黑体" w:hAnsi="黑体" w:eastAsia="黑体" w:cs="黑体"/>
          <w:b w:val="0"/>
          <w:bCs/>
          <w:i w:val="0"/>
          <w:iCs w:val="0"/>
          <w:caps w:val="0"/>
          <w:color w:val="404040"/>
          <w:spacing w:val="0"/>
          <w:sz w:val="32"/>
          <w:szCs w:val="32"/>
          <w:lang w:eastAsia="zh-CN"/>
        </w:rPr>
        <w:t>　　</w:t>
      </w:r>
      <w:r>
        <w:rPr>
          <w:rStyle w:val="10"/>
          <w:rFonts w:hint="eastAsia" w:ascii="黑体" w:hAnsi="黑体" w:eastAsia="黑体" w:cs="黑体"/>
          <w:b w:val="0"/>
          <w:bCs/>
          <w:i w:val="0"/>
          <w:iCs w:val="0"/>
          <w:caps w:val="0"/>
          <w:color w:val="404040"/>
          <w:spacing w:val="0"/>
          <w:sz w:val="32"/>
          <w:szCs w:val="32"/>
        </w:rPr>
        <w:t>二、遴选条件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1.具有法定办学资质，取得政府相关行政部门颁发的办学许可证;或经政府行政部门认定，具备承接政府补贴性培训项目资质。具有法人资格，实行独立核算，在规定范围内开展培训项目。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2.具有与培训项目和培训规模相适应的培训场所和实训设施、设备，具有稳定、合格的师资队伍。专业性强的领域或科目，有实训场所或实训合作单位。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3.具有较丰富的教学经验，培训质量较好，相关证书获取率和培训后推荐就业率较高。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4.没有与企业签订就业协议，无法推荐就业岗位和提供就业承诺书的承训机构，原则上不得纳入培训目录。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5.遵守职业培训和职业教育法律法规，教学管理制度完善，内部管理规范，学风好、风气正、社会信誉良好，无违规办学的不良记录，法定代表人无不良诚信记录。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黑体" w:hAnsi="黑体" w:eastAsia="黑体" w:cs="黑体"/>
          <w:b w:val="0"/>
          <w:bCs/>
          <w:i w:val="0"/>
          <w:iCs w:val="0"/>
          <w:caps w:val="0"/>
          <w:color w:val="404040"/>
          <w:spacing w:val="0"/>
          <w:sz w:val="32"/>
          <w:szCs w:val="32"/>
        </w:rPr>
      </w:pPr>
      <w:r>
        <w:rPr>
          <w:rStyle w:val="10"/>
          <w:rFonts w:hint="eastAsia" w:ascii="黑体" w:hAnsi="黑体" w:eastAsia="黑体" w:cs="黑体"/>
          <w:b w:val="0"/>
          <w:bCs/>
          <w:i w:val="0"/>
          <w:iCs w:val="0"/>
          <w:caps w:val="0"/>
          <w:color w:val="404040"/>
          <w:spacing w:val="0"/>
          <w:sz w:val="32"/>
          <w:szCs w:val="32"/>
          <w:lang w:eastAsia="zh-CN"/>
        </w:rPr>
        <w:t>　　</w:t>
      </w:r>
      <w:r>
        <w:rPr>
          <w:rStyle w:val="10"/>
          <w:rFonts w:hint="eastAsia" w:ascii="黑体" w:hAnsi="黑体" w:eastAsia="黑体" w:cs="黑体"/>
          <w:b w:val="0"/>
          <w:bCs/>
          <w:i w:val="0"/>
          <w:iCs w:val="0"/>
          <w:caps w:val="0"/>
          <w:color w:val="404040"/>
          <w:spacing w:val="0"/>
          <w:sz w:val="32"/>
          <w:szCs w:val="32"/>
        </w:rPr>
        <w:t>三、遴选程序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(一)发布公告。</w:t>
      </w:r>
      <w:r>
        <w:rPr>
          <w:rFonts w:hint="eastAsia" w:ascii="仿宋_GB2312" w:hAnsi="仿宋_GB2312" w:eastAsia="仿宋_GB2312" w:cs="仿宋_GB2312"/>
          <w:kern w:val="2"/>
          <w:sz w:val="32"/>
          <w:szCs w:val="32"/>
          <w:lang w:val="en-US" w:eastAsia="zh-CN" w:bidi="ar-SA"/>
        </w:rPr>
        <w:t>向社会公开征集，培训机构参与申报。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(二)申请核实。</w:t>
      </w:r>
      <w:r>
        <w:rPr>
          <w:rFonts w:hint="eastAsia" w:ascii="仿宋_GB2312" w:hAnsi="仿宋_GB2312" w:eastAsia="仿宋_GB2312" w:cs="仿宋_GB2312"/>
          <w:kern w:val="2"/>
          <w:sz w:val="32"/>
          <w:szCs w:val="32"/>
          <w:lang w:val="en-US" w:eastAsia="zh-CN" w:bidi="ar-SA"/>
        </w:rPr>
        <w:t>各市州退役军人事务局按照属地原则或管理权限，接受培训机构申请，并通过向相关主管部门核对自主就业退役士兵职业技能培训机构申报表(附件1)和自主就业退役士兵职业技能承训项目目录申请表(附件2)，以及培训机构与企业签订的就业协议书或校企合作协议书等相关资质信息，实地考察等方式核实培训机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(三)组织确定。</w:t>
      </w:r>
      <w:r>
        <w:rPr>
          <w:rFonts w:hint="eastAsia" w:ascii="仿宋_GB2312" w:hAnsi="仿宋_GB2312" w:eastAsia="仿宋_GB2312" w:cs="仿宋_GB2312"/>
          <w:kern w:val="2"/>
          <w:sz w:val="32"/>
          <w:szCs w:val="32"/>
          <w:lang w:val="en-US" w:eastAsia="zh-CN" w:bidi="ar-SA"/>
        </w:rPr>
        <w:t>承训机构的认定必须公平、公正、公开。各市州退役军人事务局采取评估方式遴选推荐辖区承训机构，省厅在市州遴选推荐的基础上，考察考评认定一批省级承训机构。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(四)社会公示。</w:t>
      </w:r>
      <w:r>
        <w:rPr>
          <w:rFonts w:hint="eastAsia" w:ascii="仿宋_GB2312" w:hAnsi="仿宋_GB2312" w:eastAsia="仿宋_GB2312" w:cs="仿宋_GB2312"/>
          <w:kern w:val="2"/>
          <w:sz w:val="32"/>
          <w:szCs w:val="32"/>
          <w:lang w:val="en-US" w:eastAsia="zh-CN" w:bidi="ar-SA"/>
        </w:rPr>
        <w:t>对符合相关规定条件的培训机构，向社会公示并接受监督。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(五)签约存档。</w:t>
      </w:r>
      <w:r>
        <w:rPr>
          <w:rFonts w:hint="eastAsia" w:ascii="仿宋_GB2312" w:hAnsi="仿宋_GB2312" w:eastAsia="仿宋_GB2312" w:cs="仿宋_GB2312"/>
          <w:kern w:val="2"/>
          <w:sz w:val="32"/>
          <w:szCs w:val="32"/>
          <w:lang w:val="en-US" w:eastAsia="zh-CN" w:bidi="ar-SA"/>
        </w:rPr>
        <w:t>按照有关要求签订合同，将培训机构资质、培训场所产权证或租用合同、设施设备清单、师资、管理制度等相关证明材料存档。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Style w:val="10"/>
          <w:rFonts w:hint="eastAsia" w:ascii="黑体" w:hAnsi="黑体" w:eastAsia="黑体" w:cs="黑体"/>
          <w:b w:val="0"/>
          <w:bCs/>
          <w:i w:val="0"/>
          <w:iCs w:val="0"/>
          <w:caps w:val="0"/>
          <w:color w:val="404040"/>
          <w:spacing w:val="0"/>
          <w:sz w:val="32"/>
          <w:szCs w:val="32"/>
        </w:rPr>
      </w:pPr>
      <w:r>
        <w:rPr>
          <w:rStyle w:val="10"/>
          <w:rFonts w:hint="eastAsia" w:ascii="黑体" w:hAnsi="黑体" w:eastAsia="黑体" w:cs="黑体"/>
          <w:b w:val="0"/>
          <w:bCs/>
          <w:i w:val="0"/>
          <w:iCs w:val="0"/>
          <w:caps w:val="0"/>
          <w:color w:val="404040"/>
          <w:spacing w:val="0"/>
          <w:sz w:val="32"/>
          <w:szCs w:val="32"/>
          <w:lang w:eastAsia="zh-CN"/>
        </w:rPr>
        <w:t>　　</w:t>
      </w:r>
      <w:r>
        <w:rPr>
          <w:rStyle w:val="10"/>
          <w:rFonts w:hint="eastAsia" w:ascii="黑体" w:hAnsi="黑体" w:eastAsia="黑体" w:cs="黑体"/>
          <w:b w:val="0"/>
          <w:bCs/>
          <w:i w:val="0"/>
          <w:iCs w:val="0"/>
          <w:caps w:val="0"/>
          <w:color w:val="404040"/>
          <w:spacing w:val="0"/>
          <w:sz w:val="32"/>
          <w:szCs w:val="32"/>
        </w:rPr>
        <w:t>四、合同履约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(一)培训合同签订与终止。</w:t>
      </w:r>
      <w:r>
        <w:rPr>
          <w:rFonts w:hint="eastAsia" w:ascii="仿宋_GB2312" w:hAnsi="仿宋_GB2312" w:eastAsia="仿宋_GB2312" w:cs="仿宋_GB2312"/>
          <w:kern w:val="2"/>
          <w:sz w:val="32"/>
          <w:szCs w:val="32"/>
          <w:lang w:val="en-US" w:eastAsia="zh-CN" w:bidi="ar-SA"/>
        </w:rPr>
        <w:t>各市州退役军人事务部门按照政府职能转变要求，结合本地退役军人特点、培训需求、培训市场状况，科学设定承训协议条款，遵循我国有关法律规定签订、履行、变更承训协议。合同应当明确培训项目、收费标准、培训质量、资金结算方式、各方权利义务事项、合同的变更与终止情形和违约责任等内容。合同期限不超过3年。培训机构具有以下情形之一，即终止合同。办学资格终止的;教学质量低，学员负面评价率高，校风、管理差，安全措施不到位，就业率低、考试不合格的;存在买卖和出租资质、转包培训项目、严重虚假宣传、套取资金、虚假培训等违法违规问题的;其他严重影响承训工作开展、延误参训学员就业创业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(二)培训项目购买主体权利与义务。</w:t>
      </w:r>
      <w:r>
        <w:rPr>
          <w:rFonts w:hint="eastAsia" w:ascii="仿宋_GB2312" w:hAnsi="仿宋_GB2312" w:eastAsia="仿宋_GB2312" w:cs="仿宋_GB2312"/>
          <w:kern w:val="2"/>
          <w:sz w:val="32"/>
          <w:szCs w:val="32"/>
          <w:lang w:val="en-US" w:eastAsia="zh-CN" w:bidi="ar-SA"/>
        </w:rPr>
        <w:t>退役军人事务部门作为培训项目购买主体，应将高质量充分就业作为核心指标，常态监督、定期考核，动态管理、有序进出，确保培训质量，对培训效果不佳、考核不达标的及时移出培训目录。要积极整合全省教育资源，适时组建退役军人教育培训联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(三)培训项目承接主体权利与义务。</w:t>
      </w:r>
      <w:r>
        <w:rPr>
          <w:rFonts w:hint="eastAsia" w:ascii="仿宋_GB2312" w:hAnsi="仿宋_GB2312" w:eastAsia="仿宋_GB2312" w:cs="仿宋_GB2312"/>
          <w:kern w:val="2"/>
          <w:sz w:val="32"/>
          <w:szCs w:val="32"/>
          <w:lang w:val="en-US" w:eastAsia="zh-CN" w:bidi="ar-SA"/>
        </w:rPr>
        <w:t>培训机构作为培训项目承接主体，应对申请材料真实性负法律责任。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1.结合退役军人就业创业需求，科学设置培训项目、制定培训目标和教学计划，优化课程设置，改进教学方法，保证教学质量。主动规范招生行为，按物价监管部门的规定确定培训收费标准。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2.招生简章和宣传内容应当具体、明确、真实，并向购买主体报备。所开设课程和培训质量应符合招生简章或宣传承诺。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3.培训开班前，报属地退役军人事务部门核定报名参训的退役军人身份和享受补贴政策条件。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4.建立健全教学管理制度、学员管理制度、安全管理制度和突发事件应急预案，加强管理，防范和化解各类安全风险。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5.按规定组织学员参加国家职业技能鉴定评价(职业技能等级考核)、职业资格考试等职业能力评价。对完成规定课时、经结业考试(考核)合格的学员，应颁发培训合格证书。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6.根据培训专业推荐参训学员就业，积极对接用人单位，组织开展“订单式”“定向式”“定岗式”培训，并开展不少于1年的就业稳定性跟踪调查。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7.配合做好监督检查和绩效评价。</w:t>
      </w:r>
      <w:r>
        <w:rPr>
          <w:rFonts w:hint="eastAsia" w:ascii="仿宋_GB2312" w:hAnsi="仿宋_GB2312" w:eastAsia="仿宋_GB2312" w:cs="仿宋_GB2312"/>
          <w:kern w:val="2"/>
          <w:sz w:val="32"/>
          <w:szCs w:val="32"/>
          <w:lang w:val="en-US" w:eastAsia="zh-CN" w:bidi="ar-SA"/>
        </w:rPr>
        <w:t>当期培训任务结束后，即向属地退役军人事务部门报送培训报告和相关数据信息。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Style w:val="10"/>
          <w:rFonts w:hint="eastAsia" w:ascii="微软雅黑" w:hAnsi="微软雅黑" w:eastAsia="微软雅黑" w:cs="微软雅黑"/>
          <w:i w:val="0"/>
          <w:iCs w:val="0"/>
          <w:caps w:val="0"/>
          <w:color w:val="404040"/>
          <w:spacing w:val="0"/>
          <w:sz w:val="27"/>
          <w:szCs w:val="27"/>
        </w:rPr>
      </w:pPr>
      <w:r>
        <w:rPr>
          <w:rStyle w:val="10"/>
          <w:rFonts w:hint="eastAsia" w:ascii="黑体" w:hAnsi="黑体" w:eastAsia="黑体" w:cs="黑体"/>
          <w:b w:val="0"/>
          <w:bCs/>
          <w:i w:val="0"/>
          <w:iCs w:val="0"/>
          <w:caps w:val="0"/>
          <w:color w:val="404040"/>
          <w:spacing w:val="0"/>
          <w:sz w:val="32"/>
          <w:szCs w:val="32"/>
          <w:lang w:eastAsia="zh-CN"/>
        </w:rPr>
        <w:t>　　</w:t>
      </w:r>
      <w:r>
        <w:rPr>
          <w:rStyle w:val="10"/>
          <w:rFonts w:hint="eastAsia" w:ascii="黑体" w:hAnsi="黑体" w:eastAsia="黑体" w:cs="黑体"/>
          <w:b w:val="0"/>
          <w:bCs/>
          <w:i w:val="0"/>
          <w:iCs w:val="0"/>
          <w:caps w:val="0"/>
          <w:color w:val="404040"/>
          <w:spacing w:val="0"/>
          <w:sz w:val="32"/>
          <w:szCs w:val="32"/>
        </w:rPr>
        <w:t>五、联系方式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湖南省退役军人事务厅就业创业处  0731-85936648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长沙市退役军人事务局就业创业处  0731-85110083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衡阳市退役军人事务局就业创业科  0734-8628816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株洲市退役军人事务局就业创业科  0731-28688572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湘潭市退役军人事务局就业创业科  0731-55576863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邵阳市退役军人事务局就业创业科  0739-5277871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岳阳市退役军人事务局就业创业科  0730-8878225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常德市退役军人事务局就业创业科  0736-7768630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张家界市退役军人事务局就业创业科  0744-8352735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益阳市退役军人事务局就业创业科  0737-6500153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郴州市退役军人事务局就业创业科  0735-2361917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永州市退役军人事务局就业创业科  0746-8358193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怀化市退役军人事务局就业创业科  0745-2365266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娄底市退役军人事务局就业创业科  0738-8280311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湘西州退役军人事务局就业创业科  0743-8238771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right="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righ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湖南省退役军人事务厅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2023年4月6日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5"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黑体" w:cs="Times New Roman"/>
          <w:b w:val="0"/>
          <w:bCs w:val="0"/>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附件2：</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center"/>
        <w:textAlignment w:val="auto"/>
        <w:rPr>
          <w:rFonts w:hint="default" w:ascii="Times New Roman" w:hAnsi="Times New Roman" w:eastAsia="方正小标宋简体" w:cs="Times New Roman"/>
          <w:b/>
          <w:bCs/>
          <w:color w:val="auto"/>
          <w:sz w:val="44"/>
          <w:szCs w:val="44"/>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自主就业退役士兵职业技能培训机构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72"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申   报   表</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630" w:leftChars="3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申报机构（盖章）</w:t>
      </w:r>
      <w:r>
        <w:rPr>
          <w:rFonts w:hint="default" w:ascii="Times New Roman" w:hAnsi="Times New Roman" w:eastAsia="仿宋_GB2312" w:cs="Times New Roman"/>
          <w:b w:val="0"/>
          <w:bCs w:val="0"/>
          <w:color w:val="auto"/>
          <w:sz w:val="32"/>
          <w:szCs w:val="32"/>
          <w:u w:val="single"/>
          <w:lang w:val="en-US" w:eastAsia="zh-CN"/>
        </w:rPr>
        <w:t xml:space="preserve">                                </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630" w:leftChars="300"/>
        <w:jc w:val="both"/>
        <w:textAlignment w:val="auto"/>
        <w:rPr>
          <w:rFonts w:hint="default" w:ascii="Times New Roman" w:hAnsi="Times New Roman" w:eastAsia="仿宋_GB2312" w:cs="Times New Roman"/>
          <w:b w:val="0"/>
          <w:bCs w:val="0"/>
          <w:color w:val="auto"/>
          <w:sz w:val="32"/>
          <w:szCs w:val="32"/>
          <w:u w:val="singl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主  管  部  门  </w:t>
      </w:r>
      <w:r>
        <w:rPr>
          <w:rFonts w:hint="default" w:ascii="Times New Roman" w:hAnsi="Times New Roman" w:eastAsia="仿宋_GB2312" w:cs="Times New Roman"/>
          <w:b w:val="0"/>
          <w:bCs w:val="0"/>
          <w:color w:val="auto"/>
          <w:sz w:val="32"/>
          <w:szCs w:val="32"/>
          <w:u w:val="single"/>
          <w:lang w:val="en-US" w:eastAsia="zh-CN"/>
        </w:rPr>
        <w:t xml:space="preserve">                                </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630" w:leftChars="3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填  报  时  间  </w:t>
      </w:r>
      <w:r>
        <w:rPr>
          <w:rFonts w:hint="default" w:ascii="Times New Roman" w:hAnsi="Times New Roman" w:eastAsia="仿宋_GB2312" w:cs="Times New Roman"/>
          <w:b w:val="0"/>
          <w:bCs w:val="0"/>
          <w:color w:val="auto"/>
          <w:sz w:val="32"/>
          <w:szCs w:val="32"/>
          <w:u w:val="single"/>
          <w:lang w:val="en-US" w:eastAsia="zh-CN"/>
        </w:rPr>
        <w:t xml:space="preserve">                                </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val="0"/>
          <w:bCs w:val="0"/>
          <w:color w:val="auto"/>
          <w:sz w:val="32"/>
          <w:szCs w:val="32"/>
          <w:u w:val="none"/>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val="0"/>
          <w:bCs w:val="0"/>
          <w:color w:val="auto"/>
          <w:sz w:val="32"/>
          <w:szCs w:val="32"/>
          <w:u w:val="none"/>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val="0"/>
          <w:bCs w:val="0"/>
          <w:color w:val="auto"/>
          <w:sz w:val="32"/>
          <w:szCs w:val="32"/>
          <w:u w:val="none"/>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val="0"/>
          <w:bCs w:val="0"/>
          <w:color w:val="auto"/>
          <w:sz w:val="32"/>
          <w:szCs w:val="32"/>
          <w:u w:val="none"/>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val="0"/>
          <w:bCs w:val="0"/>
          <w:color w:val="auto"/>
          <w:sz w:val="32"/>
          <w:szCs w:val="32"/>
          <w:u w:val="none"/>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center"/>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湖南省退役军人事务厅  制</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u w:val="none"/>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jc w:val="both"/>
        <w:textAlignment w:val="auto"/>
        <w:rPr>
          <w:rFonts w:hint="default" w:ascii="Times New Roman" w:hAnsi="Times New Roman" w:eastAsia="仿宋_GB2312" w:cs="Times New Roman"/>
          <w:b/>
          <w:bCs/>
          <w:color w:val="auto"/>
          <w:sz w:val="32"/>
          <w:szCs w:val="32"/>
          <w:u w:val="none"/>
          <w:lang w:val="en-US" w:eastAsia="zh-CN"/>
        </w:rPr>
      </w:pPr>
    </w:p>
    <w:tbl>
      <w:tblPr>
        <w:tblStyle w:val="8"/>
        <w:tblW w:w="975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76"/>
        <w:gridCol w:w="424"/>
        <w:gridCol w:w="1167"/>
        <w:gridCol w:w="579"/>
        <w:gridCol w:w="5"/>
        <w:gridCol w:w="265"/>
        <w:gridCol w:w="509"/>
        <w:gridCol w:w="1974"/>
        <w:gridCol w:w="418"/>
        <w:gridCol w:w="77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机构名称</w:t>
            </w:r>
          </w:p>
        </w:tc>
        <w:tc>
          <w:tcPr>
            <w:tcW w:w="8490" w:type="dxa"/>
            <w:gridSpan w:val="11"/>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主管部门</w:t>
            </w:r>
          </w:p>
        </w:tc>
        <w:tc>
          <w:tcPr>
            <w:tcW w:w="381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00"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营业执照类别</w:t>
            </w:r>
          </w:p>
        </w:tc>
        <w:tc>
          <w:tcPr>
            <w:tcW w:w="2280"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通讯地址</w:t>
            </w:r>
          </w:p>
        </w:tc>
        <w:tc>
          <w:tcPr>
            <w:tcW w:w="303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邮编</w:t>
            </w:r>
          </w:p>
        </w:tc>
        <w:tc>
          <w:tcPr>
            <w:tcW w:w="2400"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tcBorders>
              <w:bottom w:val="single" w:color="auto" w:sz="4" w:space="0"/>
            </w:tcBorders>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邮箱</w:t>
            </w:r>
          </w:p>
        </w:tc>
        <w:tc>
          <w:tcPr>
            <w:tcW w:w="1500" w:type="dxa"/>
            <w:tcBorders>
              <w:bottom w:val="single" w:color="auto" w:sz="4" w:space="0"/>
            </w:tcBorders>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负责人</w:t>
            </w:r>
          </w:p>
        </w:tc>
        <w:tc>
          <w:tcPr>
            <w:tcW w:w="3030" w:type="dxa"/>
            <w:gridSpan w:val="4"/>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gridSpan w:val="3"/>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职务</w:t>
            </w:r>
          </w:p>
        </w:tc>
        <w:tc>
          <w:tcPr>
            <w:tcW w:w="2400" w:type="dxa"/>
            <w:gridSpan w:val="2"/>
            <w:tcBorders>
              <w:right w:val="single" w:color="auto" w:sz="4" w:space="0"/>
            </w:tcBorders>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电话</w:t>
            </w: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联系人</w:t>
            </w:r>
          </w:p>
        </w:tc>
        <w:tc>
          <w:tcPr>
            <w:tcW w:w="3030" w:type="dxa"/>
            <w:gridSpan w:val="4"/>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gridSpan w:val="3"/>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职务</w:t>
            </w:r>
          </w:p>
        </w:tc>
        <w:tc>
          <w:tcPr>
            <w:tcW w:w="240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电话</w:t>
            </w:r>
          </w:p>
        </w:tc>
        <w:tc>
          <w:tcPr>
            <w:tcW w:w="150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可同时</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容纳培训</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人数</w:t>
            </w:r>
          </w:p>
        </w:tc>
        <w:tc>
          <w:tcPr>
            <w:tcW w:w="8490" w:type="dxa"/>
            <w:gridSpan w:val="11"/>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60" w:type="dxa"/>
            <w:vMerge w:val="restart"/>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教</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学</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地</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及</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设</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施</w:t>
            </w:r>
          </w:p>
        </w:tc>
        <w:tc>
          <w:tcPr>
            <w:tcW w:w="303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固定资产     万元</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60" w:type="dxa"/>
            <w:vMerge w:val="continue"/>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03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实训场地       ㎡</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60" w:type="dxa"/>
            <w:vMerge w:val="continue"/>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03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理论教室  间   ㎡</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60" w:type="dxa"/>
            <w:vMerge w:val="continue"/>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03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电教室（计算机室）配置情况</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vMerge w:val="continue"/>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03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其它教学设施设备</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60" w:type="dxa"/>
            <w:vMerge w:val="continue"/>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03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近三年平均培训人数</w:t>
            </w:r>
          </w:p>
        </w:tc>
        <w:tc>
          <w:tcPr>
            <w:tcW w:w="780"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both"/>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u w:val="single"/>
                <w:vertAlign w:val="baseline"/>
                <w:lang w:val="en-US" w:eastAsia="zh-CN"/>
              </w:rPr>
              <w:t xml:space="preserve">   </w:t>
            </w:r>
            <w:r>
              <w:rPr>
                <w:rFonts w:hint="default" w:ascii="Times New Roman" w:hAnsi="Times New Roman" w:eastAsia="仿宋_GB2312" w:cs="Times New Roman"/>
                <w:b w:val="0"/>
                <w:bCs w:val="0"/>
                <w:color w:val="auto"/>
                <w:sz w:val="22"/>
                <w:szCs w:val="22"/>
                <w:vertAlign w:val="baseline"/>
                <w:lang w:val="en-US" w:eastAsia="zh-CN"/>
              </w:rPr>
              <w:t>人</w:t>
            </w:r>
          </w:p>
        </w:tc>
        <w:tc>
          <w:tcPr>
            <w:tcW w:w="2400"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近三年校企合作项目</w:t>
            </w:r>
          </w:p>
        </w:tc>
        <w:tc>
          <w:tcPr>
            <w:tcW w:w="2280"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u w:val="single"/>
                <w:vertAlign w:val="baseline"/>
                <w:lang w:val="en-US" w:eastAsia="zh-CN"/>
              </w:rPr>
              <w:t xml:space="preserve">      </w:t>
            </w:r>
            <w:r>
              <w:rPr>
                <w:rFonts w:hint="default" w:ascii="Times New Roman" w:hAnsi="Times New Roman" w:eastAsia="仿宋_GB2312" w:cs="Times New Roman"/>
                <w:b w:val="0"/>
                <w:bCs w:val="0"/>
                <w:color w:val="auto"/>
                <w:sz w:val="22"/>
                <w:szCs w:val="2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Merge w:val="restart"/>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员</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情</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况</w:t>
            </w:r>
          </w:p>
        </w:tc>
        <w:tc>
          <w:tcPr>
            <w:tcW w:w="855" w:type="dxa"/>
            <w:vMerge w:val="restart"/>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现</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有</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数</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（人）</w:t>
            </w:r>
          </w:p>
        </w:tc>
        <w:tc>
          <w:tcPr>
            <w:tcW w:w="2175"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管理人员（人）</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u w:val="single"/>
                <w:vertAlign w:val="baseline"/>
                <w:lang w:val="en-US" w:eastAsia="zh-CN"/>
              </w:rPr>
              <w:t xml:space="preserve">         </w:t>
            </w:r>
            <w:r>
              <w:rPr>
                <w:rFonts w:hint="default" w:ascii="Times New Roman" w:hAnsi="Times New Roman" w:eastAsia="仿宋_GB2312" w:cs="Times New Roman"/>
                <w:b w:val="0"/>
                <w:bCs w:val="0"/>
                <w:color w:val="auto"/>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60"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175"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专职财务人员（人）</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u w:val="single"/>
                <w:vertAlign w:val="baseline"/>
                <w:lang w:val="en-US" w:eastAsia="zh-CN"/>
              </w:rPr>
              <w:t xml:space="preserve">         </w:t>
            </w:r>
            <w:r>
              <w:rPr>
                <w:rFonts w:hint="default" w:ascii="Times New Roman" w:hAnsi="Times New Roman" w:eastAsia="仿宋_GB2312" w:cs="Times New Roman"/>
                <w:b w:val="0"/>
                <w:bCs w:val="0"/>
                <w:color w:val="auto"/>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60"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175"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专职教师（人）</w:t>
            </w:r>
          </w:p>
        </w:tc>
        <w:tc>
          <w:tcPr>
            <w:tcW w:w="5460" w:type="dxa"/>
            <w:gridSpan w:val="7"/>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u w:val="single"/>
                <w:vertAlign w:val="baseline"/>
                <w:lang w:val="en-US" w:eastAsia="zh-CN"/>
              </w:rPr>
              <w:t xml:space="preserve">         </w:t>
            </w:r>
            <w:r>
              <w:rPr>
                <w:rFonts w:hint="default" w:ascii="Times New Roman" w:hAnsi="Times New Roman" w:eastAsia="仿宋_GB2312" w:cs="Times New Roman"/>
                <w:b w:val="0"/>
                <w:bCs w:val="0"/>
                <w:color w:val="auto"/>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60"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180" w:type="dxa"/>
            <w:gridSpan w:val="4"/>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兼职教师（人）</w:t>
            </w:r>
          </w:p>
        </w:tc>
        <w:tc>
          <w:tcPr>
            <w:tcW w:w="5455" w:type="dxa"/>
            <w:gridSpan w:val="6"/>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u w:val="single"/>
                <w:vertAlign w:val="baseline"/>
                <w:lang w:val="en-US" w:eastAsia="zh-CN"/>
              </w:rPr>
              <w:t xml:space="preserve">         </w:t>
            </w:r>
            <w:r>
              <w:rPr>
                <w:rFonts w:hint="default" w:ascii="Times New Roman" w:hAnsi="Times New Roman" w:eastAsia="仿宋_GB2312" w:cs="Times New Roman"/>
                <w:b w:val="0"/>
                <w:bCs w:val="0"/>
                <w:color w:val="auto"/>
                <w:sz w:val="22"/>
                <w:szCs w:val="22"/>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职业技能培训专职教师情况</w:t>
            </w:r>
          </w:p>
        </w:tc>
        <w:tc>
          <w:tcPr>
            <w:tcW w:w="85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姓名</w:t>
            </w:r>
          </w:p>
        </w:tc>
        <w:tc>
          <w:tcPr>
            <w:tcW w:w="1595"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学历</w:t>
            </w:r>
          </w:p>
        </w:tc>
        <w:tc>
          <w:tcPr>
            <w:tcW w:w="3760" w:type="dxa"/>
            <w:gridSpan w:val="6"/>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毕业学校、时间及专业</w:t>
            </w:r>
          </w:p>
        </w:tc>
        <w:tc>
          <w:tcPr>
            <w:tcW w:w="78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职称/职业资格</w:t>
            </w:r>
          </w:p>
        </w:tc>
        <w:tc>
          <w:tcPr>
            <w:tcW w:w="150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现任课专业、年限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职业技能培训兼职教师情况</w:t>
            </w:r>
          </w:p>
        </w:tc>
        <w:tc>
          <w:tcPr>
            <w:tcW w:w="85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姓名</w:t>
            </w:r>
          </w:p>
        </w:tc>
        <w:tc>
          <w:tcPr>
            <w:tcW w:w="1595" w:type="dxa"/>
            <w:gridSpan w:val="2"/>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学历</w:t>
            </w:r>
          </w:p>
        </w:tc>
        <w:tc>
          <w:tcPr>
            <w:tcW w:w="3760" w:type="dxa"/>
            <w:gridSpan w:val="6"/>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毕业学校、时间及专业</w:t>
            </w:r>
          </w:p>
        </w:tc>
        <w:tc>
          <w:tcPr>
            <w:tcW w:w="78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职称/职业资格</w:t>
            </w:r>
          </w:p>
        </w:tc>
        <w:tc>
          <w:tcPr>
            <w:tcW w:w="150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现任课专业、年限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855"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95"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3760" w:type="dxa"/>
            <w:gridSpan w:val="6"/>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78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50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Merge w:val="restart"/>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上年度</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职业技能培训工作情况</w:t>
            </w:r>
          </w:p>
        </w:tc>
        <w:tc>
          <w:tcPr>
            <w:tcW w:w="2450"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参训人数</w:t>
            </w:r>
          </w:p>
        </w:tc>
        <w:tc>
          <w:tcPr>
            <w:tcW w:w="6040" w:type="dxa"/>
            <w:gridSpan w:val="8"/>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50"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“双证”获取率</w:t>
            </w:r>
          </w:p>
        </w:tc>
        <w:tc>
          <w:tcPr>
            <w:tcW w:w="6040" w:type="dxa"/>
            <w:gridSpan w:val="8"/>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50"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培训就业率</w:t>
            </w:r>
          </w:p>
        </w:tc>
        <w:tc>
          <w:tcPr>
            <w:tcW w:w="6040" w:type="dxa"/>
            <w:gridSpan w:val="8"/>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50"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推荐就业主要渠道</w:t>
            </w:r>
          </w:p>
        </w:tc>
        <w:tc>
          <w:tcPr>
            <w:tcW w:w="6040" w:type="dxa"/>
            <w:gridSpan w:val="8"/>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Merge w:val="continue"/>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50" w:type="dxa"/>
            <w:gridSpan w:val="3"/>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机构（学员）获奖情况</w:t>
            </w:r>
          </w:p>
        </w:tc>
        <w:tc>
          <w:tcPr>
            <w:tcW w:w="6040" w:type="dxa"/>
            <w:gridSpan w:val="8"/>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Merge w:val="restart"/>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拟申报的培训专业</w:t>
            </w:r>
          </w:p>
        </w:tc>
        <w:tc>
          <w:tcPr>
            <w:tcW w:w="1280" w:type="dxa"/>
            <w:gridSpan w:val="2"/>
            <w:vMerge w:val="restart"/>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专业名称</w:t>
            </w:r>
          </w:p>
        </w:tc>
        <w:tc>
          <w:tcPr>
            <w:tcW w:w="7210" w:type="dxa"/>
            <w:gridSpan w:val="9"/>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培      训      层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Merge w:val="continue"/>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280" w:type="dxa"/>
            <w:gridSpan w:val="2"/>
            <w:vMerge w:val="continue"/>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020" w:type="dxa"/>
            <w:gridSpan w:val="4"/>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高级</w:t>
            </w:r>
          </w:p>
        </w:tc>
        <w:tc>
          <w:tcPr>
            <w:tcW w:w="249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中级</w:t>
            </w:r>
          </w:p>
        </w:tc>
        <w:tc>
          <w:tcPr>
            <w:tcW w:w="2700" w:type="dxa"/>
            <w:gridSpan w:val="3"/>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28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020" w:type="dxa"/>
            <w:gridSpan w:val="4"/>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9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700" w:type="dxa"/>
            <w:gridSpan w:val="3"/>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28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020" w:type="dxa"/>
            <w:gridSpan w:val="4"/>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9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700" w:type="dxa"/>
            <w:gridSpan w:val="3"/>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128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020" w:type="dxa"/>
            <w:gridSpan w:val="4"/>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490" w:type="dxa"/>
            <w:gridSpan w:val="2"/>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c>
          <w:tcPr>
            <w:tcW w:w="2700" w:type="dxa"/>
            <w:gridSpan w:val="3"/>
            <w:noWrap w:val="0"/>
            <w:vAlign w:val="top"/>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申报</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机构</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在本</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地区、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本行</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业培</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训管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理体</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系中</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的地</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位、作</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用、</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特色</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优势</w:t>
            </w:r>
          </w:p>
        </w:tc>
        <w:tc>
          <w:tcPr>
            <w:tcW w:w="8490" w:type="dxa"/>
            <w:gridSpan w:val="11"/>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县</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（市、区）退</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役</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军</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事</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局</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初</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意</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见</w:t>
            </w:r>
          </w:p>
        </w:tc>
        <w:tc>
          <w:tcPr>
            <w:tcW w:w="8490" w:type="dxa"/>
            <w:gridSpan w:val="11"/>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1"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市</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（州）</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退</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役</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军</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事</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局</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核</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意</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9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见</w:t>
            </w:r>
          </w:p>
        </w:tc>
        <w:tc>
          <w:tcPr>
            <w:tcW w:w="8490" w:type="dxa"/>
            <w:gridSpan w:val="11"/>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1" w:hRule="atLeast"/>
        </w:trPr>
        <w:tc>
          <w:tcPr>
            <w:tcW w:w="1260"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省</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退</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役</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军</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事</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厅</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定</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意</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仿宋_GB2312" w:cs="Times New Roman"/>
                <w:b w:val="0"/>
                <w:bCs w:val="0"/>
                <w:color w:val="auto"/>
                <w:sz w:val="22"/>
                <w:szCs w:val="22"/>
                <w:vertAlign w:val="baseline"/>
                <w:lang w:val="en-US" w:eastAsia="zh-CN"/>
              </w:rPr>
              <w:t>见</w:t>
            </w:r>
          </w:p>
        </w:tc>
        <w:tc>
          <w:tcPr>
            <w:tcW w:w="8490" w:type="dxa"/>
            <w:gridSpan w:val="11"/>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2" w:lineRule="exact"/>
              <w:ind w:left="0" w:firstLine="0" w:firstLineChars="0"/>
              <w:jc w:val="center"/>
              <w:textAlignment w:val="center"/>
              <w:rPr>
                <w:rFonts w:hint="default" w:ascii="Times New Roman" w:hAnsi="Times New Roman" w:eastAsia="仿宋_GB2312" w:cs="Times New Roman"/>
                <w:b w:val="0"/>
                <w:bCs w:val="0"/>
                <w:color w:val="auto"/>
                <w:sz w:val="22"/>
                <w:szCs w:val="22"/>
                <w:vertAlign w:val="baseline"/>
                <w:lang w:val="en-US" w:eastAsia="zh-CN"/>
              </w:rPr>
            </w:pPr>
          </w:p>
        </w:tc>
      </w:tr>
    </w:tbl>
    <w:p>
      <w:pPr>
        <w:rPr>
          <w:rFonts w:hint="default" w:ascii="Times New Roman" w:hAnsi="Times New Roman" w:eastAsia="黑体" w:cs="Times New Roman"/>
          <w:b/>
          <w:bCs/>
          <w:color w:val="auto"/>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DMwNDMyZmY3MTk5ZGY3ZDhhZTg0MTZkMTdjZjcifQ=="/>
  </w:docVars>
  <w:rsids>
    <w:rsidRoot w:val="00000000"/>
    <w:rsid w:val="00EE3764"/>
    <w:rsid w:val="03092635"/>
    <w:rsid w:val="06093820"/>
    <w:rsid w:val="185B0DB7"/>
    <w:rsid w:val="1E774737"/>
    <w:rsid w:val="36D42AA0"/>
    <w:rsid w:val="723A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560" w:lineRule="exact"/>
      <w:ind w:firstLine="420" w:firstLineChars="200"/>
    </w:pPr>
  </w:style>
  <w:style w:type="paragraph" w:styleId="3">
    <w:name w:val="Body Text Indent"/>
    <w:basedOn w:val="1"/>
    <w:qFormat/>
    <w:uiPriority w:val="99"/>
    <w:pPr>
      <w:spacing w:line="540" w:lineRule="exact"/>
      <w:ind w:firstLine="640"/>
    </w:pPr>
    <w:rPr>
      <w:rFonts w:ascii="仿宋_GB2312" w:eastAsia="仿宋_GB2312" w:cs="仿宋_GB2312"/>
      <w:sz w:val="32"/>
      <w:szCs w:val="32"/>
    </w:rPr>
  </w:style>
  <w:style w:type="paragraph" w:styleId="4">
    <w:name w:val="index 5"/>
    <w:basedOn w:val="1"/>
    <w:next w:val="1"/>
    <w:qFormat/>
    <w:uiPriority w:val="0"/>
    <w:pPr>
      <w:ind w:left="1680"/>
    </w:p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2700</Words>
  <Characters>2905</Characters>
  <Lines>0</Lines>
  <Paragraphs>0</Paragraphs>
  <TotalTime>1</TotalTime>
  <ScaleCrop>false</ScaleCrop>
  <LinksUpToDate>false</LinksUpToDate>
  <CharactersWithSpaces>3251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2023-04-07T04:28:00Z</dcterms:created>
  <dc:creator>Administrator</dc:creator>
  <cp:lastModifiedBy>Administrator</cp:lastModifiedBy>
  <dcterms:modified xsi:type="dcterms:W3CDTF">2023-04-07T07:25:49Z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C3B4F5194C114A8AB0A72E0781FC4653_12</vt:lpwstr>
  </property>
</Properties>
</file>