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2025年溆浦县国民经济和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社会发展统计公报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0"/>
        <w:jc w:val="center"/>
        <w:textAlignment w:val="auto"/>
        <w:rPr>
          <w:rFonts w:hint="eastAsia" w:ascii="楷体_GB2312" w:eastAsia="楷体_GB2312"/>
          <w:color w:val="000000" w:themeColor="text1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jc w:val="center"/>
        <w:textAlignment w:val="auto"/>
        <w:rPr>
          <w:rFonts w:hint="eastAsia" w:ascii="楷体_GB2312" w:eastAsia="楷体_GB2312"/>
          <w:b/>
          <w:color w:val="000000" w:themeColor="text1"/>
          <w:sz w:val="32"/>
          <w:szCs w:val="32"/>
          <w:highlight w:val="none"/>
        </w:rPr>
      </w:pPr>
      <w:r>
        <w:rPr>
          <w:rFonts w:hint="eastAsia" w:ascii="楷体_GB2312" w:eastAsia="楷体_GB2312"/>
          <w:b/>
          <w:color w:val="000000" w:themeColor="text1"/>
          <w:sz w:val="32"/>
          <w:szCs w:val="32"/>
          <w:highlight w:val="none"/>
        </w:rPr>
        <w:t>溆浦县统计局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jc w:val="center"/>
        <w:textAlignment w:val="auto"/>
        <w:rPr>
          <w:rFonts w:hint="eastAsia" w:ascii="楷体_GB2312" w:eastAsia="楷体_GB2312"/>
          <w:b/>
          <w:color w:val="000000" w:themeColor="text1"/>
          <w:sz w:val="32"/>
          <w:szCs w:val="32"/>
          <w:highlight w:val="none"/>
        </w:rPr>
      </w:pPr>
      <w:r>
        <w:rPr>
          <w:rFonts w:hint="eastAsia" w:ascii="楷体_GB2312" w:eastAsia="楷体_GB2312"/>
          <w:b/>
          <w:color w:val="000000" w:themeColor="text1"/>
          <w:sz w:val="32"/>
          <w:szCs w:val="32"/>
          <w:highlight w:val="none"/>
        </w:rPr>
        <w:t>202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  <w:highlight w:val="none"/>
        </w:rPr>
        <w:t>年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  <w:highlight w:val="none"/>
        </w:rPr>
        <w:t>月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</w:rPr>
        <w:t>2025年，在县委、县政府的坚强领导下，全县上下坚持以习近平新时代中国特色社会主义思想为指导，全面贯彻党的二十大和二十届历次全会精神，坚持稳中求进工作总基调，完整、准确、全面贯彻新发展理念，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/>
        </w:rPr>
        <w:t>动服务和融入新发展格局，统筹发展和安全，扎实推进高质量发展，全县经济运行稳中有进、结构持续优化、动能稳步增强、民生保障有力，国民经济和社会发展取得新成效。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一、综合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初步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算，全年完成地区生产总值（GDP）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248.59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亿元，比上年增长5.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%。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其中：第一产业实现增加值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50.91亿元，增长4.3%；第二产业实现增加值78.14亿元，增长6.9%；第三产业实现增加值119.54亿元，增长5.7%。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产业结构不断调整，产业结构构成由上年的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21.34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%、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30.28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%和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48.38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调整为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20.48%、31.43%和48.09%。按常住人口计算，全县人均GDP为34724元，增长7.8%。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4584065" cy="2755265"/>
            <wp:effectExtent l="0" t="0" r="6985" b="698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4065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二、农林牧渔业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全年实现农林牧渔业总产值86.92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亿元，同比增长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5.2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%。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其中：农业产值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47.28亿元，同比增长8.6%；林业产值5.28亿元，同比增长4.1%；牧业产值29.52亿元，同比增长0.9%；渔业产值2.33亿元，同比增长4.6%；农林牧渔专业及辅助性活动产值2.51亿元，同比增长7.1%。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全县粮食播种面积81.4万亩，产量36.63万吨，同比增长0.61%；全县油料播种面积36.98万亩，产量4.4万吨，同比增长5.9%。全年生猪出栏98.6万头，同比增长1.9%；牛出栏1.7万头，同比下降21.4%；羊出栏5万头，同比下降18.9%；家禽出笼467.1万羽，同比增长2.2%；全年水产品产量465.6吨，同比增长3%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粮食播种面积及主要农产品产量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1899"/>
        <w:gridCol w:w="1899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29" w:type="dxa"/>
            <w:tcBorders>
              <w:left w:val="nil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指标</w:t>
            </w:r>
          </w:p>
        </w:tc>
        <w:tc>
          <w:tcPr>
            <w:tcW w:w="1899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899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绝对数</w:t>
            </w:r>
          </w:p>
        </w:tc>
        <w:tc>
          <w:tcPr>
            <w:tcW w:w="1899" w:type="dxa"/>
            <w:tcBorders>
              <w:right w:val="nil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比上年增长（%）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29" w:type="dxa"/>
            <w:tcBorders>
              <w:left w:val="nil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粮食播种面积</w:t>
            </w:r>
          </w:p>
        </w:tc>
        <w:tc>
          <w:tcPr>
            <w:tcW w:w="1899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万亩</w:t>
            </w:r>
          </w:p>
        </w:tc>
        <w:tc>
          <w:tcPr>
            <w:tcW w:w="1899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81.4</w:t>
            </w:r>
          </w:p>
        </w:tc>
        <w:tc>
          <w:tcPr>
            <w:tcW w:w="1899" w:type="dxa"/>
            <w:tcBorders>
              <w:right w:val="nil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-0.37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2829" w:type="dxa"/>
            <w:tcBorders>
              <w:left w:val="nil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粮食产量</w:t>
            </w:r>
          </w:p>
        </w:tc>
        <w:tc>
          <w:tcPr>
            <w:tcW w:w="1899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万吨</w:t>
            </w:r>
          </w:p>
        </w:tc>
        <w:tc>
          <w:tcPr>
            <w:tcW w:w="1899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36.63</w:t>
            </w:r>
          </w:p>
        </w:tc>
        <w:tc>
          <w:tcPr>
            <w:tcW w:w="1899" w:type="dxa"/>
            <w:tcBorders>
              <w:right w:val="nil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29" w:type="dxa"/>
            <w:tcBorders>
              <w:left w:val="nil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油料播种面积</w:t>
            </w:r>
          </w:p>
        </w:tc>
        <w:tc>
          <w:tcPr>
            <w:tcW w:w="1899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万亩</w:t>
            </w:r>
          </w:p>
        </w:tc>
        <w:tc>
          <w:tcPr>
            <w:tcW w:w="1899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36.98</w:t>
            </w:r>
          </w:p>
        </w:tc>
        <w:tc>
          <w:tcPr>
            <w:tcW w:w="1899" w:type="dxa"/>
            <w:tcBorders>
              <w:right w:val="nil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29" w:type="dxa"/>
            <w:tcBorders>
              <w:left w:val="nil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油料产量</w:t>
            </w:r>
          </w:p>
        </w:tc>
        <w:tc>
          <w:tcPr>
            <w:tcW w:w="1899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万吨</w:t>
            </w:r>
          </w:p>
        </w:tc>
        <w:tc>
          <w:tcPr>
            <w:tcW w:w="1899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4.4</w:t>
            </w:r>
          </w:p>
        </w:tc>
        <w:tc>
          <w:tcPr>
            <w:tcW w:w="1899" w:type="dxa"/>
            <w:tcBorders>
              <w:right w:val="nil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29" w:type="dxa"/>
            <w:tcBorders>
              <w:left w:val="nil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生猪出栏</w:t>
            </w:r>
          </w:p>
        </w:tc>
        <w:tc>
          <w:tcPr>
            <w:tcW w:w="1899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万头</w:t>
            </w:r>
          </w:p>
        </w:tc>
        <w:tc>
          <w:tcPr>
            <w:tcW w:w="1899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98.6</w:t>
            </w:r>
          </w:p>
        </w:tc>
        <w:tc>
          <w:tcPr>
            <w:tcW w:w="1899" w:type="dxa"/>
            <w:tcBorders>
              <w:right w:val="nil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29" w:type="dxa"/>
            <w:tcBorders>
              <w:left w:val="nil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牛出栏</w:t>
            </w:r>
          </w:p>
        </w:tc>
        <w:tc>
          <w:tcPr>
            <w:tcW w:w="1899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万头</w:t>
            </w:r>
          </w:p>
        </w:tc>
        <w:tc>
          <w:tcPr>
            <w:tcW w:w="1899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1.7</w:t>
            </w:r>
          </w:p>
        </w:tc>
        <w:tc>
          <w:tcPr>
            <w:tcW w:w="1899" w:type="dxa"/>
            <w:tcBorders>
              <w:right w:val="nil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-21.4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29" w:type="dxa"/>
            <w:tcBorders>
              <w:left w:val="nil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羊出栏</w:t>
            </w:r>
          </w:p>
        </w:tc>
        <w:tc>
          <w:tcPr>
            <w:tcW w:w="1899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万头</w:t>
            </w:r>
          </w:p>
        </w:tc>
        <w:tc>
          <w:tcPr>
            <w:tcW w:w="1899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899" w:type="dxa"/>
            <w:tcBorders>
              <w:right w:val="nil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-18.9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29" w:type="dxa"/>
            <w:tcBorders>
              <w:left w:val="nil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家禽出栏</w:t>
            </w:r>
          </w:p>
        </w:tc>
        <w:tc>
          <w:tcPr>
            <w:tcW w:w="1899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万羽</w:t>
            </w:r>
          </w:p>
        </w:tc>
        <w:tc>
          <w:tcPr>
            <w:tcW w:w="1899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467.1</w:t>
            </w:r>
          </w:p>
        </w:tc>
        <w:tc>
          <w:tcPr>
            <w:tcW w:w="1899" w:type="dxa"/>
            <w:tcBorders>
              <w:right w:val="nil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29" w:type="dxa"/>
            <w:tcBorders>
              <w:left w:val="nil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水产品产量</w:t>
            </w:r>
          </w:p>
        </w:tc>
        <w:tc>
          <w:tcPr>
            <w:tcW w:w="1899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吨</w:t>
            </w:r>
          </w:p>
        </w:tc>
        <w:tc>
          <w:tcPr>
            <w:tcW w:w="1899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12083.1</w:t>
            </w:r>
          </w:p>
        </w:tc>
        <w:tc>
          <w:tcPr>
            <w:tcW w:w="1899" w:type="dxa"/>
            <w:tcBorders>
              <w:right w:val="nil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4.7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全年年末拥有各类农用机械总动力85.31万千瓦，拥有各类拖拉机1122台。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三、工业和建筑业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年末全县共有规模以上工业企业125家，全年工业增加值增长7.5%。年末县内有资质等级建筑业企业11 家，全年建筑业增加值13.55亿元，同比增长9.4%。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1285" w:firstLineChars="400"/>
        <w:jc w:val="both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2025年规模以上工业企业主要产品产量</w:t>
      </w:r>
    </w:p>
    <w:tbl>
      <w:tblPr>
        <w:tblStyle w:val="5"/>
        <w:tblW w:w="8322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3"/>
        <w:gridCol w:w="1993"/>
        <w:gridCol w:w="2080"/>
        <w:gridCol w:w="204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03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19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</w:rPr>
              <w:t>单 位</w:t>
            </w:r>
          </w:p>
        </w:tc>
        <w:tc>
          <w:tcPr>
            <w:tcW w:w="2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</w:rPr>
              <w:t>绝对数</w:t>
            </w:r>
          </w:p>
        </w:tc>
        <w:tc>
          <w:tcPr>
            <w:tcW w:w="20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</w:rPr>
              <w:t>比上年增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</w:rPr>
              <w:t>长（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03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化学纤维</w:t>
            </w:r>
          </w:p>
        </w:tc>
        <w:tc>
          <w:tcPr>
            <w:tcW w:w="19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吨</w:t>
            </w:r>
          </w:p>
        </w:tc>
        <w:tc>
          <w:tcPr>
            <w:tcW w:w="2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50135.05</w:t>
            </w:r>
          </w:p>
        </w:tc>
        <w:tc>
          <w:tcPr>
            <w:tcW w:w="20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14.12%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03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商品混凝土</w:t>
            </w:r>
          </w:p>
        </w:tc>
        <w:tc>
          <w:tcPr>
            <w:tcW w:w="19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立方米</w:t>
            </w:r>
          </w:p>
        </w:tc>
        <w:tc>
          <w:tcPr>
            <w:tcW w:w="2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1250313.54</w:t>
            </w:r>
          </w:p>
        </w:tc>
        <w:tc>
          <w:tcPr>
            <w:tcW w:w="20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-16.89%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03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水泥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万吨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80.68</w:t>
            </w:r>
          </w:p>
        </w:tc>
        <w:tc>
          <w:tcPr>
            <w:tcW w:w="2046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-11.19%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03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服装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万件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100.48</w:t>
            </w:r>
          </w:p>
        </w:tc>
        <w:tc>
          <w:tcPr>
            <w:tcW w:w="2046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38.31%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四、固定资产投资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全县固定资产投资完成额增长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0.8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。按经济类型分：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国有投资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28.4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%，非国有投资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4.5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%，民间投资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4.5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%。按投资方向分，工业投资完成额增长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%，基础设施完成额增长了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5.6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%，高新技术产业投资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22.8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%。全年在库项目168个，其中本年新入库项目116 个，本年投产项目100个。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全县房地产开发投资完成10.28亿元，下降40.65%；其中，住宅投资完成 9.62 亿元，下降40.38%。商品房销售面积39.69万平方米，下降12.03%，其中住宅39.07万平方米，下降13.39%；商品房销售额16.69亿元，下降  15.03%，其中住宅16.33 亿元，下降16.89 %。房屋施工面积1007318平方米，下降45.83%。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五、国内贸易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全年实现社会消费品零售总额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98.85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亿元，同比增长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5.1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%。全年批零住餐完成增加值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24.72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亿元，其中，批发业完成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6.71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亿元，增长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2.9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%，零售业完成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亿元，增长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3.7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%，住宿业完成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0.64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亿元，增长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4.1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%，餐饮业完成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2.36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亿元，增长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3.9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%。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全年亿元以上集市贸易成交额完成10048万元，同比增长0.13%。年末全县共有规模以上商贸企业74家，同比增长25.42%。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六、财政、金融和保险业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年全县财政总收入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14.52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亿元，同比增长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5.47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%。其中：上划中央收入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2.08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亿元，同比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10.78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%；全年各项税收收入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8.55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亿元，同比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6.32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%；地方一般预算收入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11.88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亿元，同比增长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4.29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%。公共财政预算支出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61.16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亿元，同比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0.55%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。一般预算支出中教育支出为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15.18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亿元，同比增长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2.46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；农林水事务支出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9.99亿元，同比下降24.08%；医疗卫生支出4.58亿元，同比增长4.54%；社会保障与就业支出12.54亿元，同比增长3.68%。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年末，金融机构各项存款余额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484.9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亿元，比年初增加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52.17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亿元，增长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12.06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；居民储蓄余额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445.61亿元，比年初增加31.85亿元，增长7.7%；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年末各项贷款余额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262.77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亿元，比年初增加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23.96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亿元，增长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10.03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%。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全县保险业务总收入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7.41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亿元，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同比增长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3.13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；保险业务总支出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3.7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亿元，同比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8.17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%。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七、交通、邮电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全县境内拥有公路总里程为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3545.437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公里。其中国道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189.545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公里、省道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275.157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公里、县道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333.338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公里、乡道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586.952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公里、村道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2160.445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公里。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邮电通讯业稳定发展。年末移动电话用户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71.88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万户，互联网宽带接入用户数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24.27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万户。全年邮电业务总收入完成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9428.21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万元。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 xml:space="preserve">八、教育 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全县共有基础和中职教育校（园）数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209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所，在校生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129762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人，其中：小学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所,在校生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54900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人；初中52所、在校生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35467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人；高中10所、在校生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16670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人；特殊教育学校1所，在校生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201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人；幼儿园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116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所，在校生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14734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职业中专1所，在校生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7790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人。全县专任教师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8567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人，其中：小学教师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3864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人，初中教师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2556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人，高中教师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1083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人，职中教师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301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人，特殊教育学校教师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人，幼儿园教师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738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人。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九、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文化、卫生和体育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全县有图书馆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所，艺术表演团体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个，群众艺术馆、文化馆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个，博物馆、纪念馆1个，国家级非物质文化遗产保护目录2个、省级非物质文化遗产保护目录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个，电视转播、发射台1个，电视覆盖率达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%。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年末全县共有各类医疗卫生机构总数为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738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个，公共卫生机构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个，分别为疾病预防控制中心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妇幼保健和计划生育服务中心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乡镇卫生院43个。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全县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实有床位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5213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张，其中：县人民医院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张、中医医院690张、乡镇卫生院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1141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张，其他医疗机构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2382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张。共有卫生技术人员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5719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名，其中：执业（助理）医师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2416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人、主任及副主任医师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256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名、主治医师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482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名。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十、人口和人民生活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年末我县总户数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29.38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万户，户籍人口为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92.68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万人，其中：男性人口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48.85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万人，女性人口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43.83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万人，分别占总人口的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52.7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%和47.3%。202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年度全县出生人口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5237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人，出生率为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5.64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‰；死亡人口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7484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人，死亡率为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8.06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‰；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人口自然增长率为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-2.42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‰。按人口年龄段分：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0-17岁18.78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万人、18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-34岁15.67万人、35-59岁36.62万人、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60岁以上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21.62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万人，分别占总人口的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20.26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%、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16.91%、39.51%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23.33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%。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城镇居民人均可支配收入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35477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元，同比增加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1913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元，增长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5.7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%，农村居民人均可支配收入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19777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元，同比增加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1207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元，增长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6.5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%。城镇居民和农村居民人均消费支出分别为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23818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元和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16841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元。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社会救助和保障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截至202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年末，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全县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城镇新增就业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4941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人；新增农村劳动力转移就业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8070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人；下岗再就业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2189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人；就业困难人员实现再就业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162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人。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全县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城乡居民养老保险参保总人数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51.52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万人，缴费收入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29630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万元。年末企保参保总人数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6.24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万人，缴费收入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29157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万元。年末机关社保参保总人数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2.69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万人，缴费收入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29569万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元。年末基本医疗保险参保人数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71.6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万人，参保金额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4.93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亿元。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年，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全县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提供住宿的社会工作机构16个，其中养老机构16个，提供住宿的社会工作机构床位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1147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个，其中养老机构床位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1147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个，城镇居民最低生活保障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11"/>
          <w:sz w:val="32"/>
          <w:szCs w:val="32"/>
          <w:highlight w:val="none"/>
        </w:rPr>
        <w:t>人数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11"/>
          <w:sz w:val="32"/>
          <w:szCs w:val="32"/>
          <w:highlight w:val="none"/>
          <w:lang w:val="en-US" w:eastAsia="zh-CN"/>
        </w:rPr>
        <w:t>964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11"/>
          <w:sz w:val="32"/>
          <w:szCs w:val="32"/>
          <w:highlight w:val="none"/>
        </w:rPr>
        <w:t>人，农村居民最低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11"/>
          <w:sz w:val="32"/>
          <w:szCs w:val="32"/>
          <w:highlight w:val="none"/>
          <w:lang w:eastAsia="zh-CN"/>
        </w:rPr>
        <w:t>生活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11"/>
          <w:sz w:val="32"/>
          <w:szCs w:val="32"/>
          <w:highlight w:val="none"/>
        </w:rPr>
        <w:t>保障人数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11"/>
          <w:sz w:val="32"/>
          <w:szCs w:val="32"/>
          <w:highlight w:val="none"/>
          <w:lang w:val="en-US" w:eastAsia="zh-CN"/>
        </w:rPr>
        <w:t>18157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-11"/>
          <w:sz w:val="32"/>
          <w:szCs w:val="32"/>
          <w:highlight w:val="none"/>
        </w:rPr>
        <w:t>人。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十二、资源、环境和安全生产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全县共有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国家级湿地公园1个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省级以上森林公园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个。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年末林地面积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367.2万亩，国家和省级生态公益林面积103.86万亩，天然林面积102.93万亩，森林覆盖率67.58%，活立木总蓄积量745.6万立方米。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全年全社会用电量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12.92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亿千瓦时，同比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3.67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%。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年末优良以上空气质量达标率为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98.6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%，地表水达到Ⅲ类或优于Ⅲ类水体比例为100%。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年，全县累计发生各类生产安全事故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起，死亡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人，与上年同期相比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事故数持平、死亡人数下降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11.1%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。其中，道路运输事故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起，死亡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；铁路运输事故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1期，死亡1人；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</w:rPr>
        <w:t>农业农村建筑施工事故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1起，死亡1人；矿山事故1起，死亡1人；工商贸其他事故1起，死亡1人。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全县亿元GDP生产安全事故数为0.0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起,全县亿元GDP生产安全事故死亡人数为0.0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</w:rPr>
        <w:t>注：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</w:rPr>
        <w:t>本公报所列各项数据均为年度初步统计数据。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1304" w:firstLineChars="406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</w:rPr>
        <w:t>地区生产总值、各产业增加值、农林牧渔业总产值、工业总产值绝对数按现价计算，增长速度按可比价格计算。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1304" w:firstLineChars="406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</w:rPr>
        <w:t>人口数为公安部门统计的户籍人口数。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1304" w:firstLineChars="406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</w:rPr>
        <w:t>规模以上工业统计指标范围为销售产值2000万以上工业企业；固定资产投资统计指标范围为500万以上项目。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1304" w:firstLineChars="406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</w:rPr>
        <w:t>本公报中非统计部门口径的数据均来自县直相关部门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宋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2C80AC0"/>
    <w:rsid w:val="03E96F40"/>
    <w:rsid w:val="04330A18"/>
    <w:rsid w:val="071B5363"/>
    <w:rsid w:val="07850867"/>
    <w:rsid w:val="08344945"/>
    <w:rsid w:val="089C5774"/>
    <w:rsid w:val="09650A97"/>
    <w:rsid w:val="09F94497"/>
    <w:rsid w:val="0A413A45"/>
    <w:rsid w:val="0ACB1B79"/>
    <w:rsid w:val="0B2D35CA"/>
    <w:rsid w:val="0ECF2921"/>
    <w:rsid w:val="0FB6547C"/>
    <w:rsid w:val="12596B86"/>
    <w:rsid w:val="12650807"/>
    <w:rsid w:val="14EE49CF"/>
    <w:rsid w:val="15806E9F"/>
    <w:rsid w:val="177B20F1"/>
    <w:rsid w:val="17896DD7"/>
    <w:rsid w:val="17E86590"/>
    <w:rsid w:val="197B24C0"/>
    <w:rsid w:val="20837944"/>
    <w:rsid w:val="28FF113A"/>
    <w:rsid w:val="2A512F52"/>
    <w:rsid w:val="2EF654B9"/>
    <w:rsid w:val="321F59C9"/>
    <w:rsid w:val="3A7951DC"/>
    <w:rsid w:val="3B3232EB"/>
    <w:rsid w:val="3BBC0512"/>
    <w:rsid w:val="3BF90F21"/>
    <w:rsid w:val="3C90519C"/>
    <w:rsid w:val="3D1760DB"/>
    <w:rsid w:val="3D840006"/>
    <w:rsid w:val="43FF2CB7"/>
    <w:rsid w:val="47DB1C89"/>
    <w:rsid w:val="4F0D5191"/>
    <w:rsid w:val="52381782"/>
    <w:rsid w:val="52E27536"/>
    <w:rsid w:val="54691000"/>
    <w:rsid w:val="54942260"/>
    <w:rsid w:val="569723F7"/>
    <w:rsid w:val="59846352"/>
    <w:rsid w:val="5B4E21DB"/>
    <w:rsid w:val="608F387D"/>
    <w:rsid w:val="616C628C"/>
    <w:rsid w:val="645E7A8D"/>
    <w:rsid w:val="6DCF69FB"/>
    <w:rsid w:val="70361327"/>
    <w:rsid w:val="7322567C"/>
    <w:rsid w:val="74053DAF"/>
    <w:rsid w:val="766F0E00"/>
    <w:rsid w:val="7AEF725E"/>
    <w:rsid w:val="7B2D5516"/>
    <w:rsid w:val="7DDD3C6F"/>
    <w:rsid w:val="7EC0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87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2026-03-31T07:03:00Z</cp:lastPrinted>
  <dcterms:modified xsi:type="dcterms:W3CDTF">2026-05-11T07:37:26Z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