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38" w:beforeLines="23" w:after="457" w:afterLines="77" w:line="44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38" w:beforeLines="23" w:after="457" w:afterLines="77" w:line="44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38" w:beforeLines="23" w:after="457" w:afterLines="77" w:line="44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38" w:beforeLines="23" w:after="457" w:afterLines="77" w:line="44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38" w:beforeLines="23" w:after="457" w:afterLines="77" w:line="440" w:lineRule="exact"/>
        <w:jc w:val="center"/>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38" w:beforeLines="23" w:after="457" w:afterLines="77" w:line="440" w:lineRule="exact"/>
        <w:jc w:val="both"/>
        <w:textAlignment w:val="auto"/>
        <w:rPr>
          <w:rFonts w:hint="eastAsia" w:ascii="方正公文小标宋" w:hAnsi="方正公文小标宋" w:eastAsia="方正公文小标宋" w:cs="方正公文小标宋"/>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18"/>
          <w:szCs w:val="15"/>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20</w:t>
      </w:r>
      <w:r>
        <w:rPr>
          <w:rFonts w:hint="eastAsia" w:ascii="方正小标宋简体" w:hAnsi="方正小标宋简体" w:eastAsia="方正小标宋简体" w:cs="方正小标宋简体"/>
          <w:color w:val="auto"/>
          <w:sz w:val="44"/>
          <w:szCs w:val="44"/>
          <w:shd w:val="clear" w:fill="FFFFFF"/>
          <w:lang w:eastAsia="zh-CN"/>
        </w:rPr>
        <w:t>2</w:t>
      </w:r>
      <w:r>
        <w:rPr>
          <w:rFonts w:hint="eastAsia" w:ascii="方正小标宋简体" w:hAnsi="方正小标宋简体" w:eastAsia="方正小标宋简体" w:cs="方正小标宋简体"/>
          <w:color w:val="auto"/>
          <w:sz w:val="44"/>
          <w:szCs w:val="44"/>
          <w:shd w:val="clear" w:fill="FFFFFF"/>
          <w:lang w:val="en-US" w:eastAsia="zh-CN"/>
        </w:rPr>
        <w:t>3</w:t>
      </w:r>
      <w:r>
        <w:rPr>
          <w:rFonts w:hint="eastAsia" w:ascii="方正小标宋简体" w:hAnsi="方正小标宋简体" w:eastAsia="方正小标宋简体" w:cs="方正小标宋简体"/>
          <w:color w:val="auto"/>
          <w:sz w:val="44"/>
          <w:szCs w:val="44"/>
          <w:shd w:val="clear" w:fill="FFFFFF"/>
          <w:lang w:eastAsia="zh-CN"/>
        </w:rPr>
        <w:t>年</w:t>
      </w:r>
      <w:r>
        <w:rPr>
          <w:rFonts w:hint="eastAsia" w:ascii="方正小标宋简体" w:hAnsi="方正小标宋简体" w:eastAsia="方正小标宋简体" w:cs="方正小标宋简体"/>
          <w:color w:val="auto"/>
          <w:sz w:val="44"/>
          <w:szCs w:val="44"/>
          <w:shd w:val="clear" w:fill="FFFFFF"/>
          <w:lang w:val="en-US" w:eastAsia="zh-CN"/>
        </w:rPr>
        <w:t>度工作总结</w:t>
      </w:r>
    </w:p>
    <w:p>
      <w:pPr>
        <w:keepNext w:val="0"/>
        <w:keepLines w:val="0"/>
        <w:pageBreakBefore w:val="0"/>
        <w:widowControl w:val="0"/>
        <w:kinsoku/>
        <w:wordWrap/>
        <w:overflowPunct/>
        <w:topLinePunct w:val="0"/>
        <w:autoSpaceDE/>
        <w:autoSpaceDN/>
        <w:bidi w:val="0"/>
        <w:adjustRightInd/>
        <w:snapToGrid/>
        <w:spacing w:before="297" w:beforeLines="50" w:after="297" w:afterLines="50"/>
        <w:jc w:val="center"/>
        <w:textAlignment w:val="auto"/>
        <w:rPr>
          <w:rFonts w:hint="eastAsia" w:ascii="楷体" w:hAnsi="楷体" w:eastAsia="楷体" w:cs="楷体"/>
          <w:lang w:val="en-US" w:eastAsia="zh-CN"/>
        </w:rPr>
      </w:pPr>
      <w:r>
        <w:rPr>
          <w:rFonts w:hint="eastAsia" w:ascii="楷体" w:hAnsi="楷体" w:eastAsia="楷体" w:cs="楷体"/>
          <w:lang w:val="en-US" w:eastAsia="zh-CN"/>
        </w:rPr>
        <w:t>中共溆浦县龙庄湾乡委员会</w:t>
      </w:r>
    </w:p>
    <w:p>
      <w:pPr>
        <w:keepNext w:val="0"/>
        <w:keepLines w:val="0"/>
        <w:pageBreakBefore w:val="0"/>
        <w:widowControl w:val="0"/>
        <w:kinsoku/>
        <w:wordWrap/>
        <w:overflowPunct/>
        <w:topLinePunct w:val="0"/>
        <w:autoSpaceDE/>
        <w:autoSpaceDN/>
        <w:bidi w:val="0"/>
        <w:adjustRightInd/>
        <w:snapToGrid/>
        <w:spacing w:after="457" w:afterLines="77"/>
        <w:jc w:val="center"/>
        <w:textAlignment w:val="auto"/>
        <w:rPr>
          <w:rFonts w:hint="eastAsia" w:ascii="楷体" w:hAnsi="楷体" w:eastAsia="楷体" w:cs="楷体"/>
          <w:lang w:val="en-US" w:eastAsia="zh-CN"/>
        </w:rPr>
      </w:pPr>
      <w:r>
        <w:rPr>
          <w:rFonts w:hint="eastAsia" w:ascii="楷体" w:hAnsi="楷体" w:eastAsia="楷体" w:cs="楷体"/>
          <w:lang w:val="en-US" w:eastAsia="zh-CN"/>
        </w:rPr>
        <w:t>（2023年12月10日）</w:t>
      </w:r>
    </w:p>
    <w:p>
      <w:pPr>
        <w:keepNext w:val="0"/>
        <w:keepLines w:val="0"/>
        <w:pageBreakBefore w:val="0"/>
        <w:widowControl w:val="0"/>
        <w:numPr>
          <w:ilvl w:val="0"/>
          <w:numId w:val="1"/>
        </w:numPr>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工作开展情况</w:t>
      </w:r>
    </w:p>
    <w:p>
      <w:pPr>
        <w:keepNext w:val="0"/>
        <w:keepLines w:val="0"/>
        <w:pageBreakBefore w:val="0"/>
        <w:widowControl w:val="0"/>
        <w:numPr>
          <w:ilvl w:val="0"/>
          <w:numId w:val="2"/>
        </w:numPr>
        <w:kinsoku/>
        <w:wordWrap/>
        <w:overflowPunct/>
        <w:topLinePunct w:val="0"/>
        <w:autoSpaceDE/>
        <w:autoSpaceDN/>
        <w:bidi w:val="0"/>
        <w:adjustRightInd/>
        <w:snapToGrid/>
        <w:ind w:firstLine="632" w:firstLineChars="200"/>
        <w:textAlignment w:val="auto"/>
        <w:rPr>
          <w:rFonts w:hint="eastAsia" w:ascii="楷体" w:hAnsi="楷体" w:eastAsia="楷体" w:cs="楷体"/>
          <w:b/>
          <w:color w:val="000000"/>
          <w:kern w:val="2"/>
          <w:sz w:val="32"/>
          <w:szCs w:val="32"/>
          <w:lang w:val="en-US" w:eastAsia="zh-CN" w:bidi="ar-SA"/>
        </w:rPr>
      </w:pPr>
      <w:r>
        <w:rPr>
          <w:rFonts w:hint="eastAsia" w:ascii="楷体" w:hAnsi="楷体" w:eastAsia="楷体" w:cs="楷体"/>
          <w:b/>
          <w:bCs/>
          <w:lang w:val="en-US" w:eastAsia="zh-CN"/>
        </w:rPr>
        <w:t>加强政治领导，</w:t>
      </w:r>
      <w:r>
        <w:rPr>
          <w:rFonts w:hint="eastAsia" w:ascii="楷体" w:hAnsi="楷体" w:eastAsia="楷体" w:cs="楷体"/>
          <w:b/>
          <w:color w:val="000000"/>
          <w:kern w:val="2"/>
          <w:sz w:val="32"/>
          <w:szCs w:val="32"/>
          <w:lang w:val="en-US" w:eastAsia="zh-CN" w:bidi="ar-SA"/>
        </w:rPr>
        <w:t>筑牢思想防线</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b/>
          <w:bCs/>
          <w:lang w:val="en-US" w:eastAsia="zh-CN"/>
        </w:rPr>
        <w:t>1.强化政治理论学习。</w:t>
      </w:r>
      <w:r>
        <w:rPr>
          <w:rFonts w:hint="eastAsia" w:ascii="仿宋" w:hAnsi="仿宋" w:eastAsia="仿宋" w:cs="仿宋"/>
          <w:sz w:val="32"/>
          <w:szCs w:val="32"/>
          <w:lang w:val="en-US" w:eastAsia="zh-CN"/>
        </w:rPr>
        <w:t>坚持把学习贯彻党的二十大精神和习近平新时代中国特色社会思想作为首要政治任务，严格落实“第一议题”和党委理论中心组学习制度，定期组织集中学习、专题研讨，2023年乡党委开展党委理论中心组学习12次。狠抓“学习强国”平台的学习，督促党员干部每天学满35分，定期考核学习成果。</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b/>
          <w:bCs/>
          <w:lang w:val="en-US" w:eastAsia="zh-CN"/>
        </w:rPr>
        <w:t>2.扎实开展主题教育。</w:t>
      </w:r>
      <w:r>
        <w:rPr>
          <w:rFonts w:hint="eastAsia" w:ascii="仿宋" w:hAnsi="仿宋" w:eastAsia="仿宋" w:cs="仿宋"/>
          <w:sz w:val="32"/>
          <w:szCs w:val="32"/>
          <w:lang w:val="en-US" w:eastAsia="zh-CN"/>
        </w:rPr>
        <w:t>乡党委围绕“以学铸魂”、“以学增智”、“以学正风”、“以学促干”、“四下基层”等主题每月开展一次专题研讨，领导班子以上率下，依托“三会一课”“主题党日”在各村上党课，对不能参加的党员组织上门“送学”，推动党员真学真懂。目前，全乡组织已开展主题教育学习30场次。</w:t>
      </w:r>
    </w:p>
    <w:p>
      <w:pPr>
        <w:pStyle w:val="7"/>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kern w:val="2"/>
          <w:sz w:val="32"/>
          <w:szCs w:val="32"/>
          <w:lang w:val="en-US" w:eastAsia="zh-CN" w:bidi="ar-SA"/>
        </w:rPr>
      </w:pPr>
      <w:r>
        <w:rPr>
          <w:rFonts w:hint="eastAsia" w:ascii="仿宋" w:hAnsi="仿宋" w:cs="仿宋"/>
          <w:b/>
          <w:color w:val="000000"/>
          <w:kern w:val="2"/>
          <w:sz w:val="32"/>
          <w:szCs w:val="32"/>
          <w:lang w:val="en-US" w:eastAsia="zh-CN" w:bidi="ar-SA"/>
        </w:rPr>
        <w:t>3.</w:t>
      </w:r>
      <w:r>
        <w:rPr>
          <w:rFonts w:hint="eastAsia" w:ascii="仿宋" w:hAnsi="仿宋" w:eastAsia="仿宋" w:cs="仿宋"/>
          <w:b/>
          <w:color w:val="000000"/>
          <w:kern w:val="2"/>
          <w:sz w:val="32"/>
          <w:szCs w:val="32"/>
          <w:lang w:val="en-US" w:eastAsia="zh-CN" w:bidi="ar-SA"/>
        </w:rPr>
        <w:t>狠抓意识形态</w:t>
      </w:r>
      <w:r>
        <w:rPr>
          <w:rFonts w:hint="eastAsia" w:ascii="仿宋" w:hAnsi="仿宋" w:cs="仿宋"/>
          <w:b/>
          <w:color w:val="000000"/>
          <w:kern w:val="2"/>
          <w:sz w:val="32"/>
          <w:szCs w:val="32"/>
          <w:lang w:val="en-US" w:eastAsia="zh-CN" w:bidi="ar-SA"/>
        </w:rPr>
        <w:t>工作。</w:t>
      </w:r>
      <w:r>
        <w:rPr>
          <w:rFonts w:hint="eastAsia" w:ascii="仿宋" w:hAnsi="仿宋" w:eastAsia="仿宋" w:cs="仿宋"/>
          <w:kern w:val="2"/>
          <w:sz w:val="32"/>
          <w:szCs w:val="32"/>
          <w:lang w:val="en-US" w:eastAsia="zh-CN" w:bidi="ar-SA"/>
        </w:rPr>
        <w:t>乡党委始终把意识形态工作作为头等大事来抓，深入学习领会习近平总书记关于意识形态工作的重要论述，积极整改省委、市委、县委在意识形态督查中发现的问题，狠抓网络意识形态管理，加强重大风险排查，各村通过便民服务微信群，对党员干部违规在宗教场所任职、信教的情况开展摸排，</w:t>
      </w:r>
      <w:r>
        <w:rPr>
          <w:rFonts w:hint="default" w:ascii="仿宋" w:hAnsi="仿宋" w:eastAsia="仿宋" w:cs="仿宋"/>
          <w:kern w:val="2"/>
          <w:sz w:val="32"/>
          <w:szCs w:val="32"/>
          <w:lang w:val="en-US" w:eastAsia="zh-CN" w:bidi="ar-SA"/>
        </w:rPr>
        <w:t>加强正面宣传引导</w:t>
      </w:r>
      <w:r>
        <w:rPr>
          <w:rFonts w:hint="eastAsia" w:ascii="仿宋" w:hAnsi="仿宋" w:eastAsia="仿宋" w:cs="仿宋"/>
          <w:kern w:val="2"/>
          <w:sz w:val="32"/>
          <w:szCs w:val="32"/>
          <w:lang w:val="en-US" w:eastAsia="zh-CN" w:bidi="ar-SA"/>
        </w:rPr>
        <w:t>以及警示教育。一年来，专题研究意识形态工作4次，开展网络舆情分析研判4次。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b/>
          <w:color w:val="000000"/>
          <w:kern w:val="2"/>
          <w:sz w:val="32"/>
          <w:szCs w:val="32"/>
          <w:lang w:val="en-US" w:eastAsia="zh-CN" w:bidi="ar-SA"/>
        </w:rPr>
        <w:t>4.</w:t>
      </w:r>
      <w:r>
        <w:rPr>
          <w:rFonts w:hint="eastAsia" w:cs="仿宋"/>
          <w:b/>
          <w:color w:val="000000"/>
          <w:kern w:val="2"/>
          <w:sz w:val="32"/>
          <w:szCs w:val="32"/>
          <w:lang w:val="en-US" w:eastAsia="zh-CN" w:bidi="ar-SA"/>
        </w:rPr>
        <w:t>夯实</w:t>
      </w:r>
      <w:r>
        <w:rPr>
          <w:rFonts w:hint="eastAsia" w:ascii="仿宋" w:hAnsi="仿宋" w:eastAsia="仿宋" w:cs="仿宋"/>
          <w:b/>
          <w:color w:val="000000"/>
          <w:kern w:val="2"/>
          <w:sz w:val="32"/>
          <w:szCs w:val="32"/>
          <w:lang w:val="en-US" w:eastAsia="zh-CN" w:bidi="ar-SA"/>
        </w:rPr>
        <w:t>统战群团工作</w:t>
      </w:r>
      <w:r>
        <w:rPr>
          <w:rFonts w:hint="eastAsia" w:ascii="仿宋" w:hAnsi="仿宋" w:eastAsia="仿宋" w:cs="仿宋"/>
          <w:b/>
          <w:bCs w:val="0"/>
          <w:sz w:val="32"/>
          <w:szCs w:val="32"/>
          <w:lang w:val="en-US" w:eastAsia="zh-CN"/>
        </w:rPr>
        <w:t>。</w:t>
      </w:r>
      <w:r>
        <w:rPr>
          <w:rFonts w:hint="eastAsia" w:ascii="仿宋" w:hAnsi="仿宋" w:eastAsia="仿宋" w:cs="仿宋"/>
          <w:kern w:val="2"/>
          <w:sz w:val="32"/>
          <w:szCs w:val="32"/>
          <w:lang w:val="en-US" w:eastAsia="zh-CN" w:bidi="ar-SA"/>
        </w:rPr>
        <w:t>乡党委组织</w:t>
      </w:r>
      <w:r>
        <w:rPr>
          <w:rFonts w:hint="eastAsia" w:cs="仿宋"/>
          <w:kern w:val="2"/>
          <w:sz w:val="32"/>
          <w:szCs w:val="32"/>
          <w:lang w:val="en-US" w:eastAsia="zh-CN" w:bidi="ar-SA"/>
        </w:rPr>
        <w:t>广大党员干部认真学习</w:t>
      </w:r>
      <w:r>
        <w:rPr>
          <w:rFonts w:hint="eastAsia" w:ascii="仿宋" w:hAnsi="仿宋" w:eastAsia="仿宋" w:cs="仿宋"/>
          <w:kern w:val="2"/>
          <w:sz w:val="32"/>
          <w:szCs w:val="32"/>
          <w:lang w:val="en-US" w:eastAsia="zh-CN" w:bidi="ar-SA"/>
        </w:rPr>
        <w:t>《</w:t>
      </w:r>
      <w:r>
        <w:rPr>
          <w:rFonts w:hint="eastAsia" w:ascii="仿宋" w:hAnsi="仿宋" w:eastAsia="仿宋" w:cs="仿宋"/>
          <w:sz w:val="32"/>
          <w:szCs w:val="32"/>
          <w:lang w:val="en-US" w:eastAsia="zh-CN"/>
        </w:rPr>
        <w:t>中国共产党统一战线工作条例》</w:t>
      </w:r>
      <w:r>
        <w:rPr>
          <w:rFonts w:hint="eastAsia" w:cs="仿宋"/>
          <w:sz w:val="32"/>
          <w:szCs w:val="32"/>
          <w:lang w:val="en-US" w:eastAsia="zh-CN"/>
        </w:rPr>
        <w:t>，</w:t>
      </w:r>
      <w:r>
        <w:rPr>
          <w:rFonts w:hint="eastAsia" w:ascii="仿宋" w:hAnsi="仿宋" w:eastAsia="仿宋" w:cs="仿宋"/>
          <w:sz w:val="32"/>
          <w:szCs w:val="32"/>
          <w:lang w:val="en-US" w:eastAsia="zh-CN"/>
        </w:rPr>
        <w:t>通过广播、发放宣传资料、刊出宣传栏等多种途径宣传民族政策法规。成立龙庄湾乡民族团结进步工作站</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建立民族宗教工作群体性突发事件应急预案，确保辖区民族宗教领域的稳定，无群体性上访事件发生</w:t>
      </w:r>
      <w:r>
        <w:rPr>
          <w:rFonts w:hint="eastAsia" w:cs="仿宋"/>
          <w:sz w:val="32"/>
          <w:szCs w:val="32"/>
          <w:lang w:val="en-US" w:eastAsia="zh-CN"/>
        </w:rPr>
        <w:t>；积极发挥</w:t>
      </w:r>
      <w:r>
        <w:rPr>
          <w:rFonts w:hint="eastAsia" w:ascii="仿宋" w:hAnsi="仿宋" w:eastAsia="仿宋" w:cs="仿宋"/>
          <w:color w:val="000000"/>
          <w:sz w:val="32"/>
          <w:szCs w:val="32"/>
          <w:lang w:val="en-US" w:eastAsia="zh-CN"/>
        </w:rPr>
        <w:t>共青团和妇联</w:t>
      </w:r>
      <w:r>
        <w:rPr>
          <w:rFonts w:hint="eastAsia" w:cs="仿宋"/>
          <w:color w:val="000000"/>
          <w:sz w:val="32"/>
          <w:szCs w:val="32"/>
          <w:lang w:val="en-US" w:eastAsia="zh-CN"/>
        </w:rPr>
        <w:t>作用，组织</w:t>
      </w:r>
      <w:r>
        <w:rPr>
          <w:rFonts w:hint="eastAsia" w:ascii="仿宋" w:hAnsi="仿宋" w:eastAsia="仿宋" w:cs="仿宋"/>
          <w:color w:val="000000"/>
          <w:sz w:val="32"/>
          <w:szCs w:val="32"/>
          <w:lang w:val="en-US" w:eastAsia="zh-CN"/>
        </w:rPr>
        <w:t>开展</w:t>
      </w:r>
      <w:r>
        <w:rPr>
          <w:rFonts w:hint="eastAsia" w:cs="仿宋"/>
          <w:color w:val="000000"/>
          <w:sz w:val="32"/>
          <w:szCs w:val="32"/>
          <w:lang w:val="en-US" w:eastAsia="zh-CN"/>
        </w:rPr>
        <w:t>关爱妇女和留守儿童活动6次</w:t>
      </w:r>
      <w:r>
        <w:rPr>
          <w:rFonts w:hint="eastAsia" w:ascii="仿宋" w:hAnsi="仿宋" w:eastAsia="仿宋" w:cs="仿宋"/>
          <w:sz w:val="32"/>
          <w:szCs w:val="32"/>
          <w:lang w:val="en-US" w:eastAsia="zh-CN"/>
        </w:rPr>
        <w:t>，</w:t>
      </w:r>
      <w:r>
        <w:rPr>
          <w:rFonts w:hint="eastAsia" w:cs="仿宋"/>
          <w:sz w:val="32"/>
          <w:szCs w:val="32"/>
          <w:lang w:val="en-US" w:eastAsia="zh-CN"/>
        </w:rPr>
        <w:t>每月开展一次环境大清扫。</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bCs/>
          <w:sz w:val="32"/>
          <w:szCs w:val="32"/>
          <w:lang w:val="en-US" w:eastAsia="zh-CN"/>
        </w:rPr>
      </w:pPr>
      <w:r>
        <w:rPr>
          <w:rFonts w:hint="eastAsia" w:ascii="Times New Roman" w:hAnsi="Times New Roman" w:eastAsia="楷体_GB2312" w:cs="Times New Roman"/>
          <w:b/>
          <w:bCs/>
          <w:color w:val="auto"/>
          <w:kern w:val="0"/>
          <w:sz w:val="32"/>
          <w:szCs w:val="32"/>
          <w:lang w:val="en-US" w:eastAsia="zh-CN" w:bidi="ar-SA"/>
        </w:rPr>
        <w:t>4.</w:t>
      </w:r>
      <w:r>
        <w:rPr>
          <w:rFonts w:hint="eastAsia" w:ascii="仿宋" w:hAnsi="仿宋" w:eastAsia="仿宋" w:cs="仿宋"/>
          <w:b/>
          <w:bCs w:val="0"/>
          <w:sz w:val="32"/>
          <w:szCs w:val="32"/>
          <w:lang w:val="en-US" w:eastAsia="zh-CN"/>
        </w:rPr>
        <w:t>抓</w:t>
      </w:r>
      <w:r>
        <w:rPr>
          <w:rFonts w:hint="eastAsia" w:ascii="仿宋" w:hAnsi="仿宋" w:eastAsia="仿宋" w:cs="仿宋"/>
          <w:b/>
          <w:bCs/>
          <w:sz w:val="32"/>
          <w:szCs w:val="32"/>
          <w:lang w:val="en-US" w:eastAsia="zh-CN"/>
        </w:rPr>
        <w:t>党外人士思想工作</w:t>
      </w:r>
      <w:r>
        <w:rPr>
          <w:rFonts w:hint="eastAsia" w:ascii="仿宋" w:hAnsi="仿宋" w:eastAsia="仿宋" w:cs="仿宋"/>
          <w:b/>
          <w:bCs w:val="0"/>
          <w:sz w:val="32"/>
          <w:szCs w:val="32"/>
          <w:lang w:val="en-US" w:eastAsia="zh-CN"/>
        </w:rPr>
        <w:t>，凝聚思想共识。</w:t>
      </w:r>
      <w:r>
        <w:rPr>
          <w:rFonts w:hint="default" w:ascii="仿宋" w:hAnsi="仿宋" w:eastAsia="仿宋" w:cs="仿宋"/>
          <w:sz w:val="32"/>
          <w:szCs w:val="32"/>
          <w:lang w:val="en-US" w:eastAsia="zh-CN"/>
        </w:rPr>
        <w:t>发挥党外人士在政治生活中的作用，邀请党外代表参与重要事项决策，支持党外人大代表、政协委员履行职责，建言献策。</w:t>
      </w:r>
      <w:r>
        <w:rPr>
          <w:rFonts w:hint="eastAsia" w:ascii="仿宋" w:hAnsi="仿宋" w:eastAsia="仿宋" w:cs="仿宋"/>
          <w:sz w:val="32"/>
          <w:szCs w:val="32"/>
          <w:lang w:val="en-US" w:eastAsia="zh-CN"/>
        </w:rPr>
        <w:t>全年</w:t>
      </w:r>
      <w:r>
        <w:rPr>
          <w:rFonts w:hint="default" w:ascii="仿宋" w:hAnsi="仿宋" w:eastAsia="仿宋" w:cs="仿宋"/>
          <w:sz w:val="32"/>
          <w:szCs w:val="32"/>
          <w:lang w:val="en-US" w:eastAsia="zh-CN"/>
        </w:rPr>
        <w:t>组织召开党外代表人士座谈会</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次，</w:t>
      </w:r>
      <w:r>
        <w:rPr>
          <w:rFonts w:hint="eastAsia" w:ascii="仿宋" w:hAnsi="仿宋" w:eastAsia="仿宋" w:cs="仿宋"/>
          <w:sz w:val="32"/>
          <w:szCs w:val="32"/>
          <w:lang w:val="en-US" w:eastAsia="zh-CN"/>
        </w:rPr>
        <w:t>经常</w:t>
      </w:r>
      <w:r>
        <w:rPr>
          <w:rFonts w:hint="default" w:ascii="仿宋" w:hAnsi="仿宋" w:eastAsia="仿宋" w:cs="仿宋"/>
          <w:sz w:val="32"/>
          <w:szCs w:val="32"/>
          <w:lang w:val="en-US" w:eastAsia="zh-CN"/>
        </w:rPr>
        <w:t>与</w:t>
      </w:r>
      <w:r>
        <w:rPr>
          <w:rFonts w:hint="eastAsia" w:ascii="仿宋" w:hAnsi="仿宋" w:eastAsia="仿宋" w:cs="仿宋"/>
          <w:sz w:val="32"/>
          <w:szCs w:val="32"/>
          <w:lang w:val="en-US" w:eastAsia="zh-CN"/>
        </w:rPr>
        <w:t>乡</w:t>
      </w:r>
      <w:r>
        <w:rPr>
          <w:rFonts w:hint="default" w:ascii="仿宋" w:hAnsi="仿宋" w:eastAsia="仿宋" w:cs="仿宋"/>
          <w:sz w:val="32"/>
          <w:szCs w:val="32"/>
          <w:lang w:val="en-US" w:eastAsia="zh-CN"/>
        </w:rPr>
        <w:t>企业和非公经济代表人士</w:t>
      </w:r>
      <w:r>
        <w:rPr>
          <w:rFonts w:hint="eastAsia" w:ascii="仿宋" w:hAnsi="仿宋" w:eastAsia="仿宋" w:cs="仿宋"/>
          <w:sz w:val="32"/>
          <w:szCs w:val="32"/>
          <w:lang w:val="en-US" w:eastAsia="zh-CN"/>
        </w:rPr>
        <w:t>谈心谈话</w:t>
      </w:r>
      <w:r>
        <w:rPr>
          <w:rFonts w:hint="default" w:ascii="仿宋" w:hAnsi="仿宋" w:eastAsia="仿宋" w:cs="仿宋"/>
          <w:sz w:val="32"/>
          <w:szCs w:val="32"/>
          <w:lang w:val="en-US" w:eastAsia="zh-CN"/>
        </w:rPr>
        <w:t>，及时了解和掌握他们的思想动态。教育引导非公企业主守法经营、诚信经营，引导非公企业认真履行社会责任，热心参与社会公益事业，把企业发展与社会发展结合起来。充分发现发挥乡贤和创业有成人士优势，引导他们心系家乡、支持家乡发展，把智慧和力量凝聚到全</w:t>
      </w:r>
      <w:r>
        <w:rPr>
          <w:rFonts w:hint="eastAsia" w:ascii="仿宋" w:hAnsi="仿宋" w:eastAsia="仿宋" w:cs="仿宋"/>
          <w:sz w:val="32"/>
          <w:szCs w:val="32"/>
          <w:lang w:val="en-US" w:eastAsia="zh-CN"/>
        </w:rPr>
        <w:t>乡</w:t>
      </w:r>
      <w:r>
        <w:rPr>
          <w:rFonts w:hint="default" w:ascii="仿宋" w:hAnsi="仿宋" w:eastAsia="仿宋" w:cs="仿宋"/>
          <w:sz w:val="32"/>
          <w:szCs w:val="32"/>
          <w:lang w:val="en-US" w:eastAsia="zh-CN"/>
        </w:rPr>
        <w:t>发展的大局上来。</w:t>
      </w:r>
    </w:p>
    <w:p>
      <w:pPr>
        <w:pStyle w:val="7"/>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仿宋" w:hAnsi="仿宋" w:eastAsia="仿宋" w:cs="仿宋"/>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楷体" w:hAnsi="楷体" w:eastAsia="楷体" w:cs="楷体"/>
          <w:b/>
          <w:color w:val="000000"/>
          <w:sz w:val="32"/>
          <w:szCs w:val="32"/>
          <w:lang w:eastAsia="zh-CN"/>
        </w:rPr>
      </w:pPr>
      <w:r>
        <w:rPr>
          <w:rFonts w:hint="eastAsia" w:ascii="楷体" w:hAnsi="楷体" w:eastAsia="楷体" w:cs="楷体"/>
          <w:b/>
          <w:color w:val="000000"/>
          <w:sz w:val="32"/>
          <w:szCs w:val="32"/>
          <w:lang w:eastAsia="zh-CN"/>
        </w:rPr>
        <w:t>（二）履行党要管党，</w:t>
      </w:r>
      <w:r>
        <w:rPr>
          <w:rFonts w:hint="eastAsia" w:ascii="楷体" w:hAnsi="楷体" w:eastAsia="楷体" w:cs="楷体"/>
          <w:b/>
          <w:color w:val="000000"/>
          <w:sz w:val="32"/>
          <w:szCs w:val="32"/>
          <w:lang w:val="en-US" w:eastAsia="zh-CN"/>
        </w:rPr>
        <w:t>全面</w:t>
      </w:r>
      <w:r>
        <w:rPr>
          <w:rFonts w:hint="eastAsia" w:ascii="楷体" w:hAnsi="楷体" w:eastAsia="楷体" w:cs="楷体"/>
          <w:b/>
          <w:color w:val="000000"/>
          <w:sz w:val="32"/>
          <w:szCs w:val="32"/>
          <w:lang w:eastAsia="zh-CN"/>
        </w:rPr>
        <w:t>从严治党</w:t>
      </w:r>
    </w:p>
    <w:p>
      <w:pPr>
        <w:pStyle w:val="8"/>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乡党委认真履行管党治党主体责任，切实把牢政治方向、扛起主体责任、发扬斗争精神、强化监督执纪，推动全面从严治党向纵深发展。</w:t>
      </w:r>
    </w:p>
    <w:p>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kern w:val="2"/>
          <w:sz w:val="32"/>
          <w:szCs w:val="32"/>
          <w:lang w:val="en-US" w:eastAsia="zh-CN" w:bidi="ar-SA"/>
        </w:rPr>
      </w:pPr>
      <w:r>
        <w:rPr>
          <w:rFonts w:hint="eastAsia" w:eastAsia="仿宋" w:cs="仿宋"/>
          <w:b/>
          <w:color w:val="000000"/>
          <w:kern w:val="2"/>
          <w:sz w:val="32"/>
          <w:szCs w:val="32"/>
          <w:lang w:val="en-US" w:eastAsia="zh-CN" w:bidi="ar-SA"/>
        </w:rPr>
        <w:t>1.扎实开展</w:t>
      </w:r>
      <w:r>
        <w:rPr>
          <w:rFonts w:hint="eastAsia" w:ascii="仿宋" w:hAnsi="仿宋" w:eastAsia="仿宋" w:cs="仿宋"/>
          <w:b/>
          <w:color w:val="000000"/>
          <w:kern w:val="2"/>
          <w:sz w:val="32"/>
          <w:szCs w:val="32"/>
          <w:lang w:val="en-US" w:eastAsia="zh-CN" w:bidi="ar-SA"/>
        </w:rPr>
        <w:t>党建工作。</w:t>
      </w:r>
      <w:r>
        <w:rPr>
          <w:rFonts w:hint="eastAsia" w:ascii="仿宋" w:hAnsi="仿宋" w:eastAsia="仿宋" w:cs="仿宋"/>
          <w:kern w:val="2"/>
          <w:sz w:val="32"/>
          <w:szCs w:val="32"/>
          <w:lang w:val="en-US" w:eastAsia="zh-CN" w:bidi="ar-SA"/>
        </w:rPr>
        <w:t>各支部实行党建考核机制，党建办按月提示，按月检查，按月提交整改清单。严格执行“四议两公开”、“一月一课一片一实践”、“三会一课”等制度，严抓党员教育管理。坚持党建引领，持续深入推进“三长制”工作，全乡共划分24名片长、93名组长，223名邻长，全覆盖联系户数2732户，走访次数2万余次，召开民情化解会283次，调解矛盾纠纷4次。通过全面推行“三长制”，使党组织的触角延伸到户，有效织密党的基层组织体系，消除基层治理“盲点”，畅通联系服务群众“最后一米”。严格执行党员发展培训制，2023年共发展党员4人，预备党员转正6人。举办发展对象以及入党积极分子培训班、党的二十大精神培训班一期，培训党员发展对象、入党积极分子、乡村两级干部、驻村工作队105人次。</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仿宋" w:hAnsi="仿宋" w:eastAsia="仿宋" w:cs="仿宋"/>
          <w:sz w:val="32"/>
          <w:szCs w:val="32"/>
          <w:lang w:val="en-US" w:eastAsia="zh-CN"/>
        </w:rPr>
      </w:pPr>
      <w:r>
        <w:rPr>
          <w:rFonts w:hint="eastAsia" w:eastAsia="仿宋" w:cs="仿宋"/>
          <w:b/>
          <w:color w:val="000000"/>
          <w:kern w:val="2"/>
          <w:sz w:val="32"/>
          <w:szCs w:val="32"/>
          <w:lang w:val="en-US" w:eastAsia="zh-CN" w:bidi="ar-SA"/>
        </w:rPr>
        <w:t>2.深入</w:t>
      </w:r>
      <w:r>
        <w:rPr>
          <w:rFonts w:hint="eastAsia" w:ascii="楷体" w:hAnsi="楷体" w:eastAsia="楷体" w:cs="楷体"/>
          <w:b/>
          <w:color w:val="000000"/>
          <w:sz w:val="32"/>
          <w:szCs w:val="32"/>
          <w:lang w:val="en-US" w:eastAsia="zh-CN"/>
        </w:rPr>
        <w:t>推进</w:t>
      </w:r>
      <w:r>
        <w:rPr>
          <w:rFonts w:hint="eastAsia" w:ascii="楷体" w:hAnsi="楷体" w:eastAsia="楷体" w:cs="楷体"/>
          <w:b/>
          <w:color w:val="000000"/>
          <w:sz w:val="32"/>
          <w:szCs w:val="32"/>
          <w:lang w:eastAsia="zh-CN"/>
        </w:rPr>
        <w:t>党风廉政建设</w:t>
      </w:r>
      <w:r>
        <w:rPr>
          <w:rFonts w:hint="eastAsia" w:ascii="仿宋" w:hAnsi="仿宋" w:eastAsia="仿宋" w:cs="仿宋"/>
          <w:b/>
          <w:color w:val="000000"/>
          <w:kern w:val="2"/>
          <w:sz w:val="32"/>
          <w:szCs w:val="32"/>
          <w:lang w:val="en-US" w:eastAsia="zh-CN" w:bidi="ar-SA"/>
        </w:rPr>
        <w:t>。</w:t>
      </w:r>
      <w:r>
        <w:rPr>
          <w:rFonts w:hint="eastAsia" w:ascii="仿宋" w:hAnsi="仿宋" w:eastAsia="仿宋" w:cs="仿宋"/>
          <w:sz w:val="32"/>
          <w:szCs w:val="32"/>
          <w:lang w:val="en-US" w:eastAsia="zh-CN"/>
        </w:rPr>
        <w:t>持续开展党性党风党纪专题教育，筑牢防腐拒变思想防线，全年组织学习上级纪委通报12次，观看警示教育片4次。始终把落实中央八项规定精神及其实施细则和反对“四风”作为落实党风廉政建设主体责任的突破口。狠抓全体干部职工工作纪律，切实改进工作作风，严格执行领导带班、干部值班制度，坚持节假日、双休日</w:t>
      </w:r>
      <w:r>
        <w:rPr>
          <w:rFonts w:hint="default" w:ascii="仿宋" w:hAnsi="仿宋" w:eastAsia="仿宋" w:cs="仿宋"/>
          <w:sz w:val="32"/>
          <w:szCs w:val="32"/>
          <w:lang w:val="en-US" w:eastAsia="zh-CN"/>
        </w:rPr>
        <w:t>24小时值班</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严禁</w:t>
      </w:r>
      <w:r>
        <w:rPr>
          <w:rFonts w:hint="eastAsia" w:ascii="仿宋" w:hAnsi="仿宋" w:eastAsia="仿宋" w:cs="仿宋"/>
          <w:sz w:val="32"/>
          <w:szCs w:val="32"/>
          <w:lang w:val="en-US" w:eastAsia="zh-CN"/>
        </w:rPr>
        <w:t>工作日</w:t>
      </w:r>
      <w:r>
        <w:rPr>
          <w:rFonts w:hint="default" w:ascii="仿宋" w:hAnsi="仿宋" w:eastAsia="仿宋" w:cs="仿宋"/>
          <w:sz w:val="32"/>
          <w:szCs w:val="32"/>
          <w:lang w:val="en-US" w:eastAsia="zh-CN"/>
        </w:rPr>
        <w:t>饮酒</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严格执行重大事项请示报告制度</w:t>
      </w:r>
      <w:r>
        <w:rPr>
          <w:rFonts w:hint="eastAsia" w:ascii="仿宋" w:hAnsi="仿宋" w:eastAsia="仿宋" w:cs="仿宋"/>
          <w:sz w:val="32"/>
          <w:szCs w:val="32"/>
          <w:lang w:val="en-US" w:eastAsia="zh-CN"/>
        </w:rPr>
        <w:t>开展监督执纪工作。全年对各部门、各村开展督查10次，发表通报10期，办结信访件5件，按时按质处置上级移送问题线索</w:t>
      </w:r>
      <w:r>
        <w:rPr>
          <w:rFonts w:hint="default" w:ascii="仿宋" w:hAnsi="仿宋" w:eastAsia="仿宋" w:cs="仿宋"/>
          <w:sz w:val="32"/>
          <w:szCs w:val="32"/>
          <w:lang w:val="en" w:eastAsia="zh-CN"/>
        </w:rPr>
        <w:t>3</w:t>
      </w:r>
      <w:r>
        <w:rPr>
          <w:rFonts w:hint="eastAsia" w:ascii="仿宋" w:hAnsi="仿宋" w:eastAsia="仿宋" w:cs="仿宋"/>
          <w:sz w:val="32"/>
          <w:szCs w:val="32"/>
          <w:lang w:val="en-US" w:eastAsia="zh-CN"/>
        </w:rPr>
        <w:t>个，</w:t>
      </w:r>
      <w:r>
        <w:rPr>
          <w:rFonts w:hint="default" w:ascii="仿宋" w:hAnsi="仿宋" w:eastAsia="仿宋" w:cs="仿宋"/>
          <w:sz w:val="32"/>
          <w:szCs w:val="32"/>
          <w:lang w:val="en" w:eastAsia="zh-CN"/>
        </w:rPr>
        <w:t>立案2起，党内严重警告</w:t>
      </w:r>
      <w:r>
        <w:rPr>
          <w:rFonts w:hint="eastAsia" w:ascii="仿宋" w:hAnsi="仿宋" w:eastAsia="仿宋" w:cs="仿宋"/>
          <w:sz w:val="32"/>
          <w:szCs w:val="32"/>
          <w:lang w:val="en-US" w:eastAsia="zh-CN"/>
        </w:rPr>
        <w:t>1人，党内警告1人，</w:t>
      </w:r>
      <w:r>
        <w:rPr>
          <w:rFonts w:hint="default" w:ascii="仿宋" w:hAnsi="仿宋" w:eastAsia="仿宋" w:cs="仿宋"/>
          <w:sz w:val="32"/>
          <w:szCs w:val="32"/>
          <w:lang w:val="en" w:eastAsia="zh-CN"/>
        </w:rPr>
        <w:t>诫勉谈话1人，批评教育1人</w:t>
      </w:r>
      <w:r>
        <w:rPr>
          <w:rFonts w:hint="eastAsia" w:ascii="仿宋" w:hAnsi="仿宋" w:eastAsia="仿宋" w:cs="仿宋"/>
          <w:sz w:val="32"/>
          <w:szCs w:val="32"/>
          <w:lang w:val="en-US" w:eastAsia="zh-CN"/>
        </w:rPr>
        <w:t>。截止目前，历年信访件和问题线索均清零。</w:t>
      </w:r>
    </w:p>
    <w:p>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sz w:val="32"/>
          <w:szCs w:val="32"/>
          <w:lang w:val="en-US" w:eastAsia="zh-CN"/>
        </w:rPr>
      </w:pPr>
      <w:r>
        <w:rPr>
          <w:rFonts w:hint="eastAsia" w:cs="仿宋"/>
          <w:b/>
          <w:bCs w:val="0"/>
          <w:sz w:val="32"/>
          <w:szCs w:val="32"/>
          <w:lang w:val="en-US" w:eastAsia="zh-CN"/>
        </w:rPr>
        <w:t>3.</w:t>
      </w:r>
      <w:r>
        <w:rPr>
          <w:rFonts w:hint="eastAsia" w:ascii="仿宋" w:hAnsi="仿宋" w:eastAsia="仿宋" w:cs="仿宋"/>
          <w:b/>
          <w:bCs w:val="0"/>
          <w:sz w:val="32"/>
          <w:szCs w:val="32"/>
          <w:lang w:val="en-US" w:eastAsia="zh-CN"/>
        </w:rPr>
        <w:t>坚持</w:t>
      </w:r>
      <w:r>
        <w:rPr>
          <w:rFonts w:hint="eastAsia" w:cs="仿宋"/>
          <w:b/>
          <w:bCs w:val="0"/>
          <w:sz w:val="32"/>
          <w:szCs w:val="32"/>
          <w:lang w:val="en-US" w:eastAsia="zh-CN"/>
        </w:rPr>
        <w:t>贯彻</w:t>
      </w:r>
      <w:r>
        <w:rPr>
          <w:rFonts w:hint="eastAsia" w:ascii="仿宋" w:hAnsi="仿宋" w:eastAsia="仿宋" w:cs="仿宋"/>
          <w:b/>
          <w:bCs w:val="0"/>
          <w:sz w:val="32"/>
          <w:szCs w:val="32"/>
          <w:lang w:val="en-US" w:eastAsia="zh-CN"/>
        </w:rPr>
        <w:t>民主集中制</w:t>
      </w:r>
      <w:r>
        <w:rPr>
          <w:rFonts w:hint="eastAsia" w:cs="仿宋"/>
          <w:b/>
          <w:bCs w:val="0"/>
          <w:sz w:val="32"/>
          <w:szCs w:val="32"/>
          <w:lang w:val="en-US" w:eastAsia="zh-CN"/>
        </w:rPr>
        <w:t>。</w:t>
      </w:r>
      <w:r>
        <w:rPr>
          <w:rFonts w:hint="eastAsia" w:ascii="仿宋" w:hAnsi="仿宋" w:eastAsia="仿宋" w:cs="仿宋"/>
          <w:sz w:val="32"/>
          <w:szCs w:val="32"/>
          <w:lang w:val="en-US" w:eastAsia="zh-CN"/>
        </w:rPr>
        <w:t xml:space="preserve">制定了“三重一大”决策机制，对涉及我乡的重大决策、重要干部(人事)任免、重大项目安排和大额度资金的使用，都召开党政领导会议集体讨论决定，提高了科学决策的质量和水平。乡党政领导分工、干部分工及任免、项目建设、大额经费开支等重大事项都是通过党政领导会议集体讨论决定。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
          <w:b/>
          <w:bCs/>
          <w:lang w:val="en-US" w:eastAsia="zh-CN"/>
        </w:rPr>
      </w:pPr>
      <w:r>
        <w:rPr>
          <w:rFonts w:hint="eastAsia" w:cs="仿宋"/>
          <w:b/>
          <w:bCs/>
          <w:lang w:val="en-US" w:eastAsia="zh-CN"/>
        </w:rPr>
        <w:t>（三）</w:t>
      </w:r>
      <w:r>
        <w:rPr>
          <w:rFonts w:hint="eastAsia" w:ascii="仿宋" w:hAnsi="仿宋" w:eastAsia="仿宋" w:cs="仿宋"/>
          <w:b/>
          <w:bCs/>
          <w:lang w:val="en-US" w:eastAsia="zh-CN"/>
        </w:rPr>
        <w:t>抓产业促发展，经济稳中向好</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cs="仿宋"/>
          <w:b/>
          <w:bCs/>
          <w:i w:val="0"/>
          <w:iCs w:val="0"/>
          <w:caps w:val="0"/>
          <w:color w:val="000000"/>
          <w:spacing w:val="0"/>
          <w:kern w:val="2"/>
          <w:sz w:val="32"/>
          <w:szCs w:val="32"/>
          <w:shd w:val="clear" w:color="auto" w:fill="FFFFFF"/>
          <w:lang w:val="en-US" w:eastAsia="zh-CN" w:bidi="ar-SA"/>
        </w:rPr>
        <w:t>1.</w:t>
      </w:r>
      <w:r>
        <w:rPr>
          <w:rFonts w:hint="eastAsia" w:ascii="仿宋" w:hAnsi="仿宋" w:eastAsia="仿宋" w:cs="仿宋"/>
          <w:b/>
          <w:bCs/>
          <w:i w:val="0"/>
          <w:iCs w:val="0"/>
          <w:caps w:val="0"/>
          <w:color w:val="000000"/>
          <w:spacing w:val="0"/>
          <w:kern w:val="2"/>
          <w:sz w:val="32"/>
          <w:szCs w:val="32"/>
          <w:shd w:val="clear" w:color="auto" w:fill="FFFFFF"/>
          <w:lang w:val="en-US" w:eastAsia="zh-CN" w:bidi="ar-SA"/>
        </w:rPr>
        <w:t>农业产业优化升级。</w:t>
      </w:r>
      <w:r>
        <w:rPr>
          <w:rFonts w:hint="eastAsia" w:ascii="仿宋" w:hAnsi="仿宋" w:eastAsia="仿宋" w:cs="仿宋"/>
          <w:sz w:val="32"/>
          <w:szCs w:val="32"/>
          <w:lang w:val="en-US" w:eastAsia="zh-CN"/>
        </w:rPr>
        <w:t>我乡</w:t>
      </w:r>
      <w:r>
        <w:rPr>
          <w:rFonts w:hint="default" w:ascii="仿宋" w:hAnsi="仿宋" w:eastAsia="仿宋" w:cs="仿宋"/>
          <w:sz w:val="32"/>
          <w:szCs w:val="32"/>
          <w:lang w:val="en-US" w:eastAsia="zh-CN"/>
        </w:rPr>
        <w:t>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一</w:t>
      </w:r>
      <w:r>
        <w:rPr>
          <w:rFonts w:hint="eastAsia" w:ascii="仿宋" w:hAnsi="仿宋" w:eastAsia="仿宋" w:cs="仿宋"/>
          <w:sz w:val="32"/>
          <w:szCs w:val="32"/>
          <w:lang w:val="en-US" w:eastAsia="zh-CN"/>
        </w:rPr>
        <w:t>乡</w:t>
      </w:r>
      <w:r>
        <w:rPr>
          <w:rFonts w:hint="default" w:ascii="仿宋" w:hAnsi="仿宋" w:eastAsia="仿宋" w:cs="仿宋"/>
          <w:sz w:val="32"/>
          <w:szCs w:val="32"/>
          <w:lang w:val="en-US" w:eastAsia="zh-CN"/>
        </w:rPr>
        <w:t>一业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一村一品</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为抓手，大力促进农业产业提质增效，</w:t>
      </w:r>
      <w:r>
        <w:rPr>
          <w:rFonts w:hint="eastAsia" w:ascii="仿宋" w:hAnsi="仿宋" w:eastAsia="仿宋" w:cs="仿宋"/>
          <w:sz w:val="32"/>
          <w:szCs w:val="32"/>
          <w:lang w:val="en-US" w:eastAsia="zh-CN"/>
        </w:rPr>
        <w:t>重点培育以金银花、猕猴桃为主导的特色药果产业。目前全乡金银花种植面积约2万亩，拥有10亩以上的种植基地167个，年产值达1.12亿元；全乡猕猴桃种植面积约4000余亩,年产值达5000万元；同时，每年培育金银花、猕猴桃优质苗木500万株，农业产业已经逐步走向规模化、优质化、高效化</w:t>
      </w:r>
      <w:r>
        <w:rPr>
          <w:rFonts w:hint="default"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2.生态旅游初具规模。</w:t>
      </w:r>
      <w:r>
        <w:rPr>
          <w:rFonts w:hint="eastAsia" w:ascii="仿宋" w:hAnsi="仿宋" w:eastAsia="仿宋" w:cs="仿宋"/>
          <w:sz w:val="32"/>
          <w:szCs w:val="32"/>
          <w:lang w:val="en-US" w:eastAsia="zh-CN"/>
        </w:rPr>
        <w:t>按照《龙庄湾乡旅游规划》，前期重点开发“一湖两界”。近年来，青山界抗战遗址纪念园和红军亭、红军哨台、红军路等红军长征纪念设施已建设完成，并以园区为中心建立龙庄湾乡生态休闲广场，供群众及游客休闲、健身；通过招商引资引进的德源山庄生态民宿项目已于7月份开始营业，今年累计接待前来避暑休闲的旅客达上千人次，为我乡发展民宿产业发挥了示范引领作用；雁露园生态康养中心正在盘活建设之中，凉风界十里野生杜鹃花海还在不断完善，进马江村长湖氹避暑胜地正在打造之中，群众发展文旅产业的积极性空前高涨，旅游吸引力和承载力不断提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 w:hAnsi="仿宋" w:eastAsia="仿宋" w:cs="仿宋"/>
          <w:b/>
          <w:bCs/>
          <w:lang w:val="en-US" w:eastAsia="zh-CN"/>
        </w:rPr>
      </w:pPr>
      <w:r>
        <w:rPr>
          <w:rFonts w:hint="eastAsia" w:cs="仿宋"/>
          <w:b/>
          <w:bCs/>
          <w:lang w:val="en-US" w:eastAsia="zh-CN"/>
        </w:rPr>
        <w:t>（四）稳根基促振兴</w:t>
      </w:r>
      <w:r>
        <w:rPr>
          <w:rFonts w:hint="eastAsia" w:ascii="仿宋" w:hAnsi="仿宋" w:eastAsia="仿宋" w:cs="仿宋"/>
          <w:b/>
          <w:bCs/>
          <w:lang w:val="en-US" w:eastAsia="zh-CN"/>
        </w:rPr>
        <w:t>，</w:t>
      </w:r>
      <w:r>
        <w:rPr>
          <w:rFonts w:hint="eastAsia" w:cs="仿宋"/>
          <w:b/>
          <w:bCs/>
          <w:lang w:val="en-US" w:eastAsia="zh-CN"/>
        </w:rPr>
        <w:t>强化民生保障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cs="仿宋"/>
          <w:b/>
          <w:bCs/>
          <w:sz w:val="32"/>
          <w:szCs w:val="32"/>
          <w:lang w:val="en-US" w:eastAsia="zh-CN"/>
        </w:rPr>
        <w:t>1.</w:t>
      </w:r>
      <w:r>
        <w:rPr>
          <w:rFonts w:hint="eastAsia" w:ascii="仿宋" w:hAnsi="仿宋" w:eastAsia="仿宋" w:cs="仿宋"/>
          <w:b/>
          <w:bCs/>
          <w:sz w:val="32"/>
          <w:szCs w:val="32"/>
          <w:lang w:val="en-US" w:eastAsia="zh-CN"/>
        </w:rPr>
        <w:t>深入推进乡村振兴。</w:t>
      </w:r>
      <w:r>
        <w:rPr>
          <w:rFonts w:hint="eastAsia" w:ascii="仿宋" w:hAnsi="仿宋" w:eastAsia="仿宋" w:cs="仿宋"/>
          <w:sz w:val="32"/>
          <w:szCs w:val="32"/>
          <w:lang w:val="en-US" w:eastAsia="zh-CN"/>
        </w:rPr>
        <w:t>一是扎实推进防返贫监测和帮扶工作。2023年全乡共有脱贫户732户2548人，监测户100户284人。通过全面落实产业帮扶、就业帮扶、教育帮扶、医疗帮扶、兜底保障等各项帮扶措施防止返贫。一年来申报雨露计划267人，人均发放雨露计划资金1500元；发放小额信贷77笔373万元；发放监测户产业奖补资金31360元；二是稳步推进农村改厕和危房改造工作。2023年完成农户改厕30户，危房改造完成1户。三是不断壮大集体经济。</w:t>
      </w:r>
      <w:r>
        <w:rPr>
          <w:rFonts w:hint="default" w:ascii="仿宋" w:hAnsi="仿宋" w:eastAsia="仿宋" w:cs="仿宋"/>
          <w:sz w:val="32"/>
          <w:szCs w:val="32"/>
          <w:lang w:val="en-US" w:eastAsia="zh-CN"/>
        </w:rPr>
        <w:t>各村实现村级集体</w:t>
      </w:r>
      <w:r>
        <w:rPr>
          <w:rFonts w:hint="eastAsia" w:ascii="仿宋" w:hAnsi="仿宋" w:eastAsia="仿宋" w:cs="仿宋"/>
          <w:sz w:val="32"/>
          <w:szCs w:val="32"/>
          <w:lang w:val="en-US" w:eastAsia="zh-CN"/>
        </w:rPr>
        <w:t>经济</w:t>
      </w:r>
      <w:r>
        <w:rPr>
          <w:rFonts w:hint="default" w:ascii="仿宋" w:hAnsi="仿宋" w:eastAsia="仿宋" w:cs="仿宋"/>
          <w:sz w:val="32"/>
          <w:szCs w:val="32"/>
          <w:lang w:val="en-US" w:eastAsia="zh-CN"/>
        </w:rPr>
        <w:t>收入</w:t>
      </w:r>
      <w:r>
        <w:rPr>
          <w:rFonts w:hint="eastAsia" w:ascii="仿宋" w:hAnsi="仿宋" w:eastAsia="仿宋" w:cs="仿宋"/>
          <w:sz w:val="32"/>
          <w:szCs w:val="32"/>
          <w:lang w:val="en-US" w:eastAsia="zh-CN"/>
        </w:rPr>
        <w:t>达到6</w:t>
      </w:r>
      <w:r>
        <w:rPr>
          <w:rFonts w:hint="default" w:ascii="仿宋" w:hAnsi="仿宋" w:eastAsia="仿宋" w:cs="仿宋"/>
          <w:sz w:val="32"/>
          <w:szCs w:val="32"/>
          <w:lang w:val="en-US" w:eastAsia="zh-CN"/>
        </w:rPr>
        <w:t>万元以上</w:t>
      </w:r>
      <w:r>
        <w:rPr>
          <w:rFonts w:hint="eastAsia" w:ascii="仿宋" w:hAnsi="仿宋" w:eastAsia="仿宋" w:cs="仿宋"/>
          <w:sz w:val="32"/>
          <w:szCs w:val="32"/>
          <w:lang w:val="en-US" w:eastAsia="zh-CN"/>
        </w:rPr>
        <w:t>。</w:t>
      </w:r>
    </w:p>
    <w:p>
      <w:pPr>
        <w:pStyle w:val="3"/>
        <w:ind w:left="0" w:leftChars="0" w:firstLine="632" w:firstLineChars="200"/>
        <w:rPr>
          <w:rFonts w:hint="default" w:ascii="仿宋" w:hAnsi="仿宋" w:eastAsia="仿宋" w:cs="仿宋"/>
          <w:kern w:val="2"/>
          <w:sz w:val="32"/>
          <w:szCs w:val="32"/>
          <w:lang w:val="en-US" w:eastAsia="zh-CN" w:bidi="ar-SA"/>
        </w:rPr>
      </w:pPr>
      <w:r>
        <w:rPr>
          <w:rFonts w:hint="eastAsia"/>
          <w:b/>
          <w:bCs/>
          <w:lang w:val="en-US" w:eastAsia="zh-CN"/>
        </w:rPr>
        <w:t>2.不断</w:t>
      </w:r>
      <w:r>
        <w:rPr>
          <w:rFonts w:hint="eastAsia" w:ascii="仿宋_GB2312" w:hAnsi="仿宋_GB2312" w:eastAsia="仿宋_GB2312" w:cs="仿宋_GB2312"/>
          <w:b/>
          <w:bCs w:val="0"/>
          <w:sz w:val="32"/>
          <w:szCs w:val="32"/>
          <w:highlight w:val="none"/>
          <w:lang w:val="en-US" w:eastAsia="zh-CN"/>
        </w:rPr>
        <w:t>加强惠民设施建设</w:t>
      </w:r>
      <w:r>
        <w:rPr>
          <w:rFonts w:hint="eastAsia"/>
          <w:b/>
          <w:bCs/>
          <w:lang w:val="en-US" w:eastAsia="zh-CN"/>
        </w:rPr>
        <w:t>。</w:t>
      </w:r>
      <w:r>
        <w:rPr>
          <w:rFonts w:hint="eastAsia" w:ascii="仿宋" w:hAnsi="仿宋" w:eastAsia="仿宋" w:cs="仿宋"/>
          <w:kern w:val="2"/>
          <w:sz w:val="32"/>
          <w:szCs w:val="32"/>
          <w:lang w:val="en-US" w:eastAsia="zh-CN" w:bidi="ar-SA"/>
        </w:rPr>
        <w:t>2023年，全乡完成公路硬化、护坎修建、河堤维修、高标准农田建设等8个基础设施项目建设，总投资140余万元，解决了群众出行难、生产生活安全、农业防灾减灾等问题。实施困难老年人居家适老化改造3户，实施困难残疾人家庭无障碍改造4户，完成两癌筛查400人次，安装农村公路安防设备2公里,农村新增基站2个，完成农村新增千兆光纤端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 w:hAnsi="仿宋" w:eastAsia="仿宋" w:cs="仿宋"/>
          <w:sz w:val="32"/>
          <w:szCs w:val="32"/>
          <w:lang w:val="en-US" w:eastAsia="zh-CN"/>
        </w:rPr>
      </w:pPr>
      <w:r>
        <w:rPr>
          <w:rFonts w:hint="eastAsia"/>
          <w:b/>
          <w:bCs/>
          <w:lang w:val="en-US" w:eastAsia="zh-CN"/>
        </w:rPr>
        <w:t>3.狠抓人居环境整治。</w:t>
      </w:r>
      <w:r>
        <w:rPr>
          <w:rFonts w:hint="eastAsia" w:ascii="仿宋" w:hAnsi="仿宋" w:eastAsia="仿宋" w:cs="仿宋"/>
          <w:sz w:val="32"/>
          <w:szCs w:val="32"/>
          <w:lang w:val="en-US" w:eastAsia="zh-CN"/>
        </w:rPr>
        <w:t>一年来，创建县级美丽村庄1个，美丽团寨2个、美丽庭院20个；完成污水处理厂配套设备建设；完成无害化厕所改造30座；积极开展农村废弃杂屋拆除行动，拆除废旧房屋2栋，修缮加固1栋；引导农户搭建畜禽养殖围栏，规范畜禽养殖，植树200余棵。扎实开展“每周五环境卫生大清扫”行动，开展河道清淤、河道保洁行动10余次，对危险水域安装了防护栏和防溺水告示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b/>
          <w:bCs/>
          <w:lang w:val="en-US" w:eastAsia="zh-CN"/>
        </w:rPr>
        <w:t>4.大力抓好惠农工作。</w:t>
      </w:r>
      <w:r>
        <w:rPr>
          <w:rFonts w:hint="default" w:ascii="仿宋" w:hAnsi="仿宋" w:eastAsia="仿宋" w:cs="仿宋"/>
          <w:sz w:val="32"/>
          <w:szCs w:val="32"/>
          <w:lang w:val="en-US" w:eastAsia="zh-CN"/>
        </w:rPr>
        <w:t>全年发放</w:t>
      </w:r>
      <w:r>
        <w:rPr>
          <w:rFonts w:hint="eastAsia" w:ascii="仿宋" w:hAnsi="仿宋" w:eastAsia="仿宋" w:cs="仿宋"/>
          <w:sz w:val="32"/>
          <w:szCs w:val="32"/>
          <w:lang w:val="en-US" w:eastAsia="zh-CN"/>
        </w:rPr>
        <w:t>农业补贴69.7</w:t>
      </w:r>
      <w:r>
        <w:rPr>
          <w:rFonts w:hint="default" w:ascii="仿宋" w:hAnsi="仿宋" w:eastAsia="仿宋" w:cs="仿宋"/>
          <w:sz w:val="32"/>
          <w:szCs w:val="32"/>
          <w:lang w:val="en-US" w:eastAsia="zh-CN"/>
        </w:rPr>
        <w:t>万元、林业补贴类</w:t>
      </w:r>
      <w:r>
        <w:rPr>
          <w:rFonts w:hint="eastAsia" w:ascii="仿宋" w:hAnsi="仿宋" w:eastAsia="仿宋" w:cs="仿宋"/>
          <w:sz w:val="32"/>
          <w:szCs w:val="32"/>
          <w:lang w:val="en-US" w:eastAsia="zh-CN"/>
        </w:rPr>
        <w:t>43.8</w:t>
      </w:r>
      <w:r>
        <w:rPr>
          <w:rFonts w:hint="default" w:ascii="仿宋" w:hAnsi="仿宋" w:eastAsia="仿宋" w:cs="仿宋"/>
          <w:sz w:val="32"/>
          <w:szCs w:val="32"/>
          <w:lang w:val="en-US" w:eastAsia="zh-CN"/>
        </w:rPr>
        <w:t>万元、畜牧类补贴</w:t>
      </w:r>
      <w:r>
        <w:rPr>
          <w:rFonts w:hint="eastAsia" w:ascii="仿宋" w:hAnsi="仿宋" w:eastAsia="仿宋" w:cs="仿宋"/>
          <w:sz w:val="32"/>
          <w:szCs w:val="32"/>
          <w:lang w:val="en-US" w:eastAsia="zh-CN"/>
        </w:rPr>
        <w:t>3.8</w:t>
      </w:r>
      <w:r>
        <w:rPr>
          <w:rFonts w:hint="default" w:ascii="仿宋" w:hAnsi="仿宋" w:eastAsia="仿宋" w:cs="仿宋"/>
          <w:sz w:val="32"/>
          <w:szCs w:val="32"/>
          <w:lang w:val="en-US" w:eastAsia="zh-CN"/>
        </w:rPr>
        <w:t>万元。完成水稻种植面积</w:t>
      </w:r>
      <w:r>
        <w:rPr>
          <w:rFonts w:hint="eastAsia" w:ascii="仿宋" w:hAnsi="仿宋" w:eastAsia="仿宋" w:cs="仿宋"/>
          <w:sz w:val="32"/>
          <w:szCs w:val="32"/>
          <w:lang w:val="en-US" w:eastAsia="zh-CN"/>
        </w:rPr>
        <w:t>5520.4</w:t>
      </w:r>
      <w:r>
        <w:rPr>
          <w:rFonts w:hint="default" w:ascii="仿宋" w:hAnsi="仿宋" w:eastAsia="仿宋" w:cs="仿宋"/>
          <w:sz w:val="32"/>
          <w:szCs w:val="32"/>
          <w:lang w:val="en-US" w:eastAsia="zh-CN"/>
        </w:rPr>
        <w:t>亩。生猪出栏量</w:t>
      </w:r>
      <w:r>
        <w:rPr>
          <w:rFonts w:hint="eastAsia" w:ascii="仿宋" w:hAnsi="仿宋" w:eastAsia="仿宋" w:cs="仿宋"/>
          <w:sz w:val="32"/>
          <w:szCs w:val="32"/>
          <w:lang w:val="en-US" w:eastAsia="zh-CN"/>
        </w:rPr>
        <w:t>8000</w:t>
      </w:r>
      <w:r>
        <w:rPr>
          <w:rFonts w:hint="default" w:ascii="仿宋" w:hAnsi="仿宋" w:eastAsia="仿宋" w:cs="仿宋"/>
          <w:sz w:val="32"/>
          <w:szCs w:val="32"/>
          <w:lang w:val="en-US" w:eastAsia="zh-CN"/>
        </w:rPr>
        <w:t>头，鸡鸭共出笼</w:t>
      </w:r>
      <w:r>
        <w:rPr>
          <w:rFonts w:hint="eastAsia" w:ascii="仿宋" w:hAnsi="仿宋" w:eastAsia="仿宋" w:cs="仿宋"/>
          <w:sz w:val="32"/>
          <w:szCs w:val="32"/>
          <w:lang w:val="en-US" w:eastAsia="zh-CN"/>
        </w:rPr>
        <w:t>11.2</w:t>
      </w:r>
      <w:r>
        <w:rPr>
          <w:rFonts w:hint="default" w:ascii="仿宋" w:hAnsi="仿宋" w:eastAsia="仿宋" w:cs="仿宋"/>
          <w:sz w:val="32"/>
          <w:szCs w:val="32"/>
          <w:lang w:val="en-US" w:eastAsia="zh-CN"/>
        </w:rPr>
        <w:t>万</w:t>
      </w:r>
      <w:r>
        <w:rPr>
          <w:rFonts w:hint="eastAsia" w:ascii="仿宋" w:hAnsi="仿宋" w:eastAsia="仿宋" w:cs="仿宋"/>
          <w:sz w:val="32"/>
          <w:szCs w:val="32"/>
          <w:lang w:val="en-US" w:eastAsia="zh-CN"/>
        </w:rPr>
        <w:t>只</w:t>
      </w:r>
      <w:r>
        <w:rPr>
          <w:rFonts w:hint="default" w:ascii="仿宋" w:hAnsi="仿宋" w:eastAsia="仿宋" w:cs="仿宋"/>
          <w:sz w:val="32"/>
          <w:szCs w:val="32"/>
          <w:lang w:val="en-US" w:eastAsia="zh-CN"/>
        </w:rPr>
        <w:t>。用活用足粮食规模种植补贴、农机购置补贴、农业政策性保险及“农担贷”等政策，坚决扛稳粮食安全政治责任。认真落实“粮食面积只增不减”要求，着力开展基本农田非粮化、耕地抛荒专项整治。全</w:t>
      </w:r>
      <w:r>
        <w:rPr>
          <w:rFonts w:hint="eastAsia" w:ascii="仿宋" w:hAnsi="仿宋" w:eastAsia="仿宋" w:cs="仿宋"/>
          <w:sz w:val="32"/>
          <w:szCs w:val="32"/>
          <w:lang w:val="en-US" w:eastAsia="zh-CN"/>
        </w:rPr>
        <w:t>乡</w:t>
      </w:r>
      <w:r>
        <w:rPr>
          <w:rFonts w:hint="default" w:ascii="仿宋" w:hAnsi="仿宋" w:eastAsia="仿宋" w:cs="仿宋"/>
          <w:sz w:val="32"/>
          <w:szCs w:val="32"/>
          <w:lang w:val="en-US" w:eastAsia="zh-CN"/>
        </w:rPr>
        <w:t>共排查耕地“非粮化”面积</w:t>
      </w:r>
      <w:r>
        <w:rPr>
          <w:rFonts w:hint="eastAsia" w:ascii="仿宋" w:hAnsi="仿宋" w:eastAsia="仿宋" w:cs="仿宋"/>
          <w:sz w:val="32"/>
          <w:szCs w:val="32"/>
          <w:lang w:val="en-US" w:eastAsia="zh-CN"/>
        </w:rPr>
        <w:t>664.409</w:t>
      </w:r>
      <w:r>
        <w:rPr>
          <w:rFonts w:hint="default" w:ascii="仿宋" w:hAnsi="仿宋" w:eastAsia="仿宋" w:cs="仿宋"/>
          <w:sz w:val="32"/>
          <w:szCs w:val="32"/>
          <w:lang w:val="en-US" w:eastAsia="zh-CN"/>
        </w:rPr>
        <w:t>亩，复耕复种</w:t>
      </w:r>
      <w:r>
        <w:rPr>
          <w:rFonts w:hint="eastAsia" w:ascii="仿宋" w:hAnsi="仿宋" w:eastAsia="仿宋" w:cs="仿宋"/>
          <w:sz w:val="32"/>
          <w:szCs w:val="32"/>
          <w:lang w:val="en-US" w:eastAsia="zh-CN"/>
        </w:rPr>
        <w:t>535.979</w:t>
      </w:r>
      <w:r>
        <w:rPr>
          <w:rFonts w:hint="default" w:ascii="仿宋" w:hAnsi="仿宋" w:eastAsia="仿宋" w:cs="仿宋"/>
          <w:sz w:val="32"/>
          <w:szCs w:val="32"/>
          <w:lang w:val="en-US" w:eastAsia="zh-CN"/>
        </w:rPr>
        <w:t>亩</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b/>
          <w:bCs/>
          <w:lang w:val="en-US" w:eastAsia="zh-CN"/>
        </w:rPr>
      </w:pPr>
      <w:r>
        <w:rPr>
          <w:rFonts w:hint="eastAsia" w:cs="仿宋"/>
          <w:b/>
          <w:bCs/>
          <w:lang w:val="en-US" w:eastAsia="zh-CN"/>
        </w:rPr>
        <w:t>（五）</w:t>
      </w:r>
      <w:r>
        <w:rPr>
          <w:rFonts w:hint="eastAsia" w:ascii="仿宋" w:hAnsi="仿宋" w:eastAsia="仿宋" w:cs="仿宋"/>
          <w:b/>
          <w:bCs/>
          <w:lang w:val="en-US" w:eastAsia="zh-CN"/>
        </w:rPr>
        <w:t>抓治理保平安，社会和谐稳定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cs="宋体"/>
          <w:b/>
          <w:bCs/>
          <w:color w:val="000000"/>
          <w:kern w:val="0"/>
          <w:sz w:val="32"/>
          <w:szCs w:val="31"/>
          <w:lang w:val="en-US" w:eastAsia="zh-CN" w:bidi="ar-SA"/>
        </w:rPr>
        <w:t>1.</w:t>
      </w:r>
      <w:r>
        <w:rPr>
          <w:rFonts w:hint="default" w:ascii="仿宋" w:hAnsi="仿宋" w:eastAsia="仿宋" w:cs="宋体"/>
          <w:b/>
          <w:bCs/>
          <w:color w:val="000000"/>
          <w:kern w:val="0"/>
          <w:sz w:val="32"/>
          <w:szCs w:val="31"/>
          <w:lang w:val="en-US" w:eastAsia="zh-CN" w:bidi="ar-SA"/>
        </w:rPr>
        <w:t>坚守安全生产底线</w:t>
      </w:r>
      <w:r>
        <w:rPr>
          <w:rFonts w:hint="eastAsia" w:ascii="仿宋" w:hAnsi="仿宋" w:eastAsia="仿宋" w:cs="宋体"/>
          <w:b/>
          <w:bCs/>
          <w:color w:val="000000"/>
          <w:kern w:val="0"/>
          <w:sz w:val="32"/>
          <w:szCs w:val="31"/>
          <w:lang w:val="en-US" w:eastAsia="zh-CN" w:bidi="ar-SA"/>
        </w:rPr>
        <w:t>。</w:t>
      </w:r>
      <w:r>
        <w:rPr>
          <w:rFonts w:hint="eastAsia" w:ascii="仿宋" w:hAnsi="仿宋" w:eastAsia="仿宋" w:cs="仿宋"/>
          <w:sz w:val="32"/>
          <w:szCs w:val="32"/>
          <w:lang w:val="en-US" w:eastAsia="zh-CN"/>
        </w:rPr>
        <w:t>定期对重点行业领域持续性开展“大排查”行动。充分利用赶集日开展道路交通安全集中整治行动，一年来，</w:t>
      </w:r>
      <w:r>
        <w:rPr>
          <w:rFonts w:hint="default" w:ascii="仿宋" w:hAnsi="仿宋" w:eastAsia="仿宋" w:cs="仿宋"/>
          <w:sz w:val="32"/>
          <w:szCs w:val="32"/>
          <w:lang w:val="en-US" w:eastAsia="zh-CN"/>
        </w:rPr>
        <w:t>开展安全生产“打非治违”专项行动</w:t>
      </w:r>
      <w:r>
        <w:rPr>
          <w:rFonts w:hint="eastAsia" w:ascii="仿宋" w:hAnsi="仿宋" w:eastAsia="仿宋" w:cs="仿宋"/>
          <w:sz w:val="32"/>
          <w:szCs w:val="32"/>
          <w:lang w:val="en-US" w:eastAsia="zh-CN"/>
        </w:rPr>
        <w:t>15</w:t>
      </w:r>
      <w:r>
        <w:rPr>
          <w:rFonts w:hint="default" w:ascii="仿宋" w:hAnsi="仿宋" w:eastAsia="仿宋" w:cs="仿宋"/>
          <w:sz w:val="32"/>
          <w:szCs w:val="32"/>
          <w:lang w:val="en-US" w:eastAsia="zh-CN"/>
        </w:rPr>
        <w:t>次、交通安全整治活动</w:t>
      </w:r>
      <w:r>
        <w:rPr>
          <w:rFonts w:hint="eastAsia" w:ascii="仿宋" w:hAnsi="仿宋" w:eastAsia="仿宋" w:cs="仿宋"/>
          <w:sz w:val="32"/>
          <w:szCs w:val="32"/>
          <w:lang w:val="en-US" w:eastAsia="zh-CN"/>
        </w:rPr>
        <w:t>60</w:t>
      </w:r>
      <w:r>
        <w:rPr>
          <w:rFonts w:hint="default" w:ascii="仿宋" w:hAnsi="仿宋" w:eastAsia="仿宋" w:cs="仿宋"/>
          <w:sz w:val="32"/>
          <w:szCs w:val="32"/>
          <w:lang w:val="en-US" w:eastAsia="zh-CN"/>
        </w:rPr>
        <w:t>余次</w:t>
      </w:r>
      <w:r>
        <w:rPr>
          <w:rFonts w:hint="eastAsia" w:ascii="仿宋" w:hAnsi="仿宋" w:eastAsia="仿宋" w:cs="仿宋"/>
          <w:sz w:val="32"/>
          <w:szCs w:val="32"/>
          <w:lang w:val="en-US" w:eastAsia="zh-CN"/>
        </w:rPr>
        <w:t xml:space="preserve">，全年开展安全生产专题讲座4次，安全生产“打非治违”专项行动6次，烟花爆竹隐患排查行动8次，校园周边环境整治行动4次。开展禁渔退捕专项行动，今年共对非法捕鱼行为执法5次，收缴违规使用没收海竿15支及各类渔网22副。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kern w:val="2"/>
          <w:sz w:val="32"/>
          <w:szCs w:val="32"/>
          <w:lang w:val="en-US" w:eastAsia="zh-CN" w:bidi="ar-SA"/>
        </w:rPr>
        <w:t>2.做好信访维稳工作。</w:t>
      </w:r>
      <w:r>
        <w:rPr>
          <w:rFonts w:hint="eastAsia" w:ascii="仿宋" w:hAnsi="仿宋" w:eastAsia="仿宋" w:cs="仿宋"/>
          <w:sz w:val="32"/>
          <w:szCs w:val="32"/>
          <w:lang w:val="en-US" w:eastAsia="zh-CN"/>
        </w:rPr>
        <w:t>持续加强对我乡涉军群体、库区移民群体等重点人群的维稳工作，建立“五包一”责任包保制，全面落实领导班子成员、驻村干部和村“两委”干部接访制度”。今年来，乡党政领导班子共接访来访群众20多场次，办结信访案件18宗，特别是成功化解了刘家湖村杨高魁进京上访事件和吴洪盛与吴盛</w:t>
      </w:r>
      <w:r>
        <w:rPr>
          <w:rFonts w:hint="eastAsia" w:cs="仿宋"/>
          <w:sz w:val="32"/>
          <w:szCs w:val="32"/>
          <w:lang w:val="en-US" w:eastAsia="zh-CN"/>
        </w:rPr>
        <w:t>玉</w:t>
      </w:r>
      <w:r>
        <w:rPr>
          <w:rFonts w:hint="eastAsia" w:ascii="仿宋" w:hAnsi="仿宋" w:eastAsia="仿宋" w:cs="仿宋"/>
          <w:sz w:val="32"/>
          <w:szCs w:val="32"/>
          <w:lang w:val="en-US" w:eastAsia="zh-CN"/>
        </w:rPr>
        <w:t>山林纠纷积案。</w:t>
      </w:r>
    </w:p>
    <w:p>
      <w:pPr>
        <w:pStyle w:val="3"/>
        <w:numPr>
          <w:ilvl w:val="0"/>
          <w:numId w:val="0"/>
        </w:numPr>
        <w:ind w:firstLine="632" w:firstLineChars="200"/>
        <w:rPr>
          <w:rFonts w:hint="eastAsia" w:ascii="仿宋" w:hAnsi="仿宋" w:eastAsia="仿宋" w:cs="仿宋"/>
          <w:kern w:val="2"/>
          <w:sz w:val="32"/>
          <w:szCs w:val="32"/>
          <w:lang w:val="en-US" w:eastAsia="zh-CN" w:bidi="ar-SA"/>
        </w:rPr>
      </w:pPr>
      <w:r>
        <w:rPr>
          <w:rFonts w:hint="eastAsia" w:cs="仿宋"/>
          <w:b/>
          <w:color w:val="000000"/>
          <w:sz w:val="32"/>
          <w:szCs w:val="32"/>
          <w:lang w:val="en-US" w:eastAsia="zh-CN"/>
        </w:rPr>
        <w:t>3.</w:t>
      </w:r>
      <w:r>
        <w:rPr>
          <w:rFonts w:hint="eastAsia" w:ascii="仿宋" w:hAnsi="仿宋" w:eastAsia="仿宋" w:cs="仿宋"/>
          <w:b/>
          <w:color w:val="000000"/>
          <w:sz w:val="32"/>
          <w:szCs w:val="32"/>
          <w:lang w:val="en-US" w:eastAsia="zh-CN"/>
        </w:rPr>
        <w:t>扎实做好防汛抗旱和森林防灭火工作。</w:t>
      </w:r>
      <w:r>
        <w:rPr>
          <w:rFonts w:hint="eastAsia" w:ascii="仿宋" w:hAnsi="仿宋" w:eastAsia="仿宋" w:cs="仿宋"/>
          <w:kern w:val="2"/>
          <w:sz w:val="32"/>
          <w:szCs w:val="32"/>
          <w:lang w:val="en-US" w:eastAsia="zh-CN" w:bidi="ar-SA"/>
        </w:rPr>
        <w:t>严格执行24小时防火防汛值班制。森林防火期，</w:t>
      </w:r>
      <w:r>
        <w:rPr>
          <w:rFonts w:hint="default" w:ascii="仿宋" w:hAnsi="仿宋" w:eastAsia="仿宋" w:cs="仿宋"/>
          <w:kern w:val="2"/>
          <w:sz w:val="32"/>
          <w:szCs w:val="32"/>
          <w:lang w:val="en-US" w:eastAsia="zh-CN" w:bidi="ar-SA"/>
        </w:rPr>
        <w:t>严禁一切野外用火行为，扎实开展“敲门行动”</w:t>
      </w:r>
      <w:r>
        <w:rPr>
          <w:rFonts w:hint="eastAsia" w:ascii="仿宋" w:hAnsi="仿宋" w:eastAsia="仿宋" w:cs="仿宋"/>
          <w:kern w:val="2"/>
          <w:sz w:val="32"/>
          <w:szCs w:val="32"/>
          <w:lang w:val="en-US" w:eastAsia="zh-CN" w:bidi="ar-SA"/>
        </w:rPr>
        <w:t>；制定完善防汛和</w:t>
      </w:r>
      <w:r>
        <w:rPr>
          <w:rFonts w:hint="default" w:ascii="仿宋" w:hAnsi="仿宋" w:eastAsia="仿宋" w:cs="仿宋"/>
          <w:kern w:val="2"/>
          <w:sz w:val="32"/>
          <w:szCs w:val="32"/>
          <w:lang w:val="en-US" w:eastAsia="zh-CN" w:bidi="ar-SA"/>
        </w:rPr>
        <w:t>森林防灭火应急预案，</w:t>
      </w:r>
      <w:r>
        <w:rPr>
          <w:rFonts w:hint="eastAsia" w:ascii="仿宋" w:hAnsi="仿宋" w:eastAsia="仿宋" w:cs="仿宋"/>
          <w:kern w:val="2"/>
          <w:sz w:val="32"/>
          <w:szCs w:val="32"/>
          <w:lang w:val="en-US" w:eastAsia="zh-CN" w:bidi="ar-SA"/>
        </w:rPr>
        <w:t>组建了7支</w:t>
      </w:r>
      <w:r>
        <w:rPr>
          <w:rFonts w:hint="default" w:ascii="仿宋" w:hAnsi="仿宋" w:eastAsia="仿宋" w:cs="仿宋"/>
          <w:kern w:val="2"/>
          <w:sz w:val="32"/>
          <w:szCs w:val="32"/>
          <w:lang w:val="en-US" w:eastAsia="zh-CN" w:bidi="ar-SA"/>
        </w:rPr>
        <w:t>应急队伍，加强应急处突能力</w:t>
      </w:r>
      <w:r>
        <w:rPr>
          <w:rFonts w:hint="eastAsia" w:ascii="仿宋" w:hAnsi="仿宋" w:eastAsia="仿宋" w:cs="仿宋"/>
          <w:kern w:val="2"/>
          <w:sz w:val="32"/>
          <w:szCs w:val="32"/>
          <w:lang w:val="en-US" w:eastAsia="zh-CN" w:bidi="ar-SA"/>
        </w:rPr>
        <w:t>，确保</w:t>
      </w:r>
      <w:r>
        <w:rPr>
          <w:rFonts w:hint="default" w:ascii="仿宋" w:hAnsi="仿宋" w:eastAsia="仿宋" w:cs="仿宋"/>
          <w:kern w:val="2"/>
          <w:sz w:val="32"/>
          <w:szCs w:val="32"/>
          <w:lang w:val="en-US" w:eastAsia="zh-CN" w:bidi="ar-SA"/>
        </w:rPr>
        <w:t>险情及时发现、及时报告、及时处置</w:t>
      </w:r>
      <w:r>
        <w:rPr>
          <w:rFonts w:hint="eastAsia" w:ascii="仿宋" w:hAnsi="仿宋" w:eastAsia="仿宋" w:cs="仿宋"/>
          <w:kern w:val="2"/>
          <w:sz w:val="32"/>
          <w:szCs w:val="32"/>
          <w:lang w:val="en-US" w:eastAsia="zh-CN" w:bidi="ar-SA"/>
        </w:rPr>
        <w:t>，保障了人民群众生命财产安全</w:t>
      </w:r>
      <w:r>
        <w:rPr>
          <w:rFonts w:hint="default" w:ascii="仿宋" w:hAnsi="仿宋" w:eastAsia="仿宋" w:cs="仿宋"/>
          <w:kern w:val="2"/>
          <w:sz w:val="32"/>
          <w:szCs w:val="32"/>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主要成效及亮点</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ascii="楷体" w:hAnsi="楷体" w:eastAsia="楷体" w:cs="楷体"/>
          <w:b/>
          <w:bCs/>
          <w:lang w:val="en-US" w:eastAsia="zh-CN"/>
        </w:rPr>
        <w:t>（一）依托资源优势，发展特色产业。</w:t>
      </w:r>
      <w:r>
        <w:rPr>
          <w:rFonts w:hint="eastAsia" w:ascii="仿宋" w:hAnsi="仿宋" w:eastAsia="仿宋" w:cs="仿宋"/>
          <w:sz w:val="32"/>
          <w:szCs w:val="32"/>
          <w:lang w:val="en-US" w:eastAsia="zh-CN"/>
        </w:rPr>
        <w:t>一是利用本土特色资源优势，重点培育以金银花、猕猴桃、杜仲、安吉白茶等为主导的特色药果产业，新建金银花、猕猴桃冷链仓储加工设备2个。二是围绕农村庭院经济资源优势，大力发展庭院经济。通过乡党委政府积极引导，以小庭院为载体，利用龙庄湾乡独特自然条件，进行标准化改造，打造优美的生态宜居环境，建成了德源山庄、五园山庄、吉祥客栈等旅游康养胜地。庭院的成功改造，不仅壮大了周边商户的数量，还持续带动了本土特色农产品的推广销售，解决了部分乡村劳动力的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楷体" w:hAnsi="楷体" w:eastAsia="楷体" w:cs="楷体"/>
          <w:b/>
          <w:bCs/>
          <w:lang w:val="en-US" w:eastAsia="zh-CN"/>
        </w:rPr>
        <w:t>（二）创新招商方式，招商引资取得新进展。</w:t>
      </w:r>
      <w:r>
        <w:rPr>
          <w:rFonts w:hint="eastAsia" w:ascii="仿宋" w:hAnsi="仿宋" w:eastAsia="仿宋" w:cs="仿宋"/>
          <w:sz w:val="32"/>
          <w:szCs w:val="32"/>
          <w:lang w:val="en-US" w:eastAsia="zh-CN"/>
        </w:rPr>
        <w:t>今年以来龙庄湾乡主要负责人带队先后拜访了永康市湖南商会、永康市、杭州市等优秀企业家。深入沟通交流，积极宣传溆浦县对在外企业的政策支持，介绍龙庄湾乡基本情况、资源优势、产业发展优势，鼓励各商会企业家来龙庄湾乡实地考察、投资兴业。一年来引进德源山庄、古香醇茶业建设项目2个，总投资1.1亿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三、存在的问题及不足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一年</w:t>
      </w:r>
      <w:r>
        <w:rPr>
          <w:rFonts w:hint="eastAsia" w:ascii="仿宋" w:hAnsi="仿宋" w:eastAsia="仿宋" w:cs="仿宋"/>
          <w:sz w:val="32"/>
          <w:szCs w:val="32"/>
          <w:lang w:val="en-US" w:eastAsia="zh-CN"/>
        </w:rPr>
        <w:t>来</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虽</w:t>
      </w:r>
      <w:r>
        <w:rPr>
          <w:rFonts w:hint="default" w:ascii="仿宋" w:hAnsi="仿宋" w:eastAsia="仿宋" w:cs="仿宋"/>
          <w:sz w:val="32"/>
          <w:szCs w:val="32"/>
          <w:lang w:val="en-US" w:eastAsia="zh-CN"/>
        </w:rPr>
        <w:t>取得了一定成效，但与</w:t>
      </w:r>
      <w:r>
        <w:rPr>
          <w:rFonts w:hint="eastAsia" w:ascii="仿宋" w:hAnsi="仿宋" w:eastAsia="仿宋" w:cs="仿宋"/>
          <w:sz w:val="32"/>
          <w:szCs w:val="32"/>
          <w:lang w:val="en-US" w:eastAsia="zh-CN"/>
        </w:rPr>
        <w:t>县委县政府的</w:t>
      </w:r>
      <w:r>
        <w:rPr>
          <w:rFonts w:hint="default" w:ascii="仿宋" w:hAnsi="仿宋" w:eastAsia="仿宋" w:cs="仿宋"/>
          <w:sz w:val="32"/>
          <w:szCs w:val="32"/>
          <w:lang w:val="en-US" w:eastAsia="zh-CN"/>
        </w:rPr>
        <w:t>要求和人民群众期盼相比，还存在着一些差距和问题，主要体现在：一是</w:t>
      </w:r>
      <w:r>
        <w:rPr>
          <w:rFonts w:hint="eastAsia" w:ascii="仿宋" w:hAnsi="仿宋" w:eastAsia="仿宋" w:cs="仿宋"/>
          <w:sz w:val="32"/>
          <w:szCs w:val="32"/>
          <w:lang w:val="en-US" w:eastAsia="zh-CN"/>
        </w:rPr>
        <w:t>资源</w:t>
      </w:r>
      <w:r>
        <w:rPr>
          <w:rFonts w:hint="default" w:ascii="仿宋" w:hAnsi="仿宋" w:eastAsia="仿宋" w:cs="仿宋"/>
          <w:sz w:val="32"/>
          <w:szCs w:val="32"/>
          <w:lang w:val="en-US" w:eastAsia="zh-CN"/>
        </w:rPr>
        <w:t>优势转化为发展优势不足。产业尚未形成规模，转化高质量发展成果能力不强。</w:t>
      </w: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是基础设施建设不够完善，公路、网络、文化、娱乐等方面配套设施存在短板，不能满足群众日益增长的需求；三是干部能力作风提升仍存差距。干部职工追求卓越、争创一流的意识不强，开拓创新、攻坚克难的劲头不足，思想作风和工作能力还不能完全适应新形势、新任务、新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四、明年工作打算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在202</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年工作中，</w:t>
      </w:r>
      <w:r>
        <w:rPr>
          <w:rFonts w:hint="eastAsia" w:ascii="仿宋" w:hAnsi="仿宋" w:eastAsia="仿宋" w:cs="仿宋"/>
          <w:sz w:val="32"/>
          <w:szCs w:val="32"/>
          <w:lang w:val="en-US" w:eastAsia="zh-CN"/>
        </w:rPr>
        <w:t>龙庄湾乡</w:t>
      </w:r>
      <w:r>
        <w:rPr>
          <w:rFonts w:hint="default" w:ascii="仿宋" w:hAnsi="仿宋" w:eastAsia="仿宋" w:cs="仿宋"/>
          <w:sz w:val="32"/>
          <w:szCs w:val="32"/>
          <w:lang w:val="en-US" w:eastAsia="zh-CN"/>
        </w:rPr>
        <w:t>将深入学习贯彻党的二十大精神，凝心聚力、紧盯目标、实干创新，加快发展不停步，狠抓落实不懈怠奋力开创</w:t>
      </w:r>
      <w:r>
        <w:rPr>
          <w:rFonts w:hint="eastAsia" w:ascii="仿宋" w:hAnsi="仿宋" w:eastAsia="仿宋" w:cs="仿宋"/>
          <w:sz w:val="32"/>
          <w:szCs w:val="32"/>
          <w:lang w:val="en-US" w:eastAsia="zh-CN"/>
        </w:rPr>
        <w:t>龙庄湾乡</w:t>
      </w:r>
      <w:r>
        <w:rPr>
          <w:rFonts w:hint="default" w:ascii="仿宋" w:hAnsi="仿宋" w:eastAsia="仿宋" w:cs="仿宋"/>
          <w:sz w:val="32"/>
          <w:szCs w:val="32"/>
          <w:lang w:val="en-US" w:eastAsia="zh-CN"/>
        </w:rPr>
        <w:t>高质量发展新局面。重点抓好</w:t>
      </w:r>
      <w:r>
        <w:rPr>
          <w:rFonts w:hint="eastAsia" w:ascii="仿宋" w:hAnsi="仿宋" w:eastAsia="仿宋" w:cs="仿宋"/>
          <w:sz w:val="32"/>
          <w:szCs w:val="32"/>
          <w:lang w:val="en-US" w:eastAsia="zh-CN"/>
        </w:rPr>
        <w:t>以下几个</w:t>
      </w:r>
      <w:r>
        <w:rPr>
          <w:rFonts w:hint="default" w:ascii="仿宋" w:hAnsi="仿宋" w:eastAsia="仿宋" w:cs="仿宋"/>
          <w:sz w:val="32"/>
          <w:szCs w:val="32"/>
          <w:lang w:val="en-US" w:eastAsia="zh-CN"/>
        </w:rPr>
        <w:t>方面工作：</w:t>
      </w:r>
    </w:p>
    <w:p>
      <w:pPr>
        <w:pStyle w:val="3"/>
        <w:keepNext w:val="0"/>
        <w:keepLines w:val="0"/>
        <w:pageBreakBefore w:val="0"/>
        <w:numPr>
          <w:ilvl w:val="0"/>
          <w:numId w:val="4"/>
        </w:numPr>
        <w:kinsoku/>
        <w:wordWrap/>
        <w:overflowPunct/>
        <w:topLinePunct w:val="0"/>
        <w:autoSpaceDE/>
        <w:autoSpaceDN/>
        <w:bidi w:val="0"/>
        <w:adjustRightInd/>
        <w:spacing w:line="600" w:lineRule="exact"/>
        <w:ind w:firstLine="63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全面加强党的建设，建优建强基层党组织</w:t>
      </w:r>
    </w:p>
    <w:p>
      <w:pPr>
        <w:pStyle w:val="3"/>
        <w:keepNext w:val="0"/>
        <w:keepLines w:val="0"/>
        <w:pageBreakBefore w:val="0"/>
        <w:numPr>
          <w:ilvl w:val="0"/>
          <w:numId w:val="0"/>
        </w:numPr>
        <w:kinsoku/>
        <w:wordWrap/>
        <w:overflowPunct/>
        <w:topLinePunct w:val="0"/>
        <w:autoSpaceDE/>
        <w:autoSpaceDN/>
        <w:bidi w:val="0"/>
        <w:adjustRightInd/>
        <w:spacing w:line="600" w:lineRule="exact"/>
        <w:ind w:firstLine="632"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坚持把思想政治建设摆在首位，深学笃用习近平新时代中国特色社会主义思想，严格落实意识形态工作责任制，巩固壮大主流思想舆论，坚定正确的政治方向、舆论导向、价值取向。坚持党建引领，持续深入推进“一月一课一片一实践”和“三长制”工作，抓好“三会一课”等制度，严抓党员教育管理。深化党支部“五化”建设提质工程，扎实推进村级集体经济“五个一百”工程，实现薄弱村提升、一般村壮大、富裕村做强。构建风清气正的良好政治生态。深入贯彻全面从严治党和党风廉政建设各项规定，严格执行“一岗双责”。树牢过“紧日子”思想，持续压减“三公”经费支出。加大对乡村两级资金、资源、资产处置进行监管。坚决落实中央八项规定精神及省市县实施细则，大力整治形式主义官僚主义，推动党风政风社风持续向好。</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32"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高质量发展特色产业，培育乡域经济支柱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重点打造金银花、弥猴桃、玉竹、高山茶油等农产品标准化基地，建设仓储烘干中心，用于产品初加工、仓储（冷链）一体化，注重农产品质量，形成特色品牌；成立中药材购销、加工专业合作社、电商服务平台，积极与县工业园进行产销对接，切实解决产品销售困难的问题，努力形成</w:t>
      </w:r>
      <w:r>
        <w:rPr>
          <w:rFonts w:hint="default" w:ascii="仿宋" w:hAnsi="仿宋" w:eastAsia="仿宋" w:cs="仿宋"/>
          <w:sz w:val="32"/>
          <w:szCs w:val="32"/>
          <w:lang w:val="en-US" w:eastAsia="zh-CN"/>
        </w:rPr>
        <w:t>“一村一品”、“一乡一业”的产业化发展格局。</w:t>
      </w:r>
      <w:r>
        <w:rPr>
          <w:rFonts w:hint="eastAsia" w:ascii="仿宋" w:hAnsi="仿宋" w:eastAsia="仿宋" w:cs="仿宋"/>
          <w:sz w:val="32"/>
          <w:szCs w:val="32"/>
          <w:lang w:val="en-US" w:eastAsia="zh-CN"/>
        </w:rPr>
        <w:t>将生态文旅产业打造成最靓丽的名片，立足本土优势，着力打造“两界一湖一园一泉”与“一花一果”优势互补、同促共兴的发展模式；充分利用青山界抗战遗址纪念园、凉风界千亩杜鹃花海、刘家湖雁露园生态康养度假区、进马江长湖氹生态养殖基地等现有旅游资源，再开发挖掘其他特色资源，与阳雀坡、穿岩山、旺溪瀑布、山背梯田、花瑶古寨等景点交织，致力于把我乡建设成集避暑、休闲、户外活动、生态观光农业为一体的乡村旅游景区。</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32" w:firstLineChars="200"/>
        <w:textAlignment w:val="auto"/>
        <w:rPr>
          <w:rFonts w:hint="eastAsia" w:ascii="楷体" w:hAnsi="楷体" w:eastAsia="楷体" w:cs="楷体"/>
          <w:b/>
          <w:bCs/>
        </w:rPr>
      </w:pPr>
      <w:r>
        <w:rPr>
          <w:rFonts w:hint="eastAsia" w:ascii="楷体" w:hAnsi="楷体" w:eastAsia="楷体" w:cs="楷体"/>
          <w:b/>
          <w:bCs/>
          <w:lang w:val="en-US" w:eastAsia="zh-CN"/>
        </w:rPr>
        <w:t>深入推进乡村振兴战略，持续改善乡村面貌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持续巩固拓展脱贫攻坚成果，真正实现“生活富”。常态化开展“两不愁三保障”和饮水安全排查，加强对脱贫不稳定人口、突发严重困难户的动态监测和精准帮扶工作，抓住产业、就业两个关键，抓实村级集体经济和项目建设两个基础，坚决守住不发生返贫致贫的底线。</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深入推进人居环境整治，着力打造“高颜值”。持续推进农村“三大革命”，全面开展村庄清洁行动，落实“门前三包”责任制；大力实施“厕所革命”，全面消灭旱厕；着力提升村容村貌，对乱搭乱建、空心房、残垣断壁、废弃猪圈牛栏、破损遮棚等坚决依法依规拆除。</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综合推进生态文明保护，倾力维护“家园美”。深入实施污水综合治理，严格落实“河长制”，从源头治理入手，加强河流“清四乱”力度，防治水污染、改善水生态、保障水安全。强化农业面源等污染源头防控，积极推广土地污染治理与修复。</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持续推进乡风文明建设，大力倡导“民风淳”。积极拓展新时代文明实践站、所建设，持续推进农村移风易俗。大力开展乡风评议，建立道德激励约束机制，形成健康向上的民间舆论。坚持立破并举，把自治、法治、德治结合起来，大力整治黄赌毒、封建迷信等突出问题，把不良风气压下去，把良好风尚立起来。</w:t>
      </w:r>
    </w:p>
    <w:p>
      <w:pPr>
        <w:pStyle w:val="3"/>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textAlignment w:val="auto"/>
        <w:rPr>
          <w:rFonts w:hint="default" w:ascii="仿宋" w:hAnsi="仿宋" w:eastAsia="仿宋" w:cs="仿宋"/>
          <w:kern w:val="2"/>
          <w:sz w:val="32"/>
          <w:szCs w:val="32"/>
          <w:lang w:val="en-US" w:eastAsia="zh-CN" w:bidi="ar-SA"/>
        </w:rPr>
      </w:pPr>
      <w:r>
        <w:rPr>
          <w:rFonts w:hint="eastAsia" w:ascii="楷体" w:hAnsi="楷体" w:eastAsia="楷体" w:cs="楷体"/>
          <w:b/>
          <w:color w:val="000000"/>
          <w:kern w:val="2"/>
          <w:sz w:val="32"/>
          <w:szCs w:val="32"/>
          <w:lang w:val="en-US" w:eastAsia="zh-CN" w:bidi="ar-SA"/>
        </w:rPr>
        <w:t>（四）加强社会综合治理整治，</w:t>
      </w:r>
      <w:r>
        <w:rPr>
          <w:rFonts w:hint="eastAsia" w:ascii="仿宋_GB2312" w:hAnsi="仿宋_GB2312" w:eastAsia="仿宋_GB2312" w:cs="仿宋_GB2312"/>
          <w:b/>
          <w:bCs/>
          <w:sz w:val="32"/>
          <w:szCs w:val="32"/>
          <w:lang w:val="en-US" w:eastAsia="zh-CN"/>
        </w:rPr>
        <w:t>全力维护社会和谐稳定。</w:t>
      </w:r>
      <w:r>
        <w:rPr>
          <w:rFonts w:hint="eastAsia" w:ascii="仿宋" w:hAnsi="仿宋" w:eastAsia="仿宋" w:cs="仿宋"/>
          <w:kern w:val="2"/>
          <w:sz w:val="32"/>
          <w:szCs w:val="32"/>
          <w:lang w:val="en-US" w:eastAsia="zh-CN" w:bidi="ar-SA"/>
        </w:rPr>
        <w:t>深入推进法治龙庄湾、平安龙庄湾建设，巩固提升放大“溆浦经验”。把问题解决在原点，把矛盾化解在基层，落实安全生产责任制，杜绝安全事故的发生，加强应急管理，增强应急救援和防灾减灾能力。深入开展安全隐患排查整治，开展“打非治违”，排查道路交通、建筑施工、闲置危房、消防等重点领域隐患，突出</w:t>
      </w:r>
      <w:r>
        <w:rPr>
          <w:rFonts w:hint="eastAsia" w:ascii="仿宋" w:hAnsi="仿宋" w:eastAsia="仿宋" w:cs="仿宋"/>
          <w:kern w:val="2"/>
          <w:sz w:val="32"/>
          <w:szCs w:val="32"/>
          <w:lang w:val="zh-CN" w:eastAsia="zh-CN" w:bidi="ar-SA"/>
        </w:rPr>
        <w:t>抓好</w:t>
      </w:r>
      <w:r>
        <w:rPr>
          <w:rFonts w:hint="eastAsia" w:ascii="仿宋" w:hAnsi="仿宋" w:eastAsia="仿宋" w:cs="仿宋"/>
          <w:kern w:val="2"/>
          <w:sz w:val="32"/>
          <w:szCs w:val="32"/>
          <w:lang w:val="en-US" w:eastAsia="zh-CN" w:bidi="ar-SA"/>
        </w:rPr>
        <w:t>烟花爆竹、危险化学品</w:t>
      </w:r>
      <w:r>
        <w:rPr>
          <w:rFonts w:hint="eastAsia" w:ascii="仿宋" w:hAnsi="仿宋" w:eastAsia="仿宋" w:cs="仿宋"/>
          <w:kern w:val="2"/>
          <w:sz w:val="32"/>
          <w:szCs w:val="32"/>
          <w:lang w:val="zh-CN" w:eastAsia="zh-CN" w:bidi="ar-SA"/>
        </w:rPr>
        <w:t>、学校、食品药品等行业和领域的安全生产工作，确保安全生产态势平稳</w:t>
      </w:r>
      <w:r>
        <w:rPr>
          <w:rFonts w:hint="eastAsia" w:ascii="仿宋" w:hAnsi="仿宋" w:eastAsia="仿宋" w:cs="仿宋"/>
          <w:kern w:val="2"/>
          <w:sz w:val="32"/>
          <w:szCs w:val="32"/>
          <w:lang w:val="en-US" w:eastAsia="zh-CN" w:bidi="ar-SA"/>
        </w:rPr>
        <w:t>切实维护群众合法权益。扎实做好信访维稳工作。持续加强对我乡涉军群体、库区移民群体等重点人群的维稳工作，严格落实“五包一”责任包保制，确保小事不出村、大事不出乡。</w:t>
      </w:r>
    </w:p>
    <w:sectPr>
      <w:pgSz w:w="11906" w:h="16838"/>
      <w:pgMar w:top="1984" w:right="1474" w:bottom="1871" w:left="1587" w:header="851" w:footer="992" w:gutter="0"/>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820E4-03BF-4DB3-9672-FF25096FDD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8FF5F84-273D-4CF4-86FF-A2B2DE5369C6}"/>
  </w:font>
  <w:font w:name="仿宋_GB2312">
    <w:panose1 w:val="02010609030101010101"/>
    <w:charset w:val="86"/>
    <w:family w:val="modern"/>
    <w:pitch w:val="default"/>
    <w:sig w:usb0="00000001" w:usb1="080E0000" w:usb2="00000000" w:usb3="00000000" w:csb0="00040000" w:csb1="00000000"/>
    <w:embedRegular r:id="rId3" w:fontKey="{5958CF47-6DE5-44D7-AAC3-FF3B6624F5E0}"/>
  </w:font>
  <w:font w:name="方正公文小标宋">
    <w:panose1 w:val="02000500000000000000"/>
    <w:charset w:val="86"/>
    <w:family w:val="auto"/>
    <w:pitch w:val="default"/>
    <w:sig w:usb0="A00002BF" w:usb1="38CF7CFA" w:usb2="00000016" w:usb3="00000000" w:csb0="00040001" w:csb1="00000000"/>
    <w:embedRegular r:id="rId4" w:fontKey="{581B3C5E-EBC9-4C2C-841B-CFC8E6D9B7C7}"/>
  </w:font>
  <w:font w:name="楷体">
    <w:panose1 w:val="02010609060101010101"/>
    <w:charset w:val="86"/>
    <w:family w:val="auto"/>
    <w:pitch w:val="default"/>
    <w:sig w:usb0="800002BF" w:usb1="38CF7CFA" w:usb2="00000016" w:usb3="00000000" w:csb0="00040001" w:csb1="00000000"/>
    <w:embedRegular r:id="rId5" w:fontKey="{C576852C-7096-422E-9298-ADFB36B25864}"/>
  </w:font>
  <w:font w:name="方正小标宋简体">
    <w:panose1 w:val="02000000000000000000"/>
    <w:charset w:val="86"/>
    <w:family w:val="auto"/>
    <w:pitch w:val="default"/>
    <w:sig w:usb0="00000001" w:usb1="08000000" w:usb2="00000000" w:usb3="00000000" w:csb0="00040000" w:csb1="00000000"/>
    <w:embedRegular r:id="rId6" w:fontKey="{AAA4EFE0-820E-468C-B7ED-8FBF3023D79F}"/>
  </w:font>
  <w:font w:name="楷体_GB2312">
    <w:altName w:val="楷体"/>
    <w:panose1 w:val="02010609030101010101"/>
    <w:charset w:val="86"/>
    <w:family w:val="modern"/>
    <w:pitch w:val="default"/>
    <w:sig w:usb0="00000000" w:usb1="00000000" w:usb2="00000000" w:usb3="00000000" w:csb0="00040000" w:csb1="00000000"/>
    <w:embedRegular r:id="rId7" w:fontKey="{7A13B891-A2A0-4D25-84DD-1B67664284C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E8BBB"/>
    <w:multiLevelType w:val="singleLevel"/>
    <w:tmpl w:val="8BBE8BBB"/>
    <w:lvl w:ilvl="0" w:tentative="0">
      <w:start w:val="1"/>
      <w:numFmt w:val="chineseCounting"/>
      <w:suff w:val="nothing"/>
      <w:lvlText w:val="%1、"/>
      <w:lvlJc w:val="left"/>
      <w:rPr>
        <w:rFonts w:hint="eastAsia"/>
      </w:rPr>
    </w:lvl>
  </w:abstractNum>
  <w:abstractNum w:abstractNumId="1">
    <w:nsid w:val="8C01EEB9"/>
    <w:multiLevelType w:val="singleLevel"/>
    <w:tmpl w:val="8C01EEB9"/>
    <w:lvl w:ilvl="0" w:tentative="0">
      <w:start w:val="1"/>
      <w:numFmt w:val="chineseCounting"/>
      <w:suff w:val="nothing"/>
      <w:lvlText w:val="（%1）"/>
      <w:lvlJc w:val="left"/>
      <w:rPr>
        <w:rFonts w:hint="eastAsia"/>
      </w:rPr>
    </w:lvl>
  </w:abstractNum>
  <w:abstractNum w:abstractNumId="2">
    <w:nsid w:val="052AD7D3"/>
    <w:multiLevelType w:val="singleLevel"/>
    <w:tmpl w:val="052AD7D3"/>
    <w:lvl w:ilvl="0" w:tentative="0">
      <w:start w:val="2"/>
      <w:numFmt w:val="chineseCounting"/>
      <w:suff w:val="nothing"/>
      <w:lvlText w:val="%1、"/>
      <w:lvlJc w:val="left"/>
      <w:rPr>
        <w:rFonts w:hint="eastAsia"/>
      </w:rPr>
    </w:lvl>
  </w:abstractNum>
  <w:abstractNum w:abstractNumId="3">
    <w:nsid w:val="2A7C88F0"/>
    <w:multiLevelType w:val="singleLevel"/>
    <w:tmpl w:val="2A7C88F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M2RjNmRkM2Q0NmIwMmQ0OGFmMWQ4ODJmODE2YmIifQ=="/>
  </w:docVars>
  <w:rsids>
    <w:rsidRoot w:val="00000000"/>
    <w:rsid w:val="116523A5"/>
    <w:rsid w:val="137B1A27"/>
    <w:rsid w:val="167C7F28"/>
    <w:rsid w:val="2F252C05"/>
    <w:rsid w:val="3CB317B2"/>
    <w:rsid w:val="44FE72D5"/>
    <w:rsid w:val="49AF02DB"/>
    <w:rsid w:val="4DD92C26"/>
    <w:rsid w:val="5F484983"/>
    <w:rsid w:val="6876374A"/>
    <w:rsid w:val="7699073F"/>
    <w:rsid w:val="78C80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32"/>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ind w:firstLine="720" w:firstLineChars="200"/>
    </w:pPr>
    <w:rPr>
      <w:rFonts w:eastAsia="仿宋_GB2312"/>
      <w:sz w:val="36"/>
      <w:szCs w:val="36"/>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qFormat/>
    <w:uiPriority w:val="0"/>
    <w:pPr>
      <w:ind w:firstLine="0" w:firstLineChars="0"/>
      <w:jc w:val="left"/>
    </w:pPr>
    <w:rPr>
      <w:rFonts w:ascii="Times New Roman" w:hAnsi="Times New Roman"/>
    </w:rPr>
  </w:style>
  <w:style w:type="paragraph" w:styleId="8">
    <w:name w:val="Body Text First Indent 2"/>
    <w:basedOn w:val="5"/>
    <w:next w:val="1"/>
    <w:qFormat/>
    <w:uiPriority w:val="0"/>
    <w:pPr>
      <w:ind w:firstLine="420"/>
    </w:p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2023-12-07T11:57:00Z</dcterms:created>
  <dc:creator>Abc33</dc:creator>
  <cp:lastModifiedBy>Administrator</cp:lastModifiedBy>
  <cp:lastPrinted>2023-12-14T03:08:00Z</cp:lastPrinted>
  <dcterms:modified xsi:type="dcterms:W3CDTF">2023-12-19T09:33:07Z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D1E474A841F647088ECFDC8FB1863AA2_13</vt:lpwstr>
  </property>
</Properties>
</file>