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-636270</wp:posOffset>
                </wp:positionV>
                <wp:extent cx="1828800" cy="4953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葛竹坪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届人民代表大会第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次会议材料</w:t>
                            </w:r>
                          </w:p>
                          <w:p/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5pt;margin-top:-50.1pt;height:39pt;width:144pt;z-index:251659264;v-text-anchor:middle;mso-width-relative:page;mso-height-relative:page;" fillcolor="#FFFFFF" filled="t" stroked="t" coordsize="21600,21600" o:gfxdata="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yxsMtcAAAAMAQAADwAAAAAAAAABACAAAAAiAAAAZHJzL2Rvd25yZXYueG1sUEsBAhQA&#10;FAAAAAgAh07iQFMIlcUsAgAAg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葛竹坪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  <w:lang w:val="en-US" w:eastAsia="zh-CN"/>
                        </w:rPr>
                        <w:t>镇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届人民代表大会第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次会议材料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/>
        </w:rPr>
        <w:t>年财政预算的报告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提请2024年6月30日葛竹坪镇第五届人民代表大会第四次会议通过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/>
          <w:lang w:val="en-US" w:eastAsia="zh-CN"/>
        </w:rPr>
        <w:t xml:space="preserve">葛竹坪镇财政所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/>
          <w:lang w:eastAsia="zh-CN"/>
        </w:rPr>
        <w:t>谌孙光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各位代表：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我受镇人民政府的委托，向大会作《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葛竹坪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镇202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instrText xml:space="preserve"> HYPERLINK "http://www.wm114.cn/0v/7/index.html"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t>财政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t>预算执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行情况和202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年财政预算的报告》，请各位代表予以审议，并请列席人员提出意见。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</w:rPr>
        <w:t>一、202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</w:rPr>
        <w:t>年财政预算收支总体执行情况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，我镇财政工作按照县财政局、镇党委、政府的总体工作部署，在镇人大的依法监督下，镇属各部门的密切配合下，全体财政干部紧紧围绕年初制定的工作目标，积极组织财政收入，不断优化支出结构，深化各项财政改革，落实各项财政政策，强化财政管理，推进财政职能转变，不断提高财政资金使用效益，完成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年的各项财政收支任务。推动了全镇经济社会全面协调和可持续发展，现将预算执行情况报告如下：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年财政预算收入年初预算数为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892.36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年财政决算收入数为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2050.07万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元，其中一般公共预算拨款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2017.07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万元、政府性基金收入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万元。财政决算收入全部为上级财政拨款收入。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年财政预算支出年初预算数为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892.36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年财政决算支出数为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2050.07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970.20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1079.86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年财政预算支出按功能分类执行情况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828.91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2、公共安全支出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16.48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、文化旅游体育和传媒支出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 xml:space="preserve">、社会保障支出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137.49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36.34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800.84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75.55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33.82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14.31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13、其他支出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年三公经费支出执行情况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年“三公”经费年初财政预算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万，其中：公务接待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万，公务用车购置及运行维护费用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万。具体执行情况：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1、公务接待费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万元，较202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年财政预算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/>
        </w:rPr>
        <w:t>大致平衡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2、公车购置及运行维护费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万元，全部资金用于公车运行维护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</w:rPr>
        <w:t>年财政预算持平。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年，全镇实现财政收入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2050.07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万元，财政支出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2050.07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万元，财政预算执行情况良好。回顾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年我镇财政工作，主要呈现以下特点：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一）严格支出管理，规范审批流程。一是认真执行预算资金管理制度，规范预算编制。二是强化财政审核，落实预算项目执行情况监督检查。三是加强支出进度管理，编制支出计划，加快资金拨付，切实保障重点支出。四是较好地执行中央“八项规定”，“三公”经费得到控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二）深化财政预算一体化管理。一是进一步规范项目建设资金和乡村振兴资金的支付管理，在项目建设资金支付环节，实行镇政府和财政共同审核把关确保镇财政资金的规范、安全、合理、有效使用。二是切实做好“村账乡代理”工作，通过加强对“村账乡代理”工作的组织指导和来务培训，依托乡镇财政信息网络的资源优势，增设村级财务账套，实现了村级财务管理的规范化、信息化和网络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（三）提高服务水平，落实惠民政策。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年全镇通过乡镇财税网络系统的“一卡通”惠农政策补贴平台发放耕地地力保护补贴、农村特困基本生活费、村干部基本报酬、正常离任村干生活补贴、村主干养老保险补贴、危房改造补助等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项，共计金额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1625.10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万元。其中：耕地地力保护补贴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241.06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万元，农村特困基本生活费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45.47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万元，农机具购置补贴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37.78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万元，生态公益林补贴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万元，低保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121.28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万元，移民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直补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6.36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万元，危房改造补助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18.92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万元，两残补贴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59.26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万元，村干部基本报酬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157.70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万元,正常离任村干生活补贴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42.10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万元,村主干养老保险补贴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万元,扶贫类补助资金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197.95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万元，其他补贴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693.31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（四）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</w:rPr>
        <w:t>加强项目资金监管，确保资金使用绩效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年全镇项目建设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个，资金使用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为了规范项目建设资金的使用，保证资金的安全与效益，财政所建立专账，对项目的立项、建设、竣工验收、资金拨付坚持事前、事中、事后全程参与监管，发现问题及时报告、纠正，确保“两个安全”资金安全和干部安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各位代表，在肯定成绩的同时，我们更应清醒地认识到我镇财政工作仍面临着不少矛盾、问题和困难。突出表现在收支矛盾大。由于我镇经济竞争力差，没有固定的财政收入来源，过份依赖于上级财政的转移支付等补助收入，这对我镇预算内的基础设施建设、经济建设等支出以及债务化解、村级（社区）集体经济的培养、灾后重建、村部和社区的改造升级者是一个巨大的压力。有压力、就有动力；有困难，就有办法；有矛盾，就有发展；有挑战，就有机遇。随着我县“十四五”规划及“三高四新”发展战略的实施，做为我县第二大镇，这将为我镇带来重大发展机遇和政策利好，将促使我镇产业结构进一步优化，经济增长势头也将进一步加快，我镇财政也将迎来一个难得的发展机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，已经过去，在2023年我们将紧紧围绕财政增收节支各个环节，夯实财政管理基础，严控支出，提高监督效能，提高财政信息化水平，号召全体干部勤学习抓创新，讲服务重效率，适应经济发展新常态，圆满完成全年任务，确保预算执行情况良好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</w:rPr>
        <w:t>二、202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/>
        </w:rPr>
        <w:t>年财政预算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，按照镇党委政府的总体部署，我镇财政工作将结合新《预算法》和县有关预算管理的要求，围绕建立现代财政制度目标，规范财政管理，提高财政收入质量，优化财政支出结构，盘活财政资金，加大社会治理，基层建设，民生保障等方面投入；健全厉行节约长效机制，从严控制一般非生产性支出，提高财政支出公共性；深化镇级财政改革，加强项目建设资金监管，实施项目绩效目标管理，进一步推进财政信息公开，建立全面规范、公开透明的现代预算制度。坚持“量入为出、量力而行”，确保收支平衡；强化预算执行，坚持勤俭节约，发挥财政在我镇经济发展中的引导作用。具体预算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 xml:space="preserve">    （一）202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年财政预算收入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　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年财政收入预算为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791.98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892.36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100.38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（二）202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年财政预算支出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年财政预算支出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791.98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万元。按功能分类具体情况如下：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639.03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2、社会保障和就业支出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84.04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3、卫生健康支出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34.48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、住房保障支出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34.43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其他预算待县级下拨给我镇再行调整。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5FAF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（三）202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年“三公”经费预算情况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5FAF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年“三公”经费财政预算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7.10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万，其中：公务接待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万元，公务用车购置及运行维护费用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5.39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1、公务接待费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2、公车购置及运行维护费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5.39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万元，全部资金用于公车运行维护。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各位代表，面对经济发展的新常态，财政工作任务艰巨，但使命光荣，让我们在镇党委、镇政府的坚强领导下，在镇人大的依法监督和大力支持下，认真落实本次会议决议，以全新思维应对新常态，以良好生态孕育好形象，以扎实作风推动我镇财政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业新发展，坚定信心，迎接挑战，齐心协力，顽强拼搏，努力完成各项工作任务，为我镇的经济又好又快发展作出新的更大的贡献！谢谢大家！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DFjOGI1NjgzMDUyZTM3ZGMyNzBjODRkODhiM2YifQ=="/>
    <w:docVar w:name="KSO_WPS_MARK_KEY" w:val="8ceb9d8c-0966-4327-85fb-37b2ce05aeb4"/>
  </w:docVars>
  <w:rsids>
    <w:rsidRoot w:val="006809AC"/>
    <w:rsid w:val="000101F6"/>
    <w:rsid w:val="00012827"/>
    <w:rsid w:val="00034886"/>
    <w:rsid w:val="00051C6E"/>
    <w:rsid w:val="00071455"/>
    <w:rsid w:val="000815A1"/>
    <w:rsid w:val="000A4051"/>
    <w:rsid w:val="000A7E8C"/>
    <w:rsid w:val="000B6901"/>
    <w:rsid w:val="00141FDF"/>
    <w:rsid w:val="00161611"/>
    <w:rsid w:val="00171DE7"/>
    <w:rsid w:val="001D534C"/>
    <w:rsid w:val="001F0EAB"/>
    <w:rsid w:val="00231E75"/>
    <w:rsid w:val="00254FE3"/>
    <w:rsid w:val="002859F1"/>
    <w:rsid w:val="003260F4"/>
    <w:rsid w:val="00344832"/>
    <w:rsid w:val="00346B1E"/>
    <w:rsid w:val="0035694E"/>
    <w:rsid w:val="0039169E"/>
    <w:rsid w:val="00394C7A"/>
    <w:rsid w:val="003B11A0"/>
    <w:rsid w:val="00456CEB"/>
    <w:rsid w:val="004A4424"/>
    <w:rsid w:val="00562510"/>
    <w:rsid w:val="00580A6D"/>
    <w:rsid w:val="00594696"/>
    <w:rsid w:val="005A3A67"/>
    <w:rsid w:val="005D6E86"/>
    <w:rsid w:val="006809AC"/>
    <w:rsid w:val="00685F1B"/>
    <w:rsid w:val="006A558D"/>
    <w:rsid w:val="006D5819"/>
    <w:rsid w:val="006D588A"/>
    <w:rsid w:val="006E22BE"/>
    <w:rsid w:val="006F6C53"/>
    <w:rsid w:val="00721181"/>
    <w:rsid w:val="0073055E"/>
    <w:rsid w:val="0075069F"/>
    <w:rsid w:val="00754156"/>
    <w:rsid w:val="00777235"/>
    <w:rsid w:val="00777676"/>
    <w:rsid w:val="007B180C"/>
    <w:rsid w:val="007B6B44"/>
    <w:rsid w:val="0082114B"/>
    <w:rsid w:val="00821EA9"/>
    <w:rsid w:val="00827668"/>
    <w:rsid w:val="00873786"/>
    <w:rsid w:val="008C108C"/>
    <w:rsid w:val="008C3EBE"/>
    <w:rsid w:val="008E4FB7"/>
    <w:rsid w:val="0090455E"/>
    <w:rsid w:val="00916B33"/>
    <w:rsid w:val="009D3350"/>
    <w:rsid w:val="009E5A9A"/>
    <w:rsid w:val="00A25F96"/>
    <w:rsid w:val="00A35BAC"/>
    <w:rsid w:val="00A5157B"/>
    <w:rsid w:val="00A615C6"/>
    <w:rsid w:val="00A66E5A"/>
    <w:rsid w:val="00A764FD"/>
    <w:rsid w:val="00AA64ED"/>
    <w:rsid w:val="00AB7517"/>
    <w:rsid w:val="00B22FA6"/>
    <w:rsid w:val="00B2536D"/>
    <w:rsid w:val="00B70A6C"/>
    <w:rsid w:val="00B92A29"/>
    <w:rsid w:val="00BA49CB"/>
    <w:rsid w:val="00BF54F2"/>
    <w:rsid w:val="00C405BA"/>
    <w:rsid w:val="00C4472B"/>
    <w:rsid w:val="00C977E5"/>
    <w:rsid w:val="00CA0A2D"/>
    <w:rsid w:val="00CE428F"/>
    <w:rsid w:val="00D06A9C"/>
    <w:rsid w:val="00D563B9"/>
    <w:rsid w:val="00D563E2"/>
    <w:rsid w:val="00D60CB2"/>
    <w:rsid w:val="00D74D2C"/>
    <w:rsid w:val="00DF3AC1"/>
    <w:rsid w:val="00E0448E"/>
    <w:rsid w:val="00E3348E"/>
    <w:rsid w:val="00E41BE5"/>
    <w:rsid w:val="00E61FA8"/>
    <w:rsid w:val="00EC189D"/>
    <w:rsid w:val="00EF42D7"/>
    <w:rsid w:val="00F5057E"/>
    <w:rsid w:val="00F51396"/>
    <w:rsid w:val="00F579A2"/>
    <w:rsid w:val="00FA3DA4"/>
    <w:rsid w:val="00FB6672"/>
    <w:rsid w:val="0A642CCF"/>
    <w:rsid w:val="0A98657A"/>
    <w:rsid w:val="0AB91B4B"/>
    <w:rsid w:val="0B8B7DC6"/>
    <w:rsid w:val="0C6D3767"/>
    <w:rsid w:val="11E41DED"/>
    <w:rsid w:val="133F0ED0"/>
    <w:rsid w:val="19CF200D"/>
    <w:rsid w:val="1A393CAA"/>
    <w:rsid w:val="1F410E57"/>
    <w:rsid w:val="220F5BB3"/>
    <w:rsid w:val="22F04444"/>
    <w:rsid w:val="243E38AC"/>
    <w:rsid w:val="2496386A"/>
    <w:rsid w:val="24A01EEC"/>
    <w:rsid w:val="24F626B1"/>
    <w:rsid w:val="26B0656B"/>
    <w:rsid w:val="29557EB3"/>
    <w:rsid w:val="2A3404E7"/>
    <w:rsid w:val="2BCD3E1D"/>
    <w:rsid w:val="2CB00F1D"/>
    <w:rsid w:val="2F920B72"/>
    <w:rsid w:val="402C0AB8"/>
    <w:rsid w:val="45F8487D"/>
    <w:rsid w:val="57F40772"/>
    <w:rsid w:val="58E43196"/>
    <w:rsid w:val="5BDD291A"/>
    <w:rsid w:val="607E6CE4"/>
    <w:rsid w:val="664C0D01"/>
    <w:rsid w:val="6A546876"/>
    <w:rsid w:val="6A8C23D4"/>
    <w:rsid w:val="6E256E59"/>
    <w:rsid w:val="6EE466D1"/>
    <w:rsid w:val="6FC77FD6"/>
    <w:rsid w:val="71317544"/>
    <w:rsid w:val="730D6770"/>
    <w:rsid w:val="75C530E4"/>
    <w:rsid w:val="7749746B"/>
    <w:rsid w:val="7C342EC1"/>
    <w:rsid w:val="7CB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2624</Words>
  <Characters>2942</Characters>
  <Lines>3</Lines>
  <Paragraphs>6</Paragraphs>
  <TotalTime>4</TotalTime>
  <ScaleCrop>false</ScaleCrop>
  <LinksUpToDate>false</LinksUpToDate>
  <CharactersWithSpaces>2955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2023-05-22T02:07:00Z</dcterms:created>
  <dc:creator>PC</dc:creator>
  <cp:lastModifiedBy>Admin</cp:lastModifiedBy>
  <cp:lastPrinted>2023-06-29T12:00:00Z</cp:lastPrinted>
  <dcterms:modified xsi:type="dcterms:W3CDTF">2024-08-19T02:56:46Z</dcterms:modified>
  <dc:title>关于2015年财政预算执行情况和2016年财政预算的报告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7CAEDDEC771B4D86A9E7A763481E478A_13</vt:lpwstr>
  </property>
</Properties>
</file>