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09B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-636270</wp:posOffset>
                </wp:positionV>
                <wp:extent cx="1828800" cy="49530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21C19DE">
                            <w:pPr>
                              <w:spacing w:line="360" w:lineRule="exact"/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</w:rPr>
                              <w:t>葛竹坪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  <w:lang w:eastAsia="zh-CN"/>
                              </w:rPr>
                              <w:t>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</w:rPr>
                              <w:t>届人民代表大会第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0"/>
                                <w:sz w:val="28"/>
                                <w:szCs w:val="28"/>
                              </w:rPr>
                              <w:t>次会议材料</w:t>
                            </w:r>
                          </w:p>
                          <w:p w14:paraId="59B19ED2"/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50.1pt;height:39pt;width:144pt;z-index:251659264;v-text-anchor:middle;mso-width-relative:page;mso-height-relative:page;" fillcolor="#FFFFFF" filled="t" stroked="t" coordsize="21600,21600" o:gfxdata="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yxsMtcAAAAMAQAADwAAAAAAAAABACAAAAAiAAAAZHJzL2Rvd25yZXYueG1sUEsBAhQA&#10;FAAAAAgAh07iQFMIlcUsAgAAgw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21C19DE">
                      <w:pPr>
                        <w:spacing w:line="360" w:lineRule="exact"/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</w:rPr>
                        <w:t>葛竹坪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  <w:lang w:eastAsia="zh-CN"/>
                        </w:rPr>
                        <w:t>五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</w:rPr>
                        <w:t>届人民代表大会第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0"/>
                          <w:sz w:val="28"/>
                          <w:szCs w:val="28"/>
                        </w:rPr>
                        <w:t>次会议材料</w:t>
                      </w:r>
                    </w:p>
                    <w:p w14:paraId="59B19ED2"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</w:rPr>
        <w:t>年财政预算执行情况和</w:t>
      </w:r>
    </w:p>
    <w:p w14:paraId="40F8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/>
        </w:rPr>
        <w:t>年财政预算的报告</w:t>
      </w:r>
    </w:p>
    <w:p w14:paraId="064B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-2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  <w:t>提请2024年6月30日葛竹坪镇第五届人民代表大会第四次会议通过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eastAsia="zh-CN"/>
        </w:rPr>
        <w:t>）</w:t>
      </w:r>
    </w:p>
    <w:p w14:paraId="195506E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/>
          <w:lang w:val="en-US" w:eastAsia="zh-CN"/>
        </w:rPr>
        <w:t xml:space="preserve">葛竹坪镇财政所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/>
          <w:lang w:eastAsia="zh-CN"/>
        </w:rPr>
        <w:t>谌孙光</w:t>
      </w:r>
    </w:p>
    <w:p w14:paraId="5604B67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</w:p>
    <w:p w14:paraId="250FD8D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各位代表：</w:t>
      </w:r>
    </w:p>
    <w:p w14:paraId="4043C3B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我受镇人民政府的委托，向大会作《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葛竹坪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镇202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instrText xml:space="preserve"> HYPERLINK "http://www.wm114.cn/0v/7/index.html"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t>财政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/>
        </w:rPr>
        <w:t>预算执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行情况和202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年财政预算的报告》，请各位代表予以审议，并请列席人员提出意见。</w:t>
      </w:r>
    </w:p>
    <w:p w14:paraId="60E4C5E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</w:rPr>
        <w:t>一、202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</w:rPr>
        <w:t>年财政预算收支总体执行情况</w:t>
      </w:r>
    </w:p>
    <w:p w14:paraId="3B2281E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，我镇财政工作按照县财政局、镇党委、政府的总体工作部署，在镇人大的依法监督下，镇属各部门的密切配合下，全体财政干部紧紧围绕年初制定的工作目标，积极组织财政收入，不断优化支出结构，深化各项财政改革，落实各项财政政策，强化财政管理，推进财政职能转变，不断提高财政资金使用效益，完成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年的各项财政收支任务。推动了全镇经济社会全面协调和可持续发展，现将预算执行情况报告如下：</w:t>
      </w:r>
    </w:p>
    <w:p w14:paraId="0CD1A18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年财政预算收入年初预算数为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892.36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年财政决算收入数为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2050.07万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元，其中一般公共预算拨款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2017.07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万元、政府性基金收入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万元。财政决算收入全部为上级财政拨款收入。</w:t>
      </w:r>
    </w:p>
    <w:p w14:paraId="04CB432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年财政预算支出年初预算数为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892.36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年财政决算支出数为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2050.07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万元。其中：基本支出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970.20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1079.86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。</w:t>
      </w:r>
    </w:p>
    <w:p w14:paraId="0FF8103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年财政预算支出按功能分类执行情况</w:t>
      </w:r>
    </w:p>
    <w:p w14:paraId="392E6AD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1、一般公共服务支出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828.91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2A72FDB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2、公共安全支出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16.48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0634C81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、文化旅游体育和传媒支出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5ACC925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 xml:space="preserve">、社会保障支出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137.49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2E1B348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、卫生健康支出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36.34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7C782FE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、节能环保支出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72E517F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、城乡社区支出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778189A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、农林水支出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800.84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。</w:t>
      </w:r>
    </w:p>
    <w:p w14:paraId="578692A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自然资源海洋气象等支出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75.55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</w:t>
      </w:r>
    </w:p>
    <w:p w14:paraId="7F9020D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33.82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7D52CF8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、灾害防治及应急管理支出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14.31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6160578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13、其他支出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5E5C080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年三公经费支出执行情况</w:t>
      </w:r>
    </w:p>
    <w:p w14:paraId="2DA6F20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年“三公”经费年初财政预算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万，其中：公务接待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万，公务用车购置及运行维护费用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万。具体执行情况：</w:t>
      </w:r>
    </w:p>
    <w:p w14:paraId="45CA605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1、公务接待费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万元，较202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年财政预算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  <w:lang w:eastAsia="zh-CN"/>
        </w:rPr>
        <w:t>大致平衡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。</w:t>
      </w:r>
    </w:p>
    <w:p w14:paraId="04B3A03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2、公车购置及运行维护费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万元，全部资金用于公车运行维护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/>
        </w:rPr>
        <w:t>年财政预算持平。</w:t>
      </w:r>
    </w:p>
    <w:p w14:paraId="7729314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年，全镇实现财政收入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2050.07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2050.07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万元，财政预算执行情况良好。回顾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年我镇财政工作，主要呈现以下特点：</w:t>
      </w:r>
    </w:p>
    <w:p w14:paraId="6C03BFF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一）严格支出管理，规范审批流程。一是认真执行预算资金管理制度，规范预算编制。二是强化财政审核，落实预算项目执行情况监督检查。三是加强支出进度管理，编制支出计划，加快资金拨付，切实保障重点支出。四是较好地执行中央“八项规定”，“三公”经费得到控制。</w:t>
      </w:r>
    </w:p>
    <w:p w14:paraId="4C89342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二）深化财政预算一体化管理。一是进一步规范项目建设资金和乡村振兴资金的支付管理，在项目建设资金支付环节，实行镇政府和财政共同审核把关确保镇财政资金的规范、安全、合理、有效使用。二是切实做好“村账乡代理”工作，通过加强对“村账乡代理”工作的组织指导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务培训，依托乡镇财政信息网络的资源优势，增设村级财务账套，实现了村级财务管理的规范化、信息化和网络化。</w:t>
      </w:r>
    </w:p>
    <w:p w14:paraId="29644DA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（三）提高服务水平，落实惠民政策。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年全镇通过乡镇财税网络系统的“一卡通”惠农政策补贴平台发放耕地地力保护补贴、农村特困基本生活费、村干部基本报酬、正常离任村干生活补贴、村主干养老保险补贴、危房改造补助等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项，共计金额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1625.10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万元。其中：耕地地力保护补贴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241.06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万元，农村特困基本生活费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45.47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万元，农机具购置补贴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37.78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万元，生态公益林补贴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3.91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万元，低保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补助资金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121.28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万元，移民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直补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6.36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万元，危房改造补助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18.92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万元，两残补贴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59.26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万元，村干部基本报酬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157.70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万元,正常离任村干生活补贴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42.10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万元,村主干养老保险补贴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万元,扶贫类补助资金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197.95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万元，其他补贴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693.31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万元等。</w:t>
      </w:r>
    </w:p>
    <w:p w14:paraId="59F98C6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加强项目资金监管，确保资金使用绩效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年全镇项目建设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个，资金使用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226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为了规范项目建设资金的使用，保证资金的安全与效益，财政所建立专账，对项目的立项、建设、竣工验收、资金拨付坚持事前、事中、事后全程参与监管，发现问题及时报告、纠正，确保“两个安全”资金安全和干部安全。</w:t>
      </w:r>
    </w:p>
    <w:p w14:paraId="7693D3F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各位代表，在肯定成绩的同时，我们更应清醒地认识到我镇财政工作仍面临着不少矛盾、问题和困难。突出表现在收支矛盾大。由于我镇经济竞争力差，没有固定的财政收入来源，过份依赖于上级财政的转移支付等补助收入，这对我镇预算内的基础设施建设、经济建设等支出以及债务化解、村级（社区）集体经济的培养、灾后重建、村部和社区的改造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是一个巨大的压力。有压力、就有动力；有困难，就有办法；有矛盾，就有发展；有挑战，就有机遇。随着我县“十四五”规划及“三高四新”发展战略的实施，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作为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我县第二大镇，这将为我镇带来重大发展机遇和政策利好，将促使我镇产业结构进一步优化，经济增长势头也将进一步加快，我镇财政也将迎来一个难得的发展机遇。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年，已经过去，在202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我们将紧紧围绕财政增收节支各个环节，夯实财政管理基础，严控支出，提高监督效能，提高财政信息化水平，号召全体干部勤学习抓创新，讲服务重效率，适应经济发展新常态，圆满完成全年任务，确保预算执行情况良好。</w:t>
      </w:r>
    </w:p>
    <w:p w14:paraId="4568DD7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</w:rPr>
        <w:t>二、202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/>
        </w:rPr>
        <w:t>年财政预算</w:t>
      </w:r>
    </w:p>
    <w:p w14:paraId="09A52C0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，按照镇党委政府的总体部署，我镇财政工作将结合新《预算法》和县有关预算管理的要求，围绕建立现代财政制度目标，规范财政管理，提高财政收入质量，优化财政支出结构，盘活财政资金，加大社会治理，基层建设，民生保障等方面投入；健全厉行节约长效机制，从严控制一般非生产性支出，提高财政支出公共性；深化镇级财政改革，加强项目建设资金监管，实施项目绩效目标管理，进一步推进财政信息公开，建立全面规范、公开透明的现代预算制度。坚持“量入为出、量力而行”，确保收支平衡；强化预算执行，坚持勤俭节约，发挥财政在我镇经济发展中的引导作用。具体预算如下：</w:t>
      </w:r>
    </w:p>
    <w:p w14:paraId="5D73093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 xml:space="preserve">    （一）202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年财政预算收入</w:t>
      </w:r>
    </w:p>
    <w:p w14:paraId="2B8276C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　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年财政收入预算为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791.98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892.36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100.38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28827E6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（二）202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年财政预算支出</w:t>
      </w:r>
    </w:p>
    <w:p w14:paraId="12AA5CF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年财政预算支出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791.98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万元。按功能分类具体情况如下：</w:t>
      </w:r>
    </w:p>
    <w:p w14:paraId="6895117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1、一般公共服务支出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639.03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5520C8E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2、社会保障和就业支出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84.04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33780FC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3、卫生健康支出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34.48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406290F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、住房保障支出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34.43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26BE118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其他预算待县级下拨给我镇再行调整。</w:t>
      </w:r>
    </w:p>
    <w:p w14:paraId="65D2D9F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5FAF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（三）202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年“三公”经费预算情况</w:t>
      </w:r>
    </w:p>
    <w:p w14:paraId="726A19E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5FAF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年“三公”经费财政预算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7.10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万，其中：公务接待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万元，公务用车购置及运行维护费用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5.39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58B3916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1、公务接待费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1.71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万元。</w:t>
      </w:r>
    </w:p>
    <w:p w14:paraId="29244B1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2、公车购置及运行维护费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/>
        </w:rPr>
        <w:t>5.39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万元，全部资金用于公车运行维护。</w:t>
      </w:r>
    </w:p>
    <w:p w14:paraId="2A1F3A3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</w:rPr>
        <w:t>各位代表，面对经济发展的新常态，财政工作任务艰巨，但使命光荣，让我们在镇党委、镇政府的坚强领导下，在镇人大的依法监督和大力支持下，认真落实本次会议决议，以全新思维应对新常态，以良好生态孕育好形象，以扎实作风推动我镇财政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业新发展，坚定信心，迎接挑战，齐心协力，顽强拼搏，努力完成各项工作任务，为我镇的经济又好又快发展作出新的更大的贡献！谢谢大家！</w:t>
      </w:r>
    </w:p>
    <w:p w14:paraId="50BA1EF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836C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ODFjOGI1NjgzMDUyZTM3ZGMyNzBjODRkODhiM2YifQ=="/>
    <w:docVar w:name="KSO_WPS_MARK_KEY" w:val="8ceb9d8c-0966-4327-85fb-37b2ce05aeb4"/>
  </w:docVars>
  <w:rsids>
    <w:rsidRoot w:val="006809AC"/>
    <w:rsid w:val="000101F6"/>
    <w:rsid w:val="00012827"/>
    <w:rsid w:val="00034886"/>
    <w:rsid w:val="00051C6E"/>
    <w:rsid w:val="00071455"/>
    <w:rsid w:val="000815A1"/>
    <w:rsid w:val="000A4051"/>
    <w:rsid w:val="000A7E8C"/>
    <w:rsid w:val="000B6901"/>
    <w:rsid w:val="00141FDF"/>
    <w:rsid w:val="00161611"/>
    <w:rsid w:val="00171DE7"/>
    <w:rsid w:val="001D534C"/>
    <w:rsid w:val="001F0EAB"/>
    <w:rsid w:val="00231E75"/>
    <w:rsid w:val="00254FE3"/>
    <w:rsid w:val="002859F1"/>
    <w:rsid w:val="003260F4"/>
    <w:rsid w:val="00344832"/>
    <w:rsid w:val="00346B1E"/>
    <w:rsid w:val="0035694E"/>
    <w:rsid w:val="0039169E"/>
    <w:rsid w:val="00394C7A"/>
    <w:rsid w:val="003B11A0"/>
    <w:rsid w:val="00456CEB"/>
    <w:rsid w:val="004A4424"/>
    <w:rsid w:val="00562510"/>
    <w:rsid w:val="00580A6D"/>
    <w:rsid w:val="00594696"/>
    <w:rsid w:val="005A3A67"/>
    <w:rsid w:val="005D6E86"/>
    <w:rsid w:val="006809AC"/>
    <w:rsid w:val="00685F1B"/>
    <w:rsid w:val="006A558D"/>
    <w:rsid w:val="006D5819"/>
    <w:rsid w:val="006D588A"/>
    <w:rsid w:val="006E22BE"/>
    <w:rsid w:val="006F6C53"/>
    <w:rsid w:val="00721181"/>
    <w:rsid w:val="0073055E"/>
    <w:rsid w:val="0075069F"/>
    <w:rsid w:val="00754156"/>
    <w:rsid w:val="00777235"/>
    <w:rsid w:val="00777676"/>
    <w:rsid w:val="007B180C"/>
    <w:rsid w:val="007B6B44"/>
    <w:rsid w:val="0082114B"/>
    <w:rsid w:val="00821EA9"/>
    <w:rsid w:val="00827668"/>
    <w:rsid w:val="00873786"/>
    <w:rsid w:val="008C108C"/>
    <w:rsid w:val="008C3EBE"/>
    <w:rsid w:val="008E4FB7"/>
    <w:rsid w:val="0090455E"/>
    <w:rsid w:val="00916B33"/>
    <w:rsid w:val="009D3350"/>
    <w:rsid w:val="009E5A9A"/>
    <w:rsid w:val="00A25F96"/>
    <w:rsid w:val="00A35BAC"/>
    <w:rsid w:val="00A5157B"/>
    <w:rsid w:val="00A615C6"/>
    <w:rsid w:val="00A66E5A"/>
    <w:rsid w:val="00A764FD"/>
    <w:rsid w:val="00AA64ED"/>
    <w:rsid w:val="00AB7517"/>
    <w:rsid w:val="00B22FA6"/>
    <w:rsid w:val="00B2536D"/>
    <w:rsid w:val="00B70A6C"/>
    <w:rsid w:val="00B92A29"/>
    <w:rsid w:val="00BA49CB"/>
    <w:rsid w:val="00BF54F2"/>
    <w:rsid w:val="00C405BA"/>
    <w:rsid w:val="00C4472B"/>
    <w:rsid w:val="00C977E5"/>
    <w:rsid w:val="00CA0A2D"/>
    <w:rsid w:val="00CE428F"/>
    <w:rsid w:val="00D06A9C"/>
    <w:rsid w:val="00D563B9"/>
    <w:rsid w:val="00D563E2"/>
    <w:rsid w:val="00D60CB2"/>
    <w:rsid w:val="00D74D2C"/>
    <w:rsid w:val="00DF3AC1"/>
    <w:rsid w:val="00E0448E"/>
    <w:rsid w:val="00E3348E"/>
    <w:rsid w:val="00E41BE5"/>
    <w:rsid w:val="00E61FA8"/>
    <w:rsid w:val="00EC189D"/>
    <w:rsid w:val="00EF42D7"/>
    <w:rsid w:val="00F5057E"/>
    <w:rsid w:val="00F51396"/>
    <w:rsid w:val="00F579A2"/>
    <w:rsid w:val="00FA3DA4"/>
    <w:rsid w:val="00FB6672"/>
    <w:rsid w:val="0A642CCF"/>
    <w:rsid w:val="0A98657A"/>
    <w:rsid w:val="0AB91B4B"/>
    <w:rsid w:val="0B8B7DC6"/>
    <w:rsid w:val="0C6D3767"/>
    <w:rsid w:val="11E41DED"/>
    <w:rsid w:val="133F0ED0"/>
    <w:rsid w:val="19CF200D"/>
    <w:rsid w:val="1A393CAA"/>
    <w:rsid w:val="1F410E57"/>
    <w:rsid w:val="220F5BB3"/>
    <w:rsid w:val="22F04444"/>
    <w:rsid w:val="243E38AC"/>
    <w:rsid w:val="2496386A"/>
    <w:rsid w:val="24A01EEC"/>
    <w:rsid w:val="24F626B1"/>
    <w:rsid w:val="26B0656B"/>
    <w:rsid w:val="29557EB3"/>
    <w:rsid w:val="2A3404E7"/>
    <w:rsid w:val="2BCD3E1D"/>
    <w:rsid w:val="2CB00F1D"/>
    <w:rsid w:val="2F920B72"/>
    <w:rsid w:val="402C0AB8"/>
    <w:rsid w:val="45F8487D"/>
    <w:rsid w:val="57F40772"/>
    <w:rsid w:val="58E43196"/>
    <w:rsid w:val="5BDD291A"/>
    <w:rsid w:val="607E6CE4"/>
    <w:rsid w:val="664C0D01"/>
    <w:rsid w:val="6A546876"/>
    <w:rsid w:val="6A8C23D4"/>
    <w:rsid w:val="6DDC1168"/>
    <w:rsid w:val="6E256E59"/>
    <w:rsid w:val="6EE466D1"/>
    <w:rsid w:val="6FC77FD6"/>
    <w:rsid w:val="71317544"/>
    <w:rsid w:val="730D6770"/>
    <w:rsid w:val="75C530E4"/>
    <w:rsid w:val="7749746B"/>
    <w:rsid w:val="7C342EC1"/>
    <w:rsid w:val="7CB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2624</Words>
  <Characters>2942</Characters>
  <Lines>3</Lines>
  <Paragraphs>6</Paragraphs>
  <TotalTime>5</TotalTime>
  <ScaleCrop>false</ScaleCrop>
  <LinksUpToDate>false</LinksUpToDate>
  <CharactersWithSpaces>2952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2023-05-22T02:07:00Z</dcterms:created>
  <dc:creator>PC</dc:creator>
  <cp:lastModifiedBy>敷衍</cp:lastModifiedBy>
  <cp:lastPrinted>2023-06-29T12:00:00Z</cp:lastPrinted>
  <dcterms:modified xsi:type="dcterms:W3CDTF">2026-07-07T03:19:16Z</dcterms:modified>
  <dc:title>关于2015年财政预算执行情况和2016年财政预算的报告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E2B2EA60C2F84090B337F679D0BF87A3_13</vt:lpwstr>
  </property>
  <property fmtid="{D5CDD505-2E9C-101B-9397-08002B2CF9AE}" pid="4" name="KSOTemplateDocerSaveRecord">
    <vt:lpwstr>eyJoZGlkIjoiNDc4MWVmYWJkZTllNTNiZWFiODgyNWFlMTkxMjZhM2MiLCJ1c2VySWQiOiI5NTkxMTI2OTEifQ==</vt:lpwstr>
  </property>
</Properties>
</file>