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BF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葛竹坪镇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法治政府建设工作报告</w:t>
      </w:r>
    </w:p>
    <w:p w14:paraId="6A85B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9A7C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一年来，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在县委、县政府的正确领导下，在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</w:t>
      </w:r>
      <w:r>
        <w:rPr>
          <w:rFonts w:hint="eastAsia" w:ascii="仿宋_GB2312" w:hAnsi="仿宋_GB2312" w:eastAsia="仿宋_GB2312" w:cs="仿宋_GB2312"/>
          <w:sz w:val="32"/>
          <w:szCs w:val="32"/>
        </w:rPr>
        <w:t>政法委、县司法局等单位的精心指导下，我镇坚持以习近平新时代中国特色社会主义思想为指导，全面贯彻党的二十大精神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溆浦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争创全国法治政府建设示范县活动实施方案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文件精神，认真履行职责，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加强法治建设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，各项工作稳步推进，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并取得了一定成效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情况汇报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7E82C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主要做法和取得的成效</w:t>
      </w:r>
    </w:p>
    <w:p w14:paraId="3C82E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</w:rPr>
        <w:t>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法治领导机制不断健全。镇党委政府高度重视法治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建设工作，将法治建设工作作为一项全局性和长期性的系统工程来抓，做到统筹规划，科学安排，稳步推进，建立健全法治政府建设工作的领导体制和工作机制。调整了法治政府建设工作领导小组，由镇党委书记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张春涛同志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任组长，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副书记镇长邓海阁同志及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其他党政班子成员任副组长，镇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党政办、司法所、派出所、执法队等</w:t>
      </w:r>
      <w:r>
        <w:rPr>
          <w:rFonts w:hint="eastAsia" w:ascii="仿宋_GB2312" w:hAnsi="仿宋_GB2312" w:eastAsia="仿宋_GB2312" w:cs="仿宋_GB2312"/>
          <w:sz w:val="32"/>
          <w:szCs w:val="32"/>
        </w:rPr>
        <w:t>各职能办公室负责人、各村（社区）总支书记等为小组成员，统一领导、协调推进法治政府建设各项工作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，下设办公室，政法委员张锋同志兼任办公室主任，谌青青同志为专干，具体指导相关工作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。同时明确了相关职能职责，完善了相关工作制度，制定一系列工作计划和活动方案，切实做到各项工作和活动开展有人负责，职责清晰，确保工作有序开展。</w:t>
      </w:r>
    </w:p>
    <w:p w14:paraId="4AECD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2、推进法治政府建设，创新社会管理。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通过党政班子会、党员干部职工会、镇村干部会等，组织学习宣传了习近平法治思想、党的二十大精神以及省、市、县法治政府重大决策部署。二是开展法治助力乡村振兴活动，我镇共选聘培训法律明白人36人，围绕人民群众法治需求，不断做好法治宣传。三是推进基层公共法律服务体系建设，全面落实“一村(社区)一法律顾问”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，配齐李升等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13名村法律顾问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重大决策中坚持听取法律顾问意见，重要会议邀请法律顾问列席。加强政务公开，认真落实国家和省市县关于政务公开工作要求，切实抓好政务公开工作。四是推进做好人民调解工作。充实了人民调解委员会工作领导小组，由镇党委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张春涛同志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任组长，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副书记、镇长邓海阁同志及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其他党政班子成员任副组长，镇各职能办公室负责人、各村（社区）总支书记、网格员等为小组成员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，下设办公室，办公室设镇司法所内，由政法委员张锋同志兼任办公室主任，谌宽、谌青青、李洁为专干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，统一领导、协调推进人民调解工作。同时明确了相关职能职责，完善了相关工作制度，制定一系列工作计划和活动方案，切实做到各项工作和活动开展有人负责，职责清晰，确保工作矛盾化解在基层。五是利用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便民服务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微信群、微信朋友圈等新媒体信息快、覆盖广、影响力强的优势，积极推送相关法律知识，发布相关的文本、图像、声音、视频等内容，打造了指尖上的普法宣传阵地。</w:t>
      </w:r>
    </w:p>
    <w:p w14:paraId="156A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3、健全普法网络体系，制定学法用法制度。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镇针对不同普法对象特点，因人而异，分类施教，不断推进重点对象学法用法工作，带动全民普法深入开展，取得积极成效。一是组织全体干部职工认真学习各项法律法规，全镇共计开展集中学法8次。由镇长邓海阁同志领学《宪法》,同时组织镇村干部集中学习《物权法》、《土地管理法》、《城镇规划法》、《道路交通安全法》、《村庄和集镇规划建设管理条例》、《食品安全法》、《义务教育法》、《未成年人保护法》、《消防法》、《信访工作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、《反有组织犯罪法》、《国家安全法》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等共计1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部法律条文。不断提升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干部职工法律基本知识和理论素养，提高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干部职工依法执法的水平，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sz w:val="32"/>
          <w:szCs w:val="32"/>
        </w:rPr>
        <w:t>学法平台，开展面向全体机关工作人员的法治教育，切实推进机关干部学法用法常态化。二是组织干部职工通过统一考试取得行政执法证，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现全镇有向祚燕等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12名干部考取了行政执法证，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行政、公正执法和依法办事的能力和水平。三是充分发挥学校教育、家庭教育作用，系统推进青少年法治教育。学校经常性开展法治讲座、法治演讲比赛、征文比赛、主题班会、法律知识竞赛等普法学法活动，营造浓厚的校园普法氛围。并通过开展家长讲座、家长会、家访等形式，为青少年健康成长营造和谐的家庭环境，通过开展旁听庭审、警示教育等活动，不断激发青少年学法用法热情。四是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旗形村等十三个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村（社区）、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学校、信用社、卫生院等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站所设置法治宣传栏、制作普法板报等，以图片、文字、壁画等形式最大限度的展示宪法和社会保障、医疗卫生、社会救助、土地流转等与保障和改善民生息息相关的法律法规。五是发挥镇村干部、驻村工作队、挂包干部等作用，通过入户走访、亲切交谈等形式为村民送去精准的法律服务，向村民宣传涉及他们切身利益的土地流转、生活保障、维权途径等方面的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，各村未能处理的矛盾问题，要求每月定期上报矛盾纠纷问题排查台账，由党委、政府每月进行会商联席会议的方式研究处理。今年来共摸排矛盾纠纷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80起，化解矛盾纠纷80起，矛盾纠纷都已得到化解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132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 xml:space="preserve"> 4、建立健全长效机制，提高依法管理水平。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依法依规决策审查。牵头梳理防风险保稳定问题，积极协调推进处理重点难点、历史遗留问题有效防范化解风险，坚持严格执行民主集中制。对涉及工程招投标、特色产业发展、防风险保稳定问题、干部过渡和选拔任用等“三重一大”事项均严格按照我镇党委相关会议制度，依法依程序集体决策，促进决策科学化、民主化。加强制度建设，促进依法行政制度化、规范化。完善各项财务管理制度、内控内审制度，加强对财政资金使用的管理，严格执行财政开支、审批的有关规定，防止以权谋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接受人大、政协监督，虚心听取对法治政府建设工作的意见和建议。认真执行向本级人大及人大主席团报告工作制度，高度重视人大代表提案办理工作，自觉履行法院生效裁判。加大行政复议工作力度，贯彻实施《中华人民共和国行政复议法实施条例》，重视行政复议在化解行政争议中的作用，畅通复议渠道，规范复议程序，提高复议质量，加强行政复议能力建设。强化社会监督，进一步完善群众投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公示投诉电话：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0745-3670001，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举报违法行为制度和途径，认真受理群众来信来访。</w:t>
      </w:r>
    </w:p>
    <w:p w14:paraId="1D1B0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二、存在的主要问题</w:t>
      </w:r>
    </w:p>
    <w:p w14:paraId="6CB4E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1、法制氛围还不够浓厚。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村民法律基础较差，生活中接触法律机会不多，全民学法的意识还不够浓厚。</w:t>
      </w:r>
    </w:p>
    <w:p w14:paraId="1ED7F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2、专业人才队伍缺乏。</w:t>
      </w:r>
      <w:r>
        <w:rPr>
          <w:rFonts w:hint="eastAsia" w:ascii="仿宋_GB2312" w:hAnsi="仿宋_GB2312" w:eastAsia="仿宋_GB2312" w:cs="仿宋_GB2312"/>
          <w:sz w:val="32"/>
          <w:szCs w:val="32"/>
        </w:rPr>
        <w:t>镇村两级拥有一定法律专业知识人员较少，开展普法工作无法进行全面覆盖，法律咨询服务点业务水平较低，镇村干部队伍综合素质有待提升；</w:t>
      </w:r>
    </w:p>
    <w:p w14:paraId="26E20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3、创新意识还不够强。</w:t>
      </w:r>
      <w:r>
        <w:rPr>
          <w:rFonts w:hint="eastAsia" w:ascii="仿宋_GB2312" w:hAnsi="仿宋_GB2312" w:eastAsia="仿宋_GB2312" w:cs="仿宋_GB2312"/>
          <w:sz w:val="32"/>
          <w:szCs w:val="32"/>
        </w:rPr>
        <w:t>目前普法宣传形式相对单一。</w:t>
      </w:r>
    </w:p>
    <w:p w14:paraId="07EF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三、下一步工作打算</w:t>
      </w:r>
    </w:p>
    <w:p w14:paraId="20B42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1、加强党对法治政府建设领导。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以习近平法治思想为引领，坚持党的领导，坚决把牢法治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建设正确方向。充分认识加强党对全面依法治国集中统一领导的重大意义，树牢“四个意识”，坚定“四个自信”，做到“两个维护”，把党的领导贯彻到法治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建设的全过程和各方面。</w:t>
      </w:r>
    </w:p>
    <w:p w14:paraId="6D8AF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2、压实责任扎实法治政府建设。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建设工作目标和具体任务，明确法治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建设的责任分工，把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法治政府建设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纳入年终考核内容。实施党政一把手责任制，对镇属各部门、各村开展法治建设工作督查，严格考核各单位法治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工作推进情况，推进“八五”普法、法治政府、法治社会建设工作取得良好成效。</w:t>
      </w:r>
    </w:p>
    <w:p w14:paraId="1884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3、加强法治学习队伍建设。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进一步加强党员干部对宪法、党内法规、行政法规等各方面法律法规学习。通过组织开展法律知识讲座、开展法律知识测试、学法用法等方式督促党员干部主动学法。积极探索多种办法和措施，进一步强化行政执法队伍的法治意识和严格执法意识，提高行政干部运用法律手段开展业务的能力，提高行政执法的质量和水平。</w:t>
      </w:r>
    </w:p>
    <w:p w14:paraId="09B73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sz w:val="32"/>
          <w:szCs w:val="32"/>
          <w:lang w:val="en-US" w:eastAsia="zh-CN"/>
        </w:rPr>
        <w:t>4、创新宣传改善法治环境。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普法宣传工作目标和任务，结合实际确定宣传重点，对不同的对象，采取不同的宣传内容与要求。同时根据工作特点与宣传教育对象的不同进行系统部署，进一步挖掘更具有操作性的宣传形式，灵活多样、寓教于乐，使法治宣传教育形式更加生动活泼，内容更加深入人心，推进全民普法工作。</w:t>
      </w:r>
    </w:p>
    <w:p w14:paraId="5E8E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520" w:lineRule="exact"/>
        <w:jc w:val="righ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51E3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520" w:lineRule="exact"/>
        <w:jc w:val="righ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AA2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520" w:lineRule="exact"/>
        <w:jc w:val="righ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10E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中共葛竹坪镇委员会</w:t>
      </w:r>
    </w:p>
    <w:p w14:paraId="0C19A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3"/>
          <w:sz w:val="32"/>
          <w:szCs w:val="32"/>
          <w:lang w:val="en-US" w:eastAsia="zh-CN"/>
        </w:rPr>
        <w:t>葛竹坪镇人民政府</w:t>
      </w:r>
    </w:p>
    <w:p w14:paraId="713B6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（2023年3月15日）</w:t>
      </w:r>
    </w:p>
    <w:p w14:paraId="759DA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502" w:bottom="1531" w:left="1502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D4EAA3-7F54-4BD7-81E5-EE77EE46E4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FDA3F7F-D30C-4050-AB04-65EC40601E8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ACC54CC-1E0D-487B-8A41-BC74A7C328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A6364AB-B3C1-4A45-A503-72AA238946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3B4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B6EF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B6EF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OTMwZTE3ZjdlOTYwZGYyNmU4ODQwN2E5YWY5Y2EifQ=="/>
  </w:docVars>
  <w:rsids>
    <w:rsidRoot w:val="2D871FF2"/>
    <w:rsid w:val="013462E3"/>
    <w:rsid w:val="0696261C"/>
    <w:rsid w:val="09EA72AC"/>
    <w:rsid w:val="0A426D43"/>
    <w:rsid w:val="0A6B755E"/>
    <w:rsid w:val="15D80AED"/>
    <w:rsid w:val="1C631FF0"/>
    <w:rsid w:val="22282F57"/>
    <w:rsid w:val="230E1A60"/>
    <w:rsid w:val="291848DC"/>
    <w:rsid w:val="2D5B6A13"/>
    <w:rsid w:val="2D871FF2"/>
    <w:rsid w:val="3D257C7B"/>
    <w:rsid w:val="3D385C00"/>
    <w:rsid w:val="416F7716"/>
    <w:rsid w:val="496B4A1D"/>
    <w:rsid w:val="49947118"/>
    <w:rsid w:val="4ACC01A0"/>
    <w:rsid w:val="588027CF"/>
    <w:rsid w:val="66EF0721"/>
    <w:rsid w:val="677A5B38"/>
    <w:rsid w:val="70BC7054"/>
    <w:rsid w:val="75DE488F"/>
    <w:rsid w:val="7A036672"/>
    <w:rsid w:val="7AF5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2373</Words>
  <Characters>2393</Characters>
  <Lines>0</Lines>
  <Paragraphs>0</Paragraphs>
  <TotalTime>10</TotalTime>
  <ScaleCrop>false</ScaleCrop>
  <LinksUpToDate>false</LinksUpToDate>
  <CharactersWithSpaces>2394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2023-08-19T03:14:00Z</dcterms:created>
  <dc:creator>牧人</dc:creator>
  <cp:lastModifiedBy>敷衍</cp:lastModifiedBy>
  <cp:lastPrinted>2023-08-19T03:50:00Z</cp:lastPrinted>
  <dcterms:modified xsi:type="dcterms:W3CDTF">2026-07-08T01:46:53Z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42F417B6341D4C0C881BF800159D6EDC_13</vt:lpwstr>
  </property>
  <property fmtid="{D5CDD505-2E9C-101B-9397-08002B2CF9AE}" pid="4" name="KSOTemplateDocerSaveRecord">
    <vt:lpwstr>eyJoZGlkIjoiNDc4MWVmYWJkZTllNTNiZWFiODgyNWFlMTkxMjZhM2MiLCJ1c2VySWQiOiI5NTkxMTI2OTEifQ==</vt:lpwstr>
  </property>
</Properties>
</file>