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735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5F77B6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64DE65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2987BDA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F973CC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3B5B4D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0D9406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仿宋_GB2312" w:hAnsi="仿宋_GB2312" w:eastAsia="仿宋_GB2312" w:cs="仿宋_GB2312"/>
          <w:sz w:val="32"/>
          <w:szCs w:val="32"/>
        </w:rPr>
      </w:pPr>
      <w:r>
        <w:rPr>
          <w:rFonts w:hint="eastAsia" w:ascii="仿宋" w:hAnsi="仿宋" w:eastAsia="仿宋" w:cs="仿宋"/>
          <w:sz w:val="32"/>
          <w:szCs w:val="32"/>
        </w:rPr>
        <w:t>葛</w:t>
      </w:r>
      <w:r>
        <w:rPr>
          <w:rFonts w:hint="eastAsia" w:ascii="仿宋" w:hAnsi="仿宋" w:eastAsia="仿宋" w:cs="仿宋"/>
          <w:sz w:val="32"/>
          <w:szCs w:val="32"/>
          <w:lang w:eastAsia="zh-CN"/>
        </w:rPr>
        <w:t>政</w:t>
      </w:r>
      <w:r>
        <w:rPr>
          <w:rFonts w:hint="eastAsia" w:ascii="仿宋" w:hAnsi="仿宋" w:eastAsia="仿宋" w:cs="仿宋"/>
          <w:sz w:val="32"/>
          <w:szCs w:val="32"/>
        </w:rPr>
        <w:t>发</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w:t>
      </w:r>
      <w:r>
        <w:rPr>
          <w:rFonts w:hint="eastAsia" w:ascii="仿宋" w:hAnsi="仿宋" w:eastAsia="仿宋" w:cs="仿宋"/>
          <w:bCs/>
          <w:sz w:val="32"/>
          <w:szCs w:val="32"/>
          <w:lang w:val="en-US" w:eastAsia="zh-CN"/>
        </w:rPr>
        <w:t>24</w:t>
      </w:r>
      <w:bookmarkStart w:id="0" w:name="_GoBack"/>
      <w:bookmarkEnd w:id="0"/>
      <w:r>
        <w:rPr>
          <w:rFonts w:hint="eastAsia" w:ascii="仿宋" w:hAnsi="仿宋" w:eastAsia="仿宋" w:cs="仿宋"/>
          <w:sz w:val="32"/>
          <w:szCs w:val="32"/>
        </w:rPr>
        <w:t>号</w:t>
      </w:r>
    </w:p>
    <w:p w14:paraId="7B3902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w w:val="100"/>
          <w:sz w:val="32"/>
          <w:szCs w:val="32"/>
          <w:lang w:val="en-US" w:eastAsia="zh-CN"/>
        </w:rPr>
      </w:pPr>
    </w:p>
    <w:p w14:paraId="314757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w w:val="100"/>
          <w:sz w:val="44"/>
          <w:szCs w:val="44"/>
          <w:lang w:val="en-US" w:eastAsia="zh-CN"/>
        </w:rPr>
      </w:pPr>
      <w:r>
        <w:rPr>
          <w:rFonts w:hint="eastAsia" w:ascii="方正小标宋简体" w:hAnsi="方正小标宋简体" w:eastAsia="方正小标宋简体" w:cs="方正小标宋简体"/>
          <w:b w:val="0"/>
          <w:bCs w:val="0"/>
          <w:color w:val="auto"/>
          <w:w w:val="100"/>
          <w:sz w:val="44"/>
          <w:szCs w:val="44"/>
          <w:lang w:val="en-US" w:eastAsia="zh-CN"/>
        </w:rPr>
        <w:t>2025年葛竹坪镇第二届村BA暨“和谐杯”篮球赛工作方案</w:t>
      </w:r>
    </w:p>
    <w:p w14:paraId="2AD0A836">
      <w:pPr>
        <w:ind w:firstLine="672" w:firstLineChars="200"/>
        <w:jc w:val="both"/>
        <w:rPr>
          <w:rFonts w:hint="eastAsia" w:ascii="仿宋_GB2312" w:hAnsi="宋体" w:eastAsia="仿宋_GB2312" w:cs="仿宋_GB2312"/>
          <w:i w:val="0"/>
          <w:iCs w:val="0"/>
          <w:caps w:val="0"/>
          <w:spacing w:val="8"/>
          <w:sz w:val="32"/>
          <w:szCs w:val="32"/>
          <w:shd w:val="clear" w:fill="FFFFFF"/>
        </w:rPr>
      </w:pPr>
    </w:p>
    <w:p w14:paraId="0ABA336C">
      <w:pPr>
        <w:keepNext w:val="0"/>
        <w:keepLines w:val="0"/>
        <w:pageBreakBefore w:val="0"/>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rPr>
      </w:pPr>
      <w:r>
        <w:rPr>
          <w:rFonts w:hint="eastAsia" w:ascii="仿宋_GB2312" w:hAnsi="宋体" w:eastAsia="仿宋_GB2312" w:cs="仿宋_GB2312"/>
          <w:i w:val="0"/>
          <w:iCs w:val="0"/>
          <w:caps w:val="0"/>
          <w:spacing w:val="8"/>
          <w:sz w:val="32"/>
          <w:szCs w:val="32"/>
          <w:shd w:val="clear" w:fill="FFFFFF"/>
          <w:lang w:eastAsia="zh-CN"/>
        </w:rPr>
        <w:t>为深入贯彻落实习近平总书记关于体育工作的重要指示批示精神，加快推进体育强国，充分发挥体育的多元功能和综合价值。</w:t>
      </w:r>
      <w:r>
        <w:rPr>
          <w:rFonts w:hint="eastAsia" w:ascii="仿宋_GB2312" w:hAnsi="宋体" w:eastAsia="仿宋_GB2312" w:cs="仿宋_GB2312"/>
          <w:i w:val="0"/>
          <w:iCs w:val="0"/>
          <w:caps w:val="0"/>
          <w:spacing w:val="8"/>
          <w:sz w:val="32"/>
          <w:szCs w:val="32"/>
          <w:shd w:val="clear" w:fill="FFFFFF"/>
        </w:rPr>
        <w:t>结合我</w:t>
      </w:r>
      <w:r>
        <w:rPr>
          <w:rFonts w:hint="eastAsia" w:ascii="仿宋_GB2312" w:hAnsi="宋体" w:eastAsia="仿宋_GB2312" w:cs="仿宋_GB2312"/>
          <w:i w:val="0"/>
          <w:iCs w:val="0"/>
          <w:caps w:val="0"/>
          <w:spacing w:val="8"/>
          <w:sz w:val="32"/>
          <w:szCs w:val="32"/>
          <w:shd w:val="clear" w:fill="FFFFFF"/>
          <w:lang w:val="en-US" w:eastAsia="zh-CN"/>
        </w:rPr>
        <w:t>镇</w:t>
      </w:r>
      <w:r>
        <w:rPr>
          <w:rFonts w:hint="eastAsia" w:ascii="仿宋_GB2312" w:hAnsi="宋体" w:eastAsia="仿宋_GB2312" w:cs="仿宋_GB2312"/>
          <w:i w:val="0"/>
          <w:iCs w:val="0"/>
          <w:caps w:val="0"/>
          <w:spacing w:val="8"/>
          <w:sz w:val="32"/>
          <w:szCs w:val="32"/>
          <w:shd w:val="clear" w:fill="FFFFFF"/>
        </w:rPr>
        <w:t>实际，经研究决定举办202</w:t>
      </w:r>
      <w:r>
        <w:rPr>
          <w:rFonts w:hint="eastAsia" w:ascii="仿宋_GB2312" w:hAnsi="宋体" w:eastAsia="仿宋_GB2312" w:cs="仿宋_GB2312"/>
          <w:i w:val="0"/>
          <w:iCs w:val="0"/>
          <w:caps w:val="0"/>
          <w:spacing w:val="8"/>
          <w:sz w:val="32"/>
          <w:szCs w:val="32"/>
          <w:shd w:val="clear" w:fill="FFFFFF"/>
          <w:lang w:val="en-US" w:eastAsia="zh-CN"/>
        </w:rPr>
        <w:t>5</w:t>
      </w:r>
      <w:r>
        <w:rPr>
          <w:rFonts w:hint="eastAsia" w:ascii="仿宋_GB2312" w:hAnsi="宋体" w:eastAsia="仿宋_GB2312" w:cs="仿宋_GB2312"/>
          <w:i w:val="0"/>
          <w:iCs w:val="0"/>
          <w:caps w:val="0"/>
          <w:spacing w:val="8"/>
          <w:sz w:val="32"/>
          <w:szCs w:val="32"/>
          <w:shd w:val="clear" w:fill="FFFFFF"/>
        </w:rPr>
        <w:t>年</w:t>
      </w:r>
      <w:r>
        <w:rPr>
          <w:rFonts w:hint="eastAsia" w:ascii="仿宋_GB2312" w:hAnsi="宋体" w:eastAsia="仿宋_GB2312" w:cs="仿宋_GB2312"/>
          <w:i w:val="0"/>
          <w:iCs w:val="0"/>
          <w:caps w:val="0"/>
          <w:spacing w:val="8"/>
          <w:sz w:val="32"/>
          <w:szCs w:val="32"/>
          <w:shd w:val="clear" w:fill="FFFFFF"/>
          <w:lang w:val="en-US" w:eastAsia="zh-CN"/>
        </w:rPr>
        <w:t>葛竹坪镇第二届村BA暨“和谐杯”篮球赛</w:t>
      </w:r>
      <w:r>
        <w:rPr>
          <w:rFonts w:hint="eastAsia" w:ascii="黑体" w:hAnsi="黑体" w:eastAsia="黑体" w:cs="黑体"/>
          <w:b w:val="0"/>
          <w:bCs w:val="0"/>
          <w:color w:val="auto"/>
          <w:w w:val="100"/>
          <w:sz w:val="32"/>
          <w:szCs w:val="32"/>
          <w:lang w:val="en-US" w:eastAsia="zh-CN"/>
        </w:rPr>
        <w:t>，</w:t>
      </w:r>
      <w:r>
        <w:rPr>
          <w:rFonts w:hint="eastAsia" w:ascii="仿宋_GB2312" w:hAnsi="宋体" w:eastAsia="仿宋_GB2312" w:cs="仿宋_GB2312"/>
          <w:i w:val="0"/>
          <w:iCs w:val="0"/>
          <w:caps w:val="0"/>
          <w:spacing w:val="8"/>
          <w:sz w:val="32"/>
          <w:szCs w:val="32"/>
          <w:shd w:val="clear" w:fill="FFFFFF"/>
        </w:rPr>
        <w:t>为做好筹备、组织和保障工作，确保赛事安全、顺利、有序开展，特制定本实施方案。</w:t>
      </w:r>
    </w:p>
    <w:p w14:paraId="3D3660E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一、指导思想</w:t>
      </w:r>
    </w:p>
    <w:p w14:paraId="71490983">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rPr>
      </w:pPr>
      <w:r>
        <w:rPr>
          <w:rFonts w:ascii="仿宋_GB2312" w:hAnsi="宋体" w:eastAsia="仿宋_GB2312" w:cs="仿宋_GB2312"/>
          <w:i w:val="0"/>
          <w:iCs w:val="0"/>
          <w:caps w:val="0"/>
          <w:spacing w:val="8"/>
          <w:sz w:val="32"/>
          <w:szCs w:val="32"/>
          <w:shd w:val="clear" w:fill="FFFFFF"/>
        </w:rPr>
        <w:t>以习近平新时代中国特色社会主义思想为指导，全面贯彻党的二十大精神，进一步推动我镇体育事业的蓬勃发展，丰富广大群众的文化生活，通过举办</w:t>
      </w:r>
      <w:r>
        <w:rPr>
          <w:rFonts w:hint="eastAsia" w:ascii="仿宋_GB2312" w:hAnsi="宋体" w:eastAsia="仿宋_GB2312" w:cs="仿宋_GB2312"/>
          <w:i w:val="0"/>
          <w:iCs w:val="0"/>
          <w:caps w:val="0"/>
          <w:spacing w:val="8"/>
          <w:sz w:val="32"/>
          <w:szCs w:val="32"/>
          <w:shd w:val="clear" w:fill="FFFFFF"/>
          <w:lang w:val="en-US" w:eastAsia="zh-CN"/>
        </w:rPr>
        <w:t>葛竹坪镇第二届村BA暨</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和谐杯</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篮球赛</w:t>
      </w:r>
      <w:r>
        <w:rPr>
          <w:rFonts w:hint="eastAsia" w:ascii="仿宋_GB2312" w:hAnsi="宋体" w:eastAsia="仿宋_GB2312" w:cs="仿宋_GB2312"/>
          <w:i w:val="0"/>
          <w:iCs w:val="0"/>
          <w:caps w:val="0"/>
          <w:spacing w:val="8"/>
          <w:sz w:val="32"/>
          <w:szCs w:val="32"/>
          <w:shd w:val="clear" w:fill="FFFFFF"/>
        </w:rPr>
        <w:t>，点燃广大群众的体育热情，提升我镇的体育竞技水平，并期望通过比赛的举办，加强各村</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居</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rPr>
        <w:t>委会、各相关单位之间的团结协作，共同推动我镇各项事业的持续健康发展。</w:t>
      </w:r>
    </w:p>
    <w:p w14:paraId="698EA17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二、指导单位</w:t>
      </w:r>
    </w:p>
    <w:p w14:paraId="1A93060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中共溆浦县委宣传部、溆浦县文化旅游广电体育局。</w:t>
      </w:r>
    </w:p>
    <w:p w14:paraId="49864FA9">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三、主办单位</w:t>
      </w:r>
    </w:p>
    <w:p w14:paraId="45E9234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中共溆浦县葛竹坪镇委员会、溆浦县葛竹坪镇人民政府。</w:t>
      </w:r>
    </w:p>
    <w:p w14:paraId="21879D9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四、承办单位</w:t>
      </w:r>
    </w:p>
    <w:p w14:paraId="7ACC691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各村（社区）、葛竹坪镇新时代文明实践所、葛竹坪镇关心下一代工作委员会、葛竹坪镇妇女联合会、葛竹坪镇团委、葛竹坪镇工会、葛竹坪镇老年人科技协会。</w:t>
      </w:r>
    </w:p>
    <w:p w14:paraId="6A091EFC">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五、时间地点</w:t>
      </w:r>
    </w:p>
    <w:p w14:paraId="65A23752">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比赛时间：2025年8月15日至19日（如有调整另行通知）；</w:t>
      </w:r>
    </w:p>
    <w:p w14:paraId="1301E376">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比赛地点：葛竹坪镇中学篮球场、刘家湖水电站篮球场。</w:t>
      </w:r>
    </w:p>
    <w:p w14:paraId="061C6FC6">
      <w:pPr>
        <w:keepNext w:val="0"/>
        <w:keepLines w:val="0"/>
        <w:pageBreakBefore w:val="0"/>
        <w:numPr>
          <w:ilvl w:val="0"/>
          <w:numId w:val="0"/>
        </w:numPr>
        <w:kinsoku/>
        <w:wordWrap/>
        <w:topLinePunct w:val="0"/>
        <w:autoSpaceDE/>
        <w:autoSpaceDN/>
        <w:bidi w:val="0"/>
        <w:adjustRightInd/>
        <w:snapToGrid/>
        <w:spacing w:line="560" w:lineRule="exact"/>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 xml:space="preserve">   </w:t>
      </w:r>
      <w:r>
        <w:rPr>
          <w:rFonts w:hint="eastAsia" w:ascii="黑体" w:hAnsi="黑体" w:eastAsia="黑体" w:cs="黑体"/>
          <w:i w:val="0"/>
          <w:iCs w:val="0"/>
          <w:caps w:val="0"/>
          <w:spacing w:val="8"/>
          <w:sz w:val="32"/>
          <w:szCs w:val="32"/>
          <w:shd w:val="clear" w:fill="FFFFFF"/>
          <w:lang w:val="en-US" w:eastAsia="zh-CN"/>
        </w:rPr>
        <w:t xml:space="preserve"> 六、竞赛项目</w:t>
      </w:r>
    </w:p>
    <w:p w14:paraId="7EF28EE3">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男子五人制篮球赛</w:t>
      </w:r>
    </w:p>
    <w:p w14:paraId="45C6BA10">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七、参赛要求</w:t>
      </w:r>
    </w:p>
    <w:p w14:paraId="21D6CA21">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hint="eastAsia" w:ascii="仿宋_GB2312" w:hAnsi="仿宋_GB2312" w:eastAsia="仿宋_GB2312" w:cs="仿宋_GB2312"/>
          <w:color w:val="auto"/>
          <w:w w:val="100"/>
          <w:kern w:val="2"/>
          <w:sz w:val="32"/>
          <w:szCs w:val="32"/>
          <w:lang w:val="en-US" w:eastAsia="zh-CN" w:bidi="ar-SA"/>
        </w:rPr>
        <w:t>队伍组建：根据我镇实际情况，考虑到部分村和单位难以自行组建队伍，允许部分村及单位采用联合组建的方式组建队伍，本次晋级赛共分为8支队伍，分别为：山背村、鹿山村、里木墩村篮球联队；双江村篮球队；岚水江村、金石村、天星村篮球联队；步家垅村、横路村篮球联队；旗形村、楠木冲村、新桥村篮球联队；中学小学教师联队；政府机关、回龙社区篮球联队；刘家湖公司篮球队。</w:t>
      </w:r>
    </w:p>
    <w:p w14:paraId="45496F81">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仿宋_GB2312" w:eastAsia="仿宋_GB2312" w:cs="仿宋_GB2312"/>
          <w:color w:val="auto"/>
          <w:w w:val="100"/>
          <w:kern w:val="2"/>
          <w:sz w:val="32"/>
          <w:szCs w:val="32"/>
          <w:lang w:val="en-US" w:eastAsia="zh-CN" w:bidi="ar-SA"/>
        </w:rPr>
        <w:t>运动员资格：葛竹坪镇户籍居民（以</w:t>
      </w:r>
      <w:r>
        <w:rPr>
          <w:rFonts w:hint="eastAsia" w:ascii="仿宋_GB2312" w:hAnsi="仿宋_GB2312" w:eastAsia="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二代居民身份证</w:t>
      </w:r>
      <w:r>
        <w:rPr>
          <w:rFonts w:hint="eastAsia" w:ascii="仿宋_GB2312" w:hAnsi="仿宋_GB2312" w:eastAsia="仿宋_GB2312" w:cs="仿宋_GB2312"/>
          <w:b w:val="0"/>
          <w:bCs w:val="0"/>
          <w:color w:val="auto"/>
          <w:sz w:val="32"/>
          <w:szCs w:val="32"/>
          <w:lang w:val="en-US" w:eastAsia="zh-CN"/>
        </w:rPr>
        <w:t>为准</w:t>
      </w:r>
      <w:r>
        <w:rPr>
          <w:rFonts w:hint="eastAsia" w:ascii="仿宋_GB2312" w:hAnsi="仿宋_GB2312" w:eastAsia="仿宋_GB2312" w:cs="仿宋_GB2312"/>
          <w:color w:val="auto"/>
          <w:w w:val="100"/>
          <w:kern w:val="2"/>
          <w:sz w:val="32"/>
          <w:szCs w:val="32"/>
          <w:lang w:val="en-US" w:eastAsia="zh-CN" w:bidi="ar-SA"/>
        </w:rPr>
        <w:t>）及</w:t>
      </w:r>
      <w:r>
        <w:rPr>
          <w:rFonts w:hint="eastAsia" w:ascii="仿宋_GB2312" w:hAnsi="仿宋_GB2312" w:eastAsia="仿宋_GB2312" w:cs="仿宋_GB2312"/>
          <w:b w:val="0"/>
          <w:bCs w:val="0"/>
          <w:color w:val="auto"/>
          <w:sz w:val="32"/>
          <w:szCs w:val="32"/>
          <w:lang w:eastAsia="zh-CN"/>
        </w:rPr>
        <w:t>辖区内</w:t>
      </w:r>
      <w:r>
        <w:rPr>
          <w:rFonts w:hint="eastAsia" w:ascii="仿宋_GB2312" w:hAnsi="仿宋_GB2312" w:eastAsia="仿宋_GB2312" w:cs="仿宋_GB2312"/>
          <w:b w:val="0"/>
          <w:bCs w:val="0"/>
          <w:color w:val="auto"/>
          <w:sz w:val="32"/>
          <w:szCs w:val="32"/>
        </w:rPr>
        <w:t>机关事业单位和国有企业的</w:t>
      </w:r>
      <w:r>
        <w:rPr>
          <w:rFonts w:hint="eastAsia" w:ascii="仿宋_GB2312" w:hAnsi="仿宋_GB2312" w:eastAsia="仿宋_GB2312" w:cs="仿宋_GB2312"/>
          <w:b w:val="0"/>
          <w:bCs w:val="0"/>
          <w:color w:val="auto"/>
          <w:sz w:val="32"/>
          <w:szCs w:val="32"/>
          <w:lang w:eastAsia="zh-CN"/>
        </w:rPr>
        <w:t>在岗在编</w:t>
      </w:r>
      <w:r>
        <w:rPr>
          <w:rFonts w:hint="eastAsia" w:ascii="仿宋_GB2312" w:hAnsi="仿宋_GB2312" w:eastAsia="仿宋_GB2312" w:cs="仿宋_GB2312"/>
          <w:b w:val="0"/>
          <w:bCs w:val="0"/>
          <w:color w:val="auto"/>
          <w:sz w:val="32"/>
          <w:szCs w:val="32"/>
        </w:rPr>
        <w:t>干部、职工</w:t>
      </w:r>
      <w:r>
        <w:rPr>
          <w:rFonts w:hint="eastAsia" w:ascii="仿宋_GB2312" w:hAnsi="仿宋_GB2312" w:eastAsia="仿宋_GB2312" w:cs="仿宋_GB2312"/>
          <w:b w:val="0"/>
          <w:bCs w:val="0"/>
          <w:color w:val="auto"/>
          <w:sz w:val="32"/>
          <w:szCs w:val="32"/>
          <w:lang w:val="en-US" w:eastAsia="zh-CN"/>
        </w:rPr>
        <w:t>及其子女</w:t>
      </w:r>
      <w:r>
        <w:rPr>
          <w:rFonts w:hint="eastAsia" w:ascii="仿宋_GB2312" w:hAnsi="仿宋_GB2312" w:eastAsia="仿宋_GB2312" w:cs="仿宋_GB2312"/>
          <w:b w:val="0"/>
          <w:bCs w:val="0"/>
          <w:color w:val="auto"/>
          <w:sz w:val="32"/>
          <w:szCs w:val="32"/>
          <w:lang w:eastAsia="zh-CN"/>
        </w:rPr>
        <w:t>（须提供</w:t>
      </w:r>
      <w:r>
        <w:rPr>
          <w:rFonts w:hint="eastAsia" w:ascii="仿宋_GB2312" w:hAnsi="仿宋_GB2312" w:eastAsia="仿宋_GB2312" w:cs="仿宋_GB2312"/>
          <w:b w:val="0"/>
          <w:bCs w:val="0"/>
          <w:color w:val="auto"/>
          <w:sz w:val="32"/>
          <w:szCs w:val="32"/>
          <w:lang w:val="en-US" w:eastAsia="zh-CN"/>
        </w:rPr>
        <w:t>6个月</w:t>
      </w:r>
      <w:r>
        <w:rPr>
          <w:rFonts w:hint="eastAsia" w:ascii="仿宋_GB2312" w:hAnsi="仿宋_GB2312" w:eastAsia="仿宋_GB2312" w:cs="仿宋_GB2312"/>
          <w:b w:val="0"/>
          <w:bCs w:val="0"/>
          <w:color w:val="auto"/>
          <w:sz w:val="32"/>
          <w:szCs w:val="32"/>
          <w:lang w:eastAsia="zh-CN"/>
        </w:rPr>
        <w:t>以上的社保缴纳证明</w:t>
      </w:r>
      <w:r>
        <w:rPr>
          <w:rFonts w:hint="eastAsia" w:ascii="仿宋_GB2312" w:hAnsi="仿宋_GB2312" w:eastAsia="仿宋_GB2312" w:cs="仿宋_GB2312"/>
          <w:b w:val="0"/>
          <w:bCs w:val="0"/>
          <w:color w:val="auto"/>
          <w:sz w:val="32"/>
          <w:szCs w:val="32"/>
          <w:lang w:val="en-US" w:eastAsia="zh-CN"/>
        </w:rPr>
        <w:t>或者户口本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年龄在17—55周岁之间（1970年8月15日—2008年8月15日之间出生）,17周岁参赛球员必须征求其父母（监护人）意见，同意其参赛并签署承诺书</w:t>
      </w:r>
      <w:r>
        <w:rPr>
          <w:rFonts w:hint="eastAsia" w:ascii="仿宋_GB2312" w:hAnsi="仿宋_GB2312" w:eastAsia="仿宋_GB2312" w:cs="仿宋_GB2312"/>
          <w:b w:val="0"/>
          <w:bCs w:val="0"/>
          <w:color w:val="auto"/>
          <w:sz w:val="32"/>
          <w:szCs w:val="32"/>
          <w:lang w:eastAsia="zh-CN"/>
        </w:rPr>
        <w:t>。</w:t>
      </w:r>
    </w:p>
    <w:p w14:paraId="5A3C00A0">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仿宋_GB2312" w:eastAsia="仿宋_GB2312" w:cs="仿宋_GB2312"/>
          <w:b w:val="0"/>
          <w:bCs w:val="0"/>
          <w:color w:val="auto"/>
          <w:sz w:val="32"/>
          <w:szCs w:val="32"/>
        </w:rPr>
        <w:t>每名队员只允许代表一个队参加比赛，中途不得更改，不得冒名顶替，一经发现，取消该队比赛资格，成绩无效。</w:t>
      </w:r>
    </w:p>
    <w:p w14:paraId="254FF0B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（四）</w:t>
      </w:r>
      <w:r>
        <w:rPr>
          <w:rFonts w:hint="eastAsia" w:ascii="仿宋_GB2312" w:hAnsi="仿宋_GB2312" w:eastAsia="仿宋_GB2312" w:cs="仿宋_GB2312"/>
          <w:color w:val="auto"/>
          <w:w w:val="100"/>
          <w:kern w:val="2"/>
          <w:sz w:val="32"/>
          <w:szCs w:val="32"/>
          <w:lang w:val="en-US" w:eastAsia="zh-CN" w:bidi="ar-SA"/>
        </w:rPr>
        <w:t>参赛运动员人身意外伤害保险由各参赛队自行购买，并提交购买保险的证明。</w:t>
      </w:r>
    </w:p>
    <w:p w14:paraId="5780B9E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（五）</w:t>
      </w:r>
      <w:r>
        <w:rPr>
          <w:rFonts w:hint="eastAsia" w:ascii="仿宋_GB2312" w:hAnsi="仿宋_GB2312" w:eastAsia="仿宋_GB2312" w:cs="仿宋_GB2312"/>
          <w:color w:val="auto"/>
          <w:w w:val="100"/>
          <w:kern w:val="2"/>
          <w:sz w:val="32"/>
          <w:szCs w:val="32"/>
          <w:lang w:val="en-US" w:eastAsia="zh-CN" w:bidi="ar-SA"/>
        </w:rPr>
        <w:t>参赛队伍在赛前须提交由领队、教练及所有参赛运动员签名的《免责声明书》，否则不得参与比赛。</w:t>
      </w:r>
    </w:p>
    <w:p w14:paraId="00A9D91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（六）</w:t>
      </w:r>
      <w:r>
        <w:rPr>
          <w:rFonts w:hint="eastAsia" w:ascii="仿宋_GB2312" w:hAnsi="仿宋_GB2312" w:eastAsia="仿宋_GB2312" w:cs="仿宋_GB2312"/>
          <w:color w:val="auto"/>
          <w:w w:val="100"/>
          <w:kern w:val="2"/>
          <w:sz w:val="32"/>
          <w:szCs w:val="32"/>
          <w:lang w:val="en-US" w:eastAsia="zh-CN" w:bidi="ar-SA"/>
        </w:rPr>
        <w:t>有以下疾病或状况者不宜参加比赛：</w:t>
      </w:r>
    </w:p>
    <w:p w14:paraId="1ED8A0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1.先天性心脏病和风湿性心脏病患者；</w:t>
      </w:r>
    </w:p>
    <w:p w14:paraId="47B0C22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2.高血压和脑血管疾病患者；</w:t>
      </w:r>
    </w:p>
    <w:p w14:paraId="2E11CA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3.心肌炎和其他心脏病患者；</w:t>
      </w:r>
    </w:p>
    <w:p w14:paraId="1C2F748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4.冠状动脉病患者和严重心律不齐者；</w:t>
      </w:r>
    </w:p>
    <w:p w14:paraId="157E324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5.血糖过高或过低的糖尿病患者；</w:t>
      </w:r>
    </w:p>
    <w:p w14:paraId="70070CD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6.比赛前一晚大量饮酒或睡眠不足者；</w:t>
      </w:r>
    </w:p>
    <w:p w14:paraId="46FD75D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7.其他不适宜运动的疾病患者。</w:t>
      </w:r>
    </w:p>
    <w:p w14:paraId="05A6B8C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（七）</w:t>
      </w:r>
      <w:r>
        <w:rPr>
          <w:rFonts w:hint="eastAsia" w:ascii="仿宋_GB2312" w:hAnsi="仿宋_GB2312" w:eastAsia="仿宋_GB2312" w:cs="仿宋_GB2312"/>
          <w:color w:val="auto"/>
          <w:w w:val="100"/>
          <w:kern w:val="2"/>
          <w:sz w:val="32"/>
          <w:szCs w:val="32"/>
          <w:lang w:val="en-US" w:eastAsia="zh-CN" w:bidi="ar-SA"/>
        </w:rPr>
        <w:t>曾在中国篮球协会CBA、NBL、超三联赛注册过的球员不得参赛，如有违反以上要求，将取消所在队伍参赛资格。</w:t>
      </w:r>
    </w:p>
    <w:p w14:paraId="450C72D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八、竞赛办法</w:t>
      </w:r>
    </w:p>
    <w:p w14:paraId="137D6C5D">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ascii="仿宋_GB2312" w:hAnsi="宋体" w:eastAsia="仿宋_GB2312" w:cs="仿宋_GB2312"/>
          <w:i w:val="0"/>
          <w:iCs w:val="0"/>
          <w:caps w:val="0"/>
          <w:spacing w:val="8"/>
          <w:sz w:val="32"/>
          <w:szCs w:val="32"/>
          <w:shd w:val="clear" w:fill="FFFFFF"/>
        </w:rPr>
        <w:t>比赛采用国家体育总局审定的最新篮球规则</w:t>
      </w:r>
      <w:r>
        <w:rPr>
          <w:rFonts w:hint="eastAsia" w:ascii="仿宋_GB2312" w:hAnsi="仿宋_GB2312" w:eastAsia="仿宋_GB2312" w:cs="仿宋_GB2312"/>
          <w:color w:val="auto"/>
          <w:w w:val="100"/>
          <w:kern w:val="2"/>
          <w:sz w:val="32"/>
          <w:szCs w:val="32"/>
          <w:lang w:val="en-US" w:eastAsia="zh-CN" w:bidi="ar-SA"/>
        </w:rPr>
        <w:t>。</w:t>
      </w:r>
    </w:p>
    <w:p w14:paraId="2784AA1E">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宋体" w:eastAsia="仿宋_GB2312" w:cs="仿宋_GB2312"/>
          <w:i w:val="0"/>
          <w:iCs w:val="0"/>
          <w:caps w:val="0"/>
          <w:spacing w:val="8"/>
          <w:sz w:val="32"/>
          <w:szCs w:val="32"/>
          <w:shd w:val="clear" w:fill="FFFFFF"/>
          <w:lang w:val="en-US" w:eastAsia="zh-CN"/>
        </w:rPr>
        <w:t>晋级方式：分为A、B组，每组第一、第二名出线，进入半决赛，第三、第四名淘汰</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半决赛由A组第一名同B组第二名进行比赛，B组第一名同A组第二名进行比赛，胜方队伍进入决赛，败方队伍争夺三、四名。</w:t>
      </w:r>
    </w:p>
    <w:p w14:paraId="48D8B5AA">
      <w:pPr>
        <w:keepNext w:val="0"/>
        <w:keepLines w:val="0"/>
        <w:pageBreakBefore w:val="0"/>
        <w:widowControl/>
        <w:kinsoku/>
        <w:wordWrap/>
        <w:overflowPunct/>
        <w:topLinePunct w:val="0"/>
        <w:autoSpaceDE/>
        <w:autoSpaceDN/>
        <w:bidi w:val="0"/>
        <w:adjustRightInd/>
        <w:snapToGrid/>
        <w:spacing w:afterAutospacing="0" w:line="56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宋体" w:eastAsia="仿宋_GB2312" w:cs="仿宋_GB2312"/>
          <w:i w:val="0"/>
          <w:iCs w:val="0"/>
          <w:caps w:val="0"/>
          <w:spacing w:val="8"/>
          <w:sz w:val="32"/>
          <w:szCs w:val="32"/>
          <w:shd w:val="clear" w:fill="FFFFFF"/>
          <w:lang w:val="en-US" w:eastAsia="zh-CN"/>
        </w:rPr>
        <w:t>计分方式：胜一场得2分，负一场1分，积分多者名次列前；如两队同分，则以两队胜负关系为准。</w:t>
      </w:r>
    </w:p>
    <w:p w14:paraId="0C0E007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十、报名方法及要求</w:t>
      </w:r>
    </w:p>
    <w:p w14:paraId="35300E2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w:t>
      </w:r>
      <w:r>
        <w:rPr>
          <w:rFonts w:hint="eastAsia" w:ascii="仿宋_GB2312" w:hAnsi="仿宋_GB2312" w:eastAsia="仿宋_GB2312" w:cs="仿宋_GB2312"/>
          <w:color w:val="auto"/>
          <w:w w:val="100"/>
          <w:kern w:val="2"/>
          <w:sz w:val="32"/>
          <w:szCs w:val="32"/>
          <w:lang w:val="en-US" w:eastAsia="zh-CN" w:bidi="ar-SA"/>
        </w:rPr>
        <w:t>由各村及单位</w:t>
      </w:r>
      <w:r>
        <w:rPr>
          <w:rFonts w:ascii="仿宋_GB2312" w:hAnsi="宋体" w:eastAsia="仿宋_GB2312" w:cs="仿宋_GB2312"/>
          <w:i w:val="0"/>
          <w:iCs w:val="0"/>
          <w:caps w:val="0"/>
          <w:spacing w:val="8"/>
          <w:sz w:val="32"/>
          <w:szCs w:val="32"/>
          <w:shd w:val="clear" w:fill="FFFFFF"/>
        </w:rPr>
        <w:t>以团体名义报名参赛，不接受个人报名，</w:t>
      </w:r>
      <w:r>
        <w:rPr>
          <w:rFonts w:hint="eastAsia" w:ascii="仿宋_GB2312" w:hAnsi="仿宋_GB2312" w:eastAsia="仿宋_GB2312" w:cs="仿宋_GB2312"/>
          <w:color w:val="auto"/>
          <w:w w:val="100"/>
          <w:kern w:val="2"/>
          <w:sz w:val="32"/>
          <w:szCs w:val="32"/>
          <w:lang w:val="en-US" w:eastAsia="zh-CN" w:bidi="ar-SA"/>
        </w:rPr>
        <w:t>报名截止时间为8月5日。逾期未交报名表的视为弃权，不得再报。</w:t>
      </w:r>
    </w:p>
    <w:p w14:paraId="4E994C1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（二）</w:t>
      </w:r>
      <w:r>
        <w:rPr>
          <w:rFonts w:hint="eastAsia" w:ascii="仿宋_GB2312" w:hAnsi="仿宋_GB2312" w:eastAsia="仿宋_GB2312" w:cs="仿宋_GB2312"/>
          <w:color w:val="auto"/>
          <w:w w:val="100"/>
          <w:kern w:val="2"/>
          <w:sz w:val="32"/>
          <w:szCs w:val="32"/>
          <w:lang w:val="en-US" w:eastAsia="zh-CN" w:bidi="ar-SA"/>
        </w:rPr>
        <w:t>每队可报运动员14名，村级队伍领队由党组织负责人担任，联合队伍自行商量指定，如需请教练，由各队伍自行安排，领队和教练不占用运动员名额。</w:t>
      </w:r>
    </w:p>
    <w:p w14:paraId="76B6E5E6">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（三）</w:t>
      </w:r>
      <w:r>
        <w:rPr>
          <w:rFonts w:hint="eastAsia" w:ascii="仿宋_GB2312" w:hAnsi="宋体" w:eastAsia="仿宋_GB2312" w:cs="仿宋_GB2312"/>
          <w:i w:val="0"/>
          <w:iCs w:val="0"/>
          <w:caps w:val="0"/>
          <w:spacing w:val="8"/>
          <w:sz w:val="32"/>
          <w:szCs w:val="32"/>
          <w:shd w:val="clear" w:fill="FFFFFF"/>
          <w:lang w:val="en-US" w:eastAsia="zh-CN"/>
        </w:rPr>
        <w:t>报名时由队伍领队收集好参赛运动员第二代身份证</w:t>
      </w:r>
      <w:r>
        <w:rPr>
          <w:rFonts w:hint="eastAsia" w:ascii="仿宋_GB2312" w:hAnsi="仿宋_GB2312" w:eastAsia="仿宋_GB2312" w:cs="仿宋_GB2312"/>
          <w:color w:val="auto"/>
          <w:w w:val="100"/>
          <w:kern w:val="2"/>
          <w:sz w:val="32"/>
          <w:szCs w:val="32"/>
          <w:lang w:val="en-US" w:eastAsia="zh-CN" w:bidi="ar-SA"/>
        </w:rPr>
        <w:t>、免责声明等相关资料，统一交至领导小组进行资格审查，资格审查未通过的运动员不得参加比赛。</w:t>
      </w:r>
    </w:p>
    <w:p w14:paraId="51DE83E3">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（四）</w:t>
      </w:r>
      <w:r>
        <w:rPr>
          <w:rFonts w:hint="eastAsia" w:ascii="仿宋_GB2312" w:hAnsi="仿宋_GB2312" w:eastAsia="仿宋_GB2312" w:cs="仿宋_GB2312"/>
          <w:color w:val="auto"/>
          <w:w w:val="100"/>
          <w:kern w:val="2"/>
          <w:sz w:val="32"/>
          <w:szCs w:val="32"/>
          <w:lang w:val="en-US" w:eastAsia="zh-CN" w:bidi="ar-SA"/>
        </w:rPr>
        <w:t>参赛队伍自备深、浅两套不同颜色的比赛服，号码必须清晰，球衣规格及号码按篮球规则的规定执行，</w:t>
      </w:r>
      <w:r>
        <w:rPr>
          <w:rFonts w:ascii="仿宋_GB2312" w:hAnsi="宋体" w:eastAsia="仿宋_GB2312" w:cs="仿宋_GB2312"/>
          <w:i w:val="0"/>
          <w:iCs w:val="0"/>
          <w:caps w:val="0"/>
          <w:spacing w:val="8"/>
          <w:sz w:val="32"/>
          <w:szCs w:val="32"/>
          <w:shd w:val="clear" w:fill="FFFFFF"/>
        </w:rPr>
        <w:t>比赛用球及其他设备由</w:t>
      </w:r>
      <w:r>
        <w:rPr>
          <w:rFonts w:hint="eastAsia" w:ascii="仿宋_GB2312" w:hAnsi="宋体" w:eastAsia="仿宋_GB2312" w:cs="仿宋_GB2312"/>
          <w:i w:val="0"/>
          <w:iCs w:val="0"/>
          <w:caps w:val="0"/>
          <w:spacing w:val="8"/>
          <w:sz w:val="32"/>
          <w:szCs w:val="32"/>
          <w:shd w:val="clear" w:fill="FFFFFF"/>
          <w:lang w:val="en-US" w:eastAsia="zh-CN"/>
        </w:rPr>
        <w:t>主办单位</w:t>
      </w:r>
      <w:r>
        <w:rPr>
          <w:rFonts w:ascii="仿宋_GB2312" w:hAnsi="宋体" w:eastAsia="仿宋_GB2312" w:cs="仿宋_GB2312"/>
          <w:i w:val="0"/>
          <w:iCs w:val="0"/>
          <w:caps w:val="0"/>
          <w:spacing w:val="8"/>
          <w:sz w:val="32"/>
          <w:szCs w:val="32"/>
          <w:shd w:val="clear" w:fill="FFFFFF"/>
        </w:rPr>
        <w:t>统一提供</w:t>
      </w:r>
      <w:r>
        <w:rPr>
          <w:rFonts w:hint="eastAsia" w:ascii="仿宋_GB2312" w:hAnsi="仿宋_GB2312" w:eastAsia="仿宋_GB2312" w:cs="仿宋_GB2312"/>
          <w:color w:val="auto"/>
          <w:w w:val="100"/>
          <w:kern w:val="2"/>
          <w:sz w:val="32"/>
          <w:szCs w:val="32"/>
          <w:lang w:val="en-US" w:eastAsia="zh-CN" w:bidi="ar-SA"/>
        </w:rPr>
        <w:t>。</w:t>
      </w:r>
    </w:p>
    <w:p w14:paraId="523A7038">
      <w:pPr>
        <w:keepNext w:val="0"/>
        <w:keepLines w:val="0"/>
        <w:pageBreakBefore w:val="0"/>
        <w:numPr>
          <w:ilvl w:val="0"/>
          <w:numId w:val="0"/>
        </w:numPr>
        <w:kinsoku/>
        <w:wordWrap/>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w w:val="100"/>
          <w:kern w:val="2"/>
          <w:sz w:val="32"/>
          <w:szCs w:val="32"/>
          <w:lang w:val="en-US" w:eastAsia="zh-CN" w:bidi="ar-SA"/>
        </w:rPr>
        <w:t>（五）</w:t>
      </w:r>
      <w:r>
        <w:rPr>
          <w:rFonts w:hint="eastAsia" w:ascii="仿宋_GB2312" w:hAnsi="仿宋_GB2312" w:eastAsia="仿宋_GB2312" w:cs="仿宋_GB2312"/>
          <w:color w:val="auto"/>
          <w:w w:val="100"/>
          <w:kern w:val="2"/>
          <w:sz w:val="32"/>
          <w:szCs w:val="32"/>
          <w:lang w:val="en-US" w:eastAsia="zh-CN" w:bidi="ar-SA"/>
        </w:rPr>
        <w:t>2025年8月12日上午10时在镇政府二楼小会议室召开领队、教练员联席会议，抽签决定比赛分组。</w:t>
      </w:r>
    </w:p>
    <w:p w14:paraId="6DCA0796">
      <w:pPr>
        <w:keepNext w:val="0"/>
        <w:keepLines w:val="0"/>
        <w:pageBreakBefore w:val="0"/>
        <w:numPr>
          <w:ilvl w:val="0"/>
          <w:numId w:val="0"/>
        </w:numPr>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 xml:space="preserve">    </w:t>
      </w:r>
      <w:r>
        <w:rPr>
          <w:rFonts w:hint="eastAsia" w:ascii="仿宋_GB2312" w:hAnsi="仿宋_GB2312" w:eastAsia="仿宋_GB2312" w:cs="仿宋_GB2312"/>
          <w:b/>
          <w:bCs/>
          <w:color w:val="auto"/>
          <w:w w:val="100"/>
          <w:kern w:val="2"/>
          <w:sz w:val="32"/>
          <w:szCs w:val="32"/>
          <w:lang w:val="en-US" w:eastAsia="zh-CN" w:bidi="ar-SA"/>
        </w:rPr>
        <w:t>（六）</w:t>
      </w:r>
      <w:r>
        <w:rPr>
          <w:rFonts w:hint="eastAsia" w:ascii="仿宋_GB2312" w:hAnsi="仿宋_GB2312" w:eastAsia="仿宋_GB2312" w:cs="仿宋_GB2312"/>
          <w:color w:val="auto"/>
          <w:w w:val="100"/>
          <w:kern w:val="2"/>
          <w:sz w:val="32"/>
          <w:szCs w:val="32"/>
          <w:lang w:val="en-US" w:eastAsia="zh-CN" w:bidi="ar-SA"/>
        </w:rPr>
        <w:t>各队伍球衣、球鞋、食宿、交通、医疗及保险等费用自理。聘请裁判、宣传（含摄影）、比赛期间饮用水等其他费用由主办单位负责。</w:t>
      </w:r>
    </w:p>
    <w:p w14:paraId="1D2A6D71">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十、活动内容</w:t>
      </w:r>
    </w:p>
    <w:p w14:paraId="6D4D908A">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（一）开幕式</w:t>
      </w:r>
    </w:p>
    <w:p w14:paraId="6CBB482F">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活动议程：</w:t>
      </w:r>
    </w:p>
    <w:p w14:paraId="0FC8068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①全体肃立、奏唱国歌；</w:t>
      </w:r>
    </w:p>
    <w:p w14:paraId="4B5B0188">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②葛竹坪镇党委书记张春涛致辞；</w:t>
      </w:r>
    </w:p>
    <w:p w14:paraId="334F7D7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③裁判代表发言；</w:t>
      </w:r>
    </w:p>
    <w:p w14:paraId="052C87A6">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④球员代表发言；</w:t>
      </w:r>
    </w:p>
    <w:p w14:paraId="7D33948B">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⑤联镇县领导宣布2025年葛竹坪镇第二届村BA暨“和谐杯”篮球赛启动；</w:t>
      </w:r>
    </w:p>
    <w:p w14:paraId="21E2ECC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⑥开始第一场篮球赛。</w:t>
      </w:r>
    </w:p>
    <w:p w14:paraId="60E9675A">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开幕式部署方案见附件5。</w:t>
      </w:r>
    </w:p>
    <w:p w14:paraId="48D16ACC">
      <w:pPr>
        <w:keepNext w:val="0"/>
        <w:keepLines w:val="0"/>
        <w:pageBreakBefore w:val="0"/>
        <w:numPr>
          <w:ilvl w:val="0"/>
          <w:numId w:val="0"/>
        </w:numPr>
        <w:kinsoku/>
        <w:wordWrap/>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w w:val="100"/>
          <w:kern w:val="2"/>
          <w:sz w:val="32"/>
          <w:szCs w:val="32"/>
          <w:lang w:val="en-US" w:eastAsia="zh-CN" w:bidi="ar-SA"/>
        </w:rPr>
      </w:pPr>
      <w:r>
        <w:rPr>
          <w:rFonts w:hint="eastAsia" w:ascii="仿宋_GB2312" w:hAnsi="仿宋_GB2312" w:eastAsia="仿宋_GB2312" w:cs="仿宋_GB2312"/>
          <w:b/>
          <w:bCs/>
          <w:color w:val="auto"/>
          <w:w w:val="100"/>
          <w:kern w:val="2"/>
          <w:sz w:val="32"/>
          <w:szCs w:val="32"/>
          <w:lang w:val="en-US" w:eastAsia="zh-CN" w:bidi="ar-SA"/>
        </w:rPr>
        <w:t>（二）闭幕式</w:t>
      </w:r>
    </w:p>
    <w:p w14:paraId="3E1211A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活动议程：</w:t>
      </w:r>
    </w:p>
    <w:p w14:paraId="0FB77A4D">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①</w:t>
      </w:r>
      <w:r>
        <w:rPr>
          <w:rFonts w:hint="eastAsia" w:ascii="仿宋" w:hAnsi="仿宋" w:eastAsia="仿宋" w:cs="仿宋"/>
          <w:color w:val="auto"/>
          <w:sz w:val="32"/>
          <w:szCs w:val="32"/>
          <w:lang w:val="en-US" w:eastAsia="zh-CN"/>
        </w:rPr>
        <w:t>裁判组组长当众宣布本次比赛各队伍成绩</w:t>
      </w:r>
      <w:r>
        <w:rPr>
          <w:rFonts w:hint="eastAsia" w:ascii="仿宋_GB2312" w:hAnsi="宋体" w:eastAsia="仿宋_GB2312" w:cs="仿宋_GB2312"/>
          <w:i w:val="0"/>
          <w:iCs w:val="0"/>
          <w:caps w:val="0"/>
          <w:spacing w:val="8"/>
          <w:sz w:val="32"/>
          <w:szCs w:val="32"/>
          <w:shd w:val="clear" w:fill="FFFFFF"/>
          <w:lang w:val="en-US" w:eastAsia="zh-CN"/>
        </w:rPr>
        <w:t>；</w:t>
      </w:r>
    </w:p>
    <w:p w14:paraId="6763A2C4">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②现场颁奖；</w:t>
      </w:r>
    </w:p>
    <w:p w14:paraId="45C52CA7">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③葛竹坪镇党委书记张春涛致闭幕词并宣布闭幕。</w:t>
      </w:r>
    </w:p>
    <w:p w14:paraId="55AACC0F">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闭幕式部署方案见附件6。</w:t>
      </w:r>
    </w:p>
    <w:p w14:paraId="3641D605">
      <w:pPr>
        <w:keepNext w:val="0"/>
        <w:keepLines w:val="0"/>
        <w:pageBreakBefore w:val="0"/>
        <w:numPr>
          <w:ilvl w:val="0"/>
          <w:numId w:val="0"/>
        </w:numPr>
        <w:kinsoku/>
        <w:wordWrap/>
        <w:topLinePunct w:val="0"/>
        <w:autoSpaceDE/>
        <w:autoSpaceDN/>
        <w:bidi w:val="0"/>
        <w:adjustRightInd/>
        <w:snapToGrid/>
        <w:spacing w:line="560" w:lineRule="exact"/>
        <w:ind w:firstLine="672" w:firstLineChars="200"/>
        <w:jc w:val="both"/>
        <w:textAlignment w:val="auto"/>
        <w:rPr>
          <w:rFonts w:hint="default"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十一、录取名次及奖励</w:t>
      </w:r>
    </w:p>
    <w:p w14:paraId="376CEB08">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rPr>
      </w:pPr>
      <w:r>
        <w:rPr>
          <w:rFonts w:hint="eastAsia" w:ascii="仿宋_GB2312" w:hAnsi="宋体" w:eastAsia="仿宋_GB2312" w:cs="仿宋_GB2312"/>
          <w:i w:val="0"/>
          <w:iCs w:val="0"/>
          <w:caps w:val="0"/>
          <w:spacing w:val="8"/>
          <w:sz w:val="32"/>
          <w:szCs w:val="32"/>
          <w:shd w:val="clear" w:fill="FFFFFF"/>
          <w:lang w:val="en-US" w:eastAsia="zh-CN"/>
        </w:rPr>
        <w:t>本次比赛团体奖项设冠军、亚军、季军、第四名及优秀组织奖（4名），个人奖项设“三分王”和“MVP”奖，具体内容见附件2</w:t>
      </w:r>
      <w:r>
        <w:rPr>
          <w:rFonts w:hint="eastAsia" w:ascii="仿宋_GB2312" w:hAnsi="宋体" w:eastAsia="仿宋_GB2312" w:cs="仿宋_GB2312"/>
          <w:i w:val="0"/>
          <w:iCs w:val="0"/>
          <w:caps w:val="0"/>
          <w:spacing w:val="8"/>
          <w:sz w:val="32"/>
          <w:szCs w:val="32"/>
          <w:shd w:val="clear" w:fill="FFFFFF"/>
        </w:rPr>
        <w:t>。</w:t>
      </w:r>
    </w:p>
    <w:p w14:paraId="33E78C1C">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十二、</w:t>
      </w:r>
      <w:r>
        <w:rPr>
          <w:rFonts w:hint="eastAsia" w:ascii="仿宋_GB2312" w:hAnsi="宋体" w:eastAsia="仿宋_GB2312" w:cs="仿宋_GB2312"/>
          <w:i w:val="0"/>
          <w:iCs w:val="0"/>
          <w:caps w:val="0"/>
          <w:spacing w:val="8"/>
          <w:sz w:val="32"/>
          <w:szCs w:val="32"/>
          <w:shd w:val="clear" w:fill="FFFFFF"/>
          <w:lang w:val="en-US" w:eastAsia="zh-CN"/>
        </w:rPr>
        <w:t>未尽事宜，另行通知。</w:t>
      </w:r>
    </w:p>
    <w:p w14:paraId="2BAF0E11">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宋体" w:eastAsia="仿宋_GB2312" w:cs="仿宋_GB2312"/>
          <w:i w:val="0"/>
          <w:iCs w:val="0"/>
          <w:caps w:val="0"/>
          <w:spacing w:val="8"/>
          <w:sz w:val="32"/>
          <w:szCs w:val="32"/>
          <w:shd w:val="clear" w:fill="FFFFFF"/>
          <w:lang w:val="en-US" w:eastAsia="zh-CN"/>
        </w:rPr>
      </w:pPr>
    </w:p>
    <w:p w14:paraId="3F4C8E44">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iCs w:val="0"/>
          <w:caps w:val="0"/>
          <w:spacing w:val="8"/>
          <w:sz w:val="32"/>
          <w:szCs w:val="32"/>
          <w:shd w:val="clear" w:fill="FFFFFF"/>
          <w:lang w:val="en-US" w:eastAsia="zh-CN"/>
        </w:rPr>
        <w:t>附件：1.</w:t>
      </w:r>
      <w:r>
        <w:rPr>
          <w:rFonts w:hint="eastAsia" w:ascii="仿宋_GB2312" w:hAnsi="仿宋_GB2312" w:eastAsia="仿宋_GB2312" w:cs="仿宋_GB2312"/>
          <w:color w:val="auto"/>
          <w:sz w:val="32"/>
          <w:szCs w:val="32"/>
          <w:lang w:val="en-US" w:eastAsia="zh-CN"/>
        </w:rPr>
        <w:t>葛竹坪镇第二届村BA暨“和谐杯”篮球赛领导小组成员名单及工作职责</w:t>
      </w:r>
    </w:p>
    <w:p w14:paraId="607645E5">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2.葛竹坪镇第二届村BA暨“和谐杯”篮球赛竞赛规程</w:t>
      </w:r>
    </w:p>
    <w:p w14:paraId="0B535C1B">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3.葛竹坪镇第二届村BA暨“和谐杯”篮球赛报名表</w:t>
      </w:r>
    </w:p>
    <w:p w14:paraId="27CEAF1B">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4.葛竹坪镇第二届村BA暨“和谐杯”篮球赛免责声明书</w:t>
      </w:r>
    </w:p>
    <w:p w14:paraId="570831D0">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5.葛竹坪镇第二届村BA暨“和谐杯”开幕式流程</w:t>
      </w:r>
    </w:p>
    <w:p w14:paraId="7E7660BE">
      <w:pPr>
        <w:keepNext w:val="0"/>
        <w:keepLines w:val="0"/>
        <w:pageBreakBefore w:val="0"/>
        <w:numPr>
          <w:ilvl w:val="0"/>
          <w:numId w:val="0"/>
        </w:numPr>
        <w:kinsoku/>
        <w:wordWrap/>
        <w:topLinePunct w:val="0"/>
        <w:autoSpaceDE/>
        <w:autoSpaceDN/>
        <w:bidi w:val="0"/>
        <w:adjustRightInd/>
        <w:snapToGrid/>
        <w:spacing w:line="560" w:lineRule="exact"/>
        <w:ind w:firstLine="704"/>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6.葛竹坪镇第二届村BA暨“和谐杯”闭幕式流程</w:t>
      </w:r>
    </w:p>
    <w:p w14:paraId="61E582F7">
      <w:pPr>
        <w:keepNext w:val="0"/>
        <w:keepLines w:val="0"/>
        <w:pageBreakBefore w:val="0"/>
        <w:numPr>
          <w:ilvl w:val="0"/>
          <w:numId w:val="0"/>
        </w:numPr>
        <w:kinsoku/>
        <w:wordWrap/>
        <w:topLinePunct w:val="0"/>
        <w:autoSpaceDE/>
        <w:autoSpaceDN/>
        <w:bidi w:val="0"/>
        <w:adjustRightInd/>
        <w:snapToGrid/>
        <w:spacing w:line="560" w:lineRule="exact"/>
        <w:ind w:firstLine="704"/>
        <w:jc w:val="right"/>
        <w:textAlignment w:val="auto"/>
        <w:rPr>
          <w:rFonts w:hint="eastAsia" w:ascii="仿宋_GB2312" w:hAnsi="仿宋_GB2312" w:eastAsia="仿宋_GB2312" w:cs="仿宋_GB2312"/>
          <w:color w:val="auto"/>
          <w:sz w:val="32"/>
          <w:szCs w:val="32"/>
          <w:lang w:val="en-US" w:eastAsia="zh-CN"/>
        </w:rPr>
      </w:pPr>
    </w:p>
    <w:p w14:paraId="0C1E832B">
      <w:pPr>
        <w:keepNext w:val="0"/>
        <w:keepLines w:val="0"/>
        <w:pageBreakBefore w:val="0"/>
        <w:numPr>
          <w:ilvl w:val="0"/>
          <w:numId w:val="0"/>
        </w:numPr>
        <w:kinsoku/>
        <w:wordWrap/>
        <w:topLinePunct w:val="0"/>
        <w:autoSpaceDE/>
        <w:autoSpaceDN/>
        <w:bidi w:val="0"/>
        <w:adjustRightInd/>
        <w:snapToGrid/>
        <w:spacing w:line="560" w:lineRule="exact"/>
        <w:ind w:firstLine="704"/>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葛竹坪镇人民政府</w:t>
      </w:r>
    </w:p>
    <w:p w14:paraId="48EAE34F">
      <w:pPr>
        <w:keepNext w:val="0"/>
        <w:keepLines w:val="0"/>
        <w:pageBreakBefore w:val="0"/>
        <w:numPr>
          <w:ilvl w:val="0"/>
          <w:numId w:val="0"/>
        </w:numPr>
        <w:kinsoku/>
        <w:wordWrap/>
        <w:topLinePunct w:val="0"/>
        <w:autoSpaceDE/>
        <w:autoSpaceDN/>
        <w:bidi w:val="0"/>
        <w:adjustRightInd/>
        <w:snapToGrid/>
        <w:spacing w:line="560" w:lineRule="exact"/>
        <w:ind w:firstLine="704"/>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2025年7月18日                                                     </w:t>
      </w:r>
    </w:p>
    <w:p w14:paraId="4D4B2963">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2EC6B254">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4C263708">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143A3AE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174E2278">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7D4C95B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53C71DB5">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5BEFD1B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31BD9E39">
      <w:pPr>
        <w:keepNext w:val="0"/>
        <w:keepLines w:val="0"/>
        <w:pageBreakBefore w:val="0"/>
        <w:widowControl w:val="0"/>
        <w:numPr>
          <w:ilvl w:val="0"/>
          <w:numId w:val="0"/>
        </w:numPr>
        <w:kinsoku/>
        <w:wordWrap/>
        <w:overflowPunct/>
        <w:topLinePunct w:val="0"/>
        <w:autoSpaceDE/>
        <w:autoSpaceDN/>
        <w:bidi w:val="0"/>
        <w:adjustRightInd/>
        <w:spacing w:line="52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葛竹坪镇第二届村BA暨“和谐杯”篮球赛</w:t>
      </w:r>
      <w:r>
        <w:rPr>
          <w:rFonts w:hint="eastAsia" w:ascii="黑体" w:hAnsi="黑体" w:eastAsia="黑体" w:cs="黑体"/>
          <w:color w:val="auto"/>
          <w:sz w:val="44"/>
          <w:szCs w:val="44"/>
          <w:lang w:val="en-US" w:eastAsia="zh-CN"/>
        </w:rPr>
        <w:t>领导小组成员名单及工作职责</w:t>
      </w:r>
    </w:p>
    <w:p w14:paraId="2B0B7A1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p>
    <w:p w14:paraId="2F05B50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长：张春涛  党委书记</w:t>
      </w:r>
    </w:p>
    <w:p w14:paraId="1E1FBAD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副组长：邓海阁  党委副书记、镇长</w:t>
      </w:r>
    </w:p>
    <w:p w14:paraId="44740AB1">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员：吴海勇  党委副书记</w:t>
      </w:r>
    </w:p>
    <w:p w14:paraId="78B6880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张  勇  党委委员、统战委员</w:t>
      </w:r>
    </w:p>
    <w:p w14:paraId="5023B2C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谌  广  党委委员、宣传委员</w:t>
      </w:r>
    </w:p>
    <w:p w14:paraId="27DC284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张  锋  党委委员、政法委员、武装部长</w:t>
      </w:r>
    </w:p>
    <w:p w14:paraId="118EEBF0">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韩朝勇  党委委员、副镇长</w:t>
      </w:r>
    </w:p>
    <w:p w14:paraId="15AC7CC2">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韩建明  党委委员、组织委员</w:t>
      </w:r>
    </w:p>
    <w:p w14:paraId="2FF8CED2">
      <w:pPr>
        <w:keepNext w:val="0"/>
        <w:keepLines w:val="0"/>
        <w:pageBreakBefore w:val="0"/>
        <w:widowControl w:val="0"/>
        <w:numPr>
          <w:ilvl w:val="0"/>
          <w:numId w:val="0"/>
        </w:numPr>
        <w:kinsoku/>
        <w:wordWrap/>
        <w:overflowPunct/>
        <w:topLinePunct w:val="0"/>
        <w:autoSpaceDE/>
        <w:autoSpaceDN/>
        <w:bidi w:val="0"/>
        <w:adjustRightInd/>
        <w:spacing w:line="520" w:lineRule="exact"/>
        <w:ind w:firstLine="1280" w:firstLineChars="4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吴倩英  党委委员、纪委书记</w:t>
      </w:r>
    </w:p>
    <w:p w14:paraId="6601F62F">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唐小平  副镇长</w:t>
      </w:r>
    </w:p>
    <w:p w14:paraId="117D1A68">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米六峰  副镇长</w:t>
      </w:r>
    </w:p>
    <w:p w14:paraId="7B1B027B">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陈联贵  中学校长</w:t>
      </w:r>
    </w:p>
    <w:p w14:paraId="7FEBCA29">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谌忠生  中心小学校长</w:t>
      </w:r>
    </w:p>
    <w:p w14:paraId="2F4C8746">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唐  强  卫生院院长</w:t>
      </w:r>
    </w:p>
    <w:p w14:paraId="5BF6FB6A">
      <w:pPr>
        <w:keepNext w:val="0"/>
        <w:keepLines w:val="0"/>
        <w:pageBreakBefore w:val="0"/>
        <w:widowControl w:val="0"/>
        <w:numPr>
          <w:ilvl w:val="0"/>
          <w:numId w:val="0"/>
        </w:numPr>
        <w:kinsoku/>
        <w:wordWrap/>
        <w:overflowPunct/>
        <w:topLinePunct w:val="0"/>
        <w:autoSpaceDE/>
        <w:autoSpaceDN/>
        <w:bidi w:val="0"/>
        <w:adjustRightInd/>
        <w:spacing w:line="52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各村党组织负责人</w:t>
      </w:r>
    </w:p>
    <w:p w14:paraId="221B950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领导小组</w:t>
      </w:r>
      <w:r>
        <w:rPr>
          <w:rFonts w:hint="eastAsia" w:ascii="仿宋_GB2312" w:hAnsi="仿宋_GB2312" w:eastAsia="仿宋_GB2312" w:cs="仿宋_GB2312"/>
          <w:color w:val="auto"/>
          <w:sz w:val="32"/>
          <w:szCs w:val="32"/>
        </w:rPr>
        <w:t>下设</w:t>
      </w:r>
      <w:r>
        <w:rPr>
          <w:rFonts w:hint="eastAsia" w:ascii="仿宋_GB2312" w:hAnsi="仿宋_GB2312" w:eastAsia="仿宋_GB2312" w:cs="仿宋_GB2312"/>
          <w:color w:val="auto"/>
          <w:sz w:val="32"/>
          <w:szCs w:val="32"/>
          <w:lang w:val="en-US" w:eastAsia="zh-CN"/>
        </w:rPr>
        <w:t>综合组、竞赛组、宣传组、后勤组、交通组、安保组、医疗组</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个工作组，分别负责相关工作</w:t>
      </w:r>
      <w:r>
        <w:rPr>
          <w:rFonts w:hint="eastAsia" w:ascii="仿宋_GB2312" w:hAnsi="仿宋_GB2312" w:eastAsia="仿宋_GB2312" w:cs="仿宋_GB2312"/>
          <w:color w:val="auto"/>
          <w:sz w:val="32"/>
          <w:szCs w:val="32"/>
          <w:lang w:eastAsia="zh-CN"/>
        </w:rPr>
        <w:t>。</w:t>
      </w:r>
    </w:p>
    <w:p w14:paraId="1DBB84B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1.综合组</w:t>
      </w:r>
    </w:p>
    <w:p w14:paraId="3D2D482C">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长：吴海勇</w:t>
      </w:r>
    </w:p>
    <w:p w14:paraId="4BABB7B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副组长：米六峰</w:t>
      </w:r>
    </w:p>
    <w:p w14:paraId="57E16DB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员：刘小梅、夏洁、许罡慧</w:t>
      </w:r>
    </w:p>
    <w:p w14:paraId="09DC635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主要负责：①编制工作方案；</w:t>
      </w:r>
    </w:p>
    <w:p w14:paraId="0EACAC5B">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②撰写活动相关材料；</w:t>
      </w:r>
    </w:p>
    <w:p w14:paraId="24AD2F97">
      <w:pPr>
        <w:keepNext w:val="0"/>
        <w:keepLines w:val="0"/>
        <w:pageBreakBefore w:val="0"/>
        <w:widowControl w:val="0"/>
        <w:numPr>
          <w:ilvl w:val="0"/>
          <w:numId w:val="0"/>
        </w:numPr>
        <w:kinsoku/>
        <w:wordWrap/>
        <w:overflowPunct/>
        <w:topLinePunct w:val="0"/>
        <w:autoSpaceDE/>
        <w:autoSpaceDN/>
        <w:bidi w:val="0"/>
        <w:adjustRightInd/>
        <w:spacing w:line="520" w:lineRule="exact"/>
        <w:ind w:firstLine="2249" w:firstLineChars="70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③收集参赛队伍资料，并对参赛运动员的资格进行审查；</w:t>
      </w:r>
    </w:p>
    <w:p w14:paraId="55581DE1">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宋体" w:hAnsi="宋体" w:eastAsia="宋体" w:cs="宋体"/>
          <w:color w:val="auto"/>
          <w:sz w:val="32"/>
          <w:szCs w:val="32"/>
          <w:lang w:val="en-US" w:eastAsia="zh-CN"/>
        </w:rPr>
        <w:t>④</w:t>
      </w:r>
      <w:r>
        <w:rPr>
          <w:rFonts w:hint="eastAsia" w:ascii="仿宋_GB2312" w:hAnsi="仿宋_GB2312" w:eastAsia="仿宋_GB2312" w:cs="仿宋_GB2312"/>
          <w:color w:val="auto"/>
          <w:sz w:val="32"/>
          <w:szCs w:val="32"/>
          <w:lang w:val="en-US" w:eastAsia="zh-CN"/>
        </w:rPr>
        <w:t>机关队伍参赛人员保险购买；</w:t>
      </w:r>
    </w:p>
    <w:p w14:paraId="5DF3A8D2">
      <w:pPr>
        <w:keepNext w:val="0"/>
        <w:keepLines w:val="0"/>
        <w:pageBreakBefore w:val="0"/>
        <w:widowControl w:val="0"/>
        <w:numPr>
          <w:ilvl w:val="0"/>
          <w:numId w:val="0"/>
        </w:numPr>
        <w:kinsoku/>
        <w:wordWrap/>
        <w:overflowPunct/>
        <w:topLinePunct w:val="0"/>
        <w:autoSpaceDE/>
        <w:autoSpaceDN/>
        <w:bidi w:val="0"/>
        <w:adjustRightInd/>
        <w:spacing w:line="520" w:lineRule="exact"/>
        <w:ind w:firstLine="2249" w:firstLineChars="703"/>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⑤协调其余各组工作开展。</w:t>
      </w:r>
    </w:p>
    <w:p w14:paraId="13D16D1C">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2.竞赛组</w:t>
      </w:r>
    </w:p>
    <w:p w14:paraId="3421A73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  勇</w:t>
      </w:r>
    </w:p>
    <w:p w14:paraId="7E4399A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员：吴中华、钟国荣、侯爱君、伍辉、侯建明、谌孙光、向沁梅、李红梅、吴香梅、谌青青、王媛、杨钦云、朱志光、吴传英</w:t>
      </w:r>
    </w:p>
    <w:p w14:paraId="5A57D468">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主要负责：①编制</w:t>
      </w:r>
      <w:r>
        <w:rPr>
          <w:rFonts w:hint="eastAsia" w:ascii="仿宋_GB2312" w:hAnsi="宋体" w:eastAsia="仿宋_GB2312" w:cs="仿宋_GB2312"/>
          <w:i w:val="0"/>
          <w:iCs w:val="0"/>
          <w:caps w:val="0"/>
          <w:spacing w:val="8"/>
          <w:sz w:val="32"/>
          <w:szCs w:val="32"/>
          <w:shd w:val="clear" w:fill="FFFFFF"/>
          <w:lang w:val="en-US" w:eastAsia="zh-CN"/>
        </w:rPr>
        <w:t>篮球赛</w:t>
      </w:r>
      <w:r>
        <w:rPr>
          <w:rFonts w:hint="eastAsia" w:ascii="仿宋_GB2312" w:hAnsi="仿宋_GB2312" w:eastAsia="仿宋_GB2312" w:cs="仿宋_GB2312"/>
          <w:color w:val="auto"/>
          <w:sz w:val="32"/>
          <w:szCs w:val="32"/>
          <w:lang w:val="en-US" w:eastAsia="zh-CN"/>
        </w:rPr>
        <w:t>竞赛规程；</w:t>
      </w:r>
    </w:p>
    <w:p w14:paraId="25E3F5B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②准备比赛用球及现场比赛所需相关设备；</w:t>
      </w:r>
    </w:p>
    <w:p w14:paraId="69742D31">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③培训技术台工作人员；</w:t>
      </w:r>
    </w:p>
    <w:p w14:paraId="6A85DFE7">
      <w:pPr>
        <w:pStyle w:val="2"/>
        <w:rPr>
          <w:rFonts w:hint="default" w:ascii="仿宋_GB2312" w:hAnsi="仿宋_GB2312" w:eastAsia="仿宋_GB2312" w:cs="仿宋_GB2312"/>
          <w:color w:val="auto"/>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auto"/>
          <w:kern w:val="2"/>
          <w:sz w:val="32"/>
          <w:szCs w:val="32"/>
          <w:lang w:val="en-US" w:eastAsia="zh-CN" w:bidi="ar-SA"/>
        </w:rPr>
        <w:t>④裁判对接沟通</w:t>
      </w:r>
      <w:r>
        <w:rPr>
          <w:rFonts w:hint="eastAsia" w:ascii="仿宋_GB2312" w:hAnsi="仿宋_GB2312" w:cs="仿宋_GB2312"/>
          <w:color w:val="auto"/>
          <w:kern w:val="2"/>
          <w:sz w:val="32"/>
          <w:szCs w:val="32"/>
          <w:lang w:val="en-US" w:eastAsia="zh-CN" w:bidi="ar-SA"/>
        </w:rPr>
        <w:t>。</w:t>
      </w:r>
    </w:p>
    <w:p w14:paraId="5D1C819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3.宣传组</w:t>
      </w:r>
    </w:p>
    <w:p w14:paraId="4162624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长：谌广</w:t>
      </w:r>
    </w:p>
    <w:p w14:paraId="568D5E1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员：曾梧樟、董钊</w:t>
      </w:r>
    </w:p>
    <w:p w14:paraId="70FB692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主要负责：①赛事全过程宣传及媒体报道；</w:t>
      </w:r>
    </w:p>
    <w:p w14:paraId="41E4F5D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②收集赛事相关资料存档；</w:t>
      </w:r>
    </w:p>
    <w:p w14:paraId="1D6C279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③现场布置及氛围营造；</w:t>
      </w:r>
    </w:p>
    <w:p w14:paraId="3CD2D1FD">
      <w:pPr>
        <w:pStyle w:val="2"/>
        <w:rPr>
          <w:rFonts w:hint="default"/>
          <w:lang w:val="en-US" w:eastAsia="zh-CN"/>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④舆情管控</w:t>
      </w:r>
      <w:r>
        <w:rPr>
          <w:rFonts w:hint="eastAsia" w:ascii="仿宋_GB2312" w:hAnsi="仿宋_GB2312" w:cs="仿宋_GB2312"/>
          <w:color w:val="auto"/>
          <w:kern w:val="2"/>
          <w:sz w:val="32"/>
          <w:szCs w:val="32"/>
          <w:lang w:val="en-US" w:eastAsia="zh-CN" w:bidi="ar-SA"/>
        </w:rPr>
        <w:t>。</w:t>
      </w:r>
    </w:p>
    <w:p w14:paraId="2AF264D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4.后勤组</w:t>
      </w:r>
    </w:p>
    <w:p w14:paraId="763FF89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长：唐小平</w:t>
      </w:r>
    </w:p>
    <w:p w14:paraId="1F3C6E2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员：韩学刚、赵桂高、向伟、张立华</w:t>
      </w:r>
    </w:p>
    <w:p w14:paraId="67540EC6">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主要负责：①赛事奖励农产品及奖杯、奖牌准备；</w:t>
      </w:r>
    </w:p>
    <w:p w14:paraId="135E715E">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②参与赛事工作人员的就餐及饮用水等其他后勤物资准备。</w:t>
      </w:r>
    </w:p>
    <w:p w14:paraId="2C153B1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5.交通组</w:t>
      </w:r>
    </w:p>
    <w:p w14:paraId="201BE7E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长：韩朝勇</w:t>
      </w:r>
    </w:p>
    <w:p w14:paraId="33C119F9">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员：李亮、尹周坤、周世华、谌建勇、伍先喜、2名辅警</w:t>
      </w:r>
    </w:p>
    <w:p w14:paraId="014CB71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主要负责：①维持比赛期间周边交通秩序良好；</w:t>
      </w:r>
    </w:p>
    <w:p w14:paraId="5FB5B64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②引导比赛期间社会车辆有序停放。</w:t>
      </w:r>
    </w:p>
    <w:p w14:paraId="340B5FD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6.安保组</w:t>
      </w:r>
    </w:p>
    <w:p w14:paraId="133DCC7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长：张锋</w:t>
      </w:r>
    </w:p>
    <w:p w14:paraId="16307BA7">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员：候德顺、唐淼、张东琴、舒易海、张学满、谌万富、王斌、李泉、4名辅警</w:t>
      </w:r>
    </w:p>
    <w:p w14:paraId="0D605665">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主要负责：①维护活动现场及周边秩序；</w:t>
      </w:r>
    </w:p>
    <w:p w14:paraId="79D36E5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②处理比赛期间突发事故。</w:t>
      </w:r>
    </w:p>
    <w:p w14:paraId="5C8B711A">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7.医疗组</w:t>
      </w:r>
    </w:p>
    <w:p w14:paraId="7ED3F83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长：米六峰</w:t>
      </w:r>
    </w:p>
    <w:p w14:paraId="0C672E04">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员：唐强及卫生院医生、护士2人</w:t>
      </w:r>
    </w:p>
    <w:p w14:paraId="4F2958E3">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主要负责：①比赛现场的伤病员救治；</w:t>
      </w:r>
    </w:p>
    <w:p w14:paraId="7C34E0FF">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②协调卫生院救护力量，做好医疗保障准备。</w:t>
      </w:r>
    </w:p>
    <w:p w14:paraId="5E1FEEB8">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（注：本方案未尽事宜，由综合组负责统筹安排，其他各组负责配合落实）。     </w:t>
      </w:r>
    </w:p>
    <w:p w14:paraId="540FA7C5">
      <w:pPr>
        <w:numPr>
          <w:ilvl w:val="0"/>
          <w:numId w:val="0"/>
        </w:numPr>
        <w:jc w:val="both"/>
        <w:rPr>
          <w:rFonts w:hint="eastAsia" w:ascii="仿宋_GB2312" w:hAnsi="仿宋_GB2312" w:eastAsia="仿宋_GB2312" w:cs="仿宋_GB2312"/>
          <w:color w:val="auto"/>
          <w:sz w:val="32"/>
          <w:szCs w:val="32"/>
          <w:lang w:val="en-US" w:eastAsia="zh-CN"/>
        </w:rPr>
      </w:pPr>
    </w:p>
    <w:p w14:paraId="121CF0CE">
      <w:pPr>
        <w:numPr>
          <w:ilvl w:val="0"/>
          <w:numId w:val="0"/>
        </w:numPr>
        <w:jc w:val="both"/>
        <w:rPr>
          <w:rFonts w:hint="eastAsia" w:ascii="仿宋_GB2312" w:hAnsi="仿宋_GB2312" w:eastAsia="仿宋_GB2312" w:cs="仿宋_GB2312"/>
          <w:color w:val="auto"/>
          <w:sz w:val="32"/>
          <w:szCs w:val="32"/>
          <w:lang w:val="en-US" w:eastAsia="zh-CN"/>
        </w:rPr>
      </w:pPr>
    </w:p>
    <w:p w14:paraId="115FBDF8">
      <w:pPr>
        <w:numPr>
          <w:ilvl w:val="0"/>
          <w:numId w:val="0"/>
        </w:numPr>
        <w:jc w:val="both"/>
        <w:rPr>
          <w:rFonts w:hint="eastAsia" w:ascii="仿宋_GB2312" w:hAnsi="仿宋_GB2312" w:eastAsia="仿宋_GB2312" w:cs="仿宋_GB2312"/>
          <w:color w:val="auto"/>
          <w:sz w:val="32"/>
          <w:szCs w:val="32"/>
          <w:lang w:val="en-US" w:eastAsia="zh-CN"/>
        </w:rPr>
      </w:pPr>
    </w:p>
    <w:p w14:paraId="70296355">
      <w:pPr>
        <w:numPr>
          <w:ilvl w:val="0"/>
          <w:numId w:val="0"/>
        </w:numPr>
        <w:jc w:val="both"/>
        <w:rPr>
          <w:rFonts w:hint="eastAsia" w:ascii="仿宋_GB2312" w:hAnsi="仿宋_GB2312" w:eastAsia="仿宋_GB2312" w:cs="仿宋_GB2312"/>
          <w:color w:val="auto"/>
          <w:sz w:val="32"/>
          <w:szCs w:val="32"/>
          <w:lang w:val="en-US" w:eastAsia="zh-CN"/>
        </w:rPr>
      </w:pPr>
    </w:p>
    <w:p w14:paraId="3B9CD8DE">
      <w:pPr>
        <w:numPr>
          <w:ilvl w:val="0"/>
          <w:numId w:val="0"/>
        </w:numPr>
        <w:jc w:val="both"/>
        <w:rPr>
          <w:rFonts w:hint="eastAsia" w:ascii="仿宋_GB2312" w:hAnsi="仿宋_GB2312" w:eastAsia="仿宋_GB2312" w:cs="仿宋_GB2312"/>
          <w:color w:val="auto"/>
          <w:sz w:val="32"/>
          <w:szCs w:val="32"/>
          <w:lang w:val="en-US" w:eastAsia="zh-CN"/>
        </w:rPr>
      </w:pPr>
    </w:p>
    <w:p w14:paraId="2541B7DB">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4F1E686F">
      <w:pPr>
        <w:keepNext w:val="0"/>
        <w:keepLines w:val="0"/>
        <w:pageBreakBefore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cs="黑体"/>
          <w:i w:val="0"/>
          <w:iCs w:val="0"/>
          <w:caps w:val="0"/>
          <w:spacing w:val="8"/>
          <w:sz w:val="44"/>
          <w:szCs w:val="44"/>
          <w:shd w:val="clear" w:fill="FFFFFF"/>
          <w:lang w:val="en-US" w:eastAsia="zh-CN"/>
        </w:rPr>
      </w:pPr>
      <w:r>
        <w:rPr>
          <w:rFonts w:hint="eastAsia" w:ascii="黑体" w:hAnsi="黑体" w:eastAsia="黑体" w:cs="黑体"/>
          <w:i w:val="0"/>
          <w:iCs w:val="0"/>
          <w:caps w:val="0"/>
          <w:spacing w:val="8"/>
          <w:sz w:val="44"/>
          <w:szCs w:val="44"/>
          <w:shd w:val="clear" w:fill="FFFFFF"/>
          <w:lang w:val="en-US" w:eastAsia="zh-CN"/>
        </w:rPr>
        <w:t>葛竹坪镇第二届村BA暨“和谐杯”篮球赛竞赛规程</w:t>
      </w:r>
    </w:p>
    <w:p w14:paraId="550B5AEE">
      <w:pPr>
        <w:keepNext w:val="0"/>
        <w:keepLines w:val="0"/>
        <w:pageBreakBefore w:val="0"/>
        <w:numPr>
          <w:ilvl w:val="0"/>
          <w:numId w:val="0"/>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val="en-US" w:eastAsia="zh-CN"/>
        </w:rPr>
      </w:pPr>
    </w:p>
    <w:p w14:paraId="06941C5E">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一、指导单位</w:t>
      </w:r>
    </w:p>
    <w:p w14:paraId="7EF43440">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中共溆浦县委宣传部、溆浦县文化旅游广电体育局。</w:t>
      </w:r>
    </w:p>
    <w:p w14:paraId="6E1F30A6">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二、主办单位</w:t>
      </w:r>
    </w:p>
    <w:p w14:paraId="19BA7994">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中共溆浦县葛竹坪镇委员会、溆浦县葛竹坪镇人民政府。</w:t>
      </w:r>
    </w:p>
    <w:p w14:paraId="373246FA">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黑体" w:hAnsi="黑体" w:eastAsia="黑体" w:cs="黑体"/>
          <w:i w:val="0"/>
          <w:iCs w:val="0"/>
          <w:caps w:val="0"/>
          <w:spacing w:val="8"/>
          <w:sz w:val="32"/>
          <w:szCs w:val="32"/>
          <w:shd w:val="clear" w:fill="FFFFFF"/>
          <w:lang w:val="en-US" w:eastAsia="zh-CN"/>
        </w:rPr>
      </w:pPr>
      <w:r>
        <w:rPr>
          <w:rFonts w:hint="eastAsia" w:ascii="黑体" w:hAnsi="黑体" w:eastAsia="黑体" w:cs="黑体"/>
          <w:i w:val="0"/>
          <w:iCs w:val="0"/>
          <w:caps w:val="0"/>
          <w:spacing w:val="8"/>
          <w:sz w:val="32"/>
          <w:szCs w:val="32"/>
          <w:shd w:val="clear" w:fill="FFFFFF"/>
          <w:lang w:val="en-US" w:eastAsia="zh-CN"/>
        </w:rPr>
        <w:t>三、承办单位</w:t>
      </w:r>
    </w:p>
    <w:p w14:paraId="1D308CAA">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各村（社区）、葛竹坪镇新时代文明实践所、葛竹坪镇关心下一代工作委员会、葛竹坪镇妇女联合会、葛竹坪镇团委、葛竹坪镇工会、葛竹坪镇老年人科技协会。</w:t>
      </w:r>
    </w:p>
    <w:p w14:paraId="5276B6ED">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四、时间及地点</w:t>
      </w:r>
    </w:p>
    <w:p w14:paraId="0A481DB0">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比赛时间：2025年8月15日至19日。</w:t>
      </w:r>
    </w:p>
    <w:p w14:paraId="4D117A26">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仿宋_GB2312"/>
          <w:i w:val="0"/>
          <w:iCs w:val="0"/>
          <w:caps w:val="0"/>
          <w:spacing w:val="8"/>
          <w:sz w:val="32"/>
          <w:szCs w:val="32"/>
          <w:shd w:val="clear" w:fill="FFFFFF"/>
          <w:lang w:val="en-US" w:eastAsia="zh-CN"/>
        </w:rPr>
        <w:t>比赛地点：葛竹坪镇中学篮球场、刘家湖水电站篮球场。</w:t>
      </w:r>
    </w:p>
    <w:p w14:paraId="06137C15">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五、参赛办法</w:t>
      </w:r>
    </w:p>
    <w:p w14:paraId="2875BE88">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1.参赛队伍组成</w:t>
      </w:r>
    </w:p>
    <w:p w14:paraId="79C48370">
      <w:pPr>
        <w:keepNext w:val="0"/>
        <w:keepLines w:val="0"/>
        <w:pageBreakBefore w:val="0"/>
        <w:numPr>
          <w:ilvl w:val="0"/>
          <w:numId w:val="0"/>
        </w:numPr>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w w:val="100"/>
          <w:kern w:val="2"/>
          <w:sz w:val="32"/>
          <w:szCs w:val="32"/>
          <w:lang w:val="en-US" w:eastAsia="zh-CN" w:bidi="ar-SA"/>
        </w:rPr>
      </w:pPr>
      <w:r>
        <w:rPr>
          <w:rFonts w:hint="eastAsia" w:ascii="仿宋_GB2312" w:hAnsi="仿宋_GB2312" w:eastAsia="仿宋_GB2312" w:cs="仿宋_GB2312"/>
          <w:color w:val="auto"/>
          <w:w w:val="100"/>
          <w:kern w:val="2"/>
          <w:sz w:val="32"/>
          <w:szCs w:val="32"/>
          <w:lang w:val="en-US" w:eastAsia="zh-CN" w:bidi="ar-SA"/>
        </w:rPr>
        <w:t>共8支球队：山背村、鹿山村、里木墩村篮球联队；双江村篮球队；岚水江村、金石村、天星村篮球联队；步家垅村、横路村篮球联队；旗形村、新桥村、楠木冲村篮球联队；中学小学篮球联队；机关、回龙篮球队；刘家湖公司篮球队。</w:t>
      </w:r>
    </w:p>
    <w:p w14:paraId="43D341B6">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每队可报运动员14人。</w:t>
      </w:r>
    </w:p>
    <w:p w14:paraId="1A57FB84">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2.各参赛队按规则要求准备</w:t>
      </w:r>
      <w:r>
        <w:rPr>
          <w:rFonts w:hint="eastAsia" w:ascii="仿宋_GB2312" w:hAnsi="仿宋_GB2312" w:eastAsia="仿宋_GB2312" w:cs="仿宋_GB2312"/>
          <w:b/>
          <w:bCs/>
          <w:color w:val="auto"/>
          <w:sz w:val="32"/>
          <w:szCs w:val="32"/>
          <w:lang w:val="en-US" w:eastAsia="zh-CN"/>
        </w:rPr>
        <w:t>深、浅两套</w:t>
      </w:r>
      <w:r>
        <w:rPr>
          <w:rFonts w:hint="eastAsia" w:ascii="仿宋_GB2312" w:hAnsi="仿宋_GB2312" w:eastAsia="仿宋_GB2312" w:cs="仿宋_GB2312"/>
          <w:color w:val="auto"/>
          <w:sz w:val="32"/>
          <w:szCs w:val="32"/>
          <w:lang w:val="en-US" w:eastAsia="zh-CN"/>
        </w:rPr>
        <w:t>不同颜色的球衣，前后有明显清晰的号码，号码要求0-99号。</w:t>
      </w:r>
    </w:p>
    <w:p w14:paraId="0387963A">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3.比赛期间如有违纪、违规或运动员资格虚假等问题，按规定进行处罚，情节严重取消比赛资格。</w:t>
      </w:r>
    </w:p>
    <w:p w14:paraId="15412AC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六、运动员报名条件、资格审查与参赛要求</w:t>
      </w:r>
    </w:p>
    <w:p w14:paraId="00C5E5F6">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1.报名条件：</w:t>
      </w:r>
      <w:r>
        <w:rPr>
          <w:rFonts w:hint="eastAsia" w:ascii="仿宋_GB2312" w:hAnsi="仿宋_GB2312" w:eastAsia="仿宋_GB2312" w:cs="仿宋_GB2312"/>
          <w:color w:val="auto"/>
          <w:w w:val="100"/>
          <w:kern w:val="2"/>
          <w:sz w:val="32"/>
          <w:szCs w:val="32"/>
          <w:lang w:val="en-US" w:eastAsia="zh-CN" w:bidi="ar-SA"/>
        </w:rPr>
        <w:t>葛竹坪镇户籍居民（以</w:t>
      </w:r>
      <w:r>
        <w:rPr>
          <w:rFonts w:hint="eastAsia" w:ascii="仿宋_GB2312" w:hAnsi="仿宋_GB2312" w:eastAsia="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二代居民身份证</w:t>
      </w:r>
      <w:r>
        <w:rPr>
          <w:rFonts w:hint="eastAsia" w:ascii="仿宋_GB2312" w:hAnsi="仿宋_GB2312" w:eastAsia="仿宋_GB2312" w:cs="仿宋_GB2312"/>
          <w:b w:val="0"/>
          <w:bCs w:val="0"/>
          <w:color w:val="auto"/>
          <w:sz w:val="32"/>
          <w:szCs w:val="32"/>
          <w:lang w:val="en-US" w:eastAsia="zh-CN"/>
        </w:rPr>
        <w:t>为准</w:t>
      </w:r>
      <w:r>
        <w:rPr>
          <w:rFonts w:hint="eastAsia" w:ascii="仿宋_GB2312" w:hAnsi="仿宋_GB2312" w:eastAsia="仿宋_GB2312" w:cs="仿宋_GB2312"/>
          <w:color w:val="auto"/>
          <w:w w:val="100"/>
          <w:kern w:val="2"/>
          <w:sz w:val="32"/>
          <w:szCs w:val="32"/>
          <w:lang w:val="en-US" w:eastAsia="zh-CN" w:bidi="ar-SA"/>
        </w:rPr>
        <w:t>）及</w:t>
      </w:r>
      <w:r>
        <w:rPr>
          <w:rFonts w:hint="eastAsia" w:ascii="仿宋_GB2312" w:hAnsi="仿宋_GB2312" w:eastAsia="仿宋_GB2312" w:cs="仿宋_GB2312"/>
          <w:b w:val="0"/>
          <w:bCs w:val="0"/>
          <w:color w:val="auto"/>
          <w:sz w:val="32"/>
          <w:szCs w:val="32"/>
          <w:lang w:eastAsia="zh-CN"/>
        </w:rPr>
        <w:t>辖区内</w:t>
      </w:r>
      <w:r>
        <w:rPr>
          <w:rFonts w:hint="eastAsia" w:ascii="仿宋_GB2312" w:hAnsi="仿宋_GB2312" w:eastAsia="仿宋_GB2312" w:cs="仿宋_GB2312"/>
          <w:b w:val="0"/>
          <w:bCs w:val="0"/>
          <w:color w:val="auto"/>
          <w:sz w:val="32"/>
          <w:szCs w:val="32"/>
        </w:rPr>
        <w:t>机关事业单位和国有企业的</w:t>
      </w:r>
      <w:r>
        <w:rPr>
          <w:rFonts w:hint="eastAsia" w:ascii="仿宋_GB2312" w:hAnsi="仿宋_GB2312" w:eastAsia="仿宋_GB2312" w:cs="仿宋_GB2312"/>
          <w:b w:val="0"/>
          <w:bCs w:val="0"/>
          <w:color w:val="auto"/>
          <w:sz w:val="32"/>
          <w:szCs w:val="32"/>
          <w:lang w:eastAsia="zh-CN"/>
        </w:rPr>
        <w:t>在岗在编</w:t>
      </w:r>
      <w:r>
        <w:rPr>
          <w:rFonts w:hint="eastAsia" w:ascii="仿宋_GB2312" w:hAnsi="仿宋_GB2312" w:eastAsia="仿宋_GB2312" w:cs="仿宋_GB2312"/>
          <w:b w:val="0"/>
          <w:bCs w:val="0"/>
          <w:color w:val="auto"/>
          <w:sz w:val="32"/>
          <w:szCs w:val="32"/>
        </w:rPr>
        <w:t>干部、职工</w:t>
      </w:r>
      <w:r>
        <w:rPr>
          <w:rFonts w:hint="eastAsia" w:ascii="仿宋_GB2312" w:hAnsi="仿宋_GB2312" w:eastAsia="仿宋_GB2312" w:cs="仿宋_GB2312"/>
          <w:b w:val="0"/>
          <w:bCs w:val="0"/>
          <w:color w:val="auto"/>
          <w:sz w:val="32"/>
          <w:szCs w:val="32"/>
          <w:lang w:val="en-US" w:eastAsia="zh-CN"/>
        </w:rPr>
        <w:t>及其子女</w:t>
      </w:r>
      <w:r>
        <w:rPr>
          <w:rFonts w:hint="eastAsia" w:ascii="仿宋_GB2312" w:hAnsi="仿宋_GB2312" w:eastAsia="仿宋_GB2312" w:cs="仿宋_GB2312"/>
          <w:b w:val="0"/>
          <w:bCs w:val="0"/>
          <w:color w:val="auto"/>
          <w:sz w:val="32"/>
          <w:szCs w:val="32"/>
          <w:lang w:eastAsia="zh-CN"/>
        </w:rPr>
        <w:t>（须提供</w:t>
      </w:r>
      <w:r>
        <w:rPr>
          <w:rFonts w:hint="eastAsia" w:ascii="仿宋_GB2312" w:hAnsi="仿宋_GB2312" w:eastAsia="仿宋_GB2312" w:cs="仿宋_GB2312"/>
          <w:b w:val="0"/>
          <w:bCs w:val="0"/>
          <w:color w:val="auto"/>
          <w:sz w:val="32"/>
          <w:szCs w:val="32"/>
          <w:lang w:val="en-US" w:eastAsia="zh-CN"/>
        </w:rPr>
        <w:t>6个月</w:t>
      </w:r>
      <w:r>
        <w:rPr>
          <w:rFonts w:hint="eastAsia" w:ascii="仿宋_GB2312" w:hAnsi="仿宋_GB2312" w:eastAsia="仿宋_GB2312" w:cs="仿宋_GB2312"/>
          <w:b w:val="0"/>
          <w:bCs w:val="0"/>
          <w:color w:val="auto"/>
          <w:sz w:val="32"/>
          <w:szCs w:val="32"/>
          <w:lang w:eastAsia="zh-CN"/>
        </w:rPr>
        <w:t>以上的社保缴纳证明</w:t>
      </w:r>
      <w:r>
        <w:rPr>
          <w:rFonts w:hint="eastAsia" w:ascii="仿宋_GB2312" w:hAnsi="仿宋_GB2312" w:eastAsia="仿宋_GB2312" w:cs="仿宋_GB2312"/>
          <w:b w:val="0"/>
          <w:bCs w:val="0"/>
          <w:color w:val="auto"/>
          <w:sz w:val="32"/>
          <w:szCs w:val="32"/>
          <w:lang w:val="en-US" w:eastAsia="zh-CN"/>
        </w:rPr>
        <w:t>或者户口本</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年龄在17—55周岁之间（1970年8月15日—2008年8月15日之间出生）</w:t>
      </w:r>
      <w:r>
        <w:rPr>
          <w:rFonts w:hint="eastAsia" w:ascii="仿宋_GB2312" w:hAnsi="仿宋_GB2312" w:eastAsia="仿宋_GB2312" w:cs="仿宋_GB2312"/>
          <w:b w:val="0"/>
          <w:bCs w:val="0"/>
          <w:color w:val="auto"/>
          <w:sz w:val="32"/>
          <w:szCs w:val="32"/>
          <w:lang w:eastAsia="zh-CN"/>
        </w:rPr>
        <w:t>。</w:t>
      </w:r>
    </w:p>
    <w:p w14:paraId="24CC70B0">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2.根据报名条件，报名时提交相关证明材料复印件进行资格审查。</w:t>
      </w:r>
    </w:p>
    <w:p w14:paraId="3E4A14D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bCs/>
          <w:color w:val="auto"/>
          <w:sz w:val="32"/>
          <w:szCs w:val="32"/>
          <w:lang w:val="en-US" w:eastAsia="zh-CN"/>
        </w:rPr>
        <w:t>无违法犯罪记录由主办单位对接公安机关统一审查。</w:t>
      </w:r>
    </w:p>
    <w:p w14:paraId="59A6072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bCs/>
          <w:color w:val="auto"/>
          <w:sz w:val="32"/>
          <w:szCs w:val="32"/>
          <w:lang w:val="en-US" w:eastAsia="zh-CN"/>
        </w:rPr>
        <w:t>各参赛队伍自行为本队伍参赛者购买比赛期间的人身意外保险</w:t>
      </w:r>
      <w:r>
        <w:rPr>
          <w:rFonts w:hint="eastAsia" w:ascii="仿宋_GB2312" w:hAnsi="仿宋_GB2312" w:eastAsia="仿宋_GB2312" w:cs="仿宋_GB2312"/>
          <w:b w:val="0"/>
          <w:bCs w:val="0"/>
          <w:color w:val="auto"/>
          <w:sz w:val="32"/>
          <w:szCs w:val="32"/>
          <w:lang w:val="en-US" w:eastAsia="zh-CN"/>
        </w:rPr>
        <w:t>（具体险种、保额以最终投保的保单为准）。</w:t>
      </w:r>
    </w:p>
    <w:p w14:paraId="5D8A8AFC">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bCs/>
          <w:color w:val="auto"/>
          <w:sz w:val="32"/>
          <w:szCs w:val="32"/>
          <w:lang w:val="en-US" w:eastAsia="zh-CN"/>
        </w:rPr>
        <w:t>参赛者参赛期间</w:t>
      </w:r>
      <w:r>
        <w:rPr>
          <w:rFonts w:hint="eastAsia" w:ascii="仿宋_GB2312" w:hAnsi="仿宋_GB2312" w:eastAsia="仿宋_GB2312" w:cs="仿宋_GB2312"/>
          <w:b w:val="0"/>
          <w:bCs w:val="0"/>
          <w:color w:val="auto"/>
          <w:sz w:val="32"/>
          <w:szCs w:val="32"/>
          <w:lang w:val="en-US" w:eastAsia="zh-CN"/>
        </w:rPr>
        <w:t>若由于自身原因（包括但不限于自身有慢性疾病、隐形疾病、身体承受力不足等原因）所导致的身体不适及引发相关疾病、症状的（包括但不限于中暑、昏厥等），若最终被保险公司认定不属于理赔范围，则由此产生的一切全部法律责任及后果（包括但不限于医疗救治费用、误工损伤、伤残赔偿或补偿、死亡赔偿金等）均由参赛者自行承担，与主办单位无关。请参赛者慎重评估自身身体状况后进行报名。</w:t>
      </w:r>
    </w:p>
    <w:p w14:paraId="2BA30E5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bCs/>
          <w:color w:val="auto"/>
          <w:sz w:val="32"/>
          <w:szCs w:val="32"/>
          <w:lang w:val="en-US" w:eastAsia="zh-CN"/>
        </w:rPr>
        <w:t>主办单位在比赛期间提供</w:t>
      </w:r>
      <w:r>
        <w:rPr>
          <w:rFonts w:hint="eastAsia" w:ascii="仿宋_GB2312" w:hAnsi="仿宋_GB2312" w:eastAsia="仿宋_GB2312" w:cs="仿宋_GB2312"/>
          <w:b w:val="0"/>
          <w:bCs w:val="0"/>
          <w:color w:val="auto"/>
          <w:sz w:val="32"/>
          <w:szCs w:val="32"/>
          <w:lang w:val="en-US" w:eastAsia="zh-CN"/>
        </w:rPr>
        <w:t>免费的、仅限于现场可以采取的、急救性质的医务治疗，参赛者后续在医院救治过程中所发生的相关费用，由参赛者与医院结算后可向保险公司申请索赔或自行与保险公司进行协商，主办单位可以提供必要的资料信息对接辅助。</w:t>
      </w:r>
    </w:p>
    <w:p w14:paraId="025620C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bCs/>
          <w:color w:val="auto"/>
          <w:sz w:val="32"/>
          <w:szCs w:val="32"/>
          <w:lang w:val="en-US" w:eastAsia="zh-CN"/>
        </w:rPr>
        <w:t>参赛者在比赛过程中</w:t>
      </w:r>
      <w:r>
        <w:rPr>
          <w:rFonts w:hint="eastAsia" w:ascii="仿宋_GB2312" w:hAnsi="仿宋_GB2312" w:eastAsia="仿宋_GB2312" w:cs="仿宋_GB2312"/>
          <w:b w:val="0"/>
          <w:bCs w:val="0"/>
          <w:color w:val="auto"/>
          <w:sz w:val="32"/>
          <w:szCs w:val="32"/>
          <w:lang w:val="en-US" w:eastAsia="zh-CN"/>
        </w:rPr>
        <w:t>因服用兴奋剂或其他违禁药品，造成人身伤害或死亡的，由此产生的一切全部法律责任及后果（包括但不限于医疗救治费用、误工损失、伤残赔偿或补偿、死亡赔偿金等）均由参赛者自行承担。</w:t>
      </w:r>
    </w:p>
    <w:p w14:paraId="15EFC4CC">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bCs/>
          <w:color w:val="auto"/>
          <w:sz w:val="32"/>
          <w:szCs w:val="32"/>
          <w:lang w:val="en-US" w:eastAsia="zh-CN"/>
        </w:rPr>
        <w:t>所有参赛者须全部签署</w:t>
      </w:r>
      <w:r>
        <w:rPr>
          <w:rFonts w:hint="eastAsia" w:ascii="仿宋_GB2312" w:hAnsi="仿宋_GB2312" w:eastAsia="仿宋_GB2312" w:cs="仿宋_GB2312"/>
          <w:b w:val="0"/>
          <w:bCs w:val="0"/>
          <w:color w:val="auto"/>
          <w:sz w:val="32"/>
          <w:szCs w:val="32"/>
          <w:lang w:val="en-US" w:eastAsia="zh-CN"/>
        </w:rPr>
        <w:t>《2025年葛竹坪镇第二届村BA暨“和谐杯”篮球赛免责声明书》。</w:t>
      </w:r>
    </w:p>
    <w:p w14:paraId="18FB3CC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七、比赛办法</w:t>
      </w:r>
    </w:p>
    <w:p w14:paraId="1001926B">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1.比赛采用中国篮球协会审定的最新《篮球竞赛规则》及相关补充规定。</w:t>
      </w:r>
    </w:p>
    <w:p w14:paraId="3F97029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 比赛分为四节，每节10分钟，每队上半场各有两次暂停，下半场各有三次暂停，暂停不可挪用，每队暂停时停表。</w:t>
      </w:r>
    </w:p>
    <w:p w14:paraId="469D4E3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 比赛中每个队员允许4次犯规，5次罚下场。</w:t>
      </w:r>
    </w:p>
    <w:p w14:paraId="22F9DE3E">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 得分多为胜，得分相同时加打五分钟。</w:t>
      </w:r>
    </w:p>
    <w:p w14:paraId="228A958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 比赛中队长是场上唯一发言者，队员要服从裁判，以裁判的判决为最终决定。暂定只可以由教练或领队向技术台申请，队员不可以申请暂停。</w:t>
      </w:r>
    </w:p>
    <w:p w14:paraId="6A1C0F3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 比赛中倡导“友谊第一，比赛第二”。</w:t>
      </w:r>
    </w:p>
    <w:p w14:paraId="384F176F">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2.比赛分小组赛、半决赛及决赛。</w:t>
      </w:r>
    </w:p>
    <w:p w14:paraId="3726C49C">
      <w:pPr>
        <w:keepNext w:val="0"/>
        <w:keepLines w:val="0"/>
        <w:pageBreakBefore w:val="0"/>
        <w:widowControl/>
        <w:kinsoku/>
        <w:wordWrap/>
        <w:overflowPunct/>
        <w:topLinePunct w:val="0"/>
        <w:autoSpaceDE/>
        <w:autoSpaceDN/>
        <w:bidi w:val="0"/>
        <w:adjustRightInd/>
        <w:snapToGrid/>
        <w:spacing w:afterAutospacing="0" w:line="540" w:lineRule="exact"/>
        <w:ind w:firstLine="672"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分为A、B组，每组第一、第二名出线，进入半决赛，第三、第四名淘汰</w:t>
      </w:r>
      <w:r>
        <w:rPr>
          <w:rFonts w:hint="eastAsia" w:ascii="仿宋_GB2312" w:hAnsi="宋体" w:eastAsia="仿宋_GB2312" w:cs="仿宋_GB2312"/>
          <w:i w:val="0"/>
          <w:iCs w:val="0"/>
          <w:caps w:val="0"/>
          <w:spacing w:val="8"/>
          <w:sz w:val="32"/>
          <w:szCs w:val="32"/>
          <w:shd w:val="clear" w:fill="FFFFFF"/>
          <w:lang w:eastAsia="zh-CN"/>
        </w:rPr>
        <w:t>；</w:t>
      </w:r>
      <w:r>
        <w:rPr>
          <w:rFonts w:hint="eastAsia" w:ascii="仿宋_GB2312" w:hAnsi="宋体" w:eastAsia="仿宋_GB2312" w:cs="仿宋_GB2312"/>
          <w:i w:val="0"/>
          <w:iCs w:val="0"/>
          <w:caps w:val="0"/>
          <w:spacing w:val="8"/>
          <w:sz w:val="32"/>
          <w:szCs w:val="32"/>
          <w:shd w:val="clear" w:fill="FFFFFF"/>
          <w:lang w:val="en-US" w:eastAsia="zh-CN"/>
        </w:rPr>
        <w:t>半决赛由A组第一名同B组第二名进行比赛，B组第一名同A组第二名进行比赛，胜方队伍进入决赛，败方队伍争夺三、四名。</w:t>
      </w:r>
    </w:p>
    <w:p w14:paraId="1A47F861">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3.计分方法</w:t>
      </w:r>
    </w:p>
    <w:p w14:paraId="7AD05527">
      <w:pPr>
        <w:keepNext w:val="0"/>
        <w:keepLines w:val="0"/>
        <w:pageBreakBefore w:val="0"/>
        <w:widowControl/>
        <w:kinsoku/>
        <w:wordWrap/>
        <w:overflowPunct/>
        <w:topLinePunct w:val="0"/>
        <w:autoSpaceDE/>
        <w:autoSpaceDN/>
        <w:bidi w:val="0"/>
        <w:adjustRightInd/>
        <w:snapToGrid/>
        <w:spacing w:afterAutospacing="0" w:line="540" w:lineRule="exact"/>
        <w:ind w:firstLine="672"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胜一场得2分，负一场1分，积分多者名次列前；如两队同分，则以两队胜负关系为准。</w:t>
      </w:r>
    </w:p>
    <w:p w14:paraId="6656A226">
      <w:pPr>
        <w:keepNext w:val="0"/>
        <w:keepLines w:val="0"/>
        <w:pageBreakBefore w:val="0"/>
        <w:widowControl/>
        <w:kinsoku/>
        <w:wordWrap/>
        <w:overflowPunct/>
        <w:topLinePunct w:val="0"/>
        <w:autoSpaceDE/>
        <w:autoSpaceDN/>
        <w:bidi w:val="0"/>
        <w:adjustRightInd/>
        <w:snapToGrid/>
        <w:spacing w:afterAutospacing="0" w:line="540" w:lineRule="exact"/>
        <w:ind w:firstLine="643"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b/>
          <w:bCs/>
          <w:color w:val="auto"/>
          <w:sz w:val="32"/>
          <w:szCs w:val="32"/>
          <w:lang w:val="en-US" w:eastAsia="zh-CN"/>
        </w:rPr>
        <w:t>4.每队必须备有深、浅两套比赛服，</w:t>
      </w:r>
      <w:r>
        <w:rPr>
          <w:rFonts w:hint="eastAsia" w:ascii="仿宋_GB2312" w:hAnsi="宋体" w:eastAsia="仿宋_GB2312" w:cs="仿宋_GB2312"/>
          <w:i w:val="0"/>
          <w:iCs w:val="0"/>
          <w:caps w:val="0"/>
          <w:spacing w:val="8"/>
          <w:sz w:val="32"/>
          <w:szCs w:val="32"/>
          <w:shd w:val="clear" w:fill="FFFFFF"/>
          <w:lang w:val="en-US" w:eastAsia="zh-CN"/>
        </w:rPr>
        <w:t>比赛服前后有明显的号码，号码为00—99号，违反号码规定的运动员不可参赛。（深色包括：红、绿、蓝、黑等深颜色；浅色包括：白、灰、黄等淡颜色）</w:t>
      </w:r>
    </w:p>
    <w:p w14:paraId="5385A677">
      <w:pPr>
        <w:keepNext w:val="0"/>
        <w:keepLines w:val="0"/>
        <w:pageBreakBefore w:val="0"/>
        <w:widowControl/>
        <w:kinsoku/>
        <w:wordWrap/>
        <w:overflowPunct/>
        <w:topLinePunct w:val="0"/>
        <w:autoSpaceDE/>
        <w:autoSpaceDN/>
        <w:bidi w:val="0"/>
        <w:adjustRightInd/>
        <w:snapToGrid/>
        <w:spacing w:afterAutospacing="0" w:line="54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5.个人奖项评选规则</w:t>
      </w:r>
    </w:p>
    <w:p w14:paraId="3035E535">
      <w:pPr>
        <w:keepNext w:val="0"/>
        <w:keepLines w:val="0"/>
        <w:pageBreakBefore w:val="0"/>
        <w:widowControl/>
        <w:kinsoku/>
        <w:wordWrap/>
        <w:overflowPunct/>
        <w:topLinePunct w:val="0"/>
        <w:autoSpaceDE/>
        <w:autoSpaceDN/>
        <w:bidi w:val="0"/>
        <w:adjustRightInd/>
        <w:snapToGrid/>
        <w:spacing w:afterAutospacing="0" w:line="540" w:lineRule="exact"/>
        <w:ind w:firstLine="672" w:firstLineChars="200"/>
        <w:jc w:val="left"/>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三分王”：比赛分为两轮，第一轮为预赛，第二轮为决赛。预赛中得分排名前六名的球员进入决赛（如有和第6名进球数相同的，视为并列第6名，同样进入决赛）。小组赛第一天比赛时进行预赛，各参赛队伍在比赛中场休息时，自行推荐2名球员参加，在1分钟时间内（规定时间到还未投出的球不计成绩，规定时间内投出的球在空中飞行过程中即使时间到，进球依然有效），于篮球场5个投篮点（三分线顶弧、两侧底角和两侧45度角）进行投篮，每个点位投2次，每进1球得1分，取前6名晋级决赛，决赛于冠亚军比赛中场时举行，规则同预赛一致，得分最高者（若出现同分，则加塞1轮，每个投篮点位投1个球，限时30秒，直至分出胜负）获得“三分王”个人奖。预赛和决赛期间，球员投篮时不专门设置人员捡球，由各参赛队伍自行安排1人负责给投篮球员捡球、传球。</w:t>
      </w:r>
    </w:p>
    <w:p w14:paraId="320FCCEE">
      <w:pPr>
        <w:pStyle w:val="2"/>
        <w:rPr>
          <w:rFonts w:hint="default"/>
          <w:lang w:val="en-US" w:eastAsia="zh-CN"/>
        </w:rPr>
      </w:pPr>
      <w:r>
        <w:rPr>
          <w:rFonts w:hint="eastAsia" w:ascii="仿宋_GB2312" w:hAnsi="宋体" w:cs="仿宋_GB2312"/>
          <w:i w:val="0"/>
          <w:iCs w:val="0"/>
          <w:caps w:val="0"/>
          <w:spacing w:val="8"/>
          <w:sz w:val="32"/>
          <w:szCs w:val="32"/>
          <w:shd w:val="clear" w:fill="FFFFFF"/>
          <w:lang w:val="en-US" w:eastAsia="zh-CN"/>
        </w:rPr>
        <w:t>“M V P”：由本次比赛获得冠军的球队自行推选1名球员获得。</w:t>
      </w:r>
    </w:p>
    <w:p w14:paraId="4F56FE9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八、奖项设置</w:t>
      </w:r>
    </w:p>
    <w:p w14:paraId="51C56346">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团体奖项内容如下：</w:t>
      </w:r>
    </w:p>
    <w:p w14:paraId="66B273DA">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冠  军：牛1头，肉兔4只，奖杯1樽，吊坠奖牌14个，山背星空云舍玻璃水滑道门票20张。</w:t>
      </w:r>
    </w:p>
    <w:p w14:paraId="6FB7E4C7">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亚  军：猪1头，鹅2只，肉兔4只，奖杯1樽，吊坠奖牌14个，山背星空云舍玻璃水滑道门票20张。</w:t>
      </w:r>
    </w:p>
    <w:p w14:paraId="473DB6A5">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季  军：羊1只，肉兔4只，奖杯1樽，吊坠奖牌14个，山背星空云舍玻璃水滑道门票20张。</w:t>
      </w:r>
    </w:p>
    <w:p w14:paraId="4FFFB8CB">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第四名：鹅4只，肉兔4只，锦旗1面，山背星空云舍玻璃水滑道门票15张。</w:t>
      </w:r>
    </w:p>
    <w:p w14:paraId="4CFD3DD4">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第5—8名：鹅2只，肉兔4只，锦旗1面，山背村星空云舍玻璃水滑道门票15张。</w:t>
      </w:r>
    </w:p>
    <w:p w14:paraId="77CAE444">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个人奖项内容如下：</w:t>
      </w:r>
    </w:p>
    <w:p w14:paraId="00697141">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“三分王”：奖杯1樽，现金奖励400元。</w:t>
      </w:r>
    </w:p>
    <w:p w14:paraId="77FE09AF">
      <w:pPr>
        <w:pStyle w:val="2"/>
        <w:rPr>
          <w:rFonts w:hint="default"/>
          <w:lang w:val="en-US" w:eastAsia="zh-CN"/>
        </w:rPr>
      </w:pPr>
      <w:r>
        <w:rPr>
          <w:rFonts w:hint="eastAsia" w:ascii="仿宋_GB2312" w:hAnsi="宋体" w:cs="仿宋_GB2312"/>
          <w:i w:val="0"/>
          <w:iCs w:val="0"/>
          <w:caps w:val="0"/>
          <w:spacing w:val="8"/>
          <w:sz w:val="32"/>
          <w:szCs w:val="32"/>
          <w:shd w:val="clear" w:fill="FFFFFF"/>
          <w:lang w:val="en-US" w:eastAsia="zh-CN"/>
        </w:rPr>
        <w:t>“ M V P”：奖杯1樽，</w:t>
      </w:r>
      <w:r>
        <w:rPr>
          <w:rFonts w:hint="eastAsia" w:ascii="仿宋_GB2312" w:hAnsi="宋体" w:eastAsia="仿宋_GB2312" w:cs="仿宋_GB2312"/>
          <w:i w:val="0"/>
          <w:iCs w:val="0"/>
          <w:caps w:val="0"/>
          <w:spacing w:val="8"/>
          <w:sz w:val="32"/>
          <w:szCs w:val="32"/>
          <w:shd w:val="clear" w:fill="FFFFFF"/>
          <w:lang w:val="en-US" w:eastAsia="zh-CN"/>
        </w:rPr>
        <w:t>现金奖励400元。</w:t>
      </w:r>
    </w:p>
    <w:p w14:paraId="05C61937">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九、裁判员和计分员</w:t>
      </w:r>
    </w:p>
    <w:p w14:paraId="322989B4">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裁判长和裁判员、计分员由主办单位负责培训。</w:t>
      </w:r>
    </w:p>
    <w:p w14:paraId="03A3AF72">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十、比赛安排</w:t>
      </w:r>
    </w:p>
    <w:p w14:paraId="6E13D9DA">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1.2025年7月31日召开领导小组会议；</w:t>
      </w:r>
    </w:p>
    <w:p w14:paraId="3FF4A9C4">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2.2025年8月12日召开各参赛队伍领队、教练员联席会议，并抽签分组；</w:t>
      </w:r>
    </w:p>
    <w:p w14:paraId="538EE5F8">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3.2025年8月12日前将比赛秩序册发送至各参赛队，由各队负责组织参赛人员学习；</w:t>
      </w:r>
    </w:p>
    <w:p w14:paraId="33EDB3D7">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4.2025年8月15日开幕式，开幕式后进行各组当天比赛；</w:t>
      </w:r>
    </w:p>
    <w:p w14:paraId="3F57AD46">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5.2025年8月19日闭幕式。</w:t>
      </w:r>
    </w:p>
    <w:p w14:paraId="073D5DA1">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十一、其他</w:t>
      </w:r>
    </w:p>
    <w:p w14:paraId="66DB9FE2">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1.赛会期间，所有参赛人员在往返赛区途中发生的人身意外伤害事故，主办单位不承担责任。</w:t>
      </w:r>
    </w:p>
    <w:p w14:paraId="586B4FE5">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2.各代表队要加强对全体参赛人员的安全纪律教育，严格遵守比赛规程和纪律。</w:t>
      </w:r>
    </w:p>
    <w:p w14:paraId="4D0213E5">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3.在比赛中，如某队故意输球，裁判员可以提出警告，仍不改者，经领导小组研究，视情况可取消其比赛资格。</w:t>
      </w:r>
    </w:p>
    <w:p w14:paraId="1267FCD9">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4.无故弃权一场比赛，则取消该队全部比赛成绩和继续参加比赛的资格。</w:t>
      </w:r>
    </w:p>
    <w:p w14:paraId="3EFB4AAE">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十二、场地应急预案</w:t>
      </w:r>
    </w:p>
    <w:p w14:paraId="3F30105F">
      <w:pPr>
        <w:keepNext w:val="0"/>
        <w:keepLines w:val="0"/>
        <w:pageBreakBefore w:val="0"/>
        <w:numPr>
          <w:ilvl w:val="0"/>
          <w:numId w:val="0"/>
        </w:numPr>
        <w:kinsoku/>
        <w:wordWrap/>
        <w:overflowPunct/>
        <w:topLinePunct w:val="0"/>
        <w:autoSpaceDE/>
        <w:autoSpaceDN/>
        <w:bidi w:val="0"/>
        <w:adjustRightInd/>
        <w:snapToGrid/>
        <w:spacing w:line="54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如遇下雨天气，比赛暂时停止，待雨停后方可继续组织比赛。</w:t>
      </w:r>
    </w:p>
    <w:p w14:paraId="61DCD036">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十三、本规程解释权属主办单位。</w:t>
      </w:r>
    </w:p>
    <w:p w14:paraId="607A7C38">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十四、未尽事宜，另行通知。</w:t>
      </w:r>
    </w:p>
    <w:p w14:paraId="06365C48">
      <w:pPr>
        <w:numPr>
          <w:ilvl w:val="0"/>
          <w:numId w:val="0"/>
        </w:numPr>
        <w:jc w:val="both"/>
        <w:rPr>
          <w:rFonts w:hint="eastAsia" w:ascii="仿宋_GB2312" w:hAnsi="仿宋_GB2312" w:eastAsia="仿宋_GB2312" w:cs="仿宋_GB2312"/>
          <w:color w:val="auto"/>
          <w:sz w:val="32"/>
          <w:szCs w:val="32"/>
          <w:lang w:val="en-US" w:eastAsia="zh-CN"/>
        </w:rPr>
      </w:pPr>
    </w:p>
    <w:p w14:paraId="5A206524">
      <w:pPr>
        <w:pStyle w:val="2"/>
        <w:rPr>
          <w:rFonts w:hint="eastAsia" w:ascii="仿宋_GB2312" w:hAnsi="仿宋_GB2312" w:eastAsia="仿宋_GB2312" w:cs="仿宋_GB2312"/>
          <w:color w:val="auto"/>
          <w:sz w:val="32"/>
          <w:szCs w:val="32"/>
          <w:lang w:val="en-US" w:eastAsia="zh-CN"/>
        </w:rPr>
      </w:pPr>
    </w:p>
    <w:p w14:paraId="7D5EF314">
      <w:pPr>
        <w:rPr>
          <w:rFonts w:hint="eastAsia"/>
          <w:lang w:val="en-US" w:eastAsia="zh-CN"/>
        </w:rPr>
      </w:pPr>
    </w:p>
    <w:p w14:paraId="478F72F6">
      <w:pPr>
        <w:pStyle w:val="2"/>
        <w:rPr>
          <w:rFonts w:hint="eastAsia"/>
          <w:lang w:val="en-US" w:eastAsia="zh-CN"/>
        </w:rPr>
      </w:pPr>
    </w:p>
    <w:p w14:paraId="33BBABB9">
      <w:pPr>
        <w:rPr>
          <w:rFonts w:hint="eastAsia"/>
          <w:lang w:val="en-US" w:eastAsia="zh-CN"/>
        </w:rPr>
      </w:pPr>
    </w:p>
    <w:p w14:paraId="6B389721">
      <w:pPr>
        <w:pStyle w:val="2"/>
        <w:rPr>
          <w:rFonts w:hint="eastAsia"/>
          <w:lang w:val="en-US" w:eastAsia="zh-CN"/>
        </w:rPr>
      </w:pPr>
    </w:p>
    <w:p w14:paraId="113E23A7">
      <w:pPr>
        <w:rPr>
          <w:rFonts w:hint="eastAsia"/>
          <w:lang w:val="en-US" w:eastAsia="zh-CN"/>
        </w:rPr>
      </w:pPr>
    </w:p>
    <w:p w14:paraId="44BEA051">
      <w:pPr>
        <w:pStyle w:val="2"/>
        <w:rPr>
          <w:rFonts w:hint="eastAsia"/>
          <w:lang w:val="en-US" w:eastAsia="zh-CN"/>
        </w:rPr>
      </w:pPr>
    </w:p>
    <w:p w14:paraId="6AAE56DE">
      <w:pPr>
        <w:rPr>
          <w:rFonts w:hint="eastAsia"/>
          <w:lang w:val="en-US" w:eastAsia="zh-CN"/>
        </w:rPr>
      </w:pPr>
    </w:p>
    <w:p w14:paraId="1CB61A9C">
      <w:pPr>
        <w:pStyle w:val="2"/>
        <w:rPr>
          <w:rFonts w:hint="eastAsia"/>
          <w:lang w:val="en-US" w:eastAsia="zh-CN"/>
        </w:rPr>
      </w:pPr>
    </w:p>
    <w:p w14:paraId="649AB8A0">
      <w:pPr>
        <w:rPr>
          <w:rFonts w:hint="eastAsia"/>
          <w:lang w:val="en-US" w:eastAsia="zh-CN"/>
        </w:rPr>
      </w:pPr>
    </w:p>
    <w:p w14:paraId="65B22DFD">
      <w:pPr>
        <w:pStyle w:val="2"/>
        <w:rPr>
          <w:rFonts w:hint="eastAsia"/>
          <w:lang w:val="en-US" w:eastAsia="zh-CN"/>
        </w:rPr>
      </w:pPr>
    </w:p>
    <w:p w14:paraId="40FDFD26">
      <w:pPr>
        <w:rPr>
          <w:rFonts w:hint="eastAsia"/>
          <w:lang w:val="en-US" w:eastAsia="zh-CN"/>
        </w:rPr>
      </w:pPr>
    </w:p>
    <w:p w14:paraId="7FBCF2F5">
      <w:pPr>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4BFEE4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葛竹坪镇第二届村BA暨“和谐杯”篮球赛参赛报名表</w:t>
      </w:r>
    </w:p>
    <w:p w14:paraId="5F55BB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队伍名：                              领队：</w:t>
      </w:r>
    </w:p>
    <w:tbl>
      <w:tblPr>
        <w:tblStyle w:val="7"/>
        <w:tblW w:w="10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140"/>
        <w:gridCol w:w="1239"/>
        <w:gridCol w:w="2278"/>
        <w:gridCol w:w="919"/>
        <w:gridCol w:w="945"/>
        <w:gridCol w:w="1066"/>
        <w:gridCol w:w="826"/>
        <w:gridCol w:w="852"/>
      </w:tblGrid>
      <w:tr w14:paraId="604F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30" w:type="dxa"/>
            <w:vAlign w:val="center"/>
          </w:tcPr>
          <w:p w14:paraId="7A1667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1140" w:type="dxa"/>
            <w:vAlign w:val="center"/>
          </w:tcPr>
          <w:p w14:paraId="32F9E1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姓名</w:t>
            </w:r>
          </w:p>
        </w:tc>
        <w:tc>
          <w:tcPr>
            <w:tcW w:w="1239" w:type="dxa"/>
            <w:vAlign w:val="center"/>
          </w:tcPr>
          <w:p w14:paraId="521A08C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村</w:t>
            </w:r>
          </w:p>
          <w:p w14:paraId="0E499A6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278" w:type="dxa"/>
            <w:vAlign w:val="center"/>
          </w:tcPr>
          <w:p w14:paraId="6B363E2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身份证号码</w:t>
            </w:r>
          </w:p>
        </w:tc>
        <w:tc>
          <w:tcPr>
            <w:tcW w:w="919" w:type="dxa"/>
            <w:vAlign w:val="center"/>
          </w:tcPr>
          <w:p w14:paraId="06B8CB4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身高</w:t>
            </w:r>
          </w:p>
          <w:p w14:paraId="37990DA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（cm）</w:t>
            </w:r>
          </w:p>
        </w:tc>
        <w:tc>
          <w:tcPr>
            <w:tcW w:w="945" w:type="dxa"/>
            <w:vAlign w:val="center"/>
          </w:tcPr>
          <w:p w14:paraId="0F30B2F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体重</w:t>
            </w:r>
          </w:p>
          <w:p w14:paraId="7D4F8B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（kg）</w:t>
            </w:r>
          </w:p>
        </w:tc>
        <w:tc>
          <w:tcPr>
            <w:tcW w:w="1066" w:type="dxa"/>
            <w:vAlign w:val="center"/>
          </w:tcPr>
          <w:p w14:paraId="5379D1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球衣号</w:t>
            </w:r>
          </w:p>
        </w:tc>
        <w:tc>
          <w:tcPr>
            <w:tcW w:w="826" w:type="dxa"/>
            <w:vAlign w:val="center"/>
          </w:tcPr>
          <w:p w14:paraId="77D79C8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鞋码</w:t>
            </w:r>
          </w:p>
        </w:tc>
        <w:tc>
          <w:tcPr>
            <w:tcW w:w="852" w:type="dxa"/>
            <w:vAlign w:val="center"/>
          </w:tcPr>
          <w:p w14:paraId="1B3B825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14:paraId="57D5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412ABA3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140" w:type="dxa"/>
            <w:vAlign w:val="center"/>
          </w:tcPr>
          <w:p w14:paraId="4DD39B7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5778815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453AC7C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679AC10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1572B2F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5572F56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70C84B7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728918D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05DC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3486106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1140" w:type="dxa"/>
            <w:vAlign w:val="center"/>
          </w:tcPr>
          <w:p w14:paraId="13A029C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355C4E4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7A6823F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60CE308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3CC6709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735014C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5C88414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3E4AEA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759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6B47F56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1140" w:type="dxa"/>
            <w:vAlign w:val="center"/>
          </w:tcPr>
          <w:p w14:paraId="7A10730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39C3E6A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3F8C5DC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4ABC917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0E97613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7EFE6E4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01FFEB9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639A83C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66A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3CD0BB1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140" w:type="dxa"/>
            <w:vAlign w:val="center"/>
          </w:tcPr>
          <w:p w14:paraId="23A7E85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1B9C0DB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371B118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1F47B70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04D470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374C4A0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7FA4C46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76C5076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65AD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5978A9C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1140" w:type="dxa"/>
            <w:vAlign w:val="center"/>
          </w:tcPr>
          <w:p w14:paraId="7F7F89B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3B7715D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0B0366D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7E73433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5B41A6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1947C0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36DC64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5EFE43A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268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545C2ED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1140" w:type="dxa"/>
            <w:vAlign w:val="center"/>
          </w:tcPr>
          <w:p w14:paraId="5D3D18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374D27E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44C94D9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392B7DF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2840AAB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5A34E12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6ED4311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5B216C7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1813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2D0A685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w:t>
            </w:r>
          </w:p>
        </w:tc>
        <w:tc>
          <w:tcPr>
            <w:tcW w:w="1140" w:type="dxa"/>
            <w:vAlign w:val="center"/>
          </w:tcPr>
          <w:p w14:paraId="5013875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0327512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322D20E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5116310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07ADC64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5AAA16E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200C4DA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4260526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2424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01D3501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1140" w:type="dxa"/>
            <w:vAlign w:val="center"/>
          </w:tcPr>
          <w:p w14:paraId="22AD29B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75256971">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2D1AEC0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70F5732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1E1BC4B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372EAB1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421322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3211467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3B1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1FE45EF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1140" w:type="dxa"/>
            <w:vAlign w:val="center"/>
          </w:tcPr>
          <w:p w14:paraId="5397012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00B48C8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2D7DE51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478B134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0D52F90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10C5EC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6B38F8F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2195E1E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4595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0F2AC6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1140" w:type="dxa"/>
            <w:vAlign w:val="center"/>
          </w:tcPr>
          <w:p w14:paraId="3EDC9FB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1935FE4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6660DE7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098A27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1D9DEA4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77B1042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600158A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7669EF1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163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30" w:type="dxa"/>
            <w:vAlign w:val="center"/>
          </w:tcPr>
          <w:p w14:paraId="4EB1B01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1140" w:type="dxa"/>
            <w:vAlign w:val="center"/>
          </w:tcPr>
          <w:p w14:paraId="6C2B569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7C451DA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12CE343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0ADB226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5B45E39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6C87B87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6ECC7B8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0698216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585C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30" w:type="dxa"/>
            <w:vAlign w:val="center"/>
          </w:tcPr>
          <w:p w14:paraId="3AA6AEA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1140" w:type="dxa"/>
            <w:vAlign w:val="center"/>
          </w:tcPr>
          <w:p w14:paraId="7A3660D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1C76E67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4DBFC68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3CFEF27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16734A9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4E5695B6">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288C6CF5">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2E76B2C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3F98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30" w:type="dxa"/>
            <w:vAlign w:val="center"/>
          </w:tcPr>
          <w:p w14:paraId="412C976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1140" w:type="dxa"/>
            <w:vAlign w:val="center"/>
          </w:tcPr>
          <w:p w14:paraId="169DB8A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545E0F3F">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2D4F15E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506572D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5439B8F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28FEF020">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6393237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632AD26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r w14:paraId="0DE5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30" w:type="dxa"/>
            <w:vAlign w:val="center"/>
          </w:tcPr>
          <w:p w14:paraId="34983DA2">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1140" w:type="dxa"/>
            <w:vAlign w:val="center"/>
          </w:tcPr>
          <w:p w14:paraId="02DAB47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239" w:type="dxa"/>
            <w:vAlign w:val="center"/>
          </w:tcPr>
          <w:p w14:paraId="13C7BFDE">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2278" w:type="dxa"/>
            <w:vAlign w:val="center"/>
          </w:tcPr>
          <w:p w14:paraId="0288B7D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19" w:type="dxa"/>
            <w:vAlign w:val="center"/>
          </w:tcPr>
          <w:p w14:paraId="6F4742F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945" w:type="dxa"/>
            <w:vAlign w:val="center"/>
          </w:tcPr>
          <w:p w14:paraId="2442BE77">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1066" w:type="dxa"/>
            <w:vAlign w:val="center"/>
          </w:tcPr>
          <w:p w14:paraId="4ADB0D84">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26" w:type="dxa"/>
            <w:vAlign w:val="center"/>
          </w:tcPr>
          <w:p w14:paraId="138D8CDB">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c>
          <w:tcPr>
            <w:tcW w:w="852" w:type="dxa"/>
            <w:vAlign w:val="center"/>
          </w:tcPr>
          <w:p w14:paraId="70F27B4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color w:val="auto"/>
                <w:sz w:val="28"/>
                <w:szCs w:val="28"/>
                <w:lang w:val="en-US" w:eastAsia="zh-CN"/>
              </w:rPr>
            </w:pPr>
          </w:p>
        </w:tc>
      </w:tr>
    </w:tbl>
    <w:p w14:paraId="0F489A20">
      <w:pPr>
        <w:keepNext w:val="0"/>
        <w:keepLines w:val="0"/>
        <w:pageBreakBefore w:val="0"/>
        <w:numPr>
          <w:ilvl w:val="0"/>
          <w:numId w:val="0"/>
        </w:numPr>
        <w:wordWrap/>
        <w:overflowPunct/>
        <w:topLinePunct w:val="0"/>
        <w:bidi w:val="0"/>
        <w:spacing w:line="560" w:lineRule="exact"/>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14:paraId="116835E2">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60" w:lineRule="exact"/>
        <w:jc w:val="center"/>
        <w:textAlignment w:val="auto"/>
        <w:rPr>
          <w:rFonts w:hint="eastAsia" w:ascii="仿宋_GB2312" w:hAnsi="仿宋_GB2312" w:eastAsia="仿宋_GB2312" w:cs="仿宋_GB2312"/>
          <w:color w:val="auto"/>
          <w:sz w:val="44"/>
          <w:szCs w:val="44"/>
          <w:lang w:val="en-US" w:eastAsia="zh-CN"/>
        </w:rPr>
      </w:pPr>
      <w:r>
        <w:rPr>
          <w:rFonts w:hint="eastAsia" w:ascii="黑体" w:hAnsi="黑体" w:eastAsia="黑体" w:cs="黑体"/>
          <w:i w:val="0"/>
          <w:iCs w:val="0"/>
          <w:caps w:val="0"/>
          <w:spacing w:val="8"/>
          <w:sz w:val="44"/>
          <w:szCs w:val="44"/>
          <w:shd w:val="clear" w:fill="FFFFFF"/>
          <w:lang w:val="en-US" w:eastAsia="zh-CN"/>
        </w:rPr>
        <w:t>葛竹坪镇第二届村BA暨“和谐杯”篮球赛免责声明书</w:t>
      </w:r>
    </w:p>
    <w:p w14:paraId="29997D52">
      <w:pPr>
        <w:pStyle w:val="5"/>
        <w:keepNext w:val="0"/>
        <w:keepLines w:val="0"/>
        <w:pageBreakBefore w:val="0"/>
        <w:wordWrap/>
        <w:overflowPunct/>
        <w:topLinePunct w:val="0"/>
        <w:bidi w:val="0"/>
        <w:spacing w:line="560" w:lineRule="exact"/>
        <w:ind w:left="0" w:leftChars="0" w:firstLine="0" w:firstLineChars="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兹代表</w:t>
      </w:r>
      <w:r>
        <w:rPr>
          <w:rFonts w:hint="eastAsia" w:ascii="仿宋_GB2312" w:hAnsi="仿宋_GB2312" w:eastAsia="仿宋_GB2312" w:cs="仿宋_GB2312"/>
          <w:color w:val="auto"/>
          <w:sz w:val="32"/>
          <w:szCs w:val="32"/>
          <w:lang w:val="en-US" w:eastAsia="zh-CN"/>
        </w:rPr>
        <w:t>本队</w:t>
      </w:r>
      <w:r>
        <w:rPr>
          <w:rFonts w:hint="eastAsia" w:ascii="仿宋_GB2312" w:hAnsi="仿宋_GB2312" w:eastAsia="仿宋_GB2312" w:cs="仿宋_GB2312"/>
          <w:color w:val="auto"/>
          <w:sz w:val="32"/>
          <w:szCs w:val="32"/>
          <w:lang w:eastAsia="zh-CN"/>
        </w:rPr>
        <w:t>做出如下免责声明：</w:t>
      </w:r>
    </w:p>
    <w:p w14:paraId="22FE75B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1.本队所有人员自愿报名参加本次比赛和相关活动；</w:t>
      </w:r>
    </w:p>
    <w:p w14:paraId="6DFDDA7E">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2.本队所有人员无条件遵守竞赛规程、规则及各项纪律规定、要求。</w:t>
      </w:r>
    </w:p>
    <w:p w14:paraId="44D17D44">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3.本队所有人员身体健康，符合参赛条件，已做好参赛准备并办理了保险；</w:t>
      </w:r>
    </w:p>
    <w:p w14:paraId="3D28CA9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4.本队所有参赛人员对可能出现的风险已做好必要的防范措施，自愿承担比赛期间发生的任何意外风险责任；</w:t>
      </w:r>
    </w:p>
    <w:p w14:paraId="16774B5C">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5.本队所有人员同意并接受主办单位在比赛期间提供的现场急救性质的医疗服务，由此产生的费用由本队负责；</w:t>
      </w:r>
    </w:p>
    <w:p w14:paraId="1AEEB06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6.本队已认真阅读并完全理解以上内容，且对上述内容予以确认并承担相应的法律责任。</w:t>
      </w:r>
    </w:p>
    <w:p w14:paraId="08D09C7A">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队名（盖章）：</w:t>
      </w:r>
    </w:p>
    <w:p w14:paraId="79B7ABE5">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负责人（签字）：</w:t>
      </w:r>
    </w:p>
    <w:p w14:paraId="580CE289">
      <w:pPr>
        <w:pStyle w:val="5"/>
        <w:keepNext w:val="0"/>
        <w:keepLines w:val="0"/>
        <w:pageBreakBefore w:val="0"/>
        <w:numPr>
          <w:ilvl w:val="0"/>
          <w:numId w:val="0"/>
        </w:numPr>
        <w:wordWrap/>
        <w:overflowPunct/>
        <w:topLinePunct w:val="0"/>
        <w:bidi w:val="0"/>
        <w:spacing w:line="560" w:lineRule="exact"/>
        <w:ind w:left="0" w:leftChars="0" w:firstLine="640" w:firstLineChars="200"/>
        <w:jc w:val="both"/>
        <w:rPr>
          <w:rFonts w:hint="eastAsia" w:ascii="仿宋_GB2312" w:hAnsi="仿宋_GB2312" w:eastAsia="仿宋_GB2312" w:cs="仿宋_GB2312"/>
          <w:b w:val="0"/>
          <w:bCs w:val="0"/>
          <w:i w:val="0"/>
          <w:iCs w:val="0"/>
          <w:caps w:val="0"/>
          <w:color w:val="auto"/>
          <w:spacing w:val="0"/>
          <w:sz w:val="28"/>
          <w:szCs w:val="28"/>
          <w:shd w:val="clear" w:fill="FFFFFF"/>
          <w:lang w:val="en-US" w:eastAsia="zh-CN"/>
        </w:rPr>
      </w:pPr>
      <w:r>
        <w:rPr>
          <w:rFonts w:hint="eastAsia" w:ascii="仿宋_GB2312" w:hAnsi="仿宋_GB2312" w:eastAsia="仿宋_GB2312" w:cs="仿宋_GB2312"/>
          <w:color w:val="auto"/>
          <w:sz w:val="32"/>
          <w:szCs w:val="32"/>
          <w:lang w:val="en-US" w:eastAsia="zh-CN"/>
        </w:rPr>
        <w:t>队员签名：</w:t>
      </w:r>
    </w:p>
    <w:p w14:paraId="1481E211">
      <w:pPr>
        <w:keepNext w:val="0"/>
        <w:keepLines w:val="0"/>
        <w:pageBreakBefore w:val="0"/>
        <w:numPr>
          <w:ilvl w:val="0"/>
          <w:numId w:val="0"/>
        </w:numPr>
        <w:wordWrap/>
        <w:overflowPunct/>
        <w:topLinePunct w:val="0"/>
        <w:bidi w:val="0"/>
        <w:spacing w:line="560" w:lineRule="exact"/>
        <w:jc w:val="center"/>
        <w:rPr>
          <w:rFonts w:hint="default" w:ascii="仿宋_GB2312" w:hAnsi="仿宋_GB2312" w:eastAsia="仿宋_GB2312" w:cs="仿宋_GB2312"/>
          <w:color w:val="auto"/>
          <w:sz w:val="32"/>
          <w:szCs w:val="32"/>
          <w:lang w:val="en-US" w:eastAsia="zh-CN"/>
        </w:rPr>
      </w:pPr>
    </w:p>
    <w:p w14:paraId="1DA959D2">
      <w:pPr>
        <w:keepNext w:val="0"/>
        <w:keepLines w:val="0"/>
        <w:pageBreakBefore w:val="0"/>
        <w:numPr>
          <w:ilvl w:val="0"/>
          <w:numId w:val="0"/>
        </w:numPr>
        <w:wordWrap/>
        <w:overflowPunct/>
        <w:topLinePunct w:val="0"/>
        <w:bidi w:val="0"/>
        <w:spacing w:line="560" w:lineRule="exact"/>
        <w:jc w:val="center"/>
        <w:rPr>
          <w:rFonts w:hint="default" w:ascii="仿宋_GB2312" w:hAnsi="仿宋_GB2312" w:eastAsia="仿宋_GB2312" w:cs="仿宋_GB2312"/>
          <w:color w:val="auto"/>
          <w:sz w:val="32"/>
          <w:szCs w:val="32"/>
          <w:lang w:val="en-US" w:eastAsia="zh-CN"/>
        </w:rPr>
      </w:pPr>
    </w:p>
    <w:p w14:paraId="729551A6">
      <w:pPr>
        <w:keepNext w:val="0"/>
        <w:keepLines w:val="0"/>
        <w:pageBreakBefore w:val="0"/>
        <w:numPr>
          <w:ilvl w:val="0"/>
          <w:numId w:val="0"/>
        </w:numPr>
        <w:wordWrap/>
        <w:overflowPunct/>
        <w:topLinePunct w:val="0"/>
        <w:bidi w:val="0"/>
        <w:spacing w:line="560" w:lineRule="exact"/>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2025年8月  日</w:t>
      </w:r>
    </w:p>
    <w:p w14:paraId="13635894">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739FFF83">
      <w:pPr>
        <w:keepNext w:val="0"/>
        <w:keepLines w:val="0"/>
        <w:pageBreakBefore w:val="0"/>
        <w:numPr>
          <w:ilvl w:val="0"/>
          <w:numId w:val="0"/>
        </w:numPr>
        <w:wordWrap/>
        <w:overflowPunct/>
        <w:topLinePunct w:val="0"/>
        <w:bidi w:val="0"/>
        <w:spacing w:line="560" w:lineRule="exact"/>
        <w:jc w:val="both"/>
        <w:rPr>
          <w:rFonts w:hint="eastAsia" w:ascii="仿宋_GB2312" w:hAnsi="仿宋_GB2312" w:eastAsia="仿宋_GB2312" w:cs="仿宋_GB2312"/>
          <w:color w:val="auto"/>
          <w:sz w:val="32"/>
          <w:szCs w:val="32"/>
          <w:lang w:val="en-US" w:eastAsia="zh-CN"/>
        </w:rPr>
      </w:pPr>
    </w:p>
    <w:p w14:paraId="2A972456">
      <w:pPr>
        <w:keepNext w:val="0"/>
        <w:keepLines w:val="0"/>
        <w:pageBreakBefore w:val="0"/>
        <w:numPr>
          <w:ilvl w:val="0"/>
          <w:numId w:val="0"/>
        </w:numPr>
        <w:wordWrap/>
        <w:overflowPunct/>
        <w:topLinePunct w:val="0"/>
        <w:bidi w:val="0"/>
        <w:spacing w:line="560" w:lineRule="exact"/>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附件5</w:t>
      </w:r>
    </w:p>
    <w:p w14:paraId="1195509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葛竹坪镇</w:t>
      </w:r>
      <w:r>
        <w:rPr>
          <w:rFonts w:hint="eastAsia" w:ascii="黑体" w:hAnsi="黑体" w:eastAsia="黑体" w:cs="黑体"/>
          <w:i w:val="0"/>
          <w:iCs w:val="0"/>
          <w:caps w:val="0"/>
          <w:spacing w:val="8"/>
          <w:sz w:val="44"/>
          <w:szCs w:val="44"/>
          <w:shd w:val="clear" w:fill="FFFFFF"/>
          <w:lang w:val="en-US" w:eastAsia="zh-CN"/>
        </w:rPr>
        <w:t>第二届村BA暨“和谐杯”</w:t>
      </w:r>
      <w:r>
        <w:rPr>
          <w:rFonts w:hint="eastAsia" w:ascii="黑体" w:hAnsi="黑体" w:eastAsia="黑体" w:cs="黑体"/>
          <w:color w:val="auto"/>
          <w:sz w:val="44"/>
          <w:szCs w:val="44"/>
          <w:lang w:val="en-US" w:eastAsia="zh-CN"/>
        </w:rPr>
        <w:t>篮球赛开幕式部署方案</w:t>
      </w:r>
    </w:p>
    <w:p w14:paraId="3FCBD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时间：2025年8月15日8时00分</w:t>
      </w:r>
    </w:p>
    <w:p w14:paraId="74F292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79965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参加人员：联镇县领导、党政领导班子、镇属各部门负责人、湖南溆浦刘家湖水利水电开发有限公司负责人、镇卫生院负责人、中学负责人、小学负责人、各村党组织负责人、参赛队伍全体成员。</w:t>
      </w:r>
    </w:p>
    <w:p w14:paraId="5098D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1.各队伍领队组织球员于7点30分至镇政府集合，按照政府机关、回龙社区联合队（地标</w:t>
      </w:r>
      <w:r>
        <w:rPr>
          <w:rFonts w:hint="eastAsia" w:ascii="宋体" w:hAnsi="宋体" w:eastAsia="宋体" w:cs="宋体"/>
          <w:color w:val="auto"/>
          <w:sz w:val="32"/>
          <w:szCs w:val="32"/>
          <w:lang w:val="en-US" w:eastAsia="zh-CN"/>
        </w:rPr>
        <w:t>①</w:t>
      </w:r>
      <w:r>
        <w:rPr>
          <w:rFonts w:hint="eastAsia" w:ascii="仿宋" w:hAnsi="仿宋" w:eastAsia="仿宋" w:cs="仿宋"/>
          <w:color w:val="auto"/>
          <w:sz w:val="32"/>
          <w:szCs w:val="32"/>
          <w:lang w:val="en-US" w:eastAsia="zh-CN"/>
        </w:rPr>
        <w:t>）、中学小学教师联合队（地标</w:t>
      </w:r>
      <w:r>
        <w:rPr>
          <w:rFonts w:hint="eastAsia" w:ascii="宋体" w:hAnsi="宋体" w:eastAsia="宋体" w:cs="宋体"/>
          <w:color w:val="auto"/>
          <w:sz w:val="32"/>
          <w:szCs w:val="32"/>
          <w:lang w:val="en-US" w:eastAsia="zh-CN"/>
        </w:rPr>
        <w:t>②</w:t>
      </w:r>
      <w:r>
        <w:rPr>
          <w:rFonts w:hint="eastAsia" w:ascii="仿宋" w:hAnsi="仿宋" w:eastAsia="仿宋" w:cs="仿宋"/>
          <w:color w:val="auto"/>
          <w:sz w:val="32"/>
          <w:szCs w:val="32"/>
          <w:lang w:val="en-US" w:eastAsia="zh-CN"/>
        </w:rPr>
        <w:t>）、刘家湖水电站队（地标</w:t>
      </w:r>
      <w:r>
        <w:rPr>
          <w:rFonts w:hint="eastAsia" w:ascii="宋体" w:hAnsi="宋体" w:eastAsia="宋体" w:cs="宋体"/>
          <w:color w:val="auto"/>
          <w:sz w:val="32"/>
          <w:szCs w:val="32"/>
          <w:lang w:val="en-US" w:eastAsia="zh-CN"/>
        </w:rPr>
        <w:t>③</w:t>
      </w:r>
      <w:r>
        <w:rPr>
          <w:rFonts w:hint="eastAsia" w:ascii="仿宋" w:hAnsi="仿宋" w:eastAsia="仿宋" w:cs="仿宋"/>
          <w:color w:val="auto"/>
          <w:sz w:val="32"/>
          <w:szCs w:val="32"/>
          <w:lang w:val="en-US" w:eastAsia="zh-CN"/>
        </w:rPr>
        <w:t>）、双江队（地标</w:t>
      </w:r>
      <w:r>
        <w:rPr>
          <w:rFonts w:hint="eastAsia" w:ascii="宋体" w:hAnsi="宋体" w:eastAsia="宋体" w:cs="宋体"/>
          <w:color w:val="auto"/>
          <w:sz w:val="32"/>
          <w:szCs w:val="32"/>
          <w:lang w:val="en-US" w:eastAsia="zh-CN"/>
        </w:rPr>
        <w:t>④</w:t>
      </w:r>
      <w:r>
        <w:rPr>
          <w:rFonts w:hint="eastAsia" w:ascii="仿宋" w:hAnsi="仿宋" w:eastAsia="仿宋" w:cs="仿宋"/>
          <w:color w:val="auto"/>
          <w:sz w:val="32"/>
          <w:szCs w:val="32"/>
          <w:lang w:val="en-US" w:eastAsia="zh-CN"/>
        </w:rPr>
        <w:t>）、步家垅横路联合队（地标</w:t>
      </w:r>
      <w:r>
        <w:rPr>
          <w:rFonts w:hint="eastAsia" w:ascii="宋体" w:hAnsi="宋体" w:eastAsia="宋体" w:cs="宋体"/>
          <w:color w:val="auto"/>
          <w:sz w:val="32"/>
          <w:szCs w:val="32"/>
          <w:lang w:val="en-US" w:eastAsia="zh-CN"/>
        </w:rPr>
        <w:t>⑤</w:t>
      </w:r>
      <w:r>
        <w:rPr>
          <w:rFonts w:hint="eastAsia" w:ascii="仿宋" w:hAnsi="仿宋" w:eastAsia="仿宋" w:cs="仿宋"/>
          <w:color w:val="auto"/>
          <w:sz w:val="32"/>
          <w:szCs w:val="32"/>
          <w:lang w:val="en-US" w:eastAsia="zh-CN"/>
        </w:rPr>
        <w:t>）、岚金天联合队（地标</w:t>
      </w:r>
      <w:r>
        <w:rPr>
          <w:rFonts w:hint="eastAsia" w:ascii="宋体" w:hAnsi="宋体" w:eastAsia="宋体" w:cs="宋体"/>
          <w:color w:val="auto"/>
          <w:sz w:val="32"/>
          <w:szCs w:val="32"/>
          <w:lang w:val="en-US" w:eastAsia="zh-CN"/>
        </w:rPr>
        <w:t>⑥</w:t>
      </w:r>
      <w:r>
        <w:rPr>
          <w:rFonts w:hint="eastAsia" w:ascii="仿宋" w:hAnsi="仿宋" w:eastAsia="仿宋" w:cs="仿宋"/>
          <w:color w:val="auto"/>
          <w:sz w:val="32"/>
          <w:szCs w:val="32"/>
          <w:lang w:val="en-US" w:eastAsia="zh-CN"/>
        </w:rPr>
        <w:t>）、旗新楠联合队（地标</w:t>
      </w:r>
      <w:r>
        <w:rPr>
          <w:rFonts w:hint="eastAsia" w:ascii="宋体" w:hAnsi="宋体" w:eastAsia="宋体" w:cs="宋体"/>
          <w:color w:val="auto"/>
          <w:sz w:val="32"/>
          <w:szCs w:val="32"/>
          <w:lang w:val="en-US" w:eastAsia="zh-CN"/>
        </w:rPr>
        <w:t>⑦</w:t>
      </w:r>
      <w:r>
        <w:rPr>
          <w:rFonts w:hint="eastAsia" w:ascii="仿宋" w:hAnsi="仿宋" w:eastAsia="仿宋" w:cs="仿宋"/>
          <w:color w:val="auto"/>
          <w:sz w:val="32"/>
          <w:szCs w:val="32"/>
          <w:lang w:val="en-US" w:eastAsia="zh-CN"/>
        </w:rPr>
        <w:t>）、山里鹿联合队（地标</w:t>
      </w:r>
      <w:r>
        <w:rPr>
          <w:rFonts w:hint="eastAsia" w:ascii="宋体" w:hAnsi="宋体" w:eastAsia="宋体" w:cs="宋体"/>
          <w:color w:val="auto"/>
          <w:sz w:val="32"/>
          <w:szCs w:val="32"/>
          <w:lang w:val="en-US" w:eastAsia="zh-CN"/>
        </w:rPr>
        <w:t>⑧</w:t>
      </w:r>
      <w:r>
        <w:rPr>
          <w:rFonts w:hint="eastAsia" w:ascii="仿宋" w:hAnsi="仿宋" w:eastAsia="仿宋" w:cs="仿宋"/>
          <w:color w:val="auto"/>
          <w:sz w:val="32"/>
          <w:szCs w:val="32"/>
          <w:lang w:val="en-US" w:eastAsia="zh-CN"/>
        </w:rPr>
        <w:t>）、裁判队（地标</w:t>
      </w:r>
      <w:r>
        <w:rPr>
          <w:rFonts w:hint="eastAsia" w:ascii="宋体" w:hAnsi="宋体" w:eastAsia="宋体" w:cs="宋体"/>
          <w:color w:val="auto"/>
          <w:sz w:val="32"/>
          <w:szCs w:val="32"/>
          <w:lang w:val="en-US" w:eastAsia="zh-CN"/>
        </w:rPr>
        <w:t>⑨</w:t>
      </w:r>
      <w:r>
        <w:rPr>
          <w:rFonts w:hint="eastAsia" w:ascii="仿宋" w:hAnsi="仿宋" w:eastAsia="仿宋" w:cs="仿宋"/>
          <w:color w:val="auto"/>
          <w:sz w:val="32"/>
          <w:szCs w:val="32"/>
          <w:lang w:val="en-US" w:eastAsia="zh-CN"/>
        </w:rPr>
        <w:t>）的顺序列队，由领队指定1名参赛队员举牌，列队步行前往葛竹坪镇中学篮球场；（负责人：张锋）</w:t>
      </w:r>
    </w:p>
    <w:p w14:paraId="69DA9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2.各队伍行至中学篮球场后列队等待，各村党组织负责人分别列于所属队伍最后，其余党政领导、各部门负责人列队在裁判队右侧；（负责人：张锋）</w:t>
      </w:r>
    </w:p>
    <w:p w14:paraId="18EC2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3.主席台上成员为联镇县领导、镇党委书记、镇长、镇党委副书记、</w:t>
      </w:r>
      <w:r>
        <w:rPr>
          <w:rFonts w:hint="eastAsia" w:ascii="仿宋_GB2312" w:hAnsi="宋体" w:eastAsia="仿宋_GB2312" w:cs="仿宋_GB2312"/>
          <w:i w:val="0"/>
          <w:iCs w:val="0"/>
          <w:caps w:val="0"/>
          <w:spacing w:val="8"/>
          <w:sz w:val="32"/>
          <w:szCs w:val="32"/>
          <w:shd w:val="clear" w:fill="FFFFFF"/>
          <w:lang w:val="en-US" w:eastAsia="zh-CN"/>
        </w:rPr>
        <w:t>湖南溆浦刘家湖水利水电开发有限公司</w:t>
      </w:r>
      <w:r>
        <w:rPr>
          <w:rFonts w:hint="eastAsia" w:ascii="仿宋" w:hAnsi="仿宋" w:eastAsia="仿宋" w:cs="仿宋"/>
          <w:color w:val="auto"/>
          <w:sz w:val="32"/>
          <w:szCs w:val="32"/>
          <w:lang w:val="en-US" w:eastAsia="zh-CN"/>
        </w:rPr>
        <w:t>负责人、镇卫生院负责人、中学负责人、小学负责人；</w:t>
      </w:r>
    </w:p>
    <w:p w14:paraId="3BB974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4.由主持人按照流程进行主持；</w:t>
      </w:r>
    </w:p>
    <w:p w14:paraId="3B127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5.播放音乐、话筒准备、场地布置由镇中学负责。</w:t>
      </w:r>
    </w:p>
    <w:p w14:paraId="5D43B18F">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附件6</w:t>
      </w:r>
    </w:p>
    <w:p w14:paraId="4C76E544">
      <w:pPr>
        <w:keepNext w:val="0"/>
        <w:keepLines w:val="0"/>
        <w:pageBreakBefore w:val="0"/>
        <w:numPr>
          <w:ilvl w:val="0"/>
          <w:numId w:val="0"/>
        </w:numPr>
        <w:wordWrap/>
        <w:overflowPunct/>
        <w:topLinePunct w:val="0"/>
        <w:bidi w:val="0"/>
        <w:spacing w:line="560" w:lineRule="exact"/>
        <w:jc w:val="center"/>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葛竹坪镇“健康杯”晋级赛闭幕式部署方案</w:t>
      </w:r>
    </w:p>
    <w:p w14:paraId="3CBEBB0E">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时间：2025年8月19日决赛后</w:t>
      </w:r>
    </w:p>
    <w:p w14:paraId="07612B1D">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地点：葛竹坪镇中学篮球场</w:t>
      </w:r>
    </w:p>
    <w:p w14:paraId="5F6D56FA">
      <w:pPr>
        <w:keepNext w:val="0"/>
        <w:keepLines w:val="0"/>
        <w:pageBreakBefore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仿宋_GB2312"/>
          <w:i w:val="0"/>
          <w:iCs w:val="0"/>
          <w:caps w:val="0"/>
          <w:spacing w:val="8"/>
          <w:sz w:val="32"/>
          <w:szCs w:val="32"/>
          <w:shd w:val="clear" w:fill="FFFFFF"/>
          <w:lang w:val="en-US" w:eastAsia="zh-CN"/>
        </w:rPr>
      </w:pPr>
      <w:r>
        <w:rPr>
          <w:rFonts w:hint="eastAsia" w:ascii="仿宋_GB2312" w:hAnsi="宋体" w:eastAsia="仿宋_GB2312" w:cs="仿宋_GB2312"/>
          <w:i w:val="0"/>
          <w:iCs w:val="0"/>
          <w:caps w:val="0"/>
          <w:spacing w:val="8"/>
          <w:sz w:val="32"/>
          <w:szCs w:val="32"/>
          <w:shd w:val="clear" w:fill="FFFFFF"/>
          <w:lang w:val="en-US" w:eastAsia="zh-CN"/>
        </w:rPr>
        <w:t>参加人员：联镇县领导、党政领导班子、镇属各部门负责人、湖南溆浦刘家湖水利水电开发有限公司负责人、镇卫生院负责人、中学负责人、小学负责人、各村党组织负责人、参赛队伍全体成员。</w:t>
      </w:r>
    </w:p>
    <w:p w14:paraId="0B763C15">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1.各队伍列队同开幕式一致；</w:t>
      </w:r>
    </w:p>
    <w:p w14:paraId="4A92FE92">
      <w:pPr>
        <w:keepNext w:val="0"/>
        <w:keepLines w:val="0"/>
        <w:pageBreakBefore w:val="0"/>
        <w:numPr>
          <w:ilvl w:val="0"/>
          <w:numId w:val="0"/>
        </w:numPr>
        <w:wordWrap/>
        <w:overflowPunct/>
        <w:topLinePunct w:val="0"/>
        <w:bidi w:val="0"/>
        <w:spacing w:line="56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2.主席台上成员为联镇县领导、镇党委书记、镇长、镇党委副书记、</w:t>
      </w:r>
      <w:r>
        <w:rPr>
          <w:rFonts w:hint="eastAsia" w:ascii="仿宋_GB2312" w:hAnsi="宋体" w:eastAsia="仿宋_GB2312" w:cs="仿宋_GB2312"/>
          <w:i w:val="0"/>
          <w:iCs w:val="0"/>
          <w:caps w:val="0"/>
          <w:spacing w:val="8"/>
          <w:sz w:val="32"/>
          <w:szCs w:val="32"/>
          <w:shd w:val="clear" w:fill="FFFFFF"/>
          <w:lang w:val="en-US" w:eastAsia="zh-CN"/>
        </w:rPr>
        <w:t>湖南溆浦刘家湖水利水电开发有限公司</w:t>
      </w:r>
      <w:r>
        <w:rPr>
          <w:rFonts w:hint="eastAsia" w:ascii="仿宋" w:hAnsi="仿宋" w:eastAsia="仿宋" w:cs="仿宋"/>
          <w:color w:val="auto"/>
          <w:sz w:val="32"/>
          <w:szCs w:val="32"/>
          <w:lang w:val="en-US" w:eastAsia="zh-CN"/>
        </w:rPr>
        <w:t>负责人、镇卫生院负责人、中学负责人、小学负责人；</w:t>
      </w:r>
    </w:p>
    <w:p w14:paraId="374006E5">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3.由主持人按照流程进行主持；</w:t>
      </w:r>
    </w:p>
    <w:p w14:paraId="744914AB">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4.裁判组组长将比赛结果汇总，并当众宣布本次比赛各队伍成绩；</w:t>
      </w:r>
    </w:p>
    <w:p w14:paraId="19DFC401">
      <w:pPr>
        <w:keepNext w:val="0"/>
        <w:keepLines w:val="0"/>
        <w:pageBreakBefore w:val="0"/>
        <w:numPr>
          <w:ilvl w:val="0"/>
          <w:numId w:val="0"/>
        </w:numPr>
        <w:wordWrap/>
        <w:overflowPunct/>
        <w:topLinePunct w:val="0"/>
        <w:bidi w:val="0"/>
        <w:spacing w:line="560" w:lineRule="exact"/>
        <w:ind w:firstLine="64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5.现场颁奖，由后勤组组长唐小平负责奖品准备，按照第5-8名、第4名、第3名、第2名、第1名的顺序领奖，获奖队伍领队组织好队员领取奖品；</w:t>
      </w:r>
    </w:p>
    <w:p w14:paraId="4A78FFF2">
      <w:pPr>
        <w:keepNext w:val="0"/>
        <w:keepLines w:val="0"/>
        <w:pageBreakBefore w:val="0"/>
        <w:numPr>
          <w:ilvl w:val="0"/>
          <w:numId w:val="0"/>
        </w:numPr>
        <w:wordWrap/>
        <w:overflowPunct/>
        <w:topLinePunct w:val="0"/>
        <w:bidi w:val="0"/>
        <w:spacing w:line="56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_GB2312" w:hAnsi="宋体" w:eastAsia="仿宋_GB2312" w:cs="仿宋_GB2312"/>
          <w:i w:val="0"/>
          <w:iCs w:val="0"/>
          <w:caps w:val="0"/>
          <w:spacing w:val="8"/>
          <w:sz w:val="32"/>
          <w:szCs w:val="32"/>
          <w:shd w:val="clear" w:fill="FFFFFF"/>
          <w:lang w:val="en-US" w:eastAsia="zh-CN"/>
        </w:rPr>
        <w:t>葛竹坪镇党委书记张春涛致闭幕词并宣布闭幕。</w:t>
      </w:r>
    </w:p>
    <w:p w14:paraId="2FD562BA">
      <w:pPr>
        <w:numPr>
          <w:ilvl w:val="0"/>
          <w:numId w:val="0"/>
        </w:numPr>
        <w:jc w:val="both"/>
        <w:rPr>
          <w:rFonts w:hint="eastAsia" w:ascii="仿宋" w:hAnsi="仿宋" w:eastAsia="仿宋" w:cs="仿宋"/>
          <w:color w:val="auto"/>
          <w:sz w:val="32"/>
          <w:szCs w:val="32"/>
          <w:lang w:val="en-US" w:eastAsia="zh-CN"/>
        </w:rPr>
      </w:pPr>
    </w:p>
    <w:p w14:paraId="75542E8D">
      <w:pPr>
        <w:numPr>
          <w:ilvl w:val="0"/>
          <w:numId w:val="0"/>
        </w:numPr>
        <w:jc w:val="both"/>
        <w:rPr>
          <w:rFonts w:hint="eastAsia" w:ascii="仿宋" w:hAnsi="仿宋" w:eastAsia="仿宋" w:cs="仿宋"/>
          <w:color w:val="auto"/>
          <w:sz w:val="32"/>
          <w:szCs w:val="32"/>
          <w:lang w:val="en-US" w:eastAsia="zh-CN"/>
        </w:rPr>
      </w:pPr>
    </w:p>
    <w:p w14:paraId="3CE574B6">
      <w:pPr>
        <w:numPr>
          <w:ilvl w:val="0"/>
          <w:numId w:val="0"/>
        </w:numPr>
        <w:jc w:val="both"/>
        <w:rPr>
          <w:rFonts w:hint="eastAsia" w:ascii="仿宋" w:hAnsi="仿宋" w:eastAsia="仿宋" w:cs="仿宋"/>
          <w:color w:val="auto"/>
          <w:sz w:val="32"/>
          <w:szCs w:val="32"/>
          <w:lang w:val="en-US" w:eastAsia="zh-CN"/>
        </w:rPr>
      </w:pPr>
    </w:p>
    <w:p w14:paraId="1D6C93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44"/>
          <w:szCs w:val="44"/>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ZkNmQyMThlYWZjYTA1ZTBmMDcyMzQ1MTkyMGQifQ=="/>
  </w:docVars>
  <w:rsids>
    <w:rsidRoot w:val="00000000"/>
    <w:rsid w:val="0DD86BFD"/>
    <w:rsid w:val="12E274D4"/>
    <w:rsid w:val="12FA3E4C"/>
    <w:rsid w:val="169E172D"/>
    <w:rsid w:val="18260B07"/>
    <w:rsid w:val="1C9D42E7"/>
    <w:rsid w:val="1CAA6A19"/>
    <w:rsid w:val="23072480"/>
    <w:rsid w:val="26C566F2"/>
    <w:rsid w:val="29C614CC"/>
    <w:rsid w:val="2A0F4E7F"/>
    <w:rsid w:val="33905DEA"/>
    <w:rsid w:val="34F13919"/>
    <w:rsid w:val="360E34D8"/>
    <w:rsid w:val="36A64553"/>
    <w:rsid w:val="37566A1B"/>
    <w:rsid w:val="3A3C5B42"/>
    <w:rsid w:val="3A4C2B3A"/>
    <w:rsid w:val="3D7604D6"/>
    <w:rsid w:val="3DA57CF1"/>
    <w:rsid w:val="466232FD"/>
    <w:rsid w:val="46FC47C2"/>
    <w:rsid w:val="4AE77F3F"/>
    <w:rsid w:val="4BF13B81"/>
    <w:rsid w:val="4E4C47D0"/>
    <w:rsid w:val="4F7B2528"/>
    <w:rsid w:val="550A000D"/>
    <w:rsid w:val="55123D9E"/>
    <w:rsid w:val="58002FB6"/>
    <w:rsid w:val="5D904132"/>
    <w:rsid w:val="5DFD14A1"/>
    <w:rsid w:val="5EDC337C"/>
    <w:rsid w:val="62AA0B5A"/>
    <w:rsid w:val="631C46D9"/>
    <w:rsid w:val="63C85A64"/>
    <w:rsid w:val="65C642BB"/>
    <w:rsid w:val="665862E1"/>
    <w:rsid w:val="6D135C15"/>
    <w:rsid w:val="70B92966"/>
    <w:rsid w:val="70FD412D"/>
    <w:rsid w:val="74BE3DF9"/>
    <w:rsid w:val="767D013B"/>
    <w:rsid w:val="79AE5E47"/>
    <w:rsid w:val="7AB67807"/>
    <w:rsid w:val="7E553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仿宋_GB2312"/>
      <w:sz w:val="32"/>
    </w:rPr>
  </w:style>
  <w:style w:type="paragraph" w:styleId="3">
    <w:name w:val="Body Text Indent"/>
    <w:basedOn w:val="1"/>
    <w:qFormat/>
    <w:uiPriority w:val="0"/>
    <w:pPr>
      <w:spacing w:after="120" w:afterLines="0"/>
      <w:ind w:left="420" w:leftChars="200"/>
    </w:p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6737</Words>
  <Characters>6957</Characters>
  <Lines>0</Lines>
  <Paragraphs>0</Paragraphs>
  <TotalTime>5</TotalTime>
  <ScaleCrop>false</ScaleCrop>
  <LinksUpToDate>false</LinksUpToDate>
  <CharactersWithSpaces>7379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2024-07-20T07:05:00Z</dcterms:created>
  <dc:creator>Administrator</dc:creator>
  <cp:lastModifiedBy>鲨大鱼</cp:lastModifiedBy>
  <dcterms:modified xsi:type="dcterms:W3CDTF">2025-08-02T01:41:08Z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BF47DDAD6EF343A0A55967E890F1E7D1_13</vt:lpwstr>
  </property>
  <property fmtid="{D5CDD505-2E9C-101B-9397-08002B2CF9AE}" pid="4" name="KSOTemplateDocerSaveRecord">
    <vt:lpwstr>eyJoZGlkIjoiNDgzYmU3NzM4MWRkMTRiNGVhMmVkZGVhNTdkMDU0NTQiLCJ1c2VySWQiOiIzMDk0MzQyOTMifQ==</vt:lpwstr>
  </property>
</Properties>
</file>