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D67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黄茅园镇人民政府202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年政府信息公开工作年度报告</w:t>
      </w:r>
    </w:p>
    <w:p w14:paraId="149F6906">
      <w:pPr>
        <w:ind w:firstLine="72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本年度报告根据《中华人民共和国政府信息公开条例》（修订版）（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以下简称条例）和《湖南省实施〈中华人民共和国政府信息公开条例〉办法》（以下简称办法）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的要求编制而成，全文包括概述、主动公开政府信息情况、依申请公开政府信息情况、政府信息公开复议和诉讼情况，存在的主要问题和改进措施。本报告的统计数据时限为202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年1月1日至12月31日，并通过黄茅园镇人民政府门户网站对外公布，如对报告有任何疑问、意见，请与黄茅园镇政务服务中心联系（地址：溆浦县黄茅园镇金福社区，邮编：419314，电话：0745-3888030）。</w:t>
      </w:r>
    </w:p>
    <w:p w14:paraId="11EA6CE2">
      <w:pPr>
        <w:numPr>
          <w:ilvl w:val="0"/>
          <w:numId w:val="1"/>
        </w:numPr>
        <w:ind w:firstLine="720" w:firstLineChars="200"/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概述</w:t>
      </w:r>
    </w:p>
    <w:p w14:paraId="55374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2022年以来，我镇以习近平新时代中国特色社会主义思想为指导，认真贯彻落实国务院、省、市关于开展政府信息公开工作的要求，在县委、县政府的正确领导和精心指导下，继续深入推进政府信息公开工作，坚持信息公开常态化，紧紧围绕经济社会发展和群众关注关切，通过电子政务平台，稳步推进了信息公开的各项工作，促进了党务公开、政务公开、事务公开和村务公开。现将我镇工作情况报告如下：</w:t>
      </w:r>
    </w:p>
    <w:p w14:paraId="4AC215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及时主动公开。2022年以来，我镇主动公开政府信息，及时更新部门通知公告、工作动态等。</w:t>
      </w:r>
    </w:p>
    <w:p w14:paraId="1BD341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加强组织领导。主要领导亲自调度，分管领导具体分工，各部门积极参与落实的良好氛围。将2022年信息公开工作要点细化分到各部门，进一步提高了工作责任感，调动了各部门工作积极性，增强了信息公开意识，提高了信息公开能力。</w:t>
      </w:r>
    </w:p>
    <w:p w14:paraId="37FDCB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监督保障。一是强化纪检部门的监督执纪职能，以强监督促监管、抓落实，打造服务便民、便民利民的政务服务环境。二是加强社会监督。鼓励支持新闻媒体、社会群众对政府信息公开的监督，规范公开内容、机制和方式，确保信息公开公平、公正，并及时更新相关信息。</w:t>
      </w:r>
    </w:p>
    <w:p w14:paraId="25927DF8">
      <w:pPr>
        <w:numPr>
          <w:ilvl w:val="0"/>
          <w:numId w:val="3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主动公开政府信息情况</w:t>
      </w:r>
    </w:p>
    <w:p w14:paraId="79413B7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</w:p>
    <w:tbl>
      <w:tblPr>
        <w:tblStyle w:val="4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56133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E5EFB6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712F6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EFAAD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75EF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66B224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EB726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30953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E806E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3C9DE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B01E8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17809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7BC04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C7CC9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E82DB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BA0AD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E1572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4544C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6D0CEC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50F12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E8C23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D697D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3ADA9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F7449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BE9B9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73EBC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CA644B2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16D97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7A29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006A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7D8EE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19528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CBFCD0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</w:tr>
      <w:tr w14:paraId="27016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17D35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79B09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1B02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3B22B0A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1468D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4BE6A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D936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7E328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90F84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784BF">
            <w:pPr>
              <w:jc w:val="center"/>
              <w:rPr>
                <w:rFonts w:hint="eastAsia" w:asci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0</w:t>
            </w:r>
          </w:p>
        </w:tc>
      </w:tr>
    </w:tbl>
    <w:p w14:paraId="509B7DA1">
      <w:pPr>
        <w:pStyle w:val="3"/>
        <w:shd w:val="clear" w:color="auto" w:fill="FFFFFF"/>
        <w:jc w:val="both"/>
        <w:rPr>
          <w:rFonts w:ascii="宋体" w:hAnsi="宋体" w:eastAsia="宋体" w:cs="宋体"/>
          <w:b/>
          <w:bCs/>
          <w:color w:val="333333"/>
          <w:shd w:val="clear" w:color="auto" w:fill="FFFFFF"/>
        </w:rPr>
      </w:pPr>
    </w:p>
    <w:p w14:paraId="374669DA">
      <w:pPr>
        <w:pStyle w:val="3"/>
        <w:shd w:val="clear" w:color="auto" w:fill="FFFFFF"/>
        <w:jc w:val="both"/>
        <w:rPr>
          <w:rFonts w:ascii="宋体" w:hAnsi="宋体" w:eastAsia="宋体" w:cs="宋体"/>
          <w:color w:val="333333"/>
        </w:rPr>
      </w:pPr>
      <w:r>
        <w:rPr>
          <w:rFonts w:ascii="宋体" w:hAnsi="宋体" w:eastAsia="宋体" w:cs="宋体"/>
          <w:b/>
          <w:bCs/>
          <w:color w:val="333333"/>
          <w:shd w:val="clear" w:color="auto" w:fill="FFFFFF"/>
        </w:rPr>
        <w:t>三、收到和处理政府信息公开申请情况</w:t>
      </w:r>
    </w:p>
    <w:p w14:paraId="5C004698">
      <w:pPr>
        <w:pStyle w:val="3"/>
        <w:shd w:val="clear" w:color="auto" w:fill="FFFFFF"/>
        <w:ind w:firstLine="420"/>
        <w:jc w:val="both"/>
        <w:rPr>
          <w:rFonts w:ascii="宋体" w:hAnsi="宋体" w:eastAsia="宋体" w:cs="宋体"/>
          <w:color w:val="333333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15"/>
        <w:gridCol w:w="3206"/>
        <w:gridCol w:w="689"/>
        <w:gridCol w:w="695"/>
        <w:gridCol w:w="695"/>
        <w:gridCol w:w="695"/>
        <w:gridCol w:w="695"/>
        <w:gridCol w:w="695"/>
        <w:gridCol w:w="695"/>
      </w:tblGrid>
      <w:tr w14:paraId="34B212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841385">
            <w:pPr>
              <w:widowControl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F8CBA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14866C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AF0860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9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50FD7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75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A6E1C8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EAA82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6A0B41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4C26AD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9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9D1AB">
            <w:pPr>
              <w:rPr>
                <w:rFonts w:hint="eastAsia" w:ascii="宋体"/>
                <w:sz w:val="24"/>
              </w:rPr>
            </w:pP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228E0A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4E79979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AC9AB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7EDFC43E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913BE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AE4A5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0F5297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95" w:type="dxa"/>
            <w:vMerge w:val="continue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5259CA">
            <w:pPr>
              <w:rPr>
                <w:rFonts w:hint="eastAsia" w:ascii="宋体"/>
                <w:sz w:val="24"/>
              </w:rPr>
            </w:pPr>
          </w:p>
        </w:tc>
      </w:tr>
      <w:tr w14:paraId="4AD8EB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4751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DA167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1AC8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FC09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FFAD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005F5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B248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68A7A5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1759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8DFE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81BC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C2FA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D607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B9D5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99DE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739E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DC16C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C0F89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C443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EAA30C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9216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865E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2859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8C75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DFD0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DD22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37F50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0F391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10084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4F6B0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3721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D691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3A80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AF37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C74B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5035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6B1B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35E8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19B85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60299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1D107AC5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0DB59092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0C6E7366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0E1F064C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1B7722F4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24E06A04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433D94DB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7B710C3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43EEC2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8603A3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FC93C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15ED1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1D2B42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8464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60A19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B8AC2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5696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43DD9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6FFED2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B28900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B3771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E265B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5B738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6B8C07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1791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266D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CDC87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973E5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DDD05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6D69C88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428307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CF18C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952224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A59877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6306F4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282D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1C83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42C3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1B516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5CE4E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C04010E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C931FB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968548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4B6C6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DDBD0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8F58D1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71BF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B19F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8BF04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E064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A21FF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81257D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C8FAD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91D469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D73E1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8950BC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902E3A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6A78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18DF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67BF8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240A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F896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E08EAB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AA5AC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FD31CB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A8ED2E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04C56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91B3D4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D7C8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D468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E0779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13B7C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2764B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EF31E32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296151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E2423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CCECC4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4A22EE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66836B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E47F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A08C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EC9B2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1600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96E46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69DEC6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6CB80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DBFB33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5F904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1679D5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668AD7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C6B8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7667F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66389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D37F8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0C1DF2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2CDB1138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33FE0C5F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0BDFD1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72B1D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6528BE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13CDC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DBD13B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0C3AF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9823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3BC3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C7D6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3660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42402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9D05F7C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2D38C2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769B9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10766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54F89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04D4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B3CD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02CC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67011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FC14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69D42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E160DD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622CD1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687DD8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D765B4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CD0F3F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FE555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7B2A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7A30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5793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335F9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789AA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7E68CC3E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4EE997F1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1C86419B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324F34B0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354C27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98C3AF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2E8AC5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CC978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8FF097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9FD87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D1F9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E54B9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BEC58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A1537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6DF63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2525BDD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07279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4562D4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3928E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44184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62458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7D81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611D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A3CF2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E340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92FD4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E872B05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0900BF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02982B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6C414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C58FB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788DF2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4C4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2A90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887A3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C09D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024AB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435136D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A6633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25142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7DB45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B58D81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EF30F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B5F3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A381D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4D3F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A8A0D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C94FF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BB0235">
            <w:pPr>
              <w:widowControl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C4E766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6AFDE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D0C077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6ED4D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CBD50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7E7B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2CEA5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58B07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E6619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restart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FFD11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53067598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  <w:p w14:paraId="760DCC12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D71B8">
            <w:pPr>
              <w:widowControl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EB5B0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38F8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2766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6190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9435A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91994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9B8C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45B464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38D4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F2EE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13342">
            <w:pPr>
              <w:widowControl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3BFF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E17C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33B5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23B8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2D51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8AA98E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8665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C190C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1EA44">
            <w:pPr>
              <w:rPr>
                <w:rFonts w:hint="eastAsia" w:ascii="宋体"/>
                <w:sz w:val="24"/>
              </w:rPr>
            </w:pPr>
          </w:p>
        </w:tc>
        <w:tc>
          <w:tcPr>
            <w:tcW w:w="915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DA09A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271EAE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52C3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654B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AEE6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58E37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41956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C0912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71CB3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52146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1215F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322A64">
            <w:pPr>
              <w:widowControl/>
              <w:jc w:val="left"/>
            </w:pPr>
            <w:r>
              <w:rPr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54CF5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C8C9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97F5C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1B5AB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D5DE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0C018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53477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95A0C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8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1C12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633F6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269D2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3E953">
            <w:pPr>
              <w:widowControl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4166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1858F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D6D19">
            <w:pPr>
              <w:widowControl/>
              <w:jc w:val="center"/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42078">
            <w:pPr>
              <w:widowControl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F0AF802">
      <w:pPr>
        <w:numPr>
          <w:ilvl w:val="0"/>
          <w:numId w:val="0"/>
        </w:numPr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</w:p>
    <w:p w14:paraId="1AC4A0EA">
      <w:pPr>
        <w:pStyle w:val="3"/>
        <w:shd w:val="clear" w:color="auto" w:fill="FFFFFF"/>
        <w:ind w:firstLine="420"/>
        <w:jc w:val="both"/>
        <w:rPr>
          <w:rFonts w:ascii="宋体" w:hAnsi="宋体" w:eastAsia="宋体" w:cs="宋体"/>
          <w:b/>
          <w:bCs/>
          <w:color w:val="333333"/>
          <w:shd w:val="clear" w:color="auto" w:fill="FFFFFF"/>
        </w:rPr>
      </w:pPr>
    </w:p>
    <w:p w14:paraId="60E323DD">
      <w:pPr>
        <w:pStyle w:val="3"/>
        <w:shd w:val="clear" w:color="auto" w:fill="FFFFFF"/>
        <w:ind w:firstLine="420"/>
        <w:jc w:val="both"/>
        <w:rPr>
          <w:rFonts w:ascii="宋体" w:hAnsi="宋体" w:eastAsia="宋体" w:cs="宋体"/>
          <w:color w:val="333333"/>
        </w:rPr>
      </w:pPr>
      <w:r>
        <w:rPr>
          <w:rFonts w:ascii="宋体" w:hAnsi="宋体" w:eastAsia="宋体" w:cs="宋体"/>
          <w:b/>
          <w:bCs/>
          <w:color w:val="333333"/>
          <w:shd w:val="clear" w:color="auto" w:fill="FFFFFF"/>
        </w:rPr>
        <w:t>四、政府信息公开行政复议、行政诉讼情况</w:t>
      </w:r>
    </w:p>
    <w:p w14:paraId="4AD12234">
      <w:pPr>
        <w:widowControl/>
        <w:shd w:val="clear" w:color="auto" w:fill="FFFFFF"/>
        <w:jc w:val="center"/>
        <w:rPr>
          <w:rFonts w:hint="eastAsia" w:ascii="宋体" w:hAnsi="宋体" w:cs="宋体"/>
          <w:color w:val="333333"/>
          <w:sz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4BB95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354A8E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8A0AB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61D650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21E6E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E6DD6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51281F01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B233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3B3409F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A284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1D94336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96DD4E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FE800F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2200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178E37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E136C8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C2F603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263C85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3DD2F6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C4D783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5CCB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583EB20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5187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096958B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F86A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2FC24FA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8F8D0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3C14B32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507044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F5A4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420452C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EB798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5CC46D5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44559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  <w:p w14:paraId="1FACE813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0120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6C984A1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43EDA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16C21C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C62167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A64A7A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5CAF07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E02790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712B7F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8D75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2EAC68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963ACE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D2E2FC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DAF16B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518BE1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C13CCA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609575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B5BF20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04AB62">
            <w:pPr>
              <w:jc w:val="center"/>
              <w:rPr>
                <w:rFonts w:hint="eastAsia" w:asci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0</w:t>
            </w:r>
          </w:p>
        </w:tc>
      </w:tr>
    </w:tbl>
    <w:p w14:paraId="1492548B">
      <w:pPr>
        <w:pStyle w:val="3"/>
        <w:shd w:val="clear" w:color="auto" w:fill="FFFFFF"/>
        <w:ind w:firstLine="420"/>
        <w:jc w:val="both"/>
        <w:rPr>
          <w:rFonts w:ascii="宋体" w:hAnsi="宋体" w:eastAsia="宋体" w:cs="宋体"/>
          <w:b/>
          <w:bCs/>
          <w:color w:val="333333"/>
          <w:shd w:val="clear" w:color="auto" w:fill="FFFFFF"/>
        </w:rPr>
      </w:pPr>
    </w:p>
    <w:p w14:paraId="2E750C0C">
      <w:pPr>
        <w:pStyle w:val="3"/>
        <w:numPr>
          <w:ilvl w:val="0"/>
          <w:numId w:val="4"/>
        </w:numPr>
        <w:shd w:val="clear" w:color="auto" w:fill="FFFFFF"/>
        <w:ind w:firstLine="420"/>
        <w:jc w:val="both"/>
        <w:rPr>
          <w:rFonts w:ascii="宋体" w:hAnsi="宋体" w:eastAsia="宋体" w:cs="宋体"/>
          <w:b/>
          <w:bCs/>
          <w:color w:val="333333"/>
          <w:shd w:val="clear" w:color="auto" w:fill="FFFFFF"/>
        </w:rPr>
      </w:pPr>
      <w:r>
        <w:rPr>
          <w:rFonts w:ascii="宋体" w:hAnsi="宋体" w:eastAsia="宋体" w:cs="宋体"/>
          <w:b/>
          <w:bCs/>
          <w:color w:val="333333"/>
          <w:shd w:val="clear" w:color="auto" w:fill="FFFFFF"/>
        </w:rPr>
        <w:t>存在的主要问题及改进情况</w:t>
      </w:r>
    </w:p>
    <w:p w14:paraId="1F9C92DE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在存在进步的同时也看到了当前工作的不足之处，目前，我镇政府信息公开工作还存在以下几个问题：</w:t>
      </w:r>
    </w:p>
    <w:p w14:paraId="29BD86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一是政务信息公开的内容不够丰富。</w:t>
      </w:r>
    </w:p>
    <w:p w14:paraId="7568EB2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二是政务信息公开发布质量还有待提升。</w:t>
      </w:r>
    </w:p>
    <w:p w14:paraId="2B24C42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三是政务信息公开的时效性还有待加强。</w:t>
      </w:r>
    </w:p>
    <w:p w14:paraId="41BA29F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针对上述问题，2023年我们将在信息公开的深度和时效性等各方面进一步严格要求。</w:t>
      </w:r>
    </w:p>
    <w:p w14:paraId="68F06488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注重政务信息时效性，进一步加快信息收集、审查、发布速度，对老百姓关注的重大、热点事件公开不滞后。</w:t>
      </w:r>
    </w:p>
    <w:p w14:paraId="2887574F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加强政府信息公开建设，拓宽传播渠道，及时准确发布信息。</w:t>
      </w:r>
    </w:p>
    <w:p w14:paraId="2867E37F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进一步提高对政务公开工作的认识，充分认识推行政务公开的重要意义，不断深化公开内容。</w:t>
      </w:r>
    </w:p>
    <w:p w14:paraId="4F5345E6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其他需要报告的事项</w:t>
      </w:r>
    </w:p>
    <w:p w14:paraId="0B30F022">
      <w:pPr>
        <w:numPr>
          <w:ilvl w:val="0"/>
          <w:numId w:val="0"/>
        </w:numPr>
        <w:rPr>
          <w:rFonts w:hint="default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878A33"/>
    <w:multiLevelType w:val="singleLevel"/>
    <w:tmpl w:val="89878A3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600A800"/>
    <w:multiLevelType w:val="singleLevel"/>
    <w:tmpl w:val="9600A8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9FE7FFEA"/>
    <w:multiLevelType w:val="singleLevel"/>
    <w:tmpl w:val="9FE7FFE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2D3AD03"/>
    <w:multiLevelType w:val="singleLevel"/>
    <w:tmpl w:val="F2D3AD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A01E7FA"/>
    <w:multiLevelType w:val="singleLevel"/>
    <w:tmpl w:val="5A01E7FA"/>
    <w:lvl w:ilvl="0" w:tentative="0">
      <w:start w:val="6"/>
      <w:numFmt w:val="chineseCounting"/>
      <w:suff w:val="nothing"/>
      <w:lvlText w:val="%1．"/>
      <w:lvlJc w:val="left"/>
      <w:rPr>
        <w:rFonts w:hint="eastAsia"/>
      </w:rPr>
    </w:lvl>
  </w:abstractNum>
  <w:abstractNum w:abstractNumId="5">
    <w:nsid w:val="684E79CC"/>
    <w:multiLevelType w:val="singleLevel"/>
    <w:tmpl w:val="684E79CC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OTMxYmNlM2MxODIxZTFhNDE0MDFiN2M5MTYxNTkifQ=="/>
  </w:docVars>
  <w:rsids>
    <w:rsidRoot w:val="53647367"/>
    <w:rsid w:val="15B12F8B"/>
    <w:rsid w:val="36243D90"/>
    <w:rsid w:val="4693720F"/>
    <w:rsid w:val="4FCE7CFE"/>
    <w:rsid w:val="50D1479B"/>
    <w:rsid w:val="524562BC"/>
    <w:rsid w:val="53647367"/>
    <w:rsid w:val="5AF2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919</Words>
  <Characters>952</Characters>
  <Lines>0</Lines>
  <Paragraphs>0</Paragraphs>
  <TotalTime>9</TotalTime>
  <ScaleCrop>false</ScaleCrop>
  <LinksUpToDate>false</LinksUpToDate>
  <CharactersWithSpaces>952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2023-01-31T02:56:00Z</dcterms:created>
  <dc:creator>谦小末</dc:creator>
  <cp:lastModifiedBy>敷衍</cp:lastModifiedBy>
  <dcterms:modified xsi:type="dcterms:W3CDTF">2026-07-08T02:05:21Z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4BFD4DD49F344C7FA23F5DD0A0B6EBDA_13</vt:lpwstr>
  </property>
  <property fmtid="{D5CDD505-2E9C-101B-9397-08002B2CF9AE}" pid="4" name="KSOTemplateDocerSaveRecord">
    <vt:lpwstr>eyJoZGlkIjoiNDc4MWVmYWJkZTllNTNiZWFiODgyNWFlMTkxMjZhM2MiLCJ1c2VySWQiOiI5NTkxMTI2OTEifQ==</vt:lpwstr>
  </property>
</Properties>
</file>