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1" w:firstLineChars="0"/>
        <w:jc w:val="center"/>
        <w:textAlignment w:val="auto"/>
        <w:outlineLvl w:val="9"/>
        <w:rPr>
          <w:rFonts w:hint="default" w:ascii="Times New Roman" w:hAnsi="Times New Roman" w:eastAsia="方正小标宋简体" w:cs="Times New Roman"/>
          <w:spacing w:val="0"/>
          <w:sz w:val="44"/>
          <w:szCs w:val="44"/>
          <w:lang w:val="en-US" w:eastAsia="zh-CN"/>
        </w:rPr>
      </w:pPr>
      <w:r>
        <w:rPr>
          <w:rFonts w:hint="eastAsia" w:ascii="Times New Roman" w:hAnsi="Times New Roman" w:eastAsia="方正小标宋简体" w:cs="Times New Roman"/>
          <w:spacing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1" w:firstLineChars="0"/>
        <w:jc w:val="center"/>
        <w:textAlignment w:val="auto"/>
        <w:outlineLvl w:val="9"/>
        <w:rPr>
          <w:rFonts w:hint="default" w:ascii="Times New Roman" w:hAnsi="Times New Roman" w:eastAsia="方正小标宋简体"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1" w:firstLineChars="0"/>
        <w:jc w:val="center"/>
        <w:textAlignment w:val="auto"/>
        <w:outlineLvl w:val="9"/>
        <w:rPr>
          <w:rFonts w:hint="default" w:ascii="Times New Roman" w:hAnsi="Times New Roman" w:eastAsia="方正小标宋简体"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1" w:firstLineChars="0"/>
        <w:jc w:val="center"/>
        <w:textAlignment w:val="auto"/>
        <w:outlineLvl w:val="9"/>
        <w:rPr>
          <w:rFonts w:hint="default" w:ascii="Times New Roman" w:hAnsi="Times New Roman" w:eastAsia="方正小标宋简体"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1" w:firstLineChars="0"/>
        <w:jc w:val="center"/>
        <w:textAlignment w:val="auto"/>
        <w:outlineLvl w:val="9"/>
        <w:rPr>
          <w:rFonts w:hint="default" w:ascii="Times New Roman" w:hAnsi="Times New Roman" w:eastAsia="方正小标宋简体"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1" w:firstLineChars="0"/>
        <w:jc w:val="center"/>
        <w:textAlignment w:val="auto"/>
        <w:outlineLvl w:val="9"/>
        <w:rPr>
          <w:rFonts w:hint="default" w:ascii="Times New Roman" w:hAnsi="Times New Roman" w:eastAsia="方正小标宋简体" w:cs="Times New Roman"/>
          <w:spacing w:val="0"/>
          <w:sz w:val="44"/>
          <w:szCs w:val="44"/>
          <w:lang w:val="en-US" w:eastAsia="zh-CN"/>
        </w:rPr>
      </w:pPr>
    </w:p>
    <w:p>
      <w:pPr>
        <w:spacing w:line="560" w:lineRule="exact"/>
        <w:jc w:val="center"/>
        <w:rPr>
          <w:rFonts w:hint="eastAsia" w:ascii="Times New Roman" w:hAnsi="Times New Roman" w:eastAsia="方正小标宋简体" w:cs="Times New Roman"/>
          <w:spacing w:val="0"/>
          <w:sz w:val="44"/>
          <w:szCs w:val="44"/>
          <w:lang w:val="en-US" w:eastAsia="zh-CN"/>
        </w:rPr>
      </w:pPr>
      <w:r>
        <w:rPr>
          <w:rFonts w:hint="eastAsia" w:ascii="Times New Roman" w:hAnsi="Times New Roman" w:eastAsia="方正小标宋简体" w:cs="Times New Roman"/>
          <w:spacing w:val="0"/>
          <w:sz w:val="44"/>
          <w:szCs w:val="44"/>
          <w:lang w:val="en-US" w:eastAsia="zh-CN"/>
        </w:rPr>
        <w:t>黄茅园镇2020年工作情况及2021年工作计划</w:t>
      </w:r>
    </w:p>
    <w:p>
      <w:pPr>
        <w:spacing w:line="560" w:lineRule="exact"/>
        <w:jc w:val="center"/>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中共</w:t>
      </w:r>
      <w:r>
        <w:rPr>
          <w:rFonts w:hint="default" w:ascii="Times New Roman" w:hAnsi="Times New Roman" w:eastAsia="楷体_GB2312" w:cs="Times New Roman"/>
          <w:b/>
          <w:bCs/>
          <w:sz w:val="32"/>
          <w:szCs w:val="32"/>
          <w:lang w:val="en-US" w:eastAsia="zh-CN"/>
        </w:rPr>
        <w:t>溆浦县</w:t>
      </w:r>
      <w:r>
        <w:rPr>
          <w:rFonts w:hint="default" w:ascii="Times New Roman" w:hAnsi="Times New Roman" w:eastAsia="楷体_GB2312" w:cs="Times New Roman"/>
          <w:b/>
          <w:bCs/>
          <w:sz w:val="32"/>
          <w:szCs w:val="32"/>
        </w:rPr>
        <w:t>黄茅园镇委员会</w:t>
      </w:r>
    </w:p>
    <w:p>
      <w:pPr>
        <w:spacing w:line="560" w:lineRule="exact"/>
        <w:jc w:val="center"/>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溆浦县</w:t>
      </w:r>
      <w:r>
        <w:rPr>
          <w:rFonts w:hint="default" w:ascii="Times New Roman" w:hAnsi="Times New Roman" w:eastAsia="楷体_GB2312" w:cs="Times New Roman"/>
          <w:b/>
          <w:bCs/>
          <w:sz w:val="32"/>
          <w:szCs w:val="32"/>
        </w:rPr>
        <w:t>黄茅园镇人民政府</w:t>
      </w:r>
    </w:p>
    <w:p>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2020年，我镇坚持以习近平新时代中国特色社会主义思想为指导，深入贯彻党的十九大和十九届二中、三中、四中、五中全会精神，认真落实县委、县政府决策部署和发展战略，全力排除各种困难，保质保量完成2020年度各项工作任务，现将工作汇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黑体" w:cs="Times New Roman"/>
          <w:b w:val="0"/>
          <w:bCs/>
          <w:spacing w:val="-4"/>
          <w:sz w:val="32"/>
          <w:szCs w:val="32"/>
          <w:lang w:eastAsia="zh-CN"/>
        </w:rPr>
      </w:pPr>
      <w:r>
        <w:rPr>
          <w:rFonts w:hint="default" w:ascii="Times New Roman" w:hAnsi="Times New Roman" w:eastAsia="黑体" w:cs="Times New Roman"/>
          <w:b w:val="0"/>
          <w:bCs/>
          <w:spacing w:val="-4"/>
          <w:sz w:val="32"/>
          <w:szCs w:val="32"/>
        </w:rPr>
        <w:t>一、20</w:t>
      </w:r>
      <w:r>
        <w:rPr>
          <w:rFonts w:hint="eastAsia" w:ascii="Times New Roman" w:hAnsi="Times New Roman" w:eastAsia="黑体" w:cs="Times New Roman"/>
          <w:b w:val="0"/>
          <w:bCs/>
          <w:spacing w:val="-4"/>
          <w:sz w:val="32"/>
          <w:szCs w:val="32"/>
          <w:lang w:val="en-US" w:eastAsia="zh-CN"/>
        </w:rPr>
        <w:t>20</w:t>
      </w:r>
      <w:r>
        <w:rPr>
          <w:rFonts w:hint="default" w:ascii="Times New Roman" w:hAnsi="Times New Roman" w:eastAsia="黑体" w:cs="Times New Roman"/>
          <w:b w:val="0"/>
          <w:bCs/>
          <w:spacing w:val="-4"/>
          <w:sz w:val="32"/>
          <w:szCs w:val="32"/>
        </w:rPr>
        <w:t>年工作</w:t>
      </w:r>
      <w:r>
        <w:rPr>
          <w:rFonts w:hint="default" w:ascii="Times New Roman" w:hAnsi="Times New Roman" w:eastAsia="黑体" w:cs="Times New Roman"/>
          <w:b w:val="0"/>
          <w:bCs/>
          <w:spacing w:val="-4"/>
          <w:sz w:val="32"/>
          <w:szCs w:val="32"/>
          <w:lang w:eastAsia="zh-CN"/>
        </w:rPr>
        <w:t>开展及完成情况</w:t>
      </w:r>
    </w:p>
    <w:p>
      <w:pPr>
        <w:keepNext w:val="0"/>
        <w:keepLines w:val="0"/>
        <w:pageBreakBefore w:val="0"/>
        <w:widowControl w:val="0"/>
        <w:kinsoku/>
        <w:wordWrap/>
        <w:overflowPunct/>
        <w:topLinePunct w:val="0"/>
        <w:autoSpaceDE/>
        <w:autoSpaceDN/>
        <w:bidi w:val="0"/>
        <w:adjustRightInd/>
        <w:snapToGrid/>
        <w:spacing w:line="640" w:lineRule="exact"/>
        <w:ind w:firstLine="627" w:firstLineChars="200"/>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spacing w:val="-4"/>
          <w:sz w:val="32"/>
          <w:szCs w:val="32"/>
          <w:lang w:val="en-US" w:eastAsia="zh-CN"/>
        </w:rPr>
        <w:t>聚精会神抓好党的建设。</w:t>
      </w:r>
      <w:r>
        <w:rPr>
          <w:rFonts w:hint="eastAsia" w:ascii="仿宋_GB2312" w:hAnsi="仿宋_GB2312" w:eastAsia="仿宋_GB2312" w:cs="仿宋_GB2312"/>
          <w:b w:val="0"/>
          <w:bCs w:val="0"/>
          <w:sz w:val="32"/>
          <w:szCs w:val="32"/>
          <w:lang w:val="en-US" w:eastAsia="zh-CN"/>
        </w:rPr>
        <w:t>把政治建设作为立党之本、从政之基，始终做到旗帜鲜明讲政治。根据县委、县政府部署，圆满完成19个村（社区）党组织书记、主任一肩挑工作。以20个新时代文明实践站所为阵地，组织38支党员志愿服务队和乡风文明志愿服务队积极开展“美化家园”“爱满四方”等志愿活动。开展“村规民约正风气·幸福基金聚人心”行动，其中金中村募集幸福基金55.3万元，被评为县新时代文明实践模范村。</w:t>
      </w:r>
      <w:r>
        <w:rPr>
          <w:rFonts w:hint="eastAsia" w:ascii="仿宋_GB2312" w:hAnsi="仿宋_GB2312" w:eastAsia="仿宋_GB2312" w:cs="仿宋_GB2312"/>
          <w:sz w:val="32"/>
          <w:szCs w:val="32"/>
          <w:lang w:val="en-US" w:eastAsia="zh-CN"/>
        </w:rPr>
        <w:t>认真落实党风廉政建设主体责任，2020年来，开展廉政谈话3场次，诫勉谈话10人次，提醒谈话17人次，立案15起，党纪政纪处分15人，追回违纪资金96444.77元。认真落实党管人才工作，储备村级后备干部61名。</w:t>
      </w:r>
      <w:r>
        <w:rPr>
          <w:rFonts w:hint="eastAsia" w:ascii="仿宋_GB2312" w:hAnsi="仿宋_GB2312" w:eastAsia="仿宋_GB2312" w:cs="仿宋_GB2312"/>
          <w:b w:val="0"/>
          <w:bCs w:val="0"/>
          <w:sz w:val="32"/>
          <w:szCs w:val="32"/>
          <w:lang w:val="en-US" w:eastAsia="zh-CN"/>
        </w:rPr>
        <w:t>履行</w:t>
      </w:r>
      <w:r>
        <w:rPr>
          <w:rFonts w:hint="eastAsia" w:ascii="仿宋_GB2312" w:hAnsi="仿宋_GB2312" w:eastAsia="仿宋_GB2312" w:cs="仿宋_GB2312"/>
          <w:b w:val="0"/>
          <w:bCs w:val="0"/>
          <w:sz w:val="32"/>
          <w:szCs w:val="32"/>
        </w:rPr>
        <w:t>意识形态工作第一责任人</w:t>
      </w:r>
      <w:r>
        <w:rPr>
          <w:rFonts w:hint="eastAsia" w:ascii="仿宋_GB2312" w:hAnsi="仿宋_GB2312" w:eastAsia="仿宋_GB2312" w:cs="仿宋_GB2312"/>
          <w:b w:val="0"/>
          <w:bCs w:val="0"/>
          <w:sz w:val="32"/>
          <w:szCs w:val="32"/>
          <w:lang w:val="en-US" w:eastAsia="zh-CN"/>
        </w:rPr>
        <w:t>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成立由党委书记任组长的黄茅园镇意识形态工作领导小组，</w:t>
      </w:r>
      <w:r>
        <w:rPr>
          <w:rFonts w:hint="eastAsia" w:ascii="仿宋_GB2312" w:hAnsi="仿宋_GB2312" w:eastAsia="仿宋_GB2312" w:cs="仿宋_GB2312"/>
          <w:sz w:val="32"/>
          <w:szCs w:val="32"/>
        </w:rPr>
        <w:t>带头承担好党委领导班子的主体责任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班子成员认真履行“一岗双责”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党委会议专题研究意识形态工作</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。全年开展</w:t>
      </w:r>
      <w:r>
        <w:rPr>
          <w:rFonts w:hint="eastAsia" w:ascii="仿宋_GB2312" w:hAnsi="仿宋_GB2312" w:eastAsia="仿宋_GB2312" w:cs="仿宋_GB2312"/>
          <w:sz w:val="32"/>
          <w:szCs w:val="32"/>
        </w:rPr>
        <w:t>党委理论中心组学习</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次，组织干部职工</w:t>
      </w:r>
      <w:r>
        <w:rPr>
          <w:rFonts w:hint="eastAsia" w:ascii="仿宋_GB2312" w:hAnsi="仿宋_GB2312" w:eastAsia="仿宋_GB2312" w:cs="仿宋_GB2312"/>
          <w:sz w:val="32"/>
          <w:szCs w:val="32"/>
          <w:lang w:val="en-US" w:eastAsia="zh-CN"/>
        </w:rPr>
        <w:t>集中</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val="en-US" w:eastAsia="zh-CN"/>
        </w:rPr>
        <w:t>6次，组织各村（社区）开展十九届五中全会精神宣讲会25场次，使习近平新时代中国特色社会主义思想和党的十九届五中全会精神入心入脑。</w:t>
      </w:r>
      <w:r>
        <w:rPr>
          <w:rFonts w:hint="eastAsia" w:ascii="仿宋_GB2312" w:hAnsi="仿宋_GB2312" w:eastAsia="仿宋_GB2312" w:cs="仿宋_GB2312"/>
          <w:b w:val="0"/>
          <w:bCs w:val="0"/>
          <w:sz w:val="32"/>
          <w:szCs w:val="32"/>
          <w:lang w:val="en-US" w:eastAsia="zh-CN"/>
        </w:rPr>
        <w:t>大力推广学习强国平台使用，全镇党员使用学习强国794人，机关支部党员参与度达100%，活跃学员参与度达100%。媒体上稿</w:t>
      </w:r>
      <w:r>
        <w:rPr>
          <w:rFonts w:hint="eastAsia" w:ascii="仿宋_GB2312" w:hAnsi="仿宋_GB2312" w:eastAsia="仿宋_GB2312" w:cs="仿宋_GB2312"/>
          <w:b w:val="0"/>
          <w:bCs w:val="0"/>
          <w:sz w:val="32"/>
          <w:szCs w:val="32"/>
          <w:highlight w:val="none"/>
          <w:lang w:val="en-US" w:eastAsia="zh-CN"/>
        </w:rPr>
        <w:t>30</w:t>
      </w:r>
      <w:r>
        <w:rPr>
          <w:rFonts w:hint="eastAsia" w:ascii="仿宋_GB2312" w:hAnsi="仿宋_GB2312" w:eastAsia="仿宋_GB2312" w:cs="仿宋_GB2312"/>
          <w:b w:val="0"/>
          <w:bCs w:val="0"/>
          <w:sz w:val="32"/>
          <w:szCs w:val="32"/>
          <w:lang w:val="en-US" w:eastAsia="zh-CN"/>
        </w:rPr>
        <w:t>余篇。</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文明卫生户、勤劳致富户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通过民情恳谈会村民投票的方式，全镇共评选出勤劳致富户199户、文明卫生户510户，</w:t>
      </w:r>
      <w:r>
        <w:rPr>
          <w:rFonts w:hint="eastAsia" w:ascii="仿宋_GB2312" w:hAnsi="仿宋_GB2312" w:eastAsia="仿宋_GB2312" w:cs="仿宋_GB2312"/>
          <w:sz w:val="32"/>
          <w:szCs w:val="32"/>
          <w:highlight w:val="none"/>
          <w:lang w:val="en-US" w:eastAsia="zh-CN"/>
        </w:rPr>
        <w:t>荣获县新时代文明实践先进乡镇</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大力宣传计划生育政策，全面贯彻落实计划生育基本国策，</w:t>
      </w:r>
      <w:r>
        <w:rPr>
          <w:rFonts w:hint="eastAsia" w:ascii="仿宋_GB2312" w:hAnsi="仿宋_GB2312" w:eastAsia="仿宋_GB2312" w:cs="仿宋_GB2312"/>
          <w:sz w:val="32"/>
          <w:szCs w:val="32"/>
          <w:highlight w:val="none"/>
          <w:lang w:val="en-US" w:eastAsia="zh-CN"/>
        </w:rPr>
        <w:t>申报省计划生育优秀基层协会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rPr>
        <w:t>更新党的十九大精神及核心价值观内容等广告牌、文化墙、宣传栏等100余处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弘扬主旋律，传播正能量的氛围蔚然成风</w:t>
      </w:r>
      <w:r>
        <w:rPr>
          <w:rFonts w:hint="eastAsia" w:ascii="仿宋_GB2312" w:hAnsi="仿宋_GB2312" w:eastAsia="仿宋_GB2312" w:cs="仿宋_GB2312"/>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27" w:firstLineChars="200"/>
        <w:jc w:val="both"/>
        <w:textAlignment w:val="auto"/>
        <w:outlineLvl w:val="9"/>
        <w:rPr>
          <w:rFonts w:hint="eastAsia" w:ascii="仿宋_GB2312" w:hAnsi="仿宋_GB2312" w:eastAsia="仿宋_GB2312" w:cs="仿宋_GB2312"/>
          <w:b/>
          <w:bCs w:val="0"/>
          <w:spacing w:val="-4"/>
          <w:sz w:val="32"/>
          <w:szCs w:val="32"/>
          <w:lang w:val="en-US" w:eastAsia="zh-CN"/>
        </w:rPr>
      </w:pPr>
      <w:r>
        <w:rPr>
          <w:rFonts w:hint="eastAsia" w:ascii="仿宋_GB2312" w:hAnsi="仿宋_GB2312" w:eastAsia="仿宋_GB2312" w:cs="仿宋_GB2312"/>
          <w:b/>
          <w:bCs w:val="0"/>
          <w:spacing w:val="-4"/>
          <w:sz w:val="32"/>
          <w:szCs w:val="32"/>
          <w:lang w:val="en-US" w:eastAsia="zh-CN"/>
        </w:rPr>
        <w:t>竭尽全力打好三大攻坚战。</w:t>
      </w:r>
      <w:r>
        <w:rPr>
          <w:rFonts w:hint="eastAsia" w:ascii="仿宋_GB2312" w:hAnsi="仿宋_GB2312" w:eastAsia="仿宋_GB2312" w:cs="仿宋_GB2312"/>
          <w:b w:val="0"/>
          <w:bCs/>
          <w:spacing w:val="-4"/>
          <w:sz w:val="32"/>
          <w:szCs w:val="32"/>
          <w:lang w:val="en-US" w:eastAsia="zh-CN"/>
        </w:rPr>
        <w:t>积极配合县级有关部门防范化解重大风险，严厉打击非法集资活动，全年未发生非法集资上访事件。全力打好脱贫攻坚战，以“‘四支队伍’集村部，干群同心攻脱贫”工作为抓手，扎实开展脱贫攻坚工作。2020年通过各级各单位的共同努力，</w:t>
      </w:r>
      <w:r>
        <w:rPr>
          <w:rFonts w:hint="eastAsia" w:ascii="仿宋_GB2312" w:hAnsi="仿宋_GB2312" w:eastAsia="仿宋_GB2312" w:cs="仿宋_GB2312"/>
          <w:sz w:val="32"/>
          <w:szCs w:val="32"/>
          <w:lang w:val="en-US" w:eastAsia="zh-CN"/>
        </w:rPr>
        <w:t>帮助267人脱贫，</w:t>
      </w:r>
      <w:r>
        <w:rPr>
          <w:rFonts w:hint="eastAsia" w:ascii="仿宋_GB2312" w:hAnsi="仿宋_GB2312" w:eastAsia="仿宋_GB2312" w:cs="仿宋_GB2312"/>
          <w:b w:val="0"/>
          <w:bCs w:val="0"/>
          <w:sz w:val="32"/>
          <w:szCs w:val="32"/>
          <w:lang w:val="en-US" w:eastAsia="zh-CN"/>
        </w:rPr>
        <w:t>建立四跟四走项目11</w:t>
      </w:r>
      <w:r>
        <w:rPr>
          <w:rFonts w:hint="eastAsia" w:ascii="仿宋_GB2312" w:hAnsi="仿宋_GB2312" w:eastAsia="仿宋_GB2312" w:cs="仿宋_GB2312"/>
          <w:sz w:val="32"/>
          <w:szCs w:val="32"/>
          <w:lang w:val="en-US" w:eastAsia="zh-CN"/>
        </w:rPr>
        <w:t>个，引导全镇12个村（社区）892户贫困户入股分红创收28万余元。扎实开展扶贫领域问题整改“回头看”工作，部署安排大走访活动，对辖区所有农户进行排查走访，重点核查农户“两不愁三保障”情况，全镇所有农户均已实现吃穿不愁，安全饮水有保障。2020年四月份，根据“找学生回学校”工作安排，全镇共摸排6-17岁义务教育阶段适龄学生</w:t>
      </w:r>
      <w:r>
        <w:rPr>
          <w:rFonts w:hint="eastAsia" w:ascii="仿宋_GB2312" w:hAnsi="仿宋_GB2312" w:eastAsia="仿宋_GB2312" w:cs="仿宋_GB2312"/>
          <w:sz w:val="32"/>
          <w:szCs w:val="32"/>
          <w:highlight w:val="none"/>
          <w:lang w:val="en-US" w:eastAsia="zh-CN"/>
        </w:rPr>
        <w:t>6058</w:t>
      </w:r>
      <w:r>
        <w:rPr>
          <w:rFonts w:hint="eastAsia" w:ascii="仿宋_GB2312" w:hAnsi="仿宋_GB2312" w:eastAsia="仿宋_GB2312" w:cs="仿宋_GB2312"/>
          <w:sz w:val="32"/>
          <w:szCs w:val="32"/>
          <w:lang w:val="en-US" w:eastAsia="zh-CN"/>
        </w:rPr>
        <w:t>人，逐村逐人找到学生就读学校，对疑似失学、辍学问题逐一核实，通过摸排，全镇共有19名学生因病、因残无法入校接受义务教育而采取送教上门的方式外，其他学生均在校接受教育，全镇无一人因家庭贫困而上不起学的情况。</w:t>
      </w:r>
      <w:r>
        <w:rPr>
          <w:rFonts w:hint="eastAsia" w:ascii="仿宋_GB2312" w:hAnsi="仿宋_GB2312" w:eastAsia="仿宋_GB2312" w:cs="仿宋_GB2312"/>
          <w:b w:val="0"/>
          <w:bCs/>
          <w:spacing w:val="-4"/>
          <w:sz w:val="32"/>
          <w:szCs w:val="32"/>
          <w:lang w:val="en-US" w:eastAsia="zh-CN"/>
        </w:rPr>
        <w:t>打好污染防治战，坚定不移贯彻绿色发展理念，以创建省级卫生镇为契机，着力解决生态环境问题，拆除山下采砂场；严格落实河长制，杜绝河道采砂、石材厂排污，完成裸露山体复绿栽种树木15000棵，生态退养眼镜蛇1503公斤，退养豪猪759头。生态黄茅园建设迈出新步伐。</w:t>
      </w:r>
    </w:p>
    <w:p>
      <w:pPr>
        <w:keepNext w:val="0"/>
        <w:keepLines w:val="0"/>
        <w:pageBreakBefore w:val="0"/>
        <w:widowControl w:val="0"/>
        <w:kinsoku/>
        <w:wordWrap/>
        <w:overflowPunct/>
        <w:topLinePunct w:val="0"/>
        <w:autoSpaceDE/>
        <w:autoSpaceDN/>
        <w:bidi w:val="0"/>
        <w:adjustRightInd/>
        <w:snapToGrid/>
        <w:spacing w:line="640" w:lineRule="exact"/>
        <w:ind w:firstLine="627" w:firstLineChars="200"/>
        <w:textAlignment w:val="auto"/>
        <w:outlineLvl w:val="9"/>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bCs w:val="0"/>
          <w:spacing w:val="-4"/>
          <w:sz w:val="32"/>
          <w:szCs w:val="32"/>
          <w:lang w:val="en-US" w:eastAsia="zh-CN"/>
        </w:rPr>
        <w:t>凝心聚力抓好高质量发展。</w:t>
      </w:r>
      <w:r>
        <w:rPr>
          <w:rFonts w:hint="eastAsia" w:ascii="仿宋_GB2312" w:hAnsi="仿宋_GB2312" w:eastAsia="仿宋_GB2312" w:cs="仿宋_GB2312"/>
          <w:b w:val="0"/>
          <w:bCs/>
          <w:spacing w:val="-4"/>
          <w:sz w:val="32"/>
          <w:szCs w:val="32"/>
          <w:lang w:val="en-US" w:eastAsia="zh-CN"/>
        </w:rPr>
        <w:t>成立重点民生实事工作领导小组，</w:t>
      </w:r>
      <w:r>
        <w:rPr>
          <w:rFonts w:hint="eastAsia" w:ascii="仿宋_GB2312" w:hAnsi="仿宋_GB2312" w:eastAsia="仿宋_GB2312" w:cs="仿宋_GB2312"/>
          <w:color w:val="000000"/>
          <w:kern w:val="2"/>
          <w:sz w:val="32"/>
          <w:szCs w:val="32"/>
          <w:lang w:val="en-US" w:eastAsia="zh-CN" w:bidi="ar-SA"/>
        </w:rPr>
        <w:t>对各项民生实事项目进行任务分解，责任明确到人</w:t>
      </w:r>
      <w:r>
        <w:rPr>
          <w:rFonts w:hint="eastAsia" w:ascii="仿宋_GB2312" w:hAnsi="仿宋_GB2312" w:eastAsia="仿宋_GB2312" w:cs="仿宋_GB2312"/>
          <w:b w:val="0"/>
          <w:bCs/>
          <w:spacing w:val="-4"/>
          <w:sz w:val="32"/>
          <w:szCs w:val="32"/>
          <w:lang w:val="en-US" w:eastAsia="zh-CN"/>
        </w:rPr>
        <w:t>，全年重点民生实事工作基本完成，其中卫生院完成2名全科医生全覆盖；15个村卫生室实行运行经费制度；农村及城镇低保适龄妇女“两癌”免费检查1503人；实现自然村通水泥（沥青）路1公里；提质改造农村公路4.5公里；完成10千伏及以下行政村配电网改造；改（新）建农村户用厕所123座；农村低保标准人均4080元/年，农村救助人均218元/月；困难残疾生活补贴和重点残疾人护理补贴发放标准提高到每人每月65元；救助残疾儿童5名；城镇新增就业150人；新增农村劳动力转移就业396人；互联网+就业创业服务平台实现6个100%；镇党委、政府凝心聚力通过各种渠道广泛号召社会各界爱心人士助学捐款，共募集办学资金150余万，合田学校、黄茅园中学完成了教学楼改造、跑道及操场硬化、悬浮地板铺设等办学条件优化建设；建立</w:t>
      </w:r>
      <w:r>
        <w:rPr>
          <w:rFonts w:hint="eastAsia" w:ascii="仿宋_GB2312" w:hAnsi="仿宋_GB2312" w:eastAsia="仿宋_GB2312" w:cs="仿宋_GB2312"/>
          <w:b w:val="0"/>
          <w:bCs/>
          <w:spacing w:val="-4"/>
          <w:sz w:val="32"/>
          <w:szCs w:val="32"/>
          <w:highlight w:val="none"/>
          <w:lang w:val="en-US" w:eastAsia="zh-CN"/>
        </w:rPr>
        <w:t>1</w:t>
      </w:r>
      <w:r>
        <w:rPr>
          <w:rFonts w:hint="eastAsia" w:ascii="仿宋_GB2312" w:hAnsi="仿宋_GB2312" w:eastAsia="仿宋_GB2312" w:cs="仿宋_GB2312"/>
          <w:b w:val="0"/>
          <w:bCs/>
          <w:spacing w:val="-4"/>
          <w:sz w:val="32"/>
          <w:szCs w:val="32"/>
          <w:lang w:val="en-US" w:eastAsia="zh-CN"/>
        </w:rPr>
        <w:t>个乡镇供销社、</w:t>
      </w:r>
      <w:r>
        <w:rPr>
          <w:rFonts w:hint="eastAsia" w:ascii="仿宋_GB2312" w:hAnsi="仿宋_GB2312" w:eastAsia="仿宋_GB2312" w:cs="仿宋_GB2312"/>
          <w:b w:val="0"/>
          <w:bCs/>
          <w:spacing w:val="-4"/>
          <w:sz w:val="32"/>
          <w:szCs w:val="32"/>
          <w:highlight w:val="none"/>
          <w:lang w:val="en-US" w:eastAsia="zh-CN"/>
        </w:rPr>
        <w:t>19</w:t>
      </w:r>
      <w:r>
        <w:rPr>
          <w:rFonts w:hint="eastAsia" w:ascii="仿宋_GB2312" w:hAnsi="仿宋_GB2312" w:eastAsia="仿宋_GB2312" w:cs="仿宋_GB2312"/>
          <w:b w:val="0"/>
          <w:bCs/>
          <w:spacing w:val="-4"/>
          <w:sz w:val="32"/>
          <w:szCs w:val="32"/>
          <w:lang w:val="en-US" w:eastAsia="zh-CN"/>
        </w:rPr>
        <w:t>个村级供销社，其中树凉村被评为县“三社合一”示范村；农村安全饮水巩固提升，惠及人口</w:t>
      </w:r>
      <w:r>
        <w:rPr>
          <w:rFonts w:hint="eastAsia" w:ascii="仿宋_GB2312" w:hAnsi="仿宋_GB2312" w:eastAsia="仿宋_GB2312" w:cs="仿宋_GB2312"/>
          <w:b w:val="0"/>
          <w:bCs/>
          <w:spacing w:val="-4"/>
          <w:sz w:val="32"/>
          <w:szCs w:val="32"/>
          <w:highlight w:val="none"/>
          <w:lang w:val="en-US" w:eastAsia="zh-CN"/>
        </w:rPr>
        <w:t>7000余</w:t>
      </w:r>
      <w:r>
        <w:rPr>
          <w:rFonts w:hint="eastAsia" w:ascii="仿宋_GB2312" w:hAnsi="仿宋_GB2312" w:eastAsia="仿宋_GB2312" w:cs="仿宋_GB2312"/>
          <w:b w:val="0"/>
          <w:bCs/>
          <w:spacing w:val="-4"/>
          <w:sz w:val="32"/>
          <w:szCs w:val="32"/>
          <w:lang w:val="en-US" w:eastAsia="zh-CN"/>
        </w:rPr>
        <w:t>人；完成危房改造37户；安排就业扶贫特岗63人；完成5个村的农村环境综合整治工作，其中西坪、景江、分水界成功创建市级卫生村，树凉、横坡成功创建省级卫生村。积极贯彻落实上级相关政策，优化营商环境。新建规模养猪场4家，现有规模生猪养殖场16个，年出栏生猪8万余头，年产值达3.5亿元；杂交水稻制种7000余亩，年产量达300万斤，年收入约3000万元；白丝糯糍粑产业，被湖南卫视、怀化电视台、边城晚报等媒体推荐报道，年产值约2000万元。</w:t>
      </w:r>
    </w:p>
    <w:p>
      <w:pPr>
        <w:keepNext w:val="0"/>
        <w:keepLines w:val="0"/>
        <w:pageBreakBefore w:val="0"/>
        <w:widowControl w:val="0"/>
        <w:kinsoku/>
        <w:wordWrap/>
        <w:overflowPunct/>
        <w:topLinePunct w:val="0"/>
        <w:autoSpaceDE/>
        <w:autoSpaceDN/>
        <w:bidi w:val="0"/>
        <w:adjustRightInd/>
        <w:snapToGrid/>
        <w:spacing w:line="640" w:lineRule="exact"/>
        <w:ind w:firstLine="627"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pacing w:val="-4"/>
          <w:sz w:val="32"/>
          <w:szCs w:val="32"/>
          <w:lang w:val="en-US" w:eastAsia="zh-CN"/>
        </w:rPr>
        <w:t>稳打稳扎保安全保稳定。</w:t>
      </w:r>
      <w:r>
        <w:rPr>
          <w:rFonts w:hint="eastAsia" w:ascii="仿宋_GB2312" w:hAnsi="仿宋_GB2312" w:eastAsia="仿宋_GB2312" w:cs="仿宋_GB2312"/>
          <w:sz w:val="32"/>
          <w:szCs w:val="32"/>
          <w:lang w:val="en-US" w:eastAsia="zh-CN"/>
        </w:rPr>
        <w:t>在坚决打赢新型肺炎疫情防控阻击战中出实招、制订了一系列疫情防控措施，精准施策、齐心协力，把常态化疫情防控作为一项重大政治任务和民生事实抓紧抓实，全镇未发生新冠疫情。高度重视信访稳定工作，严格落实首问责任制，要求接待人员作好笔录，形成台帐，定期研究处理，对已有定论的问题要求负责人员必须在限定时间内办结。变群众上访为干部下访，及时了解群众的心态变化，及时疏导，确保了“大事不出镇、小事不出村”。深入排查化解矛盾纠纷，有效化解纠纷问题32起，成功率达90%。大力推进扫黑除恶专项斗争，连续三年综治民调排名靠前，荣获县综合治理先进单位。大力宣传禁毒知识，深入排查，有效防止了毒品流入我镇，保障了全镇人民的身体健康和生命财产安全。安全工作常抓不懈，利用各种舆论工具大力宣传，深入发动各村群防、自防；按照“党政同责、一岗双责”的要求，定期组织开展安全生产大检查，大整治，全年发放各类安全宣传资料20000余份，开展各项隐患排查105次，确保了全镇全年无重大安全事故发生。强化防火、防汛应急预案演练，通过吸纳农村基干民兵，充实抢险救援力量。6月24日我镇突发洪水，镇党委、政府科学分析，精准部署，</w:t>
      </w:r>
      <w:r>
        <w:rPr>
          <w:rFonts w:hint="eastAsia" w:ascii="仿宋_GB2312" w:hAnsi="仿宋_GB2312" w:eastAsia="仿宋_GB2312" w:cs="仿宋_GB2312"/>
          <w:color w:val="191919"/>
          <w:sz w:val="32"/>
          <w:szCs w:val="32"/>
          <w:shd w:val="clear" w:color="auto" w:fill="FFFFFF"/>
          <w:lang w:val="en-US" w:eastAsia="zh-CN"/>
        </w:rPr>
        <w:t>凌晨5点，紧急转移油麻、湾潭等5个村地质灾害点</w:t>
      </w:r>
      <w:r>
        <w:rPr>
          <w:rFonts w:hint="eastAsia" w:ascii="仿宋_GB2312" w:hAnsi="仿宋_GB2312" w:eastAsia="仿宋_GB2312" w:cs="仿宋_GB2312"/>
          <w:color w:val="auto"/>
          <w:sz w:val="32"/>
          <w:szCs w:val="32"/>
          <w:shd w:val="clear" w:color="auto" w:fill="FFFFFF"/>
          <w:lang w:val="en-US" w:eastAsia="zh-CN"/>
        </w:rPr>
        <w:t>群众</w:t>
      </w:r>
      <w:r>
        <w:rPr>
          <w:rFonts w:hint="eastAsia" w:ascii="仿宋_GB2312" w:hAnsi="仿宋_GB2312" w:eastAsia="仿宋_GB2312" w:cs="仿宋_GB2312"/>
          <w:color w:val="191919"/>
          <w:sz w:val="32"/>
          <w:szCs w:val="32"/>
          <w:shd w:val="clear" w:color="auto" w:fill="FFFFFF"/>
          <w:lang w:val="en-US" w:eastAsia="zh-CN"/>
        </w:rPr>
        <w:t>，为村民发放棉被、方便面等生活物资，全镇共紧急转移安置人口384人，紧急生活救助320人，过渡性救助250人，得益于预警及时，措施有效，此次洪灾未出现人员伤亡，该经验做法得到了县委县政府的高度肯定并在怀化日报等新闻媒体广泛宣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二、存在的问题与不足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虽然今年镇党委工作取得了一定的成绩，但也还存在一定的问题。一</w:t>
      </w:r>
      <w:r>
        <w:rPr>
          <w:rFonts w:hint="eastAsia" w:ascii="仿宋_GB2312" w:hAnsi="仿宋_GB2312" w:eastAsia="仿宋_GB2312" w:cs="仿宋_GB2312"/>
          <w:b/>
          <w:bCs/>
          <w:sz w:val="32"/>
          <w:szCs w:val="32"/>
          <w:lang w:val="en-US" w:eastAsia="zh-CN"/>
        </w:rPr>
        <w:t>是改进工作作风不彻底</w:t>
      </w:r>
      <w:r>
        <w:rPr>
          <w:rFonts w:hint="eastAsia" w:ascii="仿宋_GB2312" w:hAnsi="仿宋_GB2312" w:eastAsia="仿宋_GB2312" w:cs="仿宋_GB2312"/>
          <w:sz w:val="32"/>
          <w:szCs w:val="32"/>
          <w:lang w:val="en-US" w:eastAsia="zh-CN"/>
        </w:rPr>
        <w:t>。部分党员干部的工作作风和工作方法仍然有待于转变提升；二</w:t>
      </w:r>
      <w:r>
        <w:rPr>
          <w:rFonts w:hint="eastAsia" w:ascii="仿宋_GB2312" w:hAnsi="仿宋_GB2312" w:eastAsia="仿宋_GB2312" w:cs="仿宋_GB2312"/>
          <w:b/>
          <w:bCs/>
          <w:sz w:val="32"/>
          <w:szCs w:val="32"/>
          <w:lang w:val="en-US" w:eastAsia="zh-CN"/>
        </w:rPr>
        <w:t>是思想觉悟有待提高。</w:t>
      </w:r>
      <w:r>
        <w:rPr>
          <w:rFonts w:hint="eastAsia" w:ascii="仿宋_GB2312" w:hAnsi="仿宋_GB2312" w:eastAsia="仿宋_GB2312" w:cs="仿宋_GB2312"/>
          <w:b w:val="0"/>
          <w:bCs w:val="0"/>
          <w:sz w:val="32"/>
          <w:szCs w:val="32"/>
          <w:lang w:val="en-US" w:eastAsia="zh-CN"/>
        </w:rPr>
        <w:t>部分党员干部思想解放程度不够，创新意识不强，一定程度上影响到工作效率；</w:t>
      </w:r>
      <w:r>
        <w:rPr>
          <w:rFonts w:hint="eastAsia" w:ascii="仿宋_GB2312" w:hAnsi="仿宋_GB2312" w:eastAsia="仿宋_GB2312" w:cs="仿宋_GB2312"/>
          <w:b/>
          <w:bCs/>
          <w:sz w:val="32"/>
          <w:szCs w:val="32"/>
          <w:lang w:val="en-US" w:eastAsia="zh-CN"/>
        </w:rPr>
        <w:t>三是经济发展总量不够大。</w:t>
      </w:r>
      <w:r>
        <w:rPr>
          <w:rFonts w:hint="eastAsia" w:ascii="仿宋_GB2312" w:hAnsi="仿宋_GB2312" w:eastAsia="仿宋_GB2312" w:cs="仿宋_GB2312"/>
          <w:b w:val="0"/>
          <w:bCs w:val="0"/>
          <w:sz w:val="32"/>
          <w:szCs w:val="32"/>
          <w:lang w:val="en-US" w:eastAsia="zh-CN"/>
        </w:rPr>
        <w:t>产业发展单一，农业产业化水平不高，工业发展仍然滞后。</w:t>
      </w:r>
      <w:r>
        <w:rPr>
          <w:rFonts w:hint="eastAsia" w:ascii="仿宋_GB2312" w:hAnsi="仿宋_GB2312" w:eastAsia="仿宋_GB2312" w:cs="仿宋_GB2312"/>
          <w:b/>
          <w:bCs/>
          <w:sz w:val="32"/>
          <w:szCs w:val="32"/>
          <w:lang w:val="en-US" w:eastAsia="zh-CN"/>
        </w:rPr>
        <w:t>四是基础设施</w:t>
      </w:r>
      <w:bookmarkStart w:id="0" w:name="_GoBack"/>
      <w:bookmarkEnd w:id="0"/>
      <w:r>
        <w:rPr>
          <w:rFonts w:hint="eastAsia" w:ascii="仿宋_GB2312" w:hAnsi="仿宋_GB2312" w:eastAsia="仿宋_GB2312" w:cs="仿宋_GB2312"/>
          <w:b/>
          <w:bCs/>
          <w:sz w:val="32"/>
          <w:szCs w:val="32"/>
          <w:lang w:val="en-US" w:eastAsia="zh-CN"/>
        </w:rPr>
        <w:t>建设有待进一步完善。</w:t>
      </w:r>
      <w:r>
        <w:rPr>
          <w:rFonts w:hint="eastAsia" w:ascii="仿宋_GB2312" w:hAnsi="仿宋_GB2312" w:eastAsia="仿宋_GB2312" w:cs="仿宋_GB2312"/>
          <w:b w:val="0"/>
          <w:bCs w:val="0"/>
          <w:sz w:val="32"/>
          <w:szCs w:val="32"/>
          <w:lang w:val="en-US" w:eastAsia="zh-CN"/>
        </w:rPr>
        <w:t xml:space="preserve">今年6月24日洪灾，我镇道路、桥梁、水利等基础设施遭受严重破坏，虽然镇政府及时组织群众开展生产生活自救，但目前我镇道路交通、水利设施等基础设施还有待进一步完善。 </w:t>
      </w:r>
    </w:p>
    <w:p>
      <w:pPr>
        <w:keepNext w:val="0"/>
        <w:keepLines w:val="0"/>
        <w:pageBreakBefore w:val="0"/>
        <w:widowControl w:val="0"/>
        <w:kinsoku/>
        <w:wordWrap/>
        <w:overflowPunct/>
        <w:topLinePunct w:val="0"/>
        <w:autoSpaceDE/>
        <w:autoSpaceDN/>
        <w:bidi w:val="0"/>
        <w:adjustRightInd/>
        <w:snapToGrid/>
        <w:spacing w:line="640" w:lineRule="exact"/>
        <w:ind w:left="0" w:leftChars="0" w:right="320" w:firstLine="624" w:firstLineChars="200"/>
        <w:jc w:val="both"/>
        <w:textAlignment w:val="auto"/>
        <w:outlineLvl w:val="9"/>
        <w:rPr>
          <w:rFonts w:hint="eastAsia" w:ascii="仿宋_GB2312" w:hAnsi="仿宋_GB2312" w:eastAsia="仿宋_GB2312" w:cs="仿宋_GB2312"/>
          <w:b w:val="0"/>
          <w:bCs/>
          <w:spacing w:val="-4"/>
          <w:sz w:val="32"/>
          <w:szCs w:val="32"/>
          <w:lang w:eastAsia="zh-CN"/>
        </w:rPr>
      </w:pPr>
      <w:r>
        <w:rPr>
          <w:rFonts w:hint="eastAsia" w:ascii="仿宋_GB2312" w:hAnsi="仿宋_GB2312" w:eastAsia="仿宋_GB2312" w:cs="仿宋_GB2312"/>
          <w:b w:val="0"/>
          <w:bCs/>
          <w:spacing w:val="-4"/>
          <w:sz w:val="32"/>
          <w:szCs w:val="32"/>
          <w:lang w:eastAsia="zh-CN"/>
        </w:rPr>
        <w:t>三</w:t>
      </w:r>
      <w:r>
        <w:rPr>
          <w:rFonts w:hint="eastAsia" w:ascii="仿宋_GB2312" w:hAnsi="仿宋_GB2312" w:eastAsia="仿宋_GB2312" w:cs="仿宋_GB2312"/>
          <w:b w:val="0"/>
          <w:bCs/>
          <w:spacing w:val="-4"/>
          <w:sz w:val="32"/>
          <w:szCs w:val="32"/>
        </w:rPr>
        <w:t>、20</w:t>
      </w:r>
      <w:r>
        <w:rPr>
          <w:rFonts w:hint="eastAsia" w:ascii="仿宋_GB2312" w:hAnsi="仿宋_GB2312" w:eastAsia="仿宋_GB2312" w:cs="仿宋_GB2312"/>
          <w:b w:val="0"/>
          <w:bCs/>
          <w:spacing w:val="-4"/>
          <w:sz w:val="32"/>
          <w:szCs w:val="32"/>
          <w:lang w:val="en-US" w:eastAsia="zh-CN"/>
        </w:rPr>
        <w:t>21</w:t>
      </w:r>
      <w:r>
        <w:rPr>
          <w:rFonts w:hint="eastAsia" w:ascii="仿宋_GB2312" w:hAnsi="仿宋_GB2312" w:eastAsia="仿宋_GB2312" w:cs="仿宋_GB2312"/>
          <w:b w:val="0"/>
          <w:bCs/>
          <w:spacing w:val="-4"/>
          <w:sz w:val="32"/>
          <w:szCs w:val="32"/>
        </w:rPr>
        <w:t>年工作打算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2021年是建设社会主义现代化强国和“十四五”规划开端之年，新时代需要新担当，新时代需要新作为，我们将坚持以习近平新时代中国特色社会主义思想为指导，全面贯彻党的十九大和十九届二中、三中、四中、五中全会精神，以“乡村振兴”为抓手，统筹推进稳增长、促改革、调结构、惠民生、防风险、保稳定，为把“五省通衢”城市建设成为“西南明珠”作出黄茅园镇贡献。</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狠抓基层组织建设。</w:t>
      </w:r>
      <w:r>
        <w:rPr>
          <w:rFonts w:hint="eastAsia" w:ascii="仿宋_GB2312" w:hAnsi="仿宋_GB2312" w:eastAsia="仿宋_GB2312" w:cs="仿宋_GB2312"/>
          <w:sz w:val="32"/>
          <w:szCs w:val="32"/>
          <w:lang w:val="en-US" w:eastAsia="zh-CN"/>
        </w:rPr>
        <w:t>抓好村（社区）两委换届工作，配强村（社区）两委班子</w:t>
      </w:r>
      <w:r>
        <w:rPr>
          <w:rFonts w:hint="eastAsia" w:ascii="仿宋_GB2312" w:hAnsi="仿宋_GB2312" w:eastAsia="仿宋_GB2312" w:cs="仿宋_GB2312"/>
          <w:sz w:val="32"/>
          <w:szCs w:val="32"/>
        </w:rPr>
        <w:t xml:space="preserve">；加强党风廉政建设，强化党员干部廉洁自律意识。 </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扎实推进乡村振兴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筑牢保障基础，巩固脱贫攻坚成果；进一步优化营商环境，做好招商引资工作，扩大经济总量；强化产业布局，提升发展质量；建设休闲娱乐广场，推进金中市场土地开发工作，打造美丽小城镇，进一步提高人民群众获得感、幸福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（三）夯实基础设施建设。</w:t>
      </w:r>
      <w:r>
        <w:rPr>
          <w:rFonts w:hint="eastAsia" w:ascii="仿宋_GB2312" w:hAnsi="仿宋_GB2312" w:eastAsia="仿宋_GB2312" w:cs="仿宋_GB2312"/>
          <w:b w:val="0"/>
          <w:bCs w:val="0"/>
          <w:sz w:val="32"/>
          <w:szCs w:val="32"/>
          <w:lang w:val="en-US" w:eastAsia="zh-CN"/>
        </w:rPr>
        <w:t>以利民便民富民为要求，切实加强道路交通、水利设施、生态环保等基础设施建设；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b/>
          <w:bCs/>
          <w:sz w:val="32"/>
          <w:szCs w:val="32"/>
          <w:lang w:val="en-US" w:eastAsia="zh-CN"/>
        </w:rPr>
        <w:t>（四）深入开展平安建设。</w:t>
      </w:r>
      <w:r>
        <w:rPr>
          <w:rFonts w:hint="eastAsia" w:ascii="仿宋_GB2312" w:hAnsi="仿宋_GB2312" w:eastAsia="仿宋_GB2312" w:cs="仿宋_GB2312"/>
          <w:b w:val="0"/>
          <w:bCs w:val="0"/>
          <w:sz w:val="32"/>
          <w:szCs w:val="32"/>
          <w:lang w:val="en-US" w:eastAsia="zh-CN"/>
        </w:rPr>
        <w:t>坚持严打整治理念，切实维护全镇社会稳定；进一步完善调解机制，积极预防、妥善处置群体性事件；秉持“预防为主，重在治本”的工作理念，全力构建打防控一体化的“大防控”格局；严格落实“一岗双责”责任制，牢固树立安全发展理念，进一步完善安全生产责任体系。</w:t>
      </w:r>
    </w:p>
    <w:p>
      <w:pPr/>
    </w:p>
    <w:sectPr>
      <w:pgSz w:w="11906" w:h="16838"/>
      <w:pgMar w:top="1701" w:right="1502" w:bottom="1531" w:left="150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617FB"/>
    <w:rsid w:val="00C671B2"/>
    <w:rsid w:val="01347667"/>
    <w:rsid w:val="0417418E"/>
    <w:rsid w:val="049E6FA2"/>
    <w:rsid w:val="06163E55"/>
    <w:rsid w:val="06B8682D"/>
    <w:rsid w:val="06CA39E2"/>
    <w:rsid w:val="07161DE3"/>
    <w:rsid w:val="078F4DA8"/>
    <w:rsid w:val="098D1872"/>
    <w:rsid w:val="0A68445F"/>
    <w:rsid w:val="0BCA191F"/>
    <w:rsid w:val="0CB32B36"/>
    <w:rsid w:val="0CD72AB5"/>
    <w:rsid w:val="0D7073F6"/>
    <w:rsid w:val="0F635239"/>
    <w:rsid w:val="10876DDE"/>
    <w:rsid w:val="122B55A6"/>
    <w:rsid w:val="130617FB"/>
    <w:rsid w:val="14562E47"/>
    <w:rsid w:val="148A56D1"/>
    <w:rsid w:val="149871A8"/>
    <w:rsid w:val="15585DDE"/>
    <w:rsid w:val="156D55BE"/>
    <w:rsid w:val="168963EA"/>
    <w:rsid w:val="17D8412F"/>
    <w:rsid w:val="18DF2CF0"/>
    <w:rsid w:val="1B574749"/>
    <w:rsid w:val="1B8F230C"/>
    <w:rsid w:val="1C0A41A1"/>
    <w:rsid w:val="1C7C532E"/>
    <w:rsid w:val="1D3075E0"/>
    <w:rsid w:val="1D667DD1"/>
    <w:rsid w:val="1ED1302B"/>
    <w:rsid w:val="1FAE0A66"/>
    <w:rsid w:val="1FCD1B26"/>
    <w:rsid w:val="20215B71"/>
    <w:rsid w:val="20B96D2D"/>
    <w:rsid w:val="21154B97"/>
    <w:rsid w:val="21A1108D"/>
    <w:rsid w:val="237A72DB"/>
    <w:rsid w:val="2449666C"/>
    <w:rsid w:val="25541DAA"/>
    <w:rsid w:val="271351B0"/>
    <w:rsid w:val="28252A14"/>
    <w:rsid w:val="298C6F9B"/>
    <w:rsid w:val="2A37079D"/>
    <w:rsid w:val="2C185E58"/>
    <w:rsid w:val="2E7A2F91"/>
    <w:rsid w:val="2E96258F"/>
    <w:rsid w:val="2EE12E5E"/>
    <w:rsid w:val="2F2E76A3"/>
    <w:rsid w:val="31B04176"/>
    <w:rsid w:val="31B511BE"/>
    <w:rsid w:val="31BD0C6F"/>
    <w:rsid w:val="32355CA3"/>
    <w:rsid w:val="32AB460D"/>
    <w:rsid w:val="349F668B"/>
    <w:rsid w:val="34C71DD2"/>
    <w:rsid w:val="34F4441D"/>
    <w:rsid w:val="36282AE8"/>
    <w:rsid w:val="362E4B6E"/>
    <w:rsid w:val="36A65A5E"/>
    <w:rsid w:val="38891740"/>
    <w:rsid w:val="38E34EE7"/>
    <w:rsid w:val="39F70426"/>
    <w:rsid w:val="3A4424F8"/>
    <w:rsid w:val="3A5C3D11"/>
    <w:rsid w:val="3A894184"/>
    <w:rsid w:val="3B5433CC"/>
    <w:rsid w:val="3B8300F7"/>
    <w:rsid w:val="3BFC317B"/>
    <w:rsid w:val="3C5A76A5"/>
    <w:rsid w:val="3C81031D"/>
    <w:rsid w:val="3CF26B28"/>
    <w:rsid w:val="3E43752C"/>
    <w:rsid w:val="403303D6"/>
    <w:rsid w:val="404E0C8E"/>
    <w:rsid w:val="41CD6D77"/>
    <w:rsid w:val="41D47658"/>
    <w:rsid w:val="43E428BD"/>
    <w:rsid w:val="44555CDD"/>
    <w:rsid w:val="44854C8F"/>
    <w:rsid w:val="44C34506"/>
    <w:rsid w:val="45401B71"/>
    <w:rsid w:val="455A58C0"/>
    <w:rsid w:val="468119F1"/>
    <w:rsid w:val="483E212C"/>
    <w:rsid w:val="48BB464C"/>
    <w:rsid w:val="4BBF6B0E"/>
    <w:rsid w:val="4BE656EC"/>
    <w:rsid w:val="4CB32DA4"/>
    <w:rsid w:val="4D5745B3"/>
    <w:rsid w:val="4E1B63C7"/>
    <w:rsid w:val="4F5D4506"/>
    <w:rsid w:val="505D6850"/>
    <w:rsid w:val="51345496"/>
    <w:rsid w:val="514F78BC"/>
    <w:rsid w:val="52780E87"/>
    <w:rsid w:val="54F743D8"/>
    <w:rsid w:val="587A53EA"/>
    <w:rsid w:val="589C0D27"/>
    <w:rsid w:val="58B10CE3"/>
    <w:rsid w:val="593474A5"/>
    <w:rsid w:val="59843BD4"/>
    <w:rsid w:val="5A5C7275"/>
    <w:rsid w:val="5C207045"/>
    <w:rsid w:val="5ED44316"/>
    <w:rsid w:val="5FE01FE8"/>
    <w:rsid w:val="607A6776"/>
    <w:rsid w:val="637873B8"/>
    <w:rsid w:val="6984229D"/>
    <w:rsid w:val="69C26644"/>
    <w:rsid w:val="6A067662"/>
    <w:rsid w:val="6B554A36"/>
    <w:rsid w:val="6C2611D7"/>
    <w:rsid w:val="6E031613"/>
    <w:rsid w:val="6E243BDC"/>
    <w:rsid w:val="6ED13A8B"/>
    <w:rsid w:val="6FE2607F"/>
    <w:rsid w:val="70543ADB"/>
    <w:rsid w:val="714A4B11"/>
    <w:rsid w:val="71C1498D"/>
    <w:rsid w:val="73DF429F"/>
    <w:rsid w:val="74680807"/>
    <w:rsid w:val="77383CE2"/>
    <w:rsid w:val="78B86E12"/>
    <w:rsid w:val="798947A2"/>
    <w:rsid w:val="7A90034E"/>
    <w:rsid w:val="7BF84FEA"/>
    <w:rsid w:val="7CD6441B"/>
    <w:rsid w:val="7F7F124C"/>
    <w:rsid w:val="7FAF76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2020-12-22T07:42:00Z</dcterms:created>
  <dc:creator>罗宏</dc:creator>
  <cp:lastModifiedBy>Administrator</cp:lastModifiedBy>
  <cp:lastPrinted>2020-12-25T02:44:00Z</cp:lastPrinted>
  <dcterms:modified xsi:type="dcterms:W3CDTF">2021-01-20T08:28:45Z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