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6826">
      <w:pPr>
        <w:pStyle w:val="14"/>
        <w:jc w:val="center"/>
        <w:rPr>
          <w:sz w:val="56"/>
          <w:szCs w:val="56"/>
        </w:rPr>
      </w:pPr>
    </w:p>
    <w:p w14:paraId="1958A4F7">
      <w:pPr>
        <w:pStyle w:val="14"/>
        <w:jc w:val="center"/>
        <w:rPr>
          <w:sz w:val="56"/>
          <w:szCs w:val="56"/>
        </w:rPr>
      </w:pPr>
    </w:p>
    <w:p w14:paraId="38CC991E">
      <w:pPr>
        <w:pStyle w:val="14"/>
        <w:jc w:val="center"/>
        <w:rPr>
          <w:sz w:val="84"/>
          <w:szCs w:val="84"/>
        </w:rPr>
      </w:pPr>
    </w:p>
    <w:p w14:paraId="0A001505">
      <w:pPr>
        <w:pStyle w:val="14"/>
        <w:jc w:val="center"/>
        <w:rPr>
          <w:sz w:val="84"/>
          <w:szCs w:val="84"/>
        </w:rPr>
      </w:pPr>
    </w:p>
    <w:p w14:paraId="2279FD89">
      <w:pPr>
        <w:pStyle w:val="14"/>
        <w:jc w:val="center"/>
        <w:rPr>
          <w:rFonts w:hint="eastAsia"/>
          <w:kern w:val="0"/>
          <w:sz w:val="84"/>
          <w:szCs w:val="84"/>
        </w:rPr>
      </w:pPr>
      <w:r>
        <w:rPr>
          <w:rFonts w:hint="eastAsia"/>
          <w:kern w:val="0"/>
          <w:sz w:val="84"/>
          <w:szCs w:val="84"/>
        </w:rPr>
        <w:t>202</w:t>
      </w:r>
      <w:r>
        <w:rPr>
          <w:rFonts w:hint="eastAsia"/>
          <w:kern w:val="0"/>
          <w:sz w:val="84"/>
          <w:szCs w:val="84"/>
          <w:lang w:val="en-US" w:eastAsia="zh-CN"/>
        </w:rPr>
        <w:t>3</w:t>
      </w:r>
      <w:r>
        <w:rPr>
          <w:rFonts w:hint="eastAsia"/>
          <w:kern w:val="0"/>
          <w:sz w:val="84"/>
          <w:szCs w:val="84"/>
        </w:rPr>
        <w:t>年度</w:t>
      </w:r>
    </w:p>
    <w:p w14:paraId="5F831AC8">
      <w:pPr>
        <w:pStyle w:val="14"/>
        <w:jc w:val="center"/>
        <w:rPr>
          <w:rFonts w:hint="eastAsia"/>
          <w:kern w:val="0"/>
          <w:sz w:val="84"/>
          <w:szCs w:val="84"/>
          <w:lang w:val="en-US" w:eastAsia="zh-CN"/>
        </w:rPr>
      </w:pPr>
      <w:r>
        <w:rPr>
          <w:rFonts w:hint="eastAsia"/>
          <w:kern w:val="0"/>
          <w:sz w:val="84"/>
          <w:szCs w:val="84"/>
          <w:lang w:val="en-US" w:eastAsia="zh-CN"/>
        </w:rPr>
        <w:t>溆浦县龙潭镇人民政府</w:t>
      </w:r>
    </w:p>
    <w:p w14:paraId="30FD3580">
      <w:pPr>
        <w:pStyle w:val="14"/>
        <w:jc w:val="center"/>
        <w:rPr>
          <w:rFonts w:hint="eastAsia"/>
          <w:kern w:val="0"/>
          <w:sz w:val="84"/>
          <w:szCs w:val="84"/>
        </w:rPr>
      </w:pPr>
      <w:r>
        <w:rPr>
          <w:rFonts w:hint="eastAsia"/>
          <w:kern w:val="0"/>
          <w:sz w:val="84"/>
          <w:szCs w:val="84"/>
        </w:rPr>
        <w:t>部门决算</w:t>
      </w:r>
    </w:p>
    <w:p w14:paraId="4D47CEAC">
      <w:pPr>
        <w:pStyle w:val="14"/>
        <w:jc w:val="center"/>
        <w:rPr>
          <w:rFonts w:hint="eastAsia" w:ascii="方正小标宋_GBK" w:hAnsi="方正小标宋_GBK" w:eastAsia="方正小标宋_GBK" w:cs="方正小标宋_GBK"/>
          <w:sz w:val="56"/>
          <w:szCs w:val="56"/>
        </w:rPr>
      </w:pPr>
    </w:p>
    <w:p w14:paraId="5BD63EB4">
      <w:pPr>
        <w:pStyle w:val="14"/>
        <w:jc w:val="both"/>
        <w:rPr>
          <w:sz w:val="32"/>
          <w:szCs w:val="32"/>
        </w:rPr>
      </w:pPr>
    </w:p>
    <w:p w14:paraId="6DDF641B">
      <w:pPr>
        <w:pStyle w:val="14"/>
        <w:spacing w:line="500" w:lineRule="exact"/>
        <w:jc w:val="center"/>
        <w:rPr>
          <w:rFonts w:hint="eastAsia"/>
          <w:b/>
          <w:sz w:val="36"/>
          <w:szCs w:val="28"/>
        </w:rPr>
      </w:pPr>
    </w:p>
    <w:p w14:paraId="560D8F99">
      <w:pPr>
        <w:pStyle w:val="14"/>
        <w:spacing w:line="500" w:lineRule="exact"/>
        <w:jc w:val="center"/>
        <w:rPr>
          <w:rFonts w:hint="eastAsia"/>
          <w:b/>
          <w:sz w:val="36"/>
          <w:szCs w:val="28"/>
        </w:rPr>
      </w:pPr>
    </w:p>
    <w:p w14:paraId="38EA32E8">
      <w:pPr>
        <w:pStyle w:val="14"/>
        <w:spacing w:line="500" w:lineRule="exact"/>
        <w:jc w:val="center"/>
        <w:rPr>
          <w:rFonts w:hint="eastAsia"/>
          <w:b/>
          <w:sz w:val="36"/>
          <w:szCs w:val="28"/>
        </w:rPr>
      </w:pPr>
    </w:p>
    <w:p w14:paraId="72840211">
      <w:pPr>
        <w:pStyle w:val="14"/>
        <w:spacing w:line="500" w:lineRule="exact"/>
        <w:jc w:val="center"/>
        <w:rPr>
          <w:rFonts w:hint="eastAsia"/>
          <w:b/>
          <w:sz w:val="36"/>
          <w:szCs w:val="28"/>
        </w:rPr>
      </w:pPr>
    </w:p>
    <w:p w14:paraId="25610668">
      <w:pPr>
        <w:pStyle w:val="14"/>
        <w:spacing w:line="500" w:lineRule="exact"/>
        <w:jc w:val="center"/>
        <w:rPr>
          <w:rFonts w:hint="eastAsia"/>
          <w:b/>
          <w:sz w:val="36"/>
          <w:szCs w:val="28"/>
        </w:rPr>
      </w:pPr>
    </w:p>
    <w:p w14:paraId="73D2AD4A">
      <w:pPr>
        <w:pStyle w:val="14"/>
        <w:spacing w:line="500" w:lineRule="exact"/>
        <w:jc w:val="center"/>
        <w:rPr>
          <w:rFonts w:hint="eastAsia"/>
          <w:b/>
          <w:sz w:val="36"/>
          <w:szCs w:val="28"/>
        </w:rPr>
      </w:pPr>
    </w:p>
    <w:p w14:paraId="71BAE28A">
      <w:pPr>
        <w:pStyle w:val="14"/>
        <w:spacing w:line="500" w:lineRule="exact"/>
        <w:jc w:val="center"/>
        <w:rPr>
          <w:rFonts w:hint="eastAsia"/>
          <w:b/>
          <w:sz w:val="36"/>
          <w:szCs w:val="28"/>
        </w:rPr>
      </w:pPr>
    </w:p>
    <w:p w14:paraId="68AA67F2">
      <w:pPr>
        <w:pStyle w:val="14"/>
        <w:spacing w:line="500" w:lineRule="exact"/>
        <w:jc w:val="center"/>
        <w:rPr>
          <w:rFonts w:hint="eastAsia"/>
          <w:b/>
          <w:sz w:val="36"/>
          <w:szCs w:val="28"/>
        </w:rPr>
      </w:pPr>
    </w:p>
    <w:p w14:paraId="3E4A9EC8">
      <w:pPr>
        <w:pStyle w:val="14"/>
        <w:spacing w:line="500" w:lineRule="exact"/>
        <w:jc w:val="center"/>
        <w:rPr>
          <w:rFonts w:hint="eastAsia"/>
          <w:b/>
          <w:sz w:val="36"/>
          <w:szCs w:val="28"/>
        </w:rPr>
      </w:pPr>
    </w:p>
    <w:p w14:paraId="079F2D59">
      <w:pPr>
        <w:pStyle w:val="14"/>
        <w:spacing w:line="500" w:lineRule="exact"/>
        <w:jc w:val="center"/>
        <w:rPr>
          <w:rFonts w:hint="eastAsia"/>
          <w:b/>
          <w:sz w:val="36"/>
          <w:szCs w:val="28"/>
        </w:rPr>
      </w:pPr>
    </w:p>
    <w:p w14:paraId="5B31667F">
      <w:pPr>
        <w:pStyle w:val="14"/>
        <w:spacing w:line="500" w:lineRule="exact"/>
        <w:jc w:val="center"/>
        <w:rPr>
          <w:rFonts w:hint="eastAsia"/>
          <w:b/>
          <w:sz w:val="36"/>
          <w:szCs w:val="28"/>
        </w:rPr>
      </w:pPr>
    </w:p>
    <w:p w14:paraId="047C4C13">
      <w:pPr>
        <w:pStyle w:val="14"/>
        <w:spacing w:line="500" w:lineRule="exact"/>
        <w:jc w:val="center"/>
        <w:rPr>
          <w:b/>
          <w:sz w:val="36"/>
          <w:szCs w:val="28"/>
        </w:rPr>
      </w:pPr>
      <w:r>
        <w:rPr>
          <w:rFonts w:hint="eastAsia"/>
          <w:b/>
          <w:sz w:val="36"/>
          <w:szCs w:val="28"/>
        </w:rPr>
        <w:t>目录</w:t>
      </w:r>
    </w:p>
    <w:p w14:paraId="5C2FCA71">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溆浦县龙潭镇人民政府</w:t>
      </w:r>
      <w:r>
        <w:rPr>
          <w:rFonts w:hint="eastAsia" w:ascii="黑体" w:hAnsi="黑体" w:eastAsia="黑体" w:cs="黑体"/>
          <w:b w:val="0"/>
          <w:bCs/>
          <w:sz w:val="28"/>
          <w:szCs w:val="28"/>
        </w:rPr>
        <w:t>概况</w:t>
      </w:r>
    </w:p>
    <w:p w14:paraId="4C8FE05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02D783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90D2F9C">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594A81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AFDC18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D730ED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6C3A5F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DB099D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7E1063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708697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1BA88B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B26647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17DA5B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63DBC4A">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F8E69B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71AF3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75D19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FF8F33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3CB532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6775E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2530F4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3EAB1D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5181D1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00139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DDFAC6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966837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303D1EFA">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F33F0C9">
      <w:pPr>
        <w:pStyle w:val="14"/>
        <w:spacing w:line="500" w:lineRule="exact"/>
        <w:rPr>
          <w:rFonts w:hint="eastAsia" w:ascii="黑体" w:hAnsi="黑体" w:eastAsia="黑体" w:cs="黑体"/>
          <w:b w:val="0"/>
          <w:bCs/>
          <w:sz w:val="28"/>
          <w:szCs w:val="28"/>
        </w:rPr>
      </w:pPr>
    </w:p>
    <w:p w14:paraId="74EF7AF5">
      <w:pPr>
        <w:jc w:val="center"/>
        <w:rPr>
          <w:sz w:val="72"/>
          <w:szCs w:val="72"/>
        </w:rPr>
      </w:pPr>
    </w:p>
    <w:p w14:paraId="55FA8C65">
      <w:pPr>
        <w:jc w:val="center"/>
        <w:rPr>
          <w:sz w:val="72"/>
          <w:szCs w:val="72"/>
        </w:rPr>
      </w:pPr>
    </w:p>
    <w:p w14:paraId="30383905">
      <w:pPr>
        <w:jc w:val="center"/>
        <w:rPr>
          <w:sz w:val="72"/>
          <w:szCs w:val="72"/>
        </w:rPr>
      </w:pPr>
    </w:p>
    <w:p w14:paraId="40F4AD10">
      <w:pPr>
        <w:jc w:val="center"/>
        <w:rPr>
          <w:sz w:val="72"/>
          <w:szCs w:val="72"/>
        </w:rPr>
      </w:pPr>
    </w:p>
    <w:p w14:paraId="7FD6A6DC">
      <w:pPr>
        <w:rPr>
          <w:rFonts w:hint="eastAsia" w:ascii="方正小标宋_GBK" w:hAnsi="方正小标宋_GBK" w:eastAsia="方正小标宋_GBK" w:cs="方正小标宋_GBK"/>
          <w:sz w:val="72"/>
          <w:szCs w:val="72"/>
        </w:rPr>
      </w:pPr>
    </w:p>
    <w:p w14:paraId="47D36BB6">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FFC82C3">
      <w:pPr>
        <w:pStyle w:val="14"/>
        <w:jc w:val="center"/>
        <w:rPr>
          <w:rFonts w:hint="eastAsia" w:ascii="方正小标宋_GBK" w:hAnsi="方正小标宋_GBK" w:eastAsia="方正小标宋_GBK" w:cs="方正小标宋_GBK"/>
          <w:sz w:val="84"/>
          <w:szCs w:val="84"/>
        </w:rPr>
      </w:pPr>
    </w:p>
    <w:p w14:paraId="3AB43CDD">
      <w:pPr>
        <w:pStyle w:val="14"/>
        <w:jc w:val="center"/>
        <w:rPr>
          <w:rFonts w:hint="eastAsia" w:ascii="方正小标宋_GBK" w:hAnsi="方正小标宋_GBK" w:eastAsia="方正小标宋_GBK" w:cs="方正小标宋_GBK"/>
          <w:b/>
          <w:bCs/>
          <w:sz w:val="84"/>
          <w:szCs w:val="84"/>
        </w:rPr>
      </w:pPr>
      <w:r>
        <w:rPr>
          <w:rFonts w:hint="eastAsia" w:ascii="方正小标宋_GBK" w:hAnsi="方正小标宋_GBK" w:eastAsia="方正小标宋_GBK" w:cs="方正小标宋_GBK"/>
          <w:b/>
          <w:bCs/>
          <w:sz w:val="84"/>
          <w:szCs w:val="84"/>
          <w:lang w:val="en-US" w:eastAsia="zh-CN"/>
        </w:rPr>
        <w:t>溆浦县龙潭镇人民政府单位</w:t>
      </w:r>
      <w:r>
        <w:rPr>
          <w:rFonts w:hint="eastAsia" w:ascii="方正小标宋_GBK" w:hAnsi="方正小标宋_GBK" w:eastAsia="方正小标宋_GBK" w:cs="方正小标宋_GBK"/>
          <w:b/>
          <w:bCs/>
          <w:sz w:val="84"/>
          <w:szCs w:val="84"/>
        </w:rPr>
        <w:t>概况</w:t>
      </w:r>
    </w:p>
    <w:p w14:paraId="62924777">
      <w:pPr>
        <w:jc w:val="center"/>
        <w:rPr>
          <w:rFonts w:hint="eastAsia" w:ascii="方正小标宋_GBK" w:hAnsi="方正小标宋_GBK" w:eastAsia="方正小标宋_GBK" w:cs="方正小标宋_GBK"/>
          <w:sz w:val="72"/>
          <w:szCs w:val="72"/>
        </w:rPr>
      </w:pPr>
    </w:p>
    <w:p w14:paraId="07B1F445">
      <w:pPr>
        <w:jc w:val="center"/>
        <w:rPr>
          <w:rFonts w:hint="eastAsia" w:ascii="方正小标宋_GBK" w:hAnsi="方正小标宋_GBK" w:eastAsia="方正小标宋_GBK" w:cs="方正小标宋_GBK"/>
          <w:sz w:val="72"/>
          <w:szCs w:val="72"/>
        </w:rPr>
      </w:pPr>
    </w:p>
    <w:p w14:paraId="68BC6FB5">
      <w:pPr>
        <w:jc w:val="center"/>
        <w:rPr>
          <w:sz w:val="72"/>
          <w:szCs w:val="72"/>
        </w:rPr>
      </w:pPr>
    </w:p>
    <w:p w14:paraId="1CE7E5AE">
      <w:pPr>
        <w:jc w:val="both"/>
        <w:rPr>
          <w:sz w:val="10"/>
          <w:szCs w:val="10"/>
        </w:rPr>
      </w:pPr>
    </w:p>
    <w:p w14:paraId="11371E10">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05D2F18">
      <w:pPr>
        <w:ind w:firstLine="700" w:firstLineChars="250"/>
        <w:jc w:val="left"/>
        <w:rPr>
          <w:rFonts w:hint="eastAsia" w:ascii="仿宋" w:hAnsi="仿宋" w:eastAsia="仿宋" w:cs="仿宋"/>
          <w:bCs/>
          <w:kern w:val="0"/>
          <w:sz w:val="28"/>
          <w:szCs w:val="28"/>
        </w:rPr>
      </w:pPr>
      <w:r>
        <w:rPr>
          <w:rFonts w:hint="eastAsia" w:ascii="仿宋" w:hAnsi="仿宋" w:eastAsia="仿宋" w:cs="仿宋"/>
          <w:bCs/>
          <w:kern w:val="0"/>
          <w:sz w:val="28"/>
          <w:szCs w:val="28"/>
        </w:rPr>
        <w:t>龙潭镇人民政府隶属溆浦县人民政府，行政单位，全额拨款单位。编制数152人，年末在职人员</w:t>
      </w:r>
      <w:r>
        <w:rPr>
          <w:rFonts w:hint="eastAsia" w:ascii="仿宋" w:hAnsi="仿宋" w:eastAsia="仿宋" w:cs="仿宋"/>
          <w:bCs/>
          <w:kern w:val="0"/>
          <w:sz w:val="28"/>
          <w:szCs w:val="28"/>
          <w:lang w:val="en-US" w:eastAsia="zh-CN"/>
        </w:rPr>
        <w:t>108</w:t>
      </w:r>
      <w:r>
        <w:rPr>
          <w:rFonts w:hint="eastAsia" w:ascii="仿宋" w:hAnsi="仿宋" w:eastAsia="仿宋" w:cs="仿宋"/>
          <w:bCs/>
          <w:kern w:val="0"/>
          <w:sz w:val="28"/>
          <w:szCs w:val="28"/>
        </w:rPr>
        <w:t>人。主要职能是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w:t>
      </w:r>
    </w:p>
    <w:p w14:paraId="5CF8355A">
      <w:pPr>
        <w:ind w:firstLine="700" w:firstLineChars="250"/>
        <w:jc w:val="left"/>
        <w:rPr>
          <w:rFonts w:hint="eastAsia" w:ascii="仿宋" w:hAnsi="仿宋" w:eastAsia="仿宋" w:cs="仿宋"/>
          <w:sz w:val="28"/>
          <w:szCs w:val="28"/>
        </w:rPr>
      </w:pPr>
      <w:r>
        <w:rPr>
          <w:rFonts w:hint="eastAsia" w:ascii="仿宋" w:hAnsi="仿宋" w:eastAsia="仿宋" w:cs="仿宋"/>
          <w:bCs/>
          <w:kern w:val="0"/>
          <w:sz w:val="28"/>
          <w:szCs w:val="28"/>
        </w:rPr>
        <w:t>6、完成上级党委、政府交办的其它事项。贯彻执行国家、省、市有关农村经济工作的方针、政策、法规。</w:t>
      </w:r>
    </w:p>
    <w:p w14:paraId="19BD0F20">
      <w:pPr>
        <w:widowControl/>
        <w:spacing w:line="600" w:lineRule="exact"/>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二、机构设置及决算单位构成</w:t>
      </w:r>
    </w:p>
    <w:p w14:paraId="2BBA50C7">
      <w:pPr>
        <w:widowControl/>
        <w:spacing w:line="60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一）内设机构设置。本单位是行政单位，内设行政业务机构十个，分别是：党政办公室、党建办公室、经济发展办公室、社会事务办公室、自然资源和生态环境办公室、社会治安和应急管理办公室、社会事务综合服务中心、农业综合服务中心、政务服务中心、综合行政执法大队；核定编制15</w:t>
      </w: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名，实有人数1</w:t>
      </w:r>
      <w:r>
        <w:rPr>
          <w:rFonts w:hint="eastAsia" w:ascii="仿宋" w:hAnsi="仿宋" w:eastAsia="仿宋" w:cs="仿宋"/>
          <w:bCs/>
          <w:kern w:val="0"/>
          <w:sz w:val="28"/>
          <w:szCs w:val="28"/>
          <w:lang w:val="en-US" w:eastAsia="zh-CN"/>
        </w:rPr>
        <w:t>08</w:t>
      </w:r>
      <w:r>
        <w:rPr>
          <w:rFonts w:hint="eastAsia" w:ascii="仿宋" w:hAnsi="仿宋" w:eastAsia="仿宋" w:cs="仿宋"/>
          <w:bCs/>
          <w:kern w:val="0"/>
          <w:sz w:val="28"/>
          <w:szCs w:val="28"/>
        </w:rPr>
        <w:t>人，其中：行政人员</w:t>
      </w:r>
      <w:r>
        <w:rPr>
          <w:rFonts w:hint="eastAsia" w:ascii="仿宋" w:hAnsi="仿宋" w:eastAsia="仿宋" w:cs="仿宋"/>
          <w:bCs/>
          <w:kern w:val="0"/>
          <w:sz w:val="28"/>
          <w:szCs w:val="28"/>
          <w:lang w:val="en-US" w:eastAsia="zh-CN"/>
        </w:rPr>
        <w:t>41</w:t>
      </w:r>
      <w:r>
        <w:rPr>
          <w:rFonts w:hint="eastAsia" w:ascii="仿宋" w:hAnsi="仿宋" w:eastAsia="仿宋" w:cs="仿宋"/>
          <w:bCs/>
          <w:kern w:val="0"/>
          <w:sz w:val="28"/>
          <w:szCs w:val="28"/>
        </w:rPr>
        <w:t>人、事业人员</w:t>
      </w:r>
      <w:r>
        <w:rPr>
          <w:rFonts w:hint="eastAsia" w:ascii="仿宋" w:hAnsi="仿宋" w:eastAsia="仿宋" w:cs="仿宋"/>
          <w:bCs/>
          <w:kern w:val="0"/>
          <w:sz w:val="28"/>
          <w:szCs w:val="28"/>
          <w:lang w:val="en-US" w:eastAsia="zh-CN"/>
        </w:rPr>
        <w:t>67</w:t>
      </w:r>
      <w:r>
        <w:rPr>
          <w:rFonts w:hint="eastAsia" w:ascii="仿宋" w:hAnsi="仿宋" w:eastAsia="仿宋" w:cs="仿宋"/>
          <w:bCs/>
          <w:kern w:val="0"/>
          <w:sz w:val="28"/>
          <w:szCs w:val="28"/>
        </w:rPr>
        <w:t>人。本单位无独立核算的二级机构。</w:t>
      </w:r>
    </w:p>
    <w:p w14:paraId="48DB84AE">
      <w:pPr>
        <w:widowControl/>
        <w:spacing w:line="600" w:lineRule="exact"/>
        <w:ind w:firstLine="560" w:firstLineChars="200"/>
        <w:rPr>
          <w:rFonts w:hint="eastAsia" w:ascii="仿宋" w:hAnsi="仿宋" w:eastAsia="仿宋" w:cs="仿宋"/>
          <w:bCs/>
          <w:kern w:val="0"/>
          <w:sz w:val="28"/>
          <w:szCs w:val="28"/>
        </w:rPr>
      </w:pPr>
      <w:r>
        <w:rPr>
          <w:rFonts w:hint="eastAsia" w:ascii="仿宋" w:hAnsi="仿宋" w:eastAsia="仿宋" w:cs="仿宋"/>
          <w:bCs/>
          <w:kern w:val="0"/>
          <w:sz w:val="28"/>
          <w:szCs w:val="28"/>
        </w:rPr>
        <w:t>（二）决算单位构成。溆浦县龙潭镇202</w:t>
      </w:r>
      <w:r>
        <w:rPr>
          <w:rFonts w:hint="eastAsia" w:ascii="仿宋" w:hAnsi="仿宋" w:eastAsia="仿宋" w:cs="仿宋"/>
          <w:bCs/>
          <w:kern w:val="0"/>
          <w:sz w:val="28"/>
          <w:szCs w:val="28"/>
          <w:lang w:val="en-US" w:eastAsia="zh-CN"/>
        </w:rPr>
        <w:t>3</w:t>
      </w:r>
      <w:r>
        <w:rPr>
          <w:rFonts w:hint="eastAsia" w:ascii="仿宋" w:hAnsi="仿宋" w:eastAsia="仿宋" w:cs="仿宋"/>
          <w:bCs/>
          <w:kern w:val="0"/>
          <w:sz w:val="28"/>
          <w:szCs w:val="28"/>
        </w:rPr>
        <w:t>年部门决算汇总公开单位构成包括：溆浦县龙潭镇本级，无二级机构部门决算。</w:t>
      </w:r>
    </w:p>
    <w:p w14:paraId="6BA6CBE8">
      <w:pPr>
        <w:jc w:val="left"/>
        <w:rPr>
          <w:rFonts w:hint="eastAsia" w:ascii="宋体" w:hAnsi="宋体" w:eastAsia="宋体" w:cs="宋体"/>
          <w:sz w:val="28"/>
          <w:szCs w:val="28"/>
        </w:rPr>
      </w:pPr>
    </w:p>
    <w:p w14:paraId="1B372E4A">
      <w:pPr>
        <w:jc w:val="both"/>
        <w:rPr>
          <w:rFonts w:ascii="黑体" w:hAnsi="黑体" w:eastAsia="黑体"/>
          <w:sz w:val="28"/>
          <w:szCs w:val="28"/>
        </w:rPr>
      </w:pPr>
    </w:p>
    <w:p w14:paraId="551B087B">
      <w:pPr>
        <w:jc w:val="center"/>
        <w:rPr>
          <w:rFonts w:ascii="黑体" w:hAnsi="黑体" w:eastAsia="黑体"/>
          <w:sz w:val="28"/>
          <w:szCs w:val="28"/>
        </w:rPr>
      </w:pPr>
    </w:p>
    <w:p w14:paraId="388AB69B">
      <w:pPr>
        <w:jc w:val="center"/>
        <w:rPr>
          <w:rFonts w:ascii="黑体" w:hAnsi="黑体" w:eastAsia="黑体"/>
          <w:sz w:val="28"/>
          <w:szCs w:val="28"/>
        </w:rPr>
      </w:pPr>
    </w:p>
    <w:p w14:paraId="1A95E80D">
      <w:pPr>
        <w:jc w:val="both"/>
        <w:rPr>
          <w:rFonts w:ascii="黑体" w:hAnsi="黑体" w:eastAsia="黑体"/>
          <w:sz w:val="28"/>
          <w:szCs w:val="28"/>
        </w:rPr>
      </w:pPr>
    </w:p>
    <w:p w14:paraId="26CEC86A">
      <w:pPr>
        <w:jc w:val="center"/>
        <w:rPr>
          <w:rFonts w:ascii="黑体" w:hAnsi="黑体" w:eastAsia="黑体"/>
          <w:sz w:val="28"/>
          <w:szCs w:val="28"/>
        </w:rPr>
      </w:pPr>
    </w:p>
    <w:p w14:paraId="7533C9CD">
      <w:pPr>
        <w:jc w:val="center"/>
        <w:rPr>
          <w:sz w:val="72"/>
          <w:szCs w:val="72"/>
        </w:rPr>
      </w:pPr>
    </w:p>
    <w:p w14:paraId="17120FA4">
      <w:pPr>
        <w:jc w:val="center"/>
        <w:rPr>
          <w:sz w:val="72"/>
          <w:szCs w:val="72"/>
        </w:rPr>
      </w:pPr>
    </w:p>
    <w:p w14:paraId="1FF9E182">
      <w:pPr>
        <w:pStyle w:val="14"/>
        <w:jc w:val="both"/>
        <w:rPr>
          <w:rFonts w:hint="eastAsia" w:ascii="方正小标宋_GBK" w:hAnsi="方正小标宋_GBK" w:eastAsia="方正小标宋_GBK" w:cs="方正小标宋_GBK"/>
          <w:sz w:val="84"/>
          <w:szCs w:val="84"/>
        </w:rPr>
      </w:pPr>
    </w:p>
    <w:p w14:paraId="4AF30169">
      <w:pPr>
        <w:pStyle w:val="14"/>
        <w:jc w:val="center"/>
        <w:rPr>
          <w:rFonts w:hint="eastAsia" w:ascii="方正小标宋_GBK" w:hAnsi="方正小标宋_GBK" w:eastAsia="方正小标宋_GBK" w:cs="方正小标宋_GBK"/>
          <w:sz w:val="84"/>
          <w:szCs w:val="84"/>
        </w:rPr>
      </w:pPr>
    </w:p>
    <w:p w14:paraId="0658286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404097D">
      <w:pPr>
        <w:pStyle w:val="14"/>
        <w:jc w:val="center"/>
        <w:rPr>
          <w:rFonts w:hint="eastAsia" w:ascii="方正小标宋_GBK" w:hAnsi="方正小标宋_GBK" w:eastAsia="方正小标宋_GBK" w:cs="方正小标宋_GBK"/>
          <w:sz w:val="84"/>
          <w:szCs w:val="84"/>
        </w:rPr>
      </w:pPr>
    </w:p>
    <w:p w14:paraId="1F7F3C9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3ABCD39">
      <w:pPr>
        <w:jc w:val="center"/>
        <w:rPr>
          <w:sz w:val="72"/>
          <w:szCs w:val="72"/>
        </w:rPr>
      </w:pPr>
    </w:p>
    <w:p w14:paraId="7856BFDD">
      <w:pPr>
        <w:jc w:val="center"/>
        <w:rPr>
          <w:sz w:val="72"/>
          <w:szCs w:val="72"/>
        </w:rPr>
      </w:pPr>
    </w:p>
    <w:p w14:paraId="5DDC533F">
      <w:pPr>
        <w:jc w:val="center"/>
        <w:rPr>
          <w:sz w:val="72"/>
          <w:szCs w:val="72"/>
        </w:rPr>
      </w:pPr>
    </w:p>
    <w:tbl>
      <w:tblPr>
        <w:tblStyle w:val="10"/>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71"/>
        <w:gridCol w:w="906"/>
        <w:gridCol w:w="1521"/>
        <w:gridCol w:w="4865"/>
        <w:gridCol w:w="906"/>
        <w:gridCol w:w="2245"/>
      </w:tblGrid>
      <w:tr w14:paraId="75AF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614" w:type="dxa"/>
            <w:gridSpan w:val="6"/>
            <w:tcBorders>
              <w:top w:val="nil"/>
              <w:left w:val="nil"/>
              <w:bottom w:val="nil"/>
              <w:right w:val="nil"/>
            </w:tcBorders>
            <w:shd w:val="clear" w:color="auto" w:fill="auto"/>
            <w:noWrap/>
            <w:vAlign w:val="bottom"/>
          </w:tcPr>
          <w:p w14:paraId="182756B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收入支出决算总表</w:t>
            </w:r>
          </w:p>
        </w:tc>
      </w:tr>
      <w:tr w14:paraId="1B25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71" w:type="dxa"/>
            <w:tcBorders>
              <w:top w:val="nil"/>
              <w:left w:val="nil"/>
              <w:bottom w:val="nil"/>
              <w:right w:val="nil"/>
            </w:tcBorders>
            <w:shd w:val="clear" w:color="auto" w:fill="auto"/>
            <w:noWrap/>
            <w:vAlign w:val="bottom"/>
          </w:tcPr>
          <w:p w14:paraId="4915F1D8">
            <w:pPr>
              <w:rPr>
                <w:rFonts w:hint="eastAsia" w:ascii="Arial" w:hAnsi="Arial" w:cs="Arial"/>
                <w:i w:val="0"/>
                <w:iCs w:val="0"/>
                <w:color w:val="000000"/>
                <w:sz w:val="20"/>
                <w:szCs w:val="20"/>
                <w:u w:val="none"/>
              </w:rPr>
            </w:pPr>
          </w:p>
        </w:tc>
        <w:tc>
          <w:tcPr>
            <w:tcW w:w="906" w:type="dxa"/>
            <w:tcBorders>
              <w:top w:val="nil"/>
              <w:left w:val="nil"/>
              <w:bottom w:val="nil"/>
              <w:right w:val="nil"/>
            </w:tcBorders>
            <w:shd w:val="clear" w:color="auto" w:fill="auto"/>
            <w:noWrap/>
            <w:vAlign w:val="bottom"/>
          </w:tcPr>
          <w:p w14:paraId="06E45E16">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2C1BA0F7">
            <w:pPr>
              <w:rPr>
                <w:rFonts w:hint="default" w:ascii="Arial" w:hAnsi="Arial" w:cs="Arial"/>
                <w:i w:val="0"/>
                <w:iCs w:val="0"/>
                <w:color w:val="000000"/>
                <w:sz w:val="20"/>
                <w:szCs w:val="20"/>
                <w:u w:val="none"/>
              </w:rPr>
            </w:pPr>
          </w:p>
        </w:tc>
        <w:tc>
          <w:tcPr>
            <w:tcW w:w="4865" w:type="dxa"/>
            <w:tcBorders>
              <w:top w:val="nil"/>
              <w:left w:val="nil"/>
              <w:bottom w:val="nil"/>
              <w:right w:val="nil"/>
            </w:tcBorders>
            <w:shd w:val="clear" w:color="auto" w:fill="auto"/>
            <w:noWrap/>
            <w:vAlign w:val="bottom"/>
          </w:tcPr>
          <w:p w14:paraId="310020D5">
            <w:pPr>
              <w:rPr>
                <w:rFonts w:hint="default" w:ascii="Arial" w:hAnsi="Arial" w:cs="Arial"/>
                <w:i w:val="0"/>
                <w:iCs w:val="0"/>
                <w:color w:val="000000"/>
                <w:sz w:val="20"/>
                <w:szCs w:val="20"/>
                <w:u w:val="none"/>
              </w:rPr>
            </w:pPr>
          </w:p>
        </w:tc>
        <w:tc>
          <w:tcPr>
            <w:tcW w:w="906" w:type="dxa"/>
            <w:tcBorders>
              <w:top w:val="nil"/>
              <w:left w:val="nil"/>
              <w:bottom w:val="nil"/>
              <w:right w:val="nil"/>
            </w:tcBorders>
            <w:shd w:val="clear" w:color="auto" w:fill="auto"/>
            <w:noWrap/>
            <w:vAlign w:val="bottom"/>
          </w:tcPr>
          <w:p w14:paraId="07E85750">
            <w:pPr>
              <w:rPr>
                <w:rFonts w:hint="default" w:ascii="Arial" w:hAnsi="Arial" w:cs="Arial"/>
                <w:i w:val="0"/>
                <w:iCs w:val="0"/>
                <w:color w:val="000000"/>
                <w:sz w:val="20"/>
                <w:szCs w:val="20"/>
                <w:u w:val="none"/>
              </w:rPr>
            </w:pPr>
          </w:p>
        </w:tc>
        <w:tc>
          <w:tcPr>
            <w:tcW w:w="2245" w:type="dxa"/>
            <w:tcBorders>
              <w:top w:val="nil"/>
              <w:left w:val="nil"/>
              <w:bottom w:val="nil"/>
              <w:right w:val="nil"/>
            </w:tcBorders>
            <w:shd w:val="clear" w:color="auto" w:fill="auto"/>
            <w:noWrap/>
            <w:vAlign w:val="bottom"/>
          </w:tcPr>
          <w:p w14:paraId="1CA132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7FC7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71" w:type="dxa"/>
            <w:tcBorders>
              <w:top w:val="nil"/>
              <w:left w:val="nil"/>
              <w:bottom w:val="nil"/>
              <w:right w:val="nil"/>
            </w:tcBorders>
            <w:shd w:val="clear" w:color="auto" w:fill="auto"/>
            <w:noWrap/>
            <w:vAlign w:val="bottom"/>
          </w:tcPr>
          <w:p w14:paraId="6088DB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906" w:type="dxa"/>
            <w:tcBorders>
              <w:top w:val="nil"/>
              <w:left w:val="nil"/>
              <w:bottom w:val="nil"/>
              <w:right w:val="nil"/>
            </w:tcBorders>
            <w:shd w:val="clear" w:color="auto" w:fill="auto"/>
            <w:noWrap/>
            <w:vAlign w:val="bottom"/>
          </w:tcPr>
          <w:p w14:paraId="38DD3B99">
            <w:pPr>
              <w:rPr>
                <w:rFonts w:hint="default" w:ascii="Arial" w:hAnsi="Arial" w:cs="Arial"/>
                <w:i w:val="0"/>
                <w:iCs w:val="0"/>
                <w:color w:val="000000"/>
                <w:sz w:val="20"/>
                <w:szCs w:val="20"/>
                <w:u w:val="none"/>
              </w:rPr>
            </w:pPr>
          </w:p>
        </w:tc>
        <w:tc>
          <w:tcPr>
            <w:tcW w:w="1521" w:type="dxa"/>
            <w:tcBorders>
              <w:top w:val="nil"/>
              <w:left w:val="nil"/>
              <w:bottom w:val="nil"/>
              <w:right w:val="nil"/>
            </w:tcBorders>
            <w:shd w:val="clear" w:color="auto" w:fill="auto"/>
            <w:noWrap/>
            <w:vAlign w:val="bottom"/>
          </w:tcPr>
          <w:p w14:paraId="3BB03D3A">
            <w:pPr>
              <w:rPr>
                <w:rFonts w:hint="default" w:ascii="Arial" w:hAnsi="Arial" w:cs="Arial"/>
                <w:i w:val="0"/>
                <w:iCs w:val="0"/>
                <w:color w:val="000000"/>
                <w:sz w:val="20"/>
                <w:szCs w:val="20"/>
                <w:u w:val="none"/>
              </w:rPr>
            </w:pPr>
          </w:p>
        </w:tc>
        <w:tc>
          <w:tcPr>
            <w:tcW w:w="4865" w:type="dxa"/>
            <w:tcBorders>
              <w:top w:val="nil"/>
              <w:left w:val="nil"/>
              <w:bottom w:val="nil"/>
              <w:right w:val="nil"/>
            </w:tcBorders>
            <w:shd w:val="clear" w:color="auto" w:fill="auto"/>
            <w:noWrap/>
            <w:vAlign w:val="bottom"/>
          </w:tcPr>
          <w:p w14:paraId="25EC00F8">
            <w:pPr>
              <w:rPr>
                <w:rFonts w:hint="default" w:ascii="Arial" w:hAnsi="Arial" w:cs="Arial"/>
                <w:i w:val="0"/>
                <w:iCs w:val="0"/>
                <w:color w:val="000000"/>
                <w:sz w:val="20"/>
                <w:szCs w:val="20"/>
                <w:u w:val="none"/>
              </w:rPr>
            </w:pPr>
          </w:p>
        </w:tc>
        <w:tc>
          <w:tcPr>
            <w:tcW w:w="906" w:type="dxa"/>
            <w:tcBorders>
              <w:top w:val="nil"/>
              <w:left w:val="nil"/>
              <w:bottom w:val="nil"/>
              <w:right w:val="nil"/>
            </w:tcBorders>
            <w:shd w:val="clear" w:color="auto" w:fill="auto"/>
            <w:noWrap/>
            <w:vAlign w:val="bottom"/>
          </w:tcPr>
          <w:p w14:paraId="1D04EF68">
            <w:pPr>
              <w:rPr>
                <w:rFonts w:hint="default" w:ascii="Arial" w:hAnsi="Arial" w:cs="Arial"/>
                <w:i w:val="0"/>
                <w:iCs w:val="0"/>
                <w:color w:val="000000"/>
                <w:sz w:val="20"/>
                <w:szCs w:val="20"/>
                <w:u w:val="none"/>
              </w:rPr>
            </w:pPr>
          </w:p>
        </w:tc>
        <w:tc>
          <w:tcPr>
            <w:tcW w:w="2245" w:type="dxa"/>
            <w:tcBorders>
              <w:top w:val="nil"/>
              <w:left w:val="nil"/>
              <w:bottom w:val="nil"/>
              <w:right w:val="nil"/>
            </w:tcBorders>
            <w:shd w:val="clear" w:color="auto" w:fill="auto"/>
            <w:noWrap/>
            <w:vAlign w:val="bottom"/>
          </w:tcPr>
          <w:p w14:paraId="5F22D05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1EF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98"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852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8016" w:type="dxa"/>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14:paraId="6D785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4DCF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B3E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DE83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171DF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25178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B8CF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6F2FD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6F07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309D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498406B">
            <w:pPr>
              <w:jc w:val="center"/>
              <w:rPr>
                <w:rFonts w:hint="eastAsia" w:ascii="宋体" w:hAnsi="宋体" w:eastAsia="宋体" w:cs="宋体"/>
                <w:i w:val="0"/>
                <w:iCs w:val="0"/>
                <w:color w:val="000000"/>
                <w:sz w:val="22"/>
                <w:szCs w:val="22"/>
                <w:u w:val="none"/>
              </w:rPr>
            </w:pP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2B76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331D9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A137672">
            <w:pPr>
              <w:jc w:val="center"/>
              <w:rPr>
                <w:rFonts w:hint="eastAsia" w:ascii="宋体" w:hAnsi="宋体" w:eastAsia="宋体" w:cs="宋体"/>
                <w:i w:val="0"/>
                <w:iCs w:val="0"/>
                <w:color w:val="000000"/>
                <w:sz w:val="22"/>
                <w:szCs w:val="22"/>
                <w:u w:val="none"/>
              </w:rPr>
            </w:pP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33D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67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FA9E9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F091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5F21114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3730.43</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39D31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B12D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696AE6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1477.4</w:t>
            </w:r>
          </w:p>
        </w:tc>
      </w:tr>
      <w:tr w14:paraId="4132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B651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BA1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2164D95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150.46</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F120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2487E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0EA0A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62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06BB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468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1B688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05B79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37A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FA35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90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FC86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5864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64542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2D4A2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69C9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6F9FE66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w:t>
            </w:r>
          </w:p>
        </w:tc>
      </w:tr>
      <w:tr w14:paraId="4135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1D53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915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3CCBE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559B9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0B5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07E72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63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4A10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B4BA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425F9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A1CD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D06E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1CC09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2E7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B5D9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505D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A7A3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50DEF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3DC1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E91C5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r>
      <w:tr w14:paraId="56E7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DEC4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3664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6179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D45A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B81A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5FAF6BE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277.39</w:t>
            </w:r>
          </w:p>
        </w:tc>
      </w:tr>
      <w:tr w14:paraId="6ACD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983C05A">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653A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56C8B44">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548BD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A64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19F5F9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72.62</w:t>
            </w:r>
          </w:p>
        </w:tc>
      </w:tr>
      <w:tr w14:paraId="62C5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0B9DAA2">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24602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7376284">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45A3C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AB19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EA16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603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A6029DC">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D483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934A5BD">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79A6B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36E8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3C93E7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457.35</w:t>
            </w:r>
          </w:p>
        </w:tc>
      </w:tr>
      <w:tr w14:paraId="4865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3CF4179">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F6DB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1874645D">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74594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356F4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3B759E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1338.34</w:t>
            </w:r>
          </w:p>
        </w:tc>
      </w:tr>
      <w:tr w14:paraId="42CE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4B9E20E">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EAB4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140F20E">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0F778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EFA1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3CC4C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6D5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95565E7">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2E713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3D4A2F3F">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2B18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D845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671E0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9A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ED867C3">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06D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6C07255D">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782C0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AEC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1F98E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70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681346F">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E3A1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AF86AB3">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316E7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8C9D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52720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BF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16CC2E8">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F90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4A3F2ED">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B23E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788A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9205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F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1CF71B5">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3757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7653471">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73B9B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E0E3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4C69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A9D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9AECF86">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5A93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00BDB44">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7A030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8C18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0EB8FA8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r>
      <w:tr w14:paraId="2069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988C0CA">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E589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DF94B63">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0ED9A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8834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9A58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44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F74A098">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CAC5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10985B0B">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41879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2B5D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61297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4D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C372426">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9C9B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13E0328F">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1C4C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2FB2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2DAD5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w:t>
            </w:r>
          </w:p>
        </w:tc>
      </w:tr>
      <w:tr w14:paraId="338F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18B8DEF">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4DBD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70B32F7">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0036D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10E6F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367DE0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r>
      <w:tr w14:paraId="0444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2DBE815">
            <w:pPr>
              <w:jc w:val="center"/>
              <w:rPr>
                <w:rFonts w:hint="eastAsia" w:ascii="宋体" w:hAnsi="宋体" w:eastAsia="宋体" w:cs="宋体"/>
                <w:b/>
                <w:bCs/>
                <w:i w:val="0"/>
                <w:iCs w:val="0"/>
                <w:color w:val="000000"/>
                <w:sz w:val="20"/>
                <w:szCs w:val="20"/>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5884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3608C283">
            <w:pPr>
              <w:jc w:val="right"/>
              <w:rPr>
                <w:rFonts w:hint="eastAsia" w:ascii="宋体" w:hAnsi="宋体" w:eastAsia="宋体" w:cs="宋体"/>
                <w:i w:val="0"/>
                <w:iCs w:val="0"/>
                <w:color w:val="000000"/>
                <w:sz w:val="20"/>
                <w:szCs w:val="20"/>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03448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0E52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4897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E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FA7C44C">
            <w:pPr>
              <w:jc w:val="left"/>
              <w:rPr>
                <w:rFonts w:hint="eastAsia" w:ascii="宋体" w:hAnsi="宋体" w:eastAsia="宋体" w:cs="宋体"/>
                <w:i w:val="0"/>
                <w:iCs w:val="0"/>
                <w:color w:val="000000"/>
                <w:sz w:val="20"/>
                <w:szCs w:val="20"/>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302FA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65674A95">
            <w:pPr>
              <w:jc w:val="right"/>
              <w:rPr>
                <w:rFonts w:hint="eastAsia" w:ascii="宋体" w:hAnsi="宋体" w:eastAsia="宋体" w:cs="宋体"/>
                <w:i w:val="0"/>
                <w:iCs w:val="0"/>
                <w:color w:val="000000"/>
                <w:sz w:val="20"/>
                <w:szCs w:val="20"/>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3469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04D15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49025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8D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1D91402">
            <w:pPr>
              <w:jc w:val="left"/>
              <w:rPr>
                <w:rFonts w:hint="eastAsia" w:ascii="宋体" w:hAnsi="宋体" w:eastAsia="宋体" w:cs="宋体"/>
                <w:i w:val="0"/>
                <w:iCs w:val="0"/>
                <w:color w:val="000000"/>
                <w:sz w:val="20"/>
                <w:szCs w:val="20"/>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0C12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761F74AD">
            <w:pPr>
              <w:jc w:val="right"/>
              <w:rPr>
                <w:rFonts w:hint="eastAsia" w:ascii="宋体" w:hAnsi="宋体" w:eastAsia="宋体" w:cs="宋体"/>
                <w:i w:val="0"/>
                <w:iCs w:val="0"/>
                <w:color w:val="000000"/>
                <w:sz w:val="20"/>
                <w:szCs w:val="20"/>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233AD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1A00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3C4F6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85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38591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CA0A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67E889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658D6D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6208C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7B6EB4B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3880.89</w:t>
            </w:r>
          </w:p>
        </w:tc>
      </w:tr>
      <w:tr w14:paraId="77A9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5E10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C9DA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5E8D8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61AC0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37AA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2B99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BC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ECCB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595D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0F185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1D6C5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737F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4E875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4A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332CD91">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56C39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2835C88B">
            <w:pPr>
              <w:jc w:val="right"/>
              <w:rPr>
                <w:rFonts w:hint="eastAsia" w:ascii="宋体" w:hAnsi="宋体" w:eastAsia="宋体" w:cs="宋体"/>
                <w:i w:val="0"/>
                <w:iCs w:val="0"/>
                <w:color w:val="000000"/>
                <w:sz w:val="22"/>
                <w:szCs w:val="22"/>
                <w:u w:val="none"/>
              </w:rPr>
            </w:pP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3991C45A">
            <w:pPr>
              <w:jc w:val="left"/>
              <w:rPr>
                <w:rFonts w:hint="eastAsia" w:ascii="宋体" w:hAnsi="宋体" w:eastAsia="宋体" w:cs="宋体"/>
                <w:i w:val="0"/>
                <w:iCs w:val="0"/>
                <w:color w:val="000000"/>
                <w:sz w:val="22"/>
                <w:szCs w:val="22"/>
                <w:u w:val="none"/>
              </w:rPr>
            </w:pP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4DE1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2F65648B">
            <w:pPr>
              <w:jc w:val="left"/>
              <w:rPr>
                <w:rFonts w:hint="eastAsia" w:ascii="宋体" w:hAnsi="宋体" w:eastAsia="宋体" w:cs="宋体"/>
                <w:i w:val="0"/>
                <w:iCs w:val="0"/>
                <w:color w:val="000000"/>
                <w:sz w:val="22"/>
                <w:szCs w:val="22"/>
                <w:u w:val="none"/>
              </w:rPr>
            </w:pPr>
          </w:p>
        </w:tc>
      </w:tr>
      <w:tr w14:paraId="034A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71"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98E0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26ED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21" w:type="dxa"/>
            <w:tcBorders>
              <w:top w:val="nil"/>
              <w:left w:val="nil"/>
              <w:bottom w:val="single" w:color="000000" w:sz="4" w:space="0"/>
              <w:right w:val="single" w:color="000000" w:sz="4" w:space="0"/>
            </w:tcBorders>
            <w:shd w:val="clear" w:color="auto" w:fill="FFFFFF" w:themeFill="background1"/>
            <w:noWrap/>
            <w:vAlign w:val="center"/>
          </w:tcPr>
          <w:p w14:paraId="525E93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c>
          <w:tcPr>
            <w:tcW w:w="4865" w:type="dxa"/>
            <w:tcBorders>
              <w:top w:val="nil"/>
              <w:left w:val="nil"/>
              <w:bottom w:val="single" w:color="000000" w:sz="4" w:space="0"/>
              <w:right w:val="single" w:color="000000" w:sz="4" w:space="0"/>
            </w:tcBorders>
            <w:shd w:val="clear" w:color="auto" w:fill="FFFFFF" w:themeFill="background1"/>
            <w:noWrap/>
            <w:vAlign w:val="center"/>
          </w:tcPr>
          <w:p w14:paraId="48BC8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6" w:type="dxa"/>
            <w:tcBorders>
              <w:top w:val="nil"/>
              <w:left w:val="nil"/>
              <w:bottom w:val="single" w:color="000000" w:sz="4" w:space="0"/>
              <w:right w:val="single" w:color="000000" w:sz="4" w:space="0"/>
            </w:tcBorders>
            <w:shd w:val="clear" w:color="auto" w:fill="FFFFFF" w:themeFill="background1"/>
            <w:noWrap/>
            <w:vAlign w:val="center"/>
          </w:tcPr>
          <w:p w14:paraId="77F93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245" w:type="dxa"/>
            <w:tcBorders>
              <w:top w:val="nil"/>
              <w:left w:val="nil"/>
              <w:bottom w:val="single" w:color="000000" w:sz="4" w:space="0"/>
              <w:right w:val="single" w:color="000000" w:sz="4" w:space="0"/>
            </w:tcBorders>
            <w:shd w:val="clear" w:color="auto" w:fill="FFFFFF" w:themeFill="background1"/>
            <w:noWrap/>
            <w:vAlign w:val="center"/>
          </w:tcPr>
          <w:p w14:paraId="352B0B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r>
      <w:tr w14:paraId="52C4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14" w:type="dxa"/>
            <w:gridSpan w:val="6"/>
            <w:tcBorders>
              <w:top w:val="nil"/>
              <w:left w:val="nil"/>
              <w:bottom w:val="nil"/>
              <w:right w:val="nil"/>
            </w:tcBorders>
            <w:shd w:val="clear" w:color="auto" w:fill="auto"/>
            <w:noWrap/>
            <w:vAlign w:val="center"/>
          </w:tcPr>
          <w:p w14:paraId="022C5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43C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14" w:type="dxa"/>
            <w:gridSpan w:val="6"/>
            <w:tcBorders>
              <w:top w:val="nil"/>
              <w:left w:val="nil"/>
              <w:bottom w:val="nil"/>
              <w:right w:val="nil"/>
            </w:tcBorders>
            <w:shd w:val="clear" w:color="auto" w:fill="auto"/>
            <w:noWrap/>
            <w:vAlign w:val="center"/>
          </w:tcPr>
          <w:p w14:paraId="6170A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8FAA5F5">
      <w:pPr>
        <w:widowControl/>
        <w:jc w:val="left"/>
        <w:rPr>
          <w:rFonts w:ascii="Times New Roman" w:hAnsi="Times New Roman" w:eastAsia="黑体" w:cs="Times New Roman"/>
          <w:bCs/>
          <w:kern w:val="0"/>
          <w:sz w:val="32"/>
          <w:szCs w:val="32"/>
        </w:rPr>
      </w:pPr>
    </w:p>
    <w:p w14:paraId="1F66BC52">
      <w:pPr>
        <w:widowControl/>
        <w:jc w:val="left"/>
        <w:rPr>
          <w:rFonts w:ascii="Times New Roman" w:hAnsi="Times New Roman" w:eastAsia="黑体" w:cs="Times New Roman"/>
          <w:bCs/>
          <w:kern w:val="0"/>
          <w:sz w:val="32"/>
          <w:szCs w:val="32"/>
        </w:rPr>
      </w:pPr>
    </w:p>
    <w:p w14:paraId="4FE5DD09">
      <w:pPr>
        <w:widowControl/>
        <w:jc w:val="left"/>
        <w:rPr>
          <w:rFonts w:ascii="Times New Roman" w:hAnsi="Times New Roman" w:eastAsia="黑体" w:cs="Times New Roman"/>
          <w:bCs/>
          <w:kern w:val="0"/>
          <w:sz w:val="32"/>
          <w:szCs w:val="32"/>
        </w:rPr>
      </w:pPr>
    </w:p>
    <w:p w14:paraId="3D59315A">
      <w:pPr>
        <w:widowControl/>
        <w:jc w:val="left"/>
        <w:rPr>
          <w:rFonts w:ascii="Times New Roman" w:hAnsi="Times New Roman" w:eastAsia="黑体" w:cs="Times New Roman"/>
          <w:bCs/>
          <w:kern w:val="0"/>
          <w:sz w:val="32"/>
          <w:szCs w:val="32"/>
        </w:rPr>
      </w:pPr>
    </w:p>
    <w:p w14:paraId="34B7F577">
      <w:pPr>
        <w:widowControl/>
        <w:jc w:val="left"/>
        <w:rPr>
          <w:rFonts w:ascii="Times New Roman" w:hAnsi="Times New Roman" w:eastAsia="黑体" w:cs="Times New Roman"/>
          <w:bCs/>
          <w:kern w:val="0"/>
          <w:sz w:val="32"/>
          <w:szCs w:val="32"/>
        </w:rPr>
      </w:pPr>
    </w:p>
    <w:p w14:paraId="63096B51">
      <w:pPr>
        <w:widowControl/>
        <w:jc w:val="left"/>
        <w:rPr>
          <w:rFonts w:ascii="Times New Roman" w:hAnsi="Times New Roman" w:eastAsia="黑体" w:cs="Times New Roman"/>
          <w:bCs/>
          <w:kern w:val="0"/>
          <w:sz w:val="32"/>
          <w:szCs w:val="32"/>
        </w:rPr>
      </w:pPr>
    </w:p>
    <w:p w14:paraId="68337F5F">
      <w:pPr>
        <w:widowControl/>
        <w:jc w:val="left"/>
        <w:rPr>
          <w:rFonts w:ascii="Times New Roman" w:hAnsi="Times New Roman" w:eastAsia="黑体" w:cs="Times New Roman"/>
          <w:bCs/>
          <w:kern w:val="0"/>
          <w:sz w:val="32"/>
          <w:szCs w:val="32"/>
        </w:rPr>
      </w:pPr>
    </w:p>
    <w:p w14:paraId="0822616A">
      <w:pPr>
        <w:widowControl/>
        <w:jc w:val="left"/>
        <w:rPr>
          <w:rFonts w:ascii="Times New Roman" w:hAnsi="Times New Roman" w:eastAsia="黑体" w:cs="Times New Roman"/>
          <w:bCs/>
          <w:kern w:val="0"/>
          <w:sz w:val="32"/>
          <w:szCs w:val="32"/>
        </w:rPr>
      </w:pPr>
    </w:p>
    <w:p w14:paraId="42F60130">
      <w:pPr>
        <w:widowControl/>
        <w:jc w:val="left"/>
        <w:rPr>
          <w:rFonts w:ascii="Times New Roman" w:hAnsi="Times New Roman" w:eastAsia="黑体" w:cs="Times New Roman"/>
          <w:bCs/>
          <w:kern w:val="0"/>
          <w:sz w:val="32"/>
          <w:szCs w:val="32"/>
        </w:rPr>
      </w:pPr>
    </w:p>
    <w:p w14:paraId="722EE082">
      <w:pPr>
        <w:widowControl/>
        <w:jc w:val="left"/>
        <w:rPr>
          <w:rFonts w:ascii="Times New Roman" w:hAnsi="Times New Roman" w:eastAsia="黑体" w:cs="Times New Roman"/>
          <w:bCs/>
          <w:kern w:val="0"/>
          <w:sz w:val="32"/>
          <w:szCs w:val="32"/>
        </w:rPr>
      </w:pPr>
    </w:p>
    <w:p w14:paraId="37211763">
      <w:pPr>
        <w:widowControl/>
        <w:jc w:val="left"/>
        <w:rPr>
          <w:rFonts w:ascii="Times New Roman" w:hAnsi="Times New Roman" w:eastAsia="黑体" w:cs="Times New Roman"/>
          <w:bCs/>
          <w:kern w:val="0"/>
          <w:sz w:val="32"/>
          <w:szCs w:val="32"/>
        </w:rPr>
      </w:pPr>
    </w:p>
    <w:p w14:paraId="6AD4CC27">
      <w:pPr>
        <w:widowControl/>
        <w:jc w:val="left"/>
        <w:rPr>
          <w:rFonts w:ascii="Times New Roman" w:hAnsi="Times New Roman" w:eastAsia="黑体" w:cs="Times New Roman"/>
          <w:bCs/>
          <w:kern w:val="0"/>
          <w:sz w:val="32"/>
          <w:szCs w:val="32"/>
        </w:rPr>
      </w:pPr>
    </w:p>
    <w:tbl>
      <w:tblPr>
        <w:tblStyle w:val="10"/>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222"/>
        <w:gridCol w:w="222"/>
        <w:gridCol w:w="4616"/>
        <w:gridCol w:w="1233"/>
        <w:gridCol w:w="1233"/>
        <w:gridCol w:w="924"/>
        <w:gridCol w:w="791"/>
        <w:gridCol w:w="791"/>
        <w:gridCol w:w="1056"/>
        <w:gridCol w:w="1617"/>
      </w:tblGrid>
      <w:tr w14:paraId="6554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11"/>
            <w:tcBorders>
              <w:top w:val="nil"/>
              <w:left w:val="nil"/>
              <w:bottom w:val="nil"/>
              <w:right w:val="nil"/>
            </w:tcBorders>
            <w:shd w:val="clear" w:color="auto" w:fill="FFFFFF" w:themeFill="background1"/>
            <w:noWrap/>
            <w:vAlign w:val="bottom"/>
          </w:tcPr>
          <w:p w14:paraId="1030AE0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收入决算表</w:t>
            </w:r>
          </w:p>
        </w:tc>
      </w:tr>
      <w:tr w14:paraId="11FC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430FF2F6">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7B761BED">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70FF5253">
            <w:pPr>
              <w:rPr>
                <w:rFonts w:hint="default" w:ascii="Arial" w:hAnsi="Arial" w:cs="Arial"/>
                <w:i w:val="0"/>
                <w:iCs w:val="0"/>
                <w:color w:val="000000"/>
                <w:sz w:val="20"/>
                <w:szCs w:val="20"/>
                <w:u w:val="none"/>
              </w:rPr>
            </w:pPr>
          </w:p>
        </w:tc>
        <w:tc>
          <w:tcPr>
            <w:tcW w:w="4616" w:type="dxa"/>
            <w:tcBorders>
              <w:top w:val="nil"/>
              <w:left w:val="nil"/>
              <w:bottom w:val="nil"/>
              <w:right w:val="nil"/>
            </w:tcBorders>
            <w:shd w:val="clear" w:color="auto" w:fill="FFFFFF" w:themeFill="background1"/>
            <w:noWrap/>
            <w:vAlign w:val="bottom"/>
          </w:tcPr>
          <w:p w14:paraId="2CC821D5">
            <w:pPr>
              <w:rPr>
                <w:rFonts w:hint="default" w:ascii="Arial" w:hAnsi="Arial" w:cs="Arial"/>
                <w:i w:val="0"/>
                <w:iCs w:val="0"/>
                <w:color w:val="000000"/>
                <w:sz w:val="20"/>
                <w:szCs w:val="20"/>
                <w:u w:val="none"/>
              </w:rPr>
            </w:pPr>
          </w:p>
        </w:tc>
        <w:tc>
          <w:tcPr>
            <w:tcW w:w="1233" w:type="dxa"/>
            <w:tcBorders>
              <w:top w:val="nil"/>
              <w:left w:val="nil"/>
              <w:bottom w:val="nil"/>
              <w:right w:val="nil"/>
            </w:tcBorders>
            <w:shd w:val="clear" w:color="auto" w:fill="FFFFFF" w:themeFill="background1"/>
            <w:noWrap/>
            <w:vAlign w:val="bottom"/>
          </w:tcPr>
          <w:p w14:paraId="0943FA60">
            <w:pPr>
              <w:rPr>
                <w:rFonts w:hint="default" w:ascii="Arial" w:hAnsi="Arial" w:cs="Arial"/>
                <w:i w:val="0"/>
                <w:iCs w:val="0"/>
                <w:color w:val="000000"/>
                <w:sz w:val="20"/>
                <w:szCs w:val="20"/>
                <w:u w:val="none"/>
              </w:rPr>
            </w:pPr>
          </w:p>
        </w:tc>
        <w:tc>
          <w:tcPr>
            <w:tcW w:w="1233" w:type="dxa"/>
            <w:tcBorders>
              <w:top w:val="nil"/>
              <w:left w:val="nil"/>
              <w:bottom w:val="nil"/>
              <w:right w:val="nil"/>
            </w:tcBorders>
            <w:shd w:val="clear" w:color="auto" w:fill="FFFFFF" w:themeFill="background1"/>
            <w:noWrap/>
            <w:vAlign w:val="bottom"/>
          </w:tcPr>
          <w:p w14:paraId="7463AC9B">
            <w:pPr>
              <w:rPr>
                <w:rFonts w:hint="default" w:ascii="Arial" w:hAnsi="Arial" w:cs="Arial"/>
                <w:i w:val="0"/>
                <w:iCs w:val="0"/>
                <w:color w:val="000000"/>
                <w:sz w:val="20"/>
                <w:szCs w:val="20"/>
                <w:u w:val="none"/>
              </w:rPr>
            </w:pPr>
          </w:p>
        </w:tc>
        <w:tc>
          <w:tcPr>
            <w:tcW w:w="924" w:type="dxa"/>
            <w:tcBorders>
              <w:top w:val="nil"/>
              <w:left w:val="nil"/>
              <w:bottom w:val="nil"/>
              <w:right w:val="nil"/>
            </w:tcBorders>
            <w:shd w:val="clear" w:color="auto" w:fill="FFFFFF" w:themeFill="background1"/>
            <w:noWrap/>
            <w:vAlign w:val="bottom"/>
          </w:tcPr>
          <w:p w14:paraId="013D475B">
            <w:pPr>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FFFFFF" w:themeFill="background1"/>
            <w:noWrap/>
            <w:vAlign w:val="bottom"/>
          </w:tcPr>
          <w:p w14:paraId="216A75DE">
            <w:pPr>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FFFFFF" w:themeFill="background1"/>
            <w:noWrap/>
            <w:vAlign w:val="bottom"/>
          </w:tcPr>
          <w:p w14:paraId="742DE3CE">
            <w:pPr>
              <w:rPr>
                <w:rFonts w:hint="default" w:ascii="Arial" w:hAnsi="Arial" w:cs="Arial"/>
                <w:i w:val="0"/>
                <w:iCs w:val="0"/>
                <w:color w:val="000000"/>
                <w:sz w:val="20"/>
                <w:szCs w:val="20"/>
                <w:u w:val="none"/>
              </w:rPr>
            </w:pPr>
          </w:p>
        </w:tc>
        <w:tc>
          <w:tcPr>
            <w:tcW w:w="1056" w:type="dxa"/>
            <w:tcBorders>
              <w:top w:val="nil"/>
              <w:left w:val="nil"/>
              <w:bottom w:val="nil"/>
              <w:right w:val="nil"/>
            </w:tcBorders>
            <w:shd w:val="clear" w:color="auto" w:fill="FFFFFF" w:themeFill="background1"/>
            <w:noWrap/>
            <w:vAlign w:val="bottom"/>
          </w:tcPr>
          <w:p w14:paraId="3C45EFA3">
            <w:pPr>
              <w:rPr>
                <w:rFonts w:hint="default" w:ascii="Arial" w:hAnsi="Arial" w:cs="Arial"/>
                <w:i w:val="0"/>
                <w:iCs w:val="0"/>
                <w:color w:val="000000"/>
                <w:sz w:val="20"/>
                <w:szCs w:val="20"/>
                <w:u w:val="none"/>
              </w:rPr>
            </w:pPr>
          </w:p>
        </w:tc>
        <w:tc>
          <w:tcPr>
            <w:tcW w:w="1617" w:type="dxa"/>
            <w:tcBorders>
              <w:top w:val="nil"/>
              <w:left w:val="nil"/>
              <w:bottom w:val="nil"/>
              <w:right w:val="nil"/>
            </w:tcBorders>
            <w:shd w:val="clear" w:color="auto" w:fill="FFFFFF" w:themeFill="background1"/>
            <w:noWrap/>
            <w:vAlign w:val="bottom"/>
          </w:tcPr>
          <w:p w14:paraId="5F54F87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065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5A9F86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222" w:type="dxa"/>
            <w:tcBorders>
              <w:top w:val="nil"/>
              <w:left w:val="nil"/>
              <w:bottom w:val="nil"/>
              <w:right w:val="nil"/>
            </w:tcBorders>
            <w:shd w:val="clear" w:color="auto" w:fill="FFFFFF" w:themeFill="background1"/>
            <w:noWrap/>
            <w:vAlign w:val="bottom"/>
          </w:tcPr>
          <w:p w14:paraId="1DF9FDC4">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5AB88DAD">
            <w:pPr>
              <w:rPr>
                <w:rFonts w:hint="default" w:ascii="Arial" w:hAnsi="Arial" w:cs="Arial"/>
                <w:i w:val="0"/>
                <w:iCs w:val="0"/>
                <w:color w:val="000000"/>
                <w:sz w:val="20"/>
                <w:szCs w:val="20"/>
                <w:u w:val="none"/>
              </w:rPr>
            </w:pPr>
          </w:p>
        </w:tc>
        <w:tc>
          <w:tcPr>
            <w:tcW w:w="4616" w:type="dxa"/>
            <w:tcBorders>
              <w:top w:val="nil"/>
              <w:left w:val="nil"/>
              <w:bottom w:val="nil"/>
              <w:right w:val="nil"/>
            </w:tcBorders>
            <w:shd w:val="clear" w:color="auto" w:fill="FFFFFF" w:themeFill="background1"/>
            <w:noWrap/>
            <w:vAlign w:val="bottom"/>
          </w:tcPr>
          <w:p w14:paraId="7F24F435">
            <w:pPr>
              <w:rPr>
                <w:rFonts w:hint="default" w:ascii="Arial" w:hAnsi="Arial" w:cs="Arial"/>
                <w:i w:val="0"/>
                <w:iCs w:val="0"/>
                <w:color w:val="000000"/>
                <w:sz w:val="20"/>
                <w:szCs w:val="20"/>
                <w:u w:val="none"/>
              </w:rPr>
            </w:pPr>
          </w:p>
        </w:tc>
        <w:tc>
          <w:tcPr>
            <w:tcW w:w="1233" w:type="dxa"/>
            <w:tcBorders>
              <w:top w:val="nil"/>
              <w:left w:val="nil"/>
              <w:bottom w:val="nil"/>
              <w:right w:val="nil"/>
            </w:tcBorders>
            <w:shd w:val="clear" w:color="auto" w:fill="FFFFFF" w:themeFill="background1"/>
            <w:noWrap/>
            <w:vAlign w:val="bottom"/>
          </w:tcPr>
          <w:p w14:paraId="202185FE">
            <w:pPr>
              <w:rPr>
                <w:rFonts w:hint="default" w:ascii="Arial" w:hAnsi="Arial" w:cs="Arial"/>
                <w:i w:val="0"/>
                <w:iCs w:val="0"/>
                <w:color w:val="000000"/>
                <w:sz w:val="20"/>
                <w:szCs w:val="20"/>
                <w:u w:val="none"/>
              </w:rPr>
            </w:pPr>
          </w:p>
        </w:tc>
        <w:tc>
          <w:tcPr>
            <w:tcW w:w="1233" w:type="dxa"/>
            <w:tcBorders>
              <w:top w:val="nil"/>
              <w:left w:val="nil"/>
              <w:bottom w:val="nil"/>
              <w:right w:val="nil"/>
            </w:tcBorders>
            <w:shd w:val="clear" w:color="auto" w:fill="FFFFFF" w:themeFill="background1"/>
            <w:noWrap/>
            <w:vAlign w:val="bottom"/>
          </w:tcPr>
          <w:p w14:paraId="2A241BEE">
            <w:pPr>
              <w:rPr>
                <w:rFonts w:hint="default" w:ascii="Arial" w:hAnsi="Arial" w:cs="Arial"/>
                <w:i w:val="0"/>
                <w:iCs w:val="0"/>
                <w:color w:val="000000"/>
                <w:sz w:val="20"/>
                <w:szCs w:val="20"/>
                <w:u w:val="none"/>
              </w:rPr>
            </w:pPr>
          </w:p>
        </w:tc>
        <w:tc>
          <w:tcPr>
            <w:tcW w:w="924" w:type="dxa"/>
            <w:tcBorders>
              <w:top w:val="nil"/>
              <w:left w:val="nil"/>
              <w:bottom w:val="nil"/>
              <w:right w:val="nil"/>
            </w:tcBorders>
            <w:shd w:val="clear" w:color="auto" w:fill="FFFFFF" w:themeFill="background1"/>
            <w:noWrap/>
            <w:vAlign w:val="bottom"/>
          </w:tcPr>
          <w:p w14:paraId="29D74B83">
            <w:pPr>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FFFFFF" w:themeFill="background1"/>
            <w:noWrap/>
            <w:vAlign w:val="bottom"/>
          </w:tcPr>
          <w:p w14:paraId="715A277C">
            <w:pPr>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FFFFFF" w:themeFill="background1"/>
            <w:noWrap/>
            <w:vAlign w:val="bottom"/>
          </w:tcPr>
          <w:p w14:paraId="359E4048">
            <w:pPr>
              <w:rPr>
                <w:rFonts w:hint="default" w:ascii="Arial" w:hAnsi="Arial" w:cs="Arial"/>
                <w:i w:val="0"/>
                <w:iCs w:val="0"/>
                <w:color w:val="000000"/>
                <w:sz w:val="20"/>
                <w:szCs w:val="20"/>
                <w:u w:val="none"/>
              </w:rPr>
            </w:pPr>
          </w:p>
        </w:tc>
        <w:tc>
          <w:tcPr>
            <w:tcW w:w="1056" w:type="dxa"/>
            <w:tcBorders>
              <w:top w:val="nil"/>
              <w:left w:val="nil"/>
              <w:bottom w:val="nil"/>
              <w:right w:val="nil"/>
            </w:tcBorders>
            <w:shd w:val="clear" w:color="auto" w:fill="FFFFFF" w:themeFill="background1"/>
            <w:noWrap/>
            <w:vAlign w:val="bottom"/>
          </w:tcPr>
          <w:p w14:paraId="174A549E">
            <w:pPr>
              <w:rPr>
                <w:rFonts w:hint="default" w:ascii="Arial" w:hAnsi="Arial" w:cs="Arial"/>
                <w:i w:val="0"/>
                <w:iCs w:val="0"/>
                <w:color w:val="000000"/>
                <w:sz w:val="20"/>
                <w:szCs w:val="20"/>
                <w:u w:val="none"/>
              </w:rPr>
            </w:pPr>
          </w:p>
        </w:tc>
        <w:tc>
          <w:tcPr>
            <w:tcW w:w="1617" w:type="dxa"/>
            <w:tcBorders>
              <w:top w:val="nil"/>
              <w:left w:val="nil"/>
              <w:bottom w:val="nil"/>
              <w:right w:val="nil"/>
            </w:tcBorders>
            <w:shd w:val="clear" w:color="auto" w:fill="FFFFFF" w:themeFill="background1"/>
            <w:noWrap/>
            <w:vAlign w:val="bottom"/>
          </w:tcPr>
          <w:p w14:paraId="207F4C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F1F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BEC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3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4E4F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3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DC42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C5E3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9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38DB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9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2CA8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5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3E9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7AA7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10A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0DFDC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16" w:type="dxa"/>
            <w:vMerge w:val="restart"/>
            <w:tcBorders>
              <w:top w:val="nil"/>
              <w:left w:val="nil"/>
              <w:bottom w:val="single" w:color="000000" w:sz="4" w:space="0"/>
              <w:right w:val="single" w:color="000000" w:sz="4" w:space="0"/>
            </w:tcBorders>
            <w:shd w:val="clear" w:color="auto" w:fill="FFFFFF" w:themeFill="background1"/>
            <w:noWrap/>
            <w:vAlign w:val="center"/>
          </w:tcPr>
          <w:p w14:paraId="71AD1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B122368">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11576F4">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41D89BE">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006D138">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3A4A30A">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942BB3F">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ED5D09E">
            <w:pPr>
              <w:jc w:val="center"/>
              <w:rPr>
                <w:rFonts w:hint="eastAsia" w:ascii="宋体" w:hAnsi="宋体" w:eastAsia="宋体" w:cs="宋体"/>
                <w:i w:val="0"/>
                <w:iCs w:val="0"/>
                <w:color w:val="000000"/>
                <w:sz w:val="22"/>
                <w:szCs w:val="22"/>
                <w:u w:val="none"/>
              </w:rPr>
            </w:pPr>
          </w:p>
        </w:tc>
      </w:tr>
      <w:tr w14:paraId="3EE4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18F595D4">
            <w:pPr>
              <w:jc w:val="center"/>
              <w:rPr>
                <w:rFonts w:hint="eastAsia" w:ascii="宋体" w:hAnsi="宋体" w:eastAsia="宋体" w:cs="宋体"/>
                <w:i w:val="0"/>
                <w:iCs w:val="0"/>
                <w:color w:val="000000"/>
                <w:sz w:val="22"/>
                <w:szCs w:val="22"/>
                <w:u w:val="none"/>
              </w:rPr>
            </w:pPr>
          </w:p>
        </w:tc>
        <w:tc>
          <w:tcPr>
            <w:tcW w:w="4616" w:type="dxa"/>
            <w:vMerge w:val="continue"/>
            <w:tcBorders>
              <w:top w:val="nil"/>
              <w:left w:val="nil"/>
              <w:bottom w:val="single" w:color="000000" w:sz="4" w:space="0"/>
              <w:right w:val="single" w:color="000000" w:sz="4" w:space="0"/>
            </w:tcBorders>
            <w:shd w:val="clear" w:color="auto" w:fill="FFFFFF" w:themeFill="background1"/>
            <w:noWrap/>
            <w:vAlign w:val="center"/>
          </w:tcPr>
          <w:p w14:paraId="1BDE6E25">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3E15453">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2502485">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CC06287">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C12B628">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D1028F0">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77D9E02">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37E6A07">
            <w:pPr>
              <w:jc w:val="center"/>
              <w:rPr>
                <w:rFonts w:hint="eastAsia" w:ascii="宋体" w:hAnsi="宋体" w:eastAsia="宋体" w:cs="宋体"/>
                <w:i w:val="0"/>
                <w:iCs w:val="0"/>
                <w:color w:val="000000"/>
                <w:sz w:val="22"/>
                <w:szCs w:val="22"/>
                <w:u w:val="none"/>
              </w:rPr>
            </w:pPr>
          </w:p>
        </w:tc>
      </w:tr>
      <w:tr w14:paraId="4CC0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44C8B3FF">
            <w:pPr>
              <w:jc w:val="center"/>
              <w:rPr>
                <w:rFonts w:hint="eastAsia" w:ascii="宋体" w:hAnsi="宋体" w:eastAsia="宋体" w:cs="宋体"/>
                <w:i w:val="0"/>
                <w:iCs w:val="0"/>
                <w:color w:val="000000"/>
                <w:sz w:val="22"/>
                <w:szCs w:val="22"/>
                <w:u w:val="none"/>
              </w:rPr>
            </w:pPr>
          </w:p>
        </w:tc>
        <w:tc>
          <w:tcPr>
            <w:tcW w:w="4616" w:type="dxa"/>
            <w:vMerge w:val="continue"/>
            <w:tcBorders>
              <w:top w:val="nil"/>
              <w:left w:val="nil"/>
              <w:bottom w:val="single" w:color="000000" w:sz="4" w:space="0"/>
              <w:right w:val="single" w:color="000000" w:sz="4" w:space="0"/>
            </w:tcBorders>
            <w:shd w:val="clear" w:color="auto" w:fill="FFFFFF" w:themeFill="background1"/>
            <w:noWrap/>
            <w:vAlign w:val="center"/>
          </w:tcPr>
          <w:p w14:paraId="737D6A06">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860EDAF">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5EB0262">
            <w:pPr>
              <w:jc w:val="center"/>
              <w:rPr>
                <w:rFonts w:hint="eastAsia" w:ascii="宋体" w:hAnsi="宋体" w:eastAsia="宋体" w:cs="宋体"/>
                <w:i w:val="0"/>
                <w:iCs w:val="0"/>
                <w:color w:val="000000"/>
                <w:sz w:val="22"/>
                <w:szCs w:val="22"/>
                <w:u w:val="none"/>
              </w:rPr>
            </w:pPr>
          </w:p>
        </w:tc>
        <w:tc>
          <w:tcPr>
            <w:tcW w:w="92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404C648">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5F3BDF7">
            <w:pPr>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5D592E4">
            <w:pPr>
              <w:jc w:val="center"/>
              <w:rPr>
                <w:rFonts w:hint="eastAsia" w:ascii="宋体" w:hAnsi="宋体" w:eastAsia="宋体" w:cs="宋体"/>
                <w:i w:val="0"/>
                <w:iCs w:val="0"/>
                <w:color w:val="000000"/>
                <w:sz w:val="22"/>
                <w:szCs w:val="22"/>
                <w:u w:val="none"/>
              </w:rPr>
            </w:pPr>
          </w:p>
        </w:tc>
        <w:tc>
          <w:tcPr>
            <w:tcW w:w="10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3EC45B8">
            <w:pPr>
              <w:jc w:val="center"/>
              <w:rPr>
                <w:rFonts w:hint="eastAsia" w:ascii="宋体" w:hAnsi="宋体" w:eastAsia="宋体" w:cs="宋体"/>
                <w:i w:val="0"/>
                <w:iCs w:val="0"/>
                <w:color w:val="000000"/>
                <w:sz w:val="22"/>
                <w:szCs w:val="22"/>
                <w:u w:val="none"/>
              </w:rPr>
            </w:pPr>
          </w:p>
        </w:tc>
        <w:tc>
          <w:tcPr>
            <w:tcW w:w="161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530B8B1">
            <w:pPr>
              <w:jc w:val="center"/>
              <w:rPr>
                <w:rFonts w:hint="eastAsia" w:ascii="宋体" w:hAnsi="宋体" w:eastAsia="宋体" w:cs="宋体"/>
                <w:i w:val="0"/>
                <w:iCs w:val="0"/>
                <w:color w:val="000000"/>
                <w:sz w:val="22"/>
                <w:szCs w:val="22"/>
                <w:u w:val="none"/>
              </w:rPr>
            </w:pPr>
          </w:p>
        </w:tc>
      </w:tr>
      <w:tr w14:paraId="36C9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336D5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3" w:type="dxa"/>
            <w:tcBorders>
              <w:top w:val="nil"/>
              <w:left w:val="nil"/>
              <w:bottom w:val="single" w:color="000000" w:sz="4" w:space="0"/>
              <w:right w:val="single" w:color="000000" w:sz="4" w:space="0"/>
            </w:tcBorders>
            <w:shd w:val="clear" w:color="auto" w:fill="FFFFFF" w:themeFill="background1"/>
            <w:vAlign w:val="center"/>
          </w:tcPr>
          <w:p w14:paraId="6CB1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3" w:type="dxa"/>
            <w:tcBorders>
              <w:top w:val="nil"/>
              <w:left w:val="nil"/>
              <w:bottom w:val="single" w:color="000000" w:sz="4" w:space="0"/>
              <w:right w:val="single" w:color="000000" w:sz="4" w:space="0"/>
            </w:tcBorders>
            <w:shd w:val="clear" w:color="auto" w:fill="FFFFFF" w:themeFill="background1"/>
            <w:vAlign w:val="center"/>
          </w:tcPr>
          <w:p w14:paraId="5902D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tcBorders>
              <w:top w:val="nil"/>
              <w:left w:val="nil"/>
              <w:bottom w:val="single" w:color="000000" w:sz="4" w:space="0"/>
              <w:right w:val="single" w:color="000000" w:sz="4" w:space="0"/>
            </w:tcBorders>
            <w:shd w:val="clear" w:color="auto" w:fill="FFFFFF" w:themeFill="background1"/>
            <w:vAlign w:val="center"/>
          </w:tcPr>
          <w:p w14:paraId="067D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1" w:type="dxa"/>
            <w:tcBorders>
              <w:top w:val="nil"/>
              <w:left w:val="nil"/>
              <w:bottom w:val="single" w:color="000000" w:sz="4" w:space="0"/>
              <w:right w:val="single" w:color="000000" w:sz="4" w:space="0"/>
            </w:tcBorders>
            <w:shd w:val="clear" w:color="auto" w:fill="FFFFFF" w:themeFill="background1"/>
            <w:vAlign w:val="center"/>
          </w:tcPr>
          <w:p w14:paraId="0A700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1" w:type="dxa"/>
            <w:tcBorders>
              <w:top w:val="nil"/>
              <w:left w:val="nil"/>
              <w:bottom w:val="single" w:color="000000" w:sz="4" w:space="0"/>
              <w:right w:val="single" w:color="000000" w:sz="4" w:space="0"/>
            </w:tcBorders>
            <w:shd w:val="clear" w:color="auto" w:fill="FFFFFF" w:themeFill="background1"/>
            <w:vAlign w:val="center"/>
          </w:tcPr>
          <w:p w14:paraId="2517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56" w:type="dxa"/>
            <w:tcBorders>
              <w:top w:val="nil"/>
              <w:left w:val="nil"/>
              <w:bottom w:val="single" w:color="000000" w:sz="4" w:space="0"/>
              <w:right w:val="single" w:color="000000" w:sz="4" w:space="0"/>
            </w:tcBorders>
            <w:shd w:val="clear" w:color="auto" w:fill="FFFFFF" w:themeFill="background1"/>
            <w:vAlign w:val="center"/>
          </w:tcPr>
          <w:p w14:paraId="0A1D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7" w:type="dxa"/>
            <w:tcBorders>
              <w:top w:val="nil"/>
              <w:left w:val="nil"/>
              <w:bottom w:val="single" w:color="000000" w:sz="4" w:space="0"/>
              <w:right w:val="single" w:color="000000" w:sz="4" w:space="0"/>
            </w:tcBorders>
            <w:shd w:val="clear" w:color="auto" w:fill="FFFFFF" w:themeFill="background1"/>
            <w:vAlign w:val="center"/>
          </w:tcPr>
          <w:p w14:paraId="68E2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F73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35083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6B5E4C0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3880.89</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1023A51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3880.89</w:t>
            </w:r>
          </w:p>
        </w:tc>
        <w:tc>
          <w:tcPr>
            <w:tcW w:w="924" w:type="dxa"/>
            <w:tcBorders>
              <w:top w:val="nil"/>
              <w:left w:val="nil"/>
              <w:bottom w:val="single" w:color="000000" w:sz="4" w:space="0"/>
              <w:right w:val="single" w:color="000000" w:sz="4" w:space="0"/>
            </w:tcBorders>
            <w:shd w:val="clear" w:color="auto" w:fill="FFFFFF" w:themeFill="background1"/>
            <w:noWrap/>
            <w:vAlign w:val="center"/>
          </w:tcPr>
          <w:p w14:paraId="606523D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2A1CD2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590EB6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FFFFFF" w:themeFill="background1"/>
            <w:noWrap/>
            <w:vAlign w:val="center"/>
          </w:tcPr>
          <w:p w14:paraId="28A0EE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FFFFFF" w:themeFill="background1"/>
            <w:noWrap/>
            <w:vAlign w:val="center"/>
          </w:tcPr>
          <w:p w14:paraId="23713C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5D3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60C3A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58549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114F68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1477.40</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19118A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1477.40</w:t>
            </w:r>
          </w:p>
        </w:tc>
        <w:tc>
          <w:tcPr>
            <w:tcW w:w="924" w:type="dxa"/>
            <w:tcBorders>
              <w:top w:val="nil"/>
              <w:left w:val="nil"/>
              <w:bottom w:val="single" w:color="000000" w:sz="4" w:space="0"/>
              <w:right w:val="single" w:color="000000" w:sz="4" w:space="0"/>
            </w:tcBorders>
            <w:shd w:val="clear" w:color="auto" w:fill="FFFFFF" w:themeFill="background1"/>
            <w:noWrap/>
            <w:vAlign w:val="center"/>
          </w:tcPr>
          <w:p w14:paraId="0E147F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3EC88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6AF5D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FFFFFF" w:themeFill="background1"/>
            <w:noWrap/>
            <w:vAlign w:val="center"/>
          </w:tcPr>
          <w:p w14:paraId="5BD10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FFFFFF" w:themeFill="background1"/>
            <w:noWrap/>
            <w:vAlign w:val="center"/>
          </w:tcPr>
          <w:p w14:paraId="2F663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1B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6A21B48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5479D2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人大事务</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34A5CE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5225F2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924" w:type="dxa"/>
            <w:tcBorders>
              <w:top w:val="nil"/>
              <w:left w:val="nil"/>
              <w:bottom w:val="single" w:color="000000" w:sz="4" w:space="0"/>
              <w:right w:val="single" w:color="000000" w:sz="4" w:space="0"/>
            </w:tcBorders>
            <w:shd w:val="clear" w:color="auto" w:fill="FFFFFF" w:themeFill="background1"/>
            <w:noWrap/>
            <w:vAlign w:val="center"/>
          </w:tcPr>
          <w:p w14:paraId="562576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09420B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3A1948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FFFFFF" w:themeFill="background1"/>
            <w:noWrap/>
            <w:vAlign w:val="center"/>
          </w:tcPr>
          <w:p w14:paraId="10B474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FFFFFF" w:themeFill="background1"/>
            <w:noWrap/>
            <w:vAlign w:val="center"/>
          </w:tcPr>
          <w:p w14:paraId="22AF8E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AE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5D7FE89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6CE96307">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2A524B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58F0D6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924" w:type="dxa"/>
            <w:tcBorders>
              <w:top w:val="nil"/>
              <w:left w:val="nil"/>
              <w:bottom w:val="single" w:color="000000" w:sz="4" w:space="0"/>
              <w:right w:val="single" w:color="000000" w:sz="4" w:space="0"/>
            </w:tcBorders>
            <w:shd w:val="clear" w:color="auto" w:fill="FFFFFF" w:themeFill="background1"/>
            <w:noWrap/>
            <w:vAlign w:val="center"/>
          </w:tcPr>
          <w:p w14:paraId="671700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42D129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7B1932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FFFFFF" w:themeFill="background1"/>
            <w:noWrap/>
            <w:vAlign w:val="center"/>
          </w:tcPr>
          <w:p w14:paraId="4635DA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FFFFFF" w:themeFill="background1"/>
            <w:noWrap/>
            <w:vAlign w:val="center"/>
          </w:tcPr>
          <w:p w14:paraId="433CA9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B0C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04831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020D9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6CD6DC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1351.74</w:t>
            </w:r>
          </w:p>
        </w:tc>
        <w:tc>
          <w:tcPr>
            <w:tcW w:w="1233" w:type="dxa"/>
            <w:tcBorders>
              <w:top w:val="nil"/>
              <w:left w:val="nil"/>
              <w:bottom w:val="single" w:color="000000" w:sz="4" w:space="0"/>
              <w:right w:val="single" w:color="000000" w:sz="4" w:space="0"/>
            </w:tcBorders>
            <w:shd w:val="clear" w:color="auto" w:fill="FFFFFF" w:themeFill="background1"/>
            <w:noWrap/>
            <w:vAlign w:val="center"/>
          </w:tcPr>
          <w:p w14:paraId="6F964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1351.74</w:t>
            </w:r>
          </w:p>
        </w:tc>
        <w:tc>
          <w:tcPr>
            <w:tcW w:w="924" w:type="dxa"/>
            <w:tcBorders>
              <w:top w:val="nil"/>
              <w:left w:val="nil"/>
              <w:bottom w:val="single" w:color="000000" w:sz="4" w:space="0"/>
              <w:right w:val="single" w:color="000000" w:sz="4" w:space="0"/>
            </w:tcBorders>
            <w:shd w:val="clear" w:color="auto" w:fill="FFFFFF" w:themeFill="background1"/>
            <w:noWrap/>
            <w:vAlign w:val="center"/>
          </w:tcPr>
          <w:p w14:paraId="30048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34576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FFFFFF" w:themeFill="background1"/>
            <w:noWrap/>
            <w:vAlign w:val="center"/>
          </w:tcPr>
          <w:p w14:paraId="2FAE1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FFFFFF" w:themeFill="background1"/>
            <w:noWrap/>
            <w:vAlign w:val="center"/>
          </w:tcPr>
          <w:p w14:paraId="41BAB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FFFFFF" w:themeFill="background1"/>
            <w:noWrap/>
            <w:vAlign w:val="center"/>
          </w:tcPr>
          <w:p w14:paraId="56E457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B3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247E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616" w:type="dxa"/>
            <w:tcBorders>
              <w:top w:val="nil"/>
              <w:left w:val="nil"/>
              <w:bottom w:val="single" w:color="000000" w:sz="4" w:space="0"/>
              <w:right w:val="single" w:color="000000" w:sz="4" w:space="0"/>
            </w:tcBorders>
            <w:shd w:val="clear" w:color="auto" w:fill="auto"/>
            <w:noWrap/>
            <w:vAlign w:val="center"/>
          </w:tcPr>
          <w:p w14:paraId="17944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33" w:type="dxa"/>
            <w:tcBorders>
              <w:top w:val="nil"/>
              <w:left w:val="nil"/>
              <w:bottom w:val="single" w:color="000000" w:sz="4" w:space="0"/>
              <w:right w:val="single" w:color="000000" w:sz="4" w:space="0"/>
            </w:tcBorders>
            <w:shd w:val="clear" w:color="auto" w:fill="auto"/>
            <w:noWrap/>
            <w:vAlign w:val="center"/>
          </w:tcPr>
          <w:p w14:paraId="715817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1266.94</w:t>
            </w:r>
          </w:p>
        </w:tc>
        <w:tc>
          <w:tcPr>
            <w:tcW w:w="1233" w:type="dxa"/>
            <w:tcBorders>
              <w:top w:val="nil"/>
              <w:left w:val="nil"/>
              <w:bottom w:val="single" w:color="000000" w:sz="4" w:space="0"/>
              <w:right w:val="single" w:color="000000" w:sz="4" w:space="0"/>
            </w:tcBorders>
            <w:shd w:val="clear" w:color="auto" w:fill="auto"/>
            <w:noWrap/>
            <w:vAlign w:val="center"/>
          </w:tcPr>
          <w:p w14:paraId="11D1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1266.94</w:t>
            </w:r>
          </w:p>
        </w:tc>
        <w:tc>
          <w:tcPr>
            <w:tcW w:w="924" w:type="dxa"/>
            <w:tcBorders>
              <w:top w:val="nil"/>
              <w:left w:val="nil"/>
              <w:bottom w:val="single" w:color="000000" w:sz="4" w:space="0"/>
              <w:right w:val="single" w:color="000000" w:sz="4" w:space="0"/>
            </w:tcBorders>
            <w:shd w:val="clear" w:color="auto" w:fill="auto"/>
            <w:noWrap/>
            <w:vAlign w:val="center"/>
          </w:tcPr>
          <w:p w14:paraId="404E8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988E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72D2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D0C1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1BEA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41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535F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616" w:type="dxa"/>
            <w:tcBorders>
              <w:top w:val="nil"/>
              <w:left w:val="nil"/>
              <w:bottom w:val="single" w:color="000000" w:sz="4" w:space="0"/>
              <w:right w:val="single" w:color="000000" w:sz="4" w:space="0"/>
            </w:tcBorders>
            <w:shd w:val="clear" w:color="auto" w:fill="auto"/>
            <w:noWrap/>
            <w:vAlign w:val="center"/>
          </w:tcPr>
          <w:p w14:paraId="4A5F4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3" w:type="dxa"/>
            <w:tcBorders>
              <w:top w:val="nil"/>
              <w:left w:val="nil"/>
              <w:bottom w:val="single" w:color="000000" w:sz="4" w:space="0"/>
              <w:right w:val="single" w:color="000000" w:sz="4" w:space="0"/>
            </w:tcBorders>
            <w:shd w:val="clear" w:color="auto" w:fill="auto"/>
            <w:noWrap/>
            <w:vAlign w:val="center"/>
          </w:tcPr>
          <w:p w14:paraId="26B738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38.26</w:t>
            </w:r>
          </w:p>
        </w:tc>
        <w:tc>
          <w:tcPr>
            <w:tcW w:w="1233" w:type="dxa"/>
            <w:tcBorders>
              <w:top w:val="nil"/>
              <w:left w:val="nil"/>
              <w:bottom w:val="single" w:color="000000" w:sz="4" w:space="0"/>
              <w:right w:val="single" w:color="000000" w:sz="4" w:space="0"/>
            </w:tcBorders>
            <w:shd w:val="clear" w:color="auto" w:fill="auto"/>
            <w:noWrap/>
            <w:vAlign w:val="center"/>
          </w:tcPr>
          <w:p w14:paraId="140A95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38.26</w:t>
            </w:r>
          </w:p>
        </w:tc>
        <w:tc>
          <w:tcPr>
            <w:tcW w:w="924" w:type="dxa"/>
            <w:tcBorders>
              <w:top w:val="nil"/>
              <w:left w:val="nil"/>
              <w:bottom w:val="single" w:color="000000" w:sz="4" w:space="0"/>
              <w:right w:val="single" w:color="000000" w:sz="4" w:space="0"/>
            </w:tcBorders>
            <w:shd w:val="clear" w:color="auto" w:fill="auto"/>
            <w:noWrap/>
            <w:vAlign w:val="center"/>
          </w:tcPr>
          <w:p w14:paraId="6FFE1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AF64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BBA6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FE05D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56C50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7F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5515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4616" w:type="dxa"/>
            <w:tcBorders>
              <w:top w:val="nil"/>
              <w:left w:val="nil"/>
              <w:bottom w:val="single" w:color="000000" w:sz="4" w:space="0"/>
              <w:right w:val="single" w:color="000000" w:sz="4" w:space="0"/>
            </w:tcBorders>
            <w:shd w:val="clear" w:color="auto" w:fill="auto"/>
            <w:noWrap/>
            <w:vAlign w:val="center"/>
          </w:tcPr>
          <w:p w14:paraId="15F5C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233" w:type="dxa"/>
            <w:tcBorders>
              <w:top w:val="nil"/>
              <w:left w:val="nil"/>
              <w:bottom w:val="single" w:color="000000" w:sz="4" w:space="0"/>
              <w:right w:val="single" w:color="000000" w:sz="4" w:space="0"/>
            </w:tcBorders>
            <w:shd w:val="clear" w:color="auto" w:fill="auto"/>
            <w:noWrap/>
            <w:vAlign w:val="center"/>
          </w:tcPr>
          <w:p w14:paraId="29BAD9D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w:t>
            </w:r>
          </w:p>
        </w:tc>
        <w:tc>
          <w:tcPr>
            <w:tcW w:w="1233" w:type="dxa"/>
            <w:tcBorders>
              <w:top w:val="nil"/>
              <w:left w:val="nil"/>
              <w:bottom w:val="single" w:color="000000" w:sz="4" w:space="0"/>
              <w:right w:val="single" w:color="000000" w:sz="4" w:space="0"/>
            </w:tcBorders>
            <w:shd w:val="clear" w:color="auto" w:fill="auto"/>
            <w:noWrap/>
            <w:vAlign w:val="center"/>
          </w:tcPr>
          <w:p w14:paraId="5672D4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w:t>
            </w:r>
          </w:p>
        </w:tc>
        <w:tc>
          <w:tcPr>
            <w:tcW w:w="924" w:type="dxa"/>
            <w:tcBorders>
              <w:top w:val="nil"/>
              <w:left w:val="nil"/>
              <w:bottom w:val="single" w:color="000000" w:sz="4" w:space="0"/>
              <w:right w:val="single" w:color="000000" w:sz="4" w:space="0"/>
            </w:tcBorders>
            <w:shd w:val="clear" w:color="auto" w:fill="auto"/>
            <w:noWrap/>
            <w:vAlign w:val="center"/>
          </w:tcPr>
          <w:p w14:paraId="053AB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B3AA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688B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B15C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79DC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FE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D489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25C1D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233" w:type="dxa"/>
            <w:tcBorders>
              <w:top w:val="nil"/>
              <w:left w:val="nil"/>
              <w:bottom w:val="single" w:color="000000" w:sz="4" w:space="0"/>
              <w:right w:val="single" w:color="000000" w:sz="4" w:space="0"/>
            </w:tcBorders>
            <w:shd w:val="clear" w:color="auto" w:fill="auto"/>
            <w:noWrap/>
            <w:vAlign w:val="center"/>
          </w:tcPr>
          <w:p w14:paraId="4CA62A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43.54</w:t>
            </w:r>
          </w:p>
        </w:tc>
        <w:tc>
          <w:tcPr>
            <w:tcW w:w="1233" w:type="dxa"/>
            <w:tcBorders>
              <w:top w:val="nil"/>
              <w:left w:val="nil"/>
              <w:bottom w:val="single" w:color="000000" w:sz="4" w:space="0"/>
              <w:right w:val="single" w:color="000000" w:sz="4" w:space="0"/>
            </w:tcBorders>
            <w:shd w:val="clear" w:color="auto" w:fill="auto"/>
            <w:noWrap/>
            <w:vAlign w:val="center"/>
          </w:tcPr>
          <w:p w14:paraId="634D50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43.54</w:t>
            </w:r>
          </w:p>
        </w:tc>
        <w:tc>
          <w:tcPr>
            <w:tcW w:w="924" w:type="dxa"/>
            <w:tcBorders>
              <w:top w:val="nil"/>
              <w:left w:val="nil"/>
              <w:bottom w:val="single" w:color="000000" w:sz="4" w:space="0"/>
              <w:right w:val="single" w:color="000000" w:sz="4" w:space="0"/>
            </w:tcBorders>
            <w:shd w:val="clear" w:color="auto" w:fill="auto"/>
            <w:noWrap/>
            <w:vAlign w:val="center"/>
          </w:tcPr>
          <w:p w14:paraId="54BB4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BD1D0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51BE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DE3A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1EDD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FD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3A9E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616" w:type="dxa"/>
            <w:tcBorders>
              <w:top w:val="nil"/>
              <w:left w:val="nil"/>
              <w:bottom w:val="single" w:color="000000" w:sz="4" w:space="0"/>
              <w:right w:val="single" w:color="000000" w:sz="4" w:space="0"/>
            </w:tcBorders>
            <w:shd w:val="clear" w:color="auto" w:fill="auto"/>
            <w:noWrap/>
            <w:vAlign w:val="center"/>
          </w:tcPr>
          <w:p w14:paraId="1B477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233" w:type="dxa"/>
            <w:tcBorders>
              <w:top w:val="nil"/>
              <w:left w:val="nil"/>
              <w:bottom w:val="single" w:color="000000" w:sz="4" w:space="0"/>
              <w:right w:val="single" w:color="000000" w:sz="4" w:space="0"/>
            </w:tcBorders>
            <w:shd w:val="clear" w:color="auto" w:fill="auto"/>
            <w:noWrap/>
            <w:vAlign w:val="center"/>
          </w:tcPr>
          <w:p w14:paraId="497395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233" w:type="dxa"/>
            <w:tcBorders>
              <w:top w:val="nil"/>
              <w:left w:val="nil"/>
              <w:bottom w:val="single" w:color="000000" w:sz="4" w:space="0"/>
              <w:right w:val="single" w:color="000000" w:sz="4" w:space="0"/>
            </w:tcBorders>
            <w:shd w:val="clear" w:color="auto" w:fill="auto"/>
            <w:noWrap/>
            <w:vAlign w:val="center"/>
          </w:tcPr>
          <w:p w14:paraId="13231A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924" w:type="dxa"/>
            <w:tcBorders>
              <w:top w:val="nil"/>
              <w:left w:val="nil"/>
              <w:bottom w:val="single" w:color="000000" w:sz="4" w:space="0"/>
              <w:right w:val="single" w:color="000000" w:sz="4" w:space="0"/>
            </w:tcBorders>
            <w:shd w:val="clear" w:color="auto" w:fill="auto"/>
            <w:noWrap/>
            <w:vAlign w:val="center"/>
          </w:tcPr>
          <w:p w14:paraId="3093B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048D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FBAA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BA08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0368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C1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04DC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4616" w:type="dxa"/>
            <w:tcBorders>
              <w:top w:val="nil"/>
              <w:left w:val="nil"/>
              <w:bottom w:val="single" w:color="000000" w:sz="4" w:space="0"/>
              <w:right w:val="single" w:color="000000" w:sz="4" w:space="0"/>
            </w:tcBorders>
            <w:shd w:val="clear" w:color="auto" w:fill="auto"/>
            <w:noWrap/>
            <w:vAlign w:val="center"/>
          </w:tcPr>
          <w:p w14:paraId="1B43E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233" w:type="dxa"/>
            <w:tcBorders>
              <w:top w:val="nil"/>
              <w:left w:val="nil"/>
              <w:bottom w:val="single" w:color="000000" w:sz="4" w:space="0"/>
              <w:right w:val="single" w:color="000000" w:sz="4" w:space="0"/>
            </w:tcBorders>
            <w:shd w:val="clear" w:color="auto" w:fill="auto"/>
            <w:noWrap/>
            <w:vAlign w:val="center"/>
          </w:tcPr>
          <w:p w14:paraId="3DD6BE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1233" w:type="dxa"/>
            <w:tcBorders>
              <w:top w:val="nil"/>
              <w:left w:val="nil"/>
              <w:bottom w:val="single" w:color="000000" w:sz="4" w:space="0"/>
              <w:right w:val="single" w:color="000000" w:sz="4" w:space="0"/>
            </w:tcBorders>
            <w:shd w:val="clear" w:color="auto" w:fill="auto"/>
            <w:noWrap/>
            <w:vAlign w:val="center"/>
          </w:tcPr>
          <w:p w14:paraId="7D7441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40.00</w:t>
            </w:r>
          </w:p>
        </w:tc>
        <w:tc>
          <w:tcPr>
            <w:tcW w:w="924" w:type="dxa"/>
            <w:tcBorders>
              <w:top w:val="nil"/>
              <w:left w:val="nil"/>
              <w:bottom w:val="single" w:color="000000" w:sz="4" w:space="0"/>
              <w:right w:val="single" w:color="000000" w:sz="4" w:space="0"/>
            </w:tcBorders>
            <w:shd w:val="clear" w:color="auto" w:fill="auto"/>
            <w:noWrap/>
            <w:vAlign w:val="center"/>
          </w:tcPr>
          <w:p w14:paraId="51E6D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5B5A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BCD3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3625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1ACF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1D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8F0D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616" w:type="dxa"/>
            <w:tcBorders>
              <w:top w:val="nil"/>
              <w:left w:val="nil"/>
              <w:bottom w:val="single" w:color="000000" w:sz="4" w:space="0"/>
              <w:right w:val="single" w:color="000000" w:sz="4" w:space="0"/>
            </w:tcBorders>
            <w:shd w:val="clear" w:color="auto" w:fill="auto"/>
            <w:noWrap/>
            <w:vAlign w:val="center"/>
          </w:tcPr>
          <w:p w14:paraId="23999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233" w:type="dxa"/>
            <w:tcBorders>
              <w:top w:val="nil"/>
              <w:left w:val="nil"/>
              <w:bottom w:val="single" w:color="000000" w:sz="4" w:space="0"/>
              <w:right w:val="single" w:color="000000" w:sz="4" w:space="0"/>
            </w:tcBorders>
            <w:shd w:val="clear" w:color="auto" w:fill="auto"/>
            <w:noWrap/>
            <w:vAlign w:val="center"/>
          </w:tcPr>
          <w:p w14:paraId="0D9B473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34.39</w:t>
            </w:r>
          </w:p>
        </w:tc>
        <w:tc>
          <w:tcPr>
            <w:tcW w:w="1233" w:type="dxa"/>
            <w:tcBorders>
              <w:top w:val="nil"/>
              <w:left w:val="nil"/>
              <w:bottom w:val="single" w:color="000000" w:sz="4" w:space="0"/>
              <w:right w:val="single" w:color="000000" w:sz="4" w:space="0"/>
            </w:tcBorders>
            <w:shd w:val="clear" w:color="auto" w:fill="auto"/>
            <w:noWrap/>
            <w:vAlign w:val="center"/>
          </w:tcPr>
          <w:p w14:paraId="1D3700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34.39</w:t>
            </w:r>
          </w:p>
        </w:tc>
        <w:tc>
          <w:tcPr>
            <w:tcW w:w="924" w:type="dxa"/>
            <w:tcBorders>
              <w:top w:val="nil"/>
              <w:left w:val="nil"/>
              <w:bottom w:val="single" w:color="000000" w:sz="4" w:space="0"/>
              <w:right w:val="single" w:color="000000" w:sz="4" w:space="0"/>
            </w:tcBorders>
            <w:shd w:val="clear" w:color="auto" w:fill="auto"/>
            <w:noWrap/>
            <w:vAlign w:val="center"/>
          </w:tcPr>
          <w:p w14:paraId="0B86E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66890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E1EB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9DB36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D65B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AA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7273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616" w:type="dxa"/>
            <w:tcBorders>
              <w:top w:val="nil"/>
              <w:left w:val="nil"/>
              <w:bottom w:val="single" w:color="000000" w:sz="4" w:space="0"/>
              <w:right w:val="single" w:color="000000" w:sz="4" w:space="0"/>
            </w:tcBorders>
            <w:shd w:val="clear" w:color="auto" w:fill="auto"/>
            <w:noWrap/>
            <w:vAlign w:val="center"/>
          </w:tcPr>
          <w:p w14:paraId="1F00B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33" w:type="dxa"/>
            <w:tcBorders>
              <w:top w:val="nil"/>
              <w:left w:val="nil"/>
              <w:bottom w:val="single" w:color="000000" w:sz="4" w:space="0"/>
              <w:right w:val="single" w:color="000000" w:sz="4" w:space="0"/>
            </w:tcBorders>
            <w:shd w:val="clear" w:color="auto" w:fill="auto"/>
            <w:noWrap/>
            <w:vAlign w:val="center"/>
          </w:tcPr>
          <w:p w14:paraId="4B9B04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26.39</w:t>
            </w:r>
          </w:p>
        </w:tc>
        <w:tc>
          <w:tcPr>
            <w:tcW w:w="1233" w:type="dxa"/>
            <w:tcBorders>
              <w:top w:val="nil"/>
              <w:left w:val="nil"/>
              <w:bottom w:val="single" w:color="000000" w:sz="4" w:space="0"/>
              <w:right w:val="single" w:color="000000" w:sz="4" w:space="0"/>
            </w:tcBorders>
            <w:shd w:val="clear" w:color="auto" w:fill="auto"/>
            <w:noWrap/>
            <w:vAlign w:val="center"/>
          </w:tcPr>
          <w:p w14:paraId="6A1DF1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26.39</w:t>
            </w:r>
          </w:p>
        </w:tc>
        <w:tc>
          <w:tcPr>
            <w:tcW w:w="924" w:type="dxa"/>
            <w:tcBorders>
              <w:top w:val="nil"/>
              <w:left w:val="nil"/>
              <w:bottom w:val="single" w:color="000000" w:sz="4" w:space="0"/>
              <w:right w:val="single" w:color="000000" w:sz="4" w:space="0"/>
            </w:tcBorders>
            <w:shd w:val="clear" w:color="auto" w:fill="auto"/>
            <w:noWrap/>
            <w:vAlign w:val="center"/>
          </w:tcPr>
          <w:p w14:paraId="37070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BC8F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6DD0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39A89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F14E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E3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04C0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616" w:type="dxa"/>
            <w:tcBorders>
              <w:top w:val="nil"/>
              <w:left w:val="nil"/>
              <w:bottom w:val="single" w:color="000000" w:sz="4" w:space="0"/>
              <w:right w:val="single" w:color="000000" w:sz="4" w:space="0"/>
            </w:tcBorders>
            <w:shd w:val="clear" w:color="auto" w:fill="auto"/>
            <w:noWrap/>
            <w:vAlign w:val="center"/>
          </w:tcPr>
          <w:p w14:paraId="48DB0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3" w:type="dxa"/>
            <w:tcBorders>
              <w:top w:val="nil"/>
              <w:left w:val="nil"/>
              <w:bottom w:val="single" w:color="000000" w:sz="4" w:space="0"/>
              <w:right w:val="single" w:color="000000" w:sz="4" w:space="0"/>
            </w:tcBorders>
            <w:shd w:val="clear" w:color="auto" w:fill="auto"/>
            <w:noWrap/>
            <w:vAlign w:val="center"/>
          </w:tcPr>
          <w:p w14:paraId="093E38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w:t>
            </w:r>
          </w:p>
        </w:tc>
        <w:tc>
          <w:tcPr>
            <w:tcW w:w="1233" w:type="dxa"/>
            <w:tcBorders>
              <w:top w:val="nil"/>
              <w:left w:val="nil"/>
              <w:bottom w:val="single" w:color="000000" w:sz="4" w:space="0"/>
              <w:right w:val="single" w:color="000000" w:sz="4" w:space="0"/>
            </w:tcBorders>
            <w:shd w:val="clear" w:color="auto" w:fill="auto"/>
            <w:noWrap/>
            <w:vAlign w:val="center"/>
          </w:tcPr>
          <w:p w14:paraId="618C1D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w:t>
            </w:r>
          </w:p>
        </w:tc>
        <w:tc>
          <w:tcPr>
            <w:tcW w:w="924" w:type="dxa"/>
            <w:tcBorders>
              <w:top w:val="nil"/>
              <w:left w:val="nil"/>
              <w:bottom w:val="single" w:color="000000" w:sz="4" w:space="0"/>
              <w:right w:val="single" w:color="000000" w:sz="4" w:space="0"/>
            </w:tcBorders>
            <w:shd w:val="clear" w:color="auto" w:fill="auto"/>
            <w:noWrap/>
            <w:vAlign w:val="center"/>
          </w:tcPr>
          <w:p w14:paraId="12041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74FF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D67D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506E8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D6EF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8C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9742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4616" w:type="dxa"/>
            <w:tcBorders>
              <w:top w:val="nil"/>
              <w:left w:val="nil"/>
              <w:bottom w:val="single" w:color="000000" w:sz="4" w:space="0"/>
              <w:right w:val="single" w:color="000000" w:sz="4" w:space="0"/>
            </w:tcBorders>
            <w:shd w:val="clear" w:color="auto" w:fill="auto"/>
            <w:noWrap/>
            <w:vAlign w:val="center"/>
          </w:tcPr>
          <w:p w14:paraId="50CCC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233" w:type="dxa"/>
            <w:tcBorders>
              <w:top w:val="nil"/>
              <w:left w:val="nil"/>
              <w:bottom w:val="single" w:color="000000" w:sz="4" w:space="0"/>
              <w:right w:val="single" w:color="000000" w:sz="4" w:space="0"/>
            </w:tcBorders>
            <w:shd w:val="clear" w:color="auto" w:fill="auto"/>
            <w:noWrap/>
            <w:vAlign w:val="center"/>
          </w:tcPr>
          <w:p w14:paraId="14523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7A808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4B4E1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BE1F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40752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F0AB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63EC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F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2A87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616" w:type="dxa"/>
            <w:tcBorders>
              <w:top w:val="nil"/>
              <w:left w:val="nil"/>
              <w:bottom w:val="single" w:color="000000" w:sz="4" w:space="0"/>
              <w:right w:val="single" w:color="000000" w:sz="4" w:space="0"/>
            </w:tcBorders>
            <w:shd w:val="clear" w:color="auto" w:fill="auto"/>
            <w:noWrap/>
            <w:vAlign w:val="center"/>
          </w:tcPr>
          <w:p w14:paraId="123C8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233" w:type="dxa"/>
            <w:tcBorders>
              <w:top w:val="nil"/>
              <w:left w:val="nil"/>
              <w:bottom w:val="single" w:color="000000" w:sz="4" w:space="0"/>
              <w:right w:val="single" w:color="000000" w:sz="4" w:space="0"/>
            </w:tcBorders>
            <w:shd w:val="clear" w:color="auto" w:fill="auto"/>
            <w:noWrap/>
            <w:vAlign w:val="center"/>
          </w:tcPr>
          <w:p w14:paraId="4F5FD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33" w:type="dxa"/>
            <w:tcBorders>
              <w:top w:val="nil"/>
              <w:left w:val="nil"/>
              <w:bottom w:val="single" w:color="000000" w:sz="4" w:space="0"/>
              <w:right w:val="single" w:color="000000" w:sz="4" w:space="0"/>
            </w:tcBorders>
            <w:shd w:val="clear" w:color="auto" w:fill="auto"/>
            <w:noWrap/>
            <w:vAlign w:val="center"/>
          </w:tcPr>
          <w:p w14:paraId="298A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24" w:type="dxa"/>
            <w:tcBorders>
              <w:top w:val="nil"/>
              <w:left w:val="nil"/>
              <w:bottom w:val="single" w:color="000000" w:sz="4" w:space="0"/>
              <w:right w:val="single" w:color="000000" w:sz="4" w:space="0"/>
            </w:tcBorders>
            <w:shd w:val="clear" w:color="auto" w:fill="auto"/>
            <w:noWrap/>
            <w:vAlign w:val="center"/>
          </w:tcPr>
          <w:p w14:paraId="392DD3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6483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2450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1C5D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E1C2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FA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FA4A04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2013199</w:t>
            </w:r>
          </w:p>
        </w:tc>
        <w:tc>
          <w:tcPr>
            <w:tcW w:w="4616" w:type="dxa"/>
            <w:tcBorders>
              <w:top w:val="nil"/>
              <w:left w:val="nil"/>
              <w:bottom w:val="single" w:color="000000" w:sz="4" w:space="0"/>
              <w:right w:val="single" w:color="000000" w:sz="4" w:space="0"/>
            </w:tcBorders>
            <w:shd w:val="clear" w:color="auto" w:fill="auto"/>
            <w:noWrap/>
            <w:vAlign w:val="center"/>
          </w:tcPr>
          <w:p w14:paraId="749A0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233" w:type="dxa"/>
            <w:tcBorders>
              <w:top w:val="nil"/>
              <w:left w:val="nil"/>
              <w:bottom w:val="single" w:color="000000" w:sz="4" w:space="0"/>
              <w:right w:val="single" w:color="000000" w:sz="4" w:space="0"/>
            </w:tcBorders>
            <w:shd w:val="clear" w:color="auto" w:fill="auto"/>
            <w:noWrap/>
            <w:vAlign w:val="center"/>
          </w:tcPr>
          <w:p w14:paraId="74652F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233" w:type="dxa"/>
            <w:tcBorders>
              <w:top w:val="nil"/>
              <w:left w:val="nil"/>
              <w:bottom w:val="single" w:color="000000" w:sz="4" w:space="0"/>
              <w:right w:val="single" w:color="000000" w:sz="4" w:space="0"/>
            </w:tcBorders>
            <w:shd w:val="clear" w:color="auto" w:fill="auto"/>
            <w:noWrap/>
            <w:vAlign w:val="center"/>
          </w:tcPr>
          <w:p w14:paraId="6C5F692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924" w:type="dxa"/>
            <w:tcBorders>
              <w:top w:val="nil"/>
              <w:left w:val="nil"/>
              <w:bottom w:val="single" w:color="000000" w:sz="4" w:space="0"/>
              <w:right w:val="single" w:color="000000" w:sz="4" w:space="0"/>
            </w:tcBorders>
            <w:shd w:val="clear" w:color="auto" w:fill="auto"/>
            <w:noWrap/>
            <w:vAlign w:val="center"/>
          </w:tcPr>
          <w:p w14:paraId="2264C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3B73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D3AB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6EC2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EA1C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D2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0DE31A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w:t>
            </w:r>
          </w:p>
        </w:tc>
        <w:tc>
          <w:tcPr>
            <w:tcW w:w="4616" w:type="dxa"/>
            <w:tcBorders>
              <w:top w:val="nil"/>
              <w:left w:val="nil"/>
              <w:bottom w:val="single" w:color="000000" w:sz="4" w:space="0"/>
              <w:right w:val="single" w:color="000000" w:sz="4" w:space="0"/>
            </w:tcBorders>
            <w:shd w:val="clear" w:color="auto" w:fill="auto"/>
            <w:noWrap/>
            <w:vAlign w:val="center"/>
          </w:tcPr>
          <w:p w14:paraId="789F10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组织事务</w:t>
            </w:r>
          </w:p>
        </w:tc>
        <w:tc>
          <w:tcPr>
            <w:tcW w:w="1233" w:type="dxa"/>
            <w:tcBorders>
              <w:top w:val="nil"/>
              <w:left w:val="nil"/>
              <w:bottom w:val="single" w:color="000000" w:sz="4" w:space="0"/>
              <w:right w:val="single" w:color="000000" w:sz="4" w:space="0"/>
            </w:tcBorders>
            <w:shd w:val="clear" w:color="auto" w:fill="auto"/>
            <w:noWrap/>
            <w:vAlign w:val="center"/>
          </w:tcPr>
          <w:p w14:paraId="4DE5AB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233" w:type="dxa"/>
            <w:tcBorders>
              <w:top w:val="nil"/>
              <w:left w:val="nil"/>
              <w:bottom w:val="single" w:color="000000" w:sz="4" w:space="0"/>
              <w:right w:val="single" w:color="000000" w:sz="4" w:space="0"/>
            </w:tcBorders>
            <w:shd w:val="clear" w:color="auto" w:fill="auto"/>
            <w:noWrap/>
            <w:vAlign w:val="center"/>
          </w:tcPr>
          <w:p w14:paraId="301183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924" w:type="dxa"/>
            <w:tcBorders>
              <w:top w:val="nil"/>
              <w:left w:val="nil"/>
              <w:bottom w:val="single" w:color="000000" w:sz="4" w:space="0"/>
              <w:right w:val="single" w:color="000000" w:sz="4" w:space="0"/>
            </w:tcBorders>
            <w:shd w:val="clear" w:color="auto" w:fill="auto"/>
            <w:noWrap/>
            <w:vAlign w:val="center"/>
          </w:tcPr>
          <w:p w14:paraId="056528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54926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F859B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B7E69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AF131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EA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14CF27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2013202</w:t>
            </w:r>
          </w:p>
        </w:tc>
        <w:tc>
          <w:tcPr>
            <w:tcW w:w="4616" w:type="dxa"/>
            <w:tcBorders>
              <w:top w:val="nil"/>
              <w:left w:val="nil"/>
              <w:bottom w:val="single" w:color="000000" w:sz="4" w:space="0"/>
              <w:right w:val="single" w:color="000000" w:sz="4" w:space="0"/>
            </w:tcBorders>
            <w:shd w:val="clear" w:color="auto" w:fill="auto"/>
            <w:noWrap/>
            <w:vAlign w:val="center"/>
          </w:tcPr>
          <w:p w14:paraId="1EFD66F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3" w:type="dxa"/>
            <w:tcBorders>
              <w:top w:val="nil"/>
              <w:left w:val="nil"/>
              <w:bottom w:val="single" w:color="000000" w:sz="4" w:space="0"/>
              <w:right w:val="single" w:color="000000" w:sz="4" w:space="0"/>
            </w:tcBorders>
            <w:shd w:val="clear" w:color="auto" w:fill="auto"/>
            <w:noWrap/>
            <w:vAlign w:val="center"/>
          </w:tcPr>
          <w:p w14:paraId="01F14F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1233" w:type="dxa"/>
            <w:tcBorders>
              <w:top w:val="nil"/>
              <w:left w:val="nil"/>
              <w:bottom w:val="single" w:color="000000" w:sz="4" w:space="0"/>
              <w:right w:val="single" w:color="000000" w:sz="4" w:space="0"/>
            </w:tcBorders>
            <w:shd w:val="clear" w:color="auto" w:fill="auto"/>
            <w:noWrap/>
            <w:vAlign w:val="center"/>
          </w:tcPr>
          <w:p w14:paraId="23A7D8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34.83</w:t>
            </w:r>
          </w:p>
        </w:tc>
        <w:tc>
          <w:tcPr>
            <w:tcW w:w="924" w:type="dxa"/>
            <w:tcBorders>
              <w:top w:val="nil"/>
              <w:left w:val="nil"/>
              <w:bottom w:val="single" w:color="000000" w:sz="4" w:space="0"/>
              <w:right w:val="single" w:color="000000" w:sz="4" w:space="0"/>
            </w:tcBorders>
            <w:shd w:val="clear" w:color="auto" w:fill="auto"/>
            <w:noWrap/>
            <w:vAlign w:val="center"/>
          </w:tcPr>
          <w:p w14:paraId="1539D4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498EC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B6569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638B4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FDDA9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85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CAB253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w:t>
            </w:r>
          </w:p>
        </w:tc>
        <w:tc>
          <w:tcPr>
            <w:tcW w:w="4616" w:type="dxa"/>
            <w:tcBorders>
              <w:top w:val="nil"/>
              <w:left w:val="nil"/>
              <w:bottom w:val="single" w:color="000000" w:sz="4" w:space="0"/>
              <w:right w:val="single" w:color="000000" w:sz="4" w:space="0"/>
            </w:tcBorders>
            <w:shd w:val="clear" w:color="auto" w:fill="auto"/>
            <w:noWrap/>
            <w:vAlign w:val="center"/>
          </w:tcPr>
          <w:p w14:paraId="552676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233" w:type="dxa"/>
            <w:tcBorders>
              <w:top w:val="nil"/>
              <w:left w:val="nil"/>
              <w:bottom w:val="single" w:color="000000" w:sz="4" w:space="0"/>
              <w:right w:val="single" w:color="000000" w:sz="4" w:space="0"/>
            </w:tcBorders>
            <w:shd w:val="clear" w:color="auto" w:fill="auto"/>
            <w:noWrap/>
            <w:vAlign w:val="center"/>
          </w:tcPr>
          <w:p w14:paraId="6E3AEA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233" w:type="dxa"/>
            <w:tcBorders>
              <w:top w:val="nil"/>
              <w:left w:val="nil"/>
              <w:bottom w:val="single" w:color="000000" w:sz="4" w:space="0"/>
              <w:right w:val="single" w:color="000000" w:sz="4" w:space="0"/>
            </w:tcBorders>
            <w:shd w:val="clear" w:color="auto" w:fill="auto"/>
            <w:noWrap/>
            <w:vAlign w:val="center"/>
          </w:tcPr>
          <w:p w14:paraId="5A3B17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24" w:type="dxa"/>
            <w:tcBorders>
              <w:top w:val="nil"/>
              <w:left w:val="nil"/>
              <w:bottom w:val="single" w:color="000000" w:sz="4" w:space="0"/>
              <w:right w:val="single" w:color="000000" w:sz="4" w:space="0"/>
            </w:tcBorders>
            <w:shd w:val="clear" w:color="auto" w:fill="auto"/>
            <w:noWrap/>
            <w:vAlign w:val="center"/>
          </w:tcPr>
          <w:p w14:paraId="4F3171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99E96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C6ECF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015C0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AEF6A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20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5E75E5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2013699</w:t>
            </w:r>
          </w:p>
        </w:tc>
        <w:tc>
          <w:tcPr>
            <w:tcW w:w="4616" w:type="dxa"/>
            <w:tcBorders>
              <w:top w:val="nil"/>
              <w:left w:val="nil"/>
              <w:bottom w:val="single" w:color="000000" w:sz="4" w:space="0"/>
              <w:right w:val="single" w:color="000000" w:sz="4" w:space="0"/>
            </w:tcBorders>
            <w:shd w:val="clear" w:color="auto" w:fill="auto"/>
            <w:noWrap/>
            <w:vAlign w:val="center"/>
          </w:tcPr>
          <w:p w14:paraId="4C54CE2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233" w:type="dxa"/>
            <w:tcBorders>
              <w:top w:val="nil"/>
              <w:left w:val="nil"/>
              <w:bottom w:val="single" w:color="000000" w:sz="4" w:space="0"/>
              <w:right w:val="single" w:color="000000" w:sz="4" w:space="0"/>
            </w:tcBorders>
            <w:shd w:val="clear" w:color="auto" w:fill="auto"/>
            <w:noWrap/>
            <w:vAlign w:val="center"/>
          </w:tcPr>
          <w:p w14:paraId="644101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233" w:type="dxa"/>
            <w:tcBorders>
              <w:top w:val="nil"/>
              <w:left w:val="nil"/>
              <w:bottom w:val="single" w:color="000000" w:sz="4" w:space="0"/>
              <w:right w:val="single" w:color="000000" w:sz="4" w:space="0"/>
            </w:tcBorders>
            <w:shd w:val="clear" w:color="auto" w:fill="auto"/>
            <w:noWrap/>
            <w:vAlign w:val="center"/>
          </w:tcPr>
          <w:p w14:paraId="74A72B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24" w:type="dxa"/>
            <w:tcBorders>
              <w:top w:val="nil"/>
              <w:left w:val="nil"/>
              <w:bottom w:val="single" w:color="000000" w:sz="4" w:space="0"/>
              <w:right w:val="single" w:color="000000" w:sz="4" w:space="0"/>
            </w:tcBorders>
            <w:shd w:val="clear" w:color="auto" w:fill="auto"/>
            <w:noWrap/>
            <w:vAlign w:val="center"/>
          </w:tcPr>
          <w:p w14:paraId="528FDA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AA7EA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D6EB4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2CB87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D74DE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42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86784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4616" w:type="dxa"/>
            <w:tcBorders>
              <w:top w:val="nil"/>
              <w:left w:val="nil"/>
              <w:bottom w:val="single" w:color="000000" w:sz="4" w:space="0"/>
              <w:right w:val="single" w:color="000000" w:sz="4" w:space="0"/>
            </w:tcBorders>
            <w:shd w:val="clear" w:color="auto" w:fill="auto"/>
            <w:noWrap/>
            <w:vAlign w:val="center"/>
          </w:tcPr>
          <w:p w14:paraId="256E6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233" w:type="dxa"/>
            <w:tcBorders>
              <w:top w:val="nil"/>
              <w:left w:val="nil"/>
              <w:bottom w:val="single" w:color="000000" w:sz="4" w:space="0"/>
              <w:right w:val="single" w:color="000000" w:sz="4" w:space="0"/>
            </w:tcBorders>
            <w:shd w:val="clear" w:color="auto" w:fill="auto"/>
            <w:noWrap/>
            <w:vAlign w:val="center"/>
          </w:tcPr>
          <w:p w14:paraId="3D86DD5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nil"/>
              <w:left w:val="nil"/>
              <w:bottom w:val="single" w:color="000000" w:sz="4" w:space="0"/>
              <w:right w:val="single" w:color="000000" w:sz="4" w:space="0"/>
            </w:tcBorders>
            <w:shd w:val="clear" w:color="auto" w:fill="auto"/>
            <w:noWrap/>
            <w:vAlign w:val="center"/>
          </w:tcPr>
          <w:p w14:paraId="432559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24" w:type="dxa"/>
            <w:tcBorders>
              <w:top w:val="nil"/>
              <w:left w:val="nil"/>
              <w:bottom w:val="single" w:color="000000" w:sz="4" w:space="0"/>
              <w:right w:val="single" w:color="000000" w:sz="4" w:space="0"/>
            </w:tcBorders>
            <w:shd w:val="clear" w:color="auto" w:fill="auto"/>
            <w:noWrap/>
            <w:vAlign w:val="center"/>
          </w:tcPr>
          <w:p w14:paraId="15F8B5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77E5A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F7261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86D81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7DFF2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7E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127988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4616" w:type="dxa"/>
            <w:tcBorders>
              <w:top w:val="nil"/>
              <w:left w:val="nil"/>
              <w:bottom w:val="single" w:color="000000" w:sz="4" w:space="0"/>
              <w:right w:val="single" w:color="000000" w:sz="4" w:space="0"/>
            </w:tcBorders>
            <w:shd w:val="clear" w:color="auto" w:fill="auto"/>
            <w:noWrap/>
            <w:vAlign w:val="center"/>
          </w:tcPr>
          <w:p w14:paraId="4D7D2A1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233" w:type="dxa"/>
            <w:tcBorders>
              <w:top w:val="nil"/>
              <w:left w:val="nil"/>
              <w:bottom w:val="single" w:color="000000" w:sz="4" w:space="0"/>
              <w:right w:val="single" w:color="000000" w:sz="4" w:space="0"/>
            </w:tcBorders>
            <w:shd w:val="clear" w:color="auto" w:fill="auto"/>
            <w:noWrap/>
            <w:vAlign w:val="center"/>
          </w:tcPr>
          <w:p w14:paraId="743C6A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nil"/>
              <w:left w:val="nil"/>
              <w:bottom w:val="single" w:color="000000" w:sz="4" w:space="0"/>
              <w:right w:val="single" w:color="000000" w:sz="4" w:space="0"/>
            </w:tcBorders>
            <w:shd w:val="clear" w:color="auto" w:fill="auto"/>
            <w:noWrap/>
            <w:vAlign w:val="center"/>
          </w:tcPr>
          <w:p w14:paraId="2969DF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24" w:type="dxa"/>
            <w:tcBorders>
              <w:top w:val="nil"/>
              <w:left w:val="nil"/>
              <w:bottom w:val="single" w:color="000000" w:sz="4" w:space="0"/>
              <w:right w:val="single" w:color="000000" w:sz="4" w:space="0"/>
            </w:tcBorders>
            <w:shd w:val="clear" w:color="auto" w:fill="auto"/>
            <w:noWrap/>
            <w:vAlign w:val="center"/>
          </w:tcPr>
          <w:p w14:paraId="307300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0036D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408F72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6A833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90450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BA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FC39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616" w:type="dxa"/>
            <w:tcBorders>
              <w:top w:val="nil"/>
              <w:left w:val="nil"/>
              <w:bottom w:val="single" w:color="000000" w:sz="4" w:space="0"/>
              <w:right w:val="single" w:color="000000" w:sz="4" w:space="0"/>
            </w:tcBorders>
            <w:shd w:val="clear" w:color="auto" w:fill="auto"/>
            <w:noWrap/>
            <w:vAlign w:val="center"/>
          </w:tcPr>
          <w:p w14:paraId="2070F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233" w:type="dxa"/>
            <w:tcBorders>
              <w:top w:val="nil"/>
              <w:left w:val="nil"/>
              <w:bottom w:val="single" w:color="000000" w:sz="4" w:space="0"/>
              <w:right w:val="single" w:color="000000" w:sz="4" w:space="0"/>
            </w:tcBorders>
            <w:shd w:val="clear" w:color="auto" w:fill="auto"/>
            <w:noWrap/>
            <w:vAlign w:val="center"/>
          </w:tcPr>
          <w:p w14:paraId="7479A40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1233" w:type="dxa"/>
            <w:tcBorders>
              <w:top w:val="nil"/>
              <w:left w:val="nil"/>
              <w:bottom w:val="single" w:color="000000" w:sz="4" w:space="0"/>
              <w:right w:val="single" w:color="000000" w:sz="4" w:space="0"/>
            </w:tcBorders>
            <w:shd w:val="clear" w:color="auto" w:fill="auto"/>
            <w:noWrap/>
            <w:vAlign w:val="center"/>
          </w:tcPr>
          <w:p w14:paraId="6977AE8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24" w:type="dxa"/>
            <w:tcBorders>
              <w:top w:val="nil"/>
              <w:left w:val="nil"/>
              <w:bottom w:val="single" w:color="000000" w:sz="4" w:space="0"/>
              <w:right w:val="single" w:color="000000" w:sz="4" w:space="0"/>
            </w:tcBorders>
            <w:shd w:val="clear" w:color="auto" w:fill="auto"/>
            <w:noWrap/>
            <w:vAlign w:val="center"/>
          </w:tcPr>
          <w:p w14:paraId="7B5AC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D8FF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22D3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0347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FD4B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66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A775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616" w:type="dxa"/>
            <w:tcBorders>
              <w:top w:val="nil"/>
              <w:left w:val="nil"/>
              <w:bottom w:val="single" w:color="000000" w:sz="4" w:space="0"/>
              <w:right w:val="single" w:color="000000" w:sz="4" w:space="0"/>
            </w:tcBorders>
            <w:shd w:val="clear" w:color="auto" w:fill="auto"/>
            <w:noWrap/>
            <w:vAlign w:val="center"/>
          </w:tcPr>
          <w:p w14:paraId="41C48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233" w:type="dxa"/>
            <w:tcBorders>
              <w:top w:val="nil"/>
              <w:left w:val="nil"/>
              <w:bottom w:val="single" w:color="000000" w:sz="4" w:space="0"/>
              <w:right w:val="single" w:color="000000" w:sz="4" w:space="0"/>
            </w:tcBorders>
            <w:shd w:val="clear" w:color="auto" w:fill="auto"/>
            <w:noWrap/>
            <w:vAlign w:val="center"/>
          </w:tcPr>
          <w:p w14:paraId="3339531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1233" w:type="dxa"/>
            <w:tcBorders>
              <w:top w:val="nil"/>
              <w:left w:val="nil"/>
              <w:bottom w:val="single" w:color="000000" w:sz="4" w:space="0"/>
              <w:right w:val="single" w:color="000000" w:sz="4" w:space="0"/>
            </w:tcBorders>
            <w:shd w:val="clear" w:color="auto" w:fill="auto"/>
            <w:noWrap/>
            <w:vAlign w:val="center"/>
          </w:tcPr>
          <w:p w14:paraId="3C13973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24" w:type="dxa"/>
            <w:tcBorders>
              <w:top w:val="nil"/>
              <w:left w:val="nil"/>
              <w:bottom w:val="single" w:color="000000" w:sz="4" w:space="0"/>
              <w:right w:val="single" w:color="000000" w:sz="4" w:space="0"/>
            </w:tcBorders>
            <w:shd w:val="clear" w:color="auto" w:fill="auto"/>
            <w:noWrap/>
            <w:vAlign w:val="center"/>
          </w:tcPr>
          <w:p w14:paraId="4DA5F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8D85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4F6C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458D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CD43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24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9FED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616" w:type="dxa"/>
            <w:tcBorders>
              <w:top w:val="nil"/>
              <w:left w:val="nil"/>
              <w:bottom w:val="single" w:color="000000" w:sz="4" w:space="0"/>
              <w:right w:val="single" w:color="000000" w:sz="4" w:space="0"/>
            </w:tcBorders>
            <w:shd w:val="clear" w:color="auto" w:fill="auto"/>
            <w:noWrap/>
            <w:vAlign w:val="center"/>
          </w:tcPr>
          <w:p w14:paraId="2D1D7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3" w:type="dxa"/>
            <w:tcBorders>
              <w:top w:val="nil"/>
              <w:left w:val="nil"/>
              <w:bottom w:val="single" w:color="000000" w:sz="4" w:space="0"/>
              <w:right w:val="single" w:color="000000" w:sz="4" w:space="0"/>
            </w:tcBorders>
            <w:shd w:val="clear" w:color="auto" w:fill="auto"/>
            <w:noWrap/>
            <w:vAlign w:val="center"/>
          </w:tcPr>
          <w:p w14:paraId="0BCBDBE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1233" w:type="dxa"/>
            <w:tcBorders>
              <w:top w:val="nil"/>
              <w:left w:val="nil"/>
              <w:bottom w:val="single" w:color="000000" w:sz="4" w:space="0"/>
              <w:right w:val="single" w:color="000000" w:sz="4" w:space="0"/>
            </w:tcBorders>
            <w:shd w:val="clear" w:color="auto" w:fill="auto"/>
            <w:noWrap/>
            <w:vAlign w:val="center"/>
          </w:tcPr>
          <w:p w14:paraId="5222E1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24" w:type="dxa"/>
            <w:tcBorders>
              <w:top w:val="nil"/>
              <w:left w:val="nil"/>
              <w:bottom w:val="single" w:color="000000" w:sz="4" w:space="0"/>
              <w:right w:val="single" w:color="000000" w:sz="4" w:space="0"/>
            </w:tcBorders>
            <w:shd w:val="clear" w:color="auto" w:fill="auto"/>
            <w:noWrap/>
            <w:vAlign w:val="center"/>
          </w:tcPr>
          <w:p w14:paraId="6F3CD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AC3D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5A24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157ED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7657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E3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EBEA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616" w:type="dxa"/>
            <w:tcBorders>
              <w:top w:val="nil"/>
              <w:left w:val="nil"/>
              <w:bottom w:val="single" w:color="000000" w:sz="4" w:space="0"/>
              <w:right w:val="single" w:color="000000" w:sz="4" w:space="0"/>
            </w:tcBorders>
            <w:shd w:val="clear" w:color="auto" w:fill="auto"/>
            <w:noWrap/>
            <w:vAlign w:val="center"/>
          </w:tcPr>
          <w:p w14:paraId="738C0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33" w:type="dxa"/>
            <w:tcBorders>
              <w:top w:val="nil"/>
              <w:left w:val="nil"/>
              <w:bottom w:val="single" w:color="000000" w:sz="4" w:space="0"/>
              <w:right w:val="single" w:color="000000" w:sz="4" w:space="0"/>
            </w:tcBorders>
            <w:shd w:val="clear" w:color="auto" w:fill="auto"/>
            <w:noWrap/>
            <w:vAlign w:val="center"/>
          </w:tcPr>
          <w:p w14:paraId="208805D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w:t>
            </w:r>
          </w:p>
        </w:tc>
        <w:tc>
          <w:tcPr>
            <w:tcW w:w="1233" w:type="dxa"/>
            <w:tcBorders>
              <w:top w:val="nil"/>
              <w:left w:val="nil"/>
              <w:bottom w:val="single" w:color="000000" w:sz="4" w:space="0"/>
              <w:right w:val="single" w:color="000000" w:sz="4" w:space="0"/>
            </w:tcBorders>
            <w:shd w:val="clear" w:color="auto" w:fill="auto"/>
            <w:noWrap/>
            <w:vAlign w:val="center"/>
          </w:tcPr>
          <w:p w14:paraId="42C41CB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w:t>
            </w:r>
          </w:p>
        </w:tc>
        <w:tc>
          <w:tcPr>
            <w:tcW w:w="924" w:type="dxa"/>
            <w:tcBorders>
              <w:top w:val="nil"/>
              <w:left w:val="nil"/>
              <w:bottom w:val="single" w:color="000000" w:sz="4" w:space="0"/>
              <w:right w:val="single" w:color="000000" w:sz="4" w:space="0"/>
            </w:tcBorders>
            <w:shd w:val="clear" w:color="auto" w:fill="auto"/>
            <w:noWrap/>
            <w:vAlign w:val="center"/>
          </w:tcPr>
          <w:p w14:paraId="79EAC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4937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D522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5BD5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7AF6F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48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8EDE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616" w:type="dxa"/>
            <w:tcBorders>
              <w:top w:val="nil"/>
              <w:left w:val="nil"/>
              <w:bottom w:val="single" w:color="000000" w:sz="4" w:space="0"/>
              <w:right w:val="single" w:color="000000" w:sz="4" w:space="0"/>
            </w:tcBorders>
            <w:shd w:val="clear" w:color="auto" w:fill="auto"/>
            <w:noWrap/>
            <w:vAlign w:val="center"/>
          </w:tcPr>
          <w:p w14:paraId="11C19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233" w:type="dxa"/>
            <w:tcBorders>
              <w:top w:val="nil"/>
              <w:left w:val="nil"/>
              <w:bottom w:val="single" w:color="000000" w:sz="4" w:space="0"/>
              <w:right w:val="single" w:color="000000" w:sz="4" w:space="0"/>
            </w:tcBorders>
            <w:shd w:val="clear" w:color="auto" w:fill="auto"/>
            <w:noWrap/>
            <w:vAlign w:val="center"/>
          </w:tcPr>
          <w:p w14:paraId="0861017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233" w:type="dxa"/>
            <w:tcBorders>
              <w:top w:val="nil"/>
              <w:left w:val="nil"/>
              <w:bottom w:val="single" w:color="000000" w:sz="4" w:space="0"/>
              <w:right w:val="single" w:color="000000" w:sz="4" w:space="0"/>
            </w:tcBorders>
            <w:shd w:val="clear" w:color="auto" w:fill="auto"/>
            <w:noWrap/>
            <w:vAlign w:val="center"/>
          </w:tcPr>
          <w:p w14:paraId="6C3F343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24" w:type="dxa"/>
            <w:tcBorders>
              <w:top w:val="nil"/>
              <w:left w:val="nil"/>
              <w:bottom w:val="single" w:color="000000" w:sz="4" w:space="0"/>
              <w:right w:val="single" w:color="000000" w:sz="4" w:space="0"/>
            </w:tcBorders>
            <w:shd w:val="clear" w:color="auto" w:fill="auto"/>
            <w:noWrap/>
            <w:vAlign w:val="center"/>
          </w:tcPr>
          <w:p w14:paraId="2E17B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FC5C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D22F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3DEE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9BD5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9A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8725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616" w:type="dxa"/>
            <w:tcBorders>
              <w:top w:val="nil"/>
              <w:left w:val="nil"/>
              <w:bottom w:val="single" w:color="000000" w:sz="4" w:space="0"/>
              <w:right w:val="single" w:color="000000" w:sz="4" w:space="0"/>
            </w:tcBorders>
            <w:shd w:val="clear" w:color="auto" w:fill="auto"/>
            <w:noWrap/>
            <w:vAlign w:val="center"/>
          </w:tcPr>
          <w:p w14:paraId="3405D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233" w:type="dxa"/>
            <w:tcBorders>
              <w:top w:val="nil"/>
              <w:left w:val="nil"/>
              <w:bottom w:val="single" w:color="000000" w:sz="4" w:space="0"/>
              <w:right w:val="single" w:color="000000" w:sz="4" w:space="0"/>
            </w:tcBorders>
            <w:shd w:val="clear" w:color="auto" w:fill="auto"/>
            <w:noWrap/>
            <w:vAlign w:val="center"/>
          </w:tcPr>
          <w:p w14:paraId="621A1D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233" w:type="dxa"/>
            <w:tcBorders>
              <w:top w:val="nil"/>
              <w:left w:val="nil"/>
              <w:bottom w:val="single" w:color="000000" w:sz="4" w:space="0"/>
              <w:right w:val="single" w:color="000000" w:sz="4" w:space="0"/>
            </w:tcBorders>
            <w:shd w:val="clear" w:color="auto" w:fill="auto"/>
            <w:noWrap/>
            <w:vAlign w:val="center"/>
          </w:tcPr>
          <w:p w14:paraId="5050CD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24" w:type="dxa"/>
            <w:tcBorders>
              <w:top w:val="nil"/>
              <w:left w:val="nil"/>
              <w:bottom w:val="single" w:color="000000" w:sz="4" w:space="0"/>
              <w:right w:val="single" w:color="000000" w:sz="4" w:space="0"/>
            </w:tcBorders>
            <w:shd w:val="clear" w:color="auto" w:fill="auto"/>
            <w:noWrap/>
            <w:vAlign w:val="center"/>
          </w:tcPr>
          <w:p w14:paraId="11C178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3EFE3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093F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5F7A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DBD5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7F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C4F5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616" w:type="dxa"/>
            <w:tcBorders>
              <w:top w:val="nil"/>
              <w:left w:val="nil"/>
              <w:bottom w:val="single" w:color="000000" w:sz="4" w:space="0"/>
              <w:right w:val="single" w:color="000000" w:sz="4" w:space="0"/>
            </w:tcBorders>
            <w:shd w:val="clear" w:color="auto" w:fill="auto"/>
            <w:noWrap/>
            <w:vAlign w:val="center"/>
          </w:tcPr>
          <w:p w14:paraId="208CF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33" w:type="dxa"/>
            <w:tcBorders>
              <w:top w:val="nil"/>
              <w:left w:val="nil"/>
              <w:bottom w:val="single" w:color="000000" w:sz="4" w:space="0"/>
              <w:right w:val="single" w:color="000000" w:sz="4" w:space="0"/>
            </w:tcBorders>
            <w:shd w:val="clear" w:color="auto" w:fill="auto"/>
            <w:noWrap/>
            <w:vAlign w:val="center"/>
          </w:tcPr>
          <w:p w14:paraId="23A11DD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1233" w:type="dxa"/>
            <w:tcBorders>
              <w:top w:val="nil"/>
              <w:left w:val="nil"/>
              <w:bottom w:val="single" w:color="000000" w:sz="4" w:space="0"/>
              <w:right w:val="single" w:color="000000" w:sz="4" w:space="0"/>
            </w:tcBorders>
            <w:shd w:val="clear" w:color="auto" w:fill="auto"/>
            <w:noWrap/>
            <w:vAlign w:val="center"/>
          </w:tcPr>
          <w:p w14:paraId="3E1F7F0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924" w:type="dxa"/>
            <w:tcBorders>
              <w:top w:val="nil"/>
              <w:left w:val="nil"/>
              <w:bottom w:val="single" w:color="000000" w:sz="4" w:space="0"/>
              <w:right w:val="single" w:color="000000" w:sz="4" w:space="0"/>
            </w:tcBorders>
            <w:shd w:val="clear" w:color="auto" w:fill="auto"/>
            <w:noWrap/>
            <w:vAlign w:val="center"/>
          </w:tcPr>
          <w:p w14:paraId="73000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219FA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DEABF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E782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11AE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09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6485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616" w:type="dxa"/>
            <w:tcBorders>
              <w:top w:val="nil"/>
              <w:left w:val="nil"/>
              <w:bottom w:val="single" w:color="000000" w:sz="4" w:space="0"/>
              <w:right w:val="single" w:color="000000" w:sz="4" w:space="0"/>
            </w:tcBorders>
            <w:shd w:val="clear" w:color="auto" w:fill="auto"/>
            <w:noWrap/>
            <w:vAlign w:val="center"/>
          </w:tcPr>
          <w:p w14:paraId="38DE3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233" w:type="dxa"/>
            <w:tcBorders>
              <w:top w:val="nil"/>
              <w:left w:val="nil"/>
              <w:bottom w:val="single" w:color="000000" w:sz="4" w:space="0"/>
              <w:right w:val="single" w:color="000000" w:sz="4" w:space="0"/>
            </w:tcBorders>
            <w:shd w:val="clear" w:color="auto" w:fill="auto"/>
            <w:noWrap/>
            <w:vAlign w:val="center"/>
          </w:tcPr>
          <w:p w14:paraId="77A6DF8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1233" w:type="dxa"/>
            <w:tcBorders>
              <w:top w:val="nil"/>
              <w:left w:val="nil"/>
              <w:bottom w:val="single" w:color="000000" w:sz="4" w:space="0"/>
              <w:right w:val="single" w:color="000000" w:sz="4" w:space="0"/>
            </w:tcBorders>
            <w:shd w:val="clear" w:color="auto" w:fill="auto"/>
            <w:noWrap/>
            <w:vAlign w:val="center"/>
          </w:tcPr>
          <w:p w14:paraId="21EE0D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924" w:type="dxa"/>
            <w:tcBorders>
              <w:top w:val="nil"/>
              <w:left w:val="nil"/>
              <w:bottom w:val="single" w:color="000000" w:sz="4" w:space="0"/>
              <w:right w:val="single" w:color="000000" w:sz="4" w:space="0"/>
            </w:tcBorders>
            <w:shd w:val="clear" w:color="auto" w:fill="auto"/>
            <w:noWrap/>
            <w:vAlign w:val="center"/>
          </w:tcPr>
          <w:p w14:paraId="21088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C614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3905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D189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9DB0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FB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87AD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39CFE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33" w:type="dxa"/>
            <w:tcBorders>
              <w:top w:val="nil"/>
              <w:left w:val="nil"/>
              <w:bottom w:val="single" w:color="000000" w:sz="4" w:space="0"/>
              <w:right w:val="single" w:color="000000" w:sz="4" w:space="0"/>
            </w:tcBorders>
            <w:shd w:val="clear" w:color="auto" w:fill="auto"/>
            <w:noWrap/>
            <w:vAlign w:val="center"/>
          </w:tcPr>
          <w:p w14:paraId="04A5AFA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277.39</w:t>
            </w:r>
          </w:p>
        </w:tc>
        <w:tc>
          <w:tcPr>
            <w:tcW w:w="1233" w:type="dxa"/>
            <w:tcBorders>
              <w:top w:val="nil"/>
              <w:left w:val="nil"/>
              <w:bottom w:val="single" w:color="000000" w:sz="4" w:space="0"/>
              <w:right w:val="single" w:color="000000" w:sz="4" w:space="0"/>
            </w:tcBorders>
            <w:shd w:val="clear" w:color="auto" w:fill="auto"/>
            <w:noWrap/>
            <w:vAlign w:val="center"/>
          </w:tcPr>
          <w:p w14:paraId="1CE0C7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277.39</w:t>
            </w:r>
          </w:p>
        </w:tc>
        <w:tc>
          <w:tcPr>
            <w:tcW w:w="924" w:type="dxa"/>
            <w:tcBorders>
              <w:top w:val="nil"/>
              <w:left w:val="nil"/>
              <w:bottom w:val="single" w:color="000000" w:sz="4" w:space="0"/>
              <w:right w:val="single" w:color="000000" w:sz="4" w:space="0"/>
            </w:tcBorders>
            <w:shd w:val="clear" w:color="auto" w:fill="auto"/>
            <w:noWrap/>
            <w:vAlign w:val="center"/>
          </w:tcPr>
          <w:p w14:paraId="2323E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4BB4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FCCA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A7E6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E44F9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0B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0AB9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54708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33" w:type="dxa"/>
            <w:tcBorders>
              <w:top w:val="nil"/>
              <w:left w:val="nil"/>
              <w:bottom w:val="single" w:color="000000" w:sz="4" w:space="0"/>
              <w:right w:val="single" w:color="000000" w:sz="4" w:space="0"/>
            </w:tcBorders>
            <w:shd w:val="clear" w:color="auto" w:fill="auto"/>
            <w:noWrap/>
            <w:vAlign w:val="center"/>
          </w:tcPr>
          <w:p w14:paraId="04B13DE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142.95</w:t>
            </w:r>
          </w:p>
        </w:tc>
        <w:tc>
          <w:tcPr>
            <w:tcW w:w="1233" w:type="dxa"/>
            <w:tcBorders>
              <w:top w:val="nil"/>
              <w:left w:val="nil"/>
              <w:bottom w:val="single" w:color="000000" w:sz="4" w:space="0"/>
              <w:right w:val="single" w:color="000000" w:sz="4" w:space="0"/>
            </w:tcBorders>
            <w:shd w:val="clear" w:color="auto" w:fill="auto"/>
            <w:noWrap/>
            <w:vAlign w:val="center"/>
          </w:tcPr>
          <w:p w14:paraId="65BCF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924" w:type="dxa"/>
            <w:tcBorders>
              <w:top w:val="nil"/>
              <w:left w:val="nil"/>
              <w:bottom w:val="single" w:color="000000" w:sz="4" w:space="0"/>
              <w:right w:val="single" w:color="000000" w:sz="4" w:space="0"/>
            </w:tcBorders>
            <w:shd w:val="clear" w:color="auto" w:fill="auto"/>
            <w:noWrap/>
            <w:vAlign w:val="center"/>
          </w:tcPr>
          <w:p w14:paraId="3066A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884C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3EF1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4144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1FD0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A9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6346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2B800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33" w:type="dxa"/>
            <w:tcBorders>
              <w:top w:val="nil"/>
              <w:left w:val="nil"/>
              <w:bottom w:val="single" w:color="000000" w:sz="4" w:space="0"/>
              <w:right w:val="single" w:color="000000" w:sz="4" w:space="0"/>
            </w:tcBorders>
            <w:shd w:val="clear" w:color="auto" w:fill="auto"/>
            <w:noWrap/>
            <w:vAlign w:val="center"/>
          </w:tcPr>
          <w:p w14:paraId="00D8E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233" w:type="dxa"/>
            <w:tcBorders>
              <w:top w:val="nil"/>
              <w:left w:val="nil"/>
              <w:bottom w:val="single" w:color="000000" w:sz="4" w:space="0"/>
              <w:right w:val="single" w:color="000000" w:sz="4" w:space="0"/>
            </w:tcBorders>
            <w:shd w:val="clear" w:color="auto" w:fill="auto"/>
            <w:noWrap/>
            <w:vAlign w:val="center"/>
          </w:tcPr>
          <w:p w14:paraId="7746F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924" w:type="dxa"/>
            <w:tcBorders>
              <w:top w:val="nil"/>
              <w:left w:val="nil"/>
              <w:bottom w:val="single" w:color="000000" w:sz="4" w:space="0"/>
              <w:right w:val="single" w:color="000000" w:sz="4" w:space="0"/>
            </w:tcBorders>
            <w:shd w:val="clear" w:color="auto" w:fill="auto"/>
            <w:noWrap/>
            <w:vAlign w:val="center"/>
          </w:tcPr>
          <w:p w14:paraId="1D73A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9AC0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DF328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25B4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B657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CF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C761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616" w:type="dxa"/>
            <w:tcBorders>
              <w:top w:val="nil"/>
              <w:left w:val="nil"/>
              <w:bottom w:val="single" w:color="000000" w:sz="4" w:space="0"/>
              <w:right w:val="single" w:color="000000" w:sz="4" w:space="0"/>
            </w:tcBorders>
            <w:shd w:val="clear" w:color="auto" w:fill="auto"/>
            <w:noWrap/>
            <w:vAlign w:val="center"/>
          </w:tcPr>
          <w:p w14:paraId="0A1D9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33" w:type="dxa"/>
            <w:tcBorders>
              <w:top w:val="nil"/>
              <w:left w:val="nil"/>
              <w:bottom w:val="single" w:color="000000" w:sz="4" w:space="0"/>
              <w:right w:val="single" w:color="000000" w:sz="4" w:space="0"/>
            </w:tcBorders>
            <w:shd w:val="clear" w:color="auto" w:fill="auto"/>
            <w:noWrap/>
            <w:vAlign w:val="center"/>
          </w:tcPr>
          <w:p w14:paraId="50C9C34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109.1</w:t>
            </w:r>
          </w:p>
        </w:tc>
        <w:tc>
          <w:tcPr>
            <w:tcW w:w="1233" w:type="dxa"/>
            <w:tcBorders>
              <w:top w:val="nil"/>
              <w:left w:val="nil"/>
              <w:bottom w:val="single" w:color="000000" w:sz="4" w:space="0"/>
              <w:right w:val="single" w:color="000000" w:sz="4" w:space="0"/>
            </w:tcBorders>
            <w:shd w:val="clear" w:color="auto" w:fill="auto"/>
            <w:noWrap/>
            <w:vAlign w:val="center"/>
          </w:tcPr>
          <w:p w14:paraId="1AC6A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924" w:type="dxa"/>
            <w:tcBorders>
              <w:top w:val="nil"/>
              <w:left w:val="nil"/>
              <w:bottom w:val="single" w:color="000000" w:sz="4" w:space="0"/>
              <w:right w:val="single" w:color="000000" w:sz="4" w:space="0"/>
            </w:tcBorders>
            <w:shd w:val="clear" w:color="auto" w:fill="auto"/>
            <w:noWrap/>
            <w:vAlign w:val="center"/>
          </w:tcPr>
          <w:p w14:paraId="69DFB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8EC7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A67F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2548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40FFE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21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6FD7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616" w:type="dxa"/>
            <w:tcBorders>
              <w:top w:val="nil"/>
              <w:left w:val="nil"/>
              <w:bottom w:val="single" w:color="000000" w:sz="4" w:space="0"/>
              <w:right w:val="single" w:color="000000" w:sz="4" w:space="0"/>
            </w:tcBorders>
            <w:shd w:val="clear" w:color="auto" w:fill="auto"/>
            <w:noWrap/>
            <w:vAlign w:val="center"/>
          </w:tcPr>
          <w:p w14:paraId="1DEF8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33" w:type="dxa"/>
            <w:tcBorders>
              <w:top w:val="nil"/>
              <w:left w:val="nil"/>
              <w:bottom w:val="single" w:color="000000" w:sz="4" w:space="0"/>
              <w:right w:val="single" w:color="000000" w:sz="4" w:space="0"/>
            </w:tcBorders>
            <w:shd w:val="clear" w:color="auto" w:fill="auto"/>
            <w:noWrap/>
            <w:vAlign w:val="center"/>
          </w:tcPr>
          <w:p w14:paraId="29FAA9A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92.1</w:t>
            </w:r>
          </w:p>
        </w:tc>
        <w:tc>
          <w:tcPr>
            <w:tcW w:w="1233" w:type="dxa"/>
            <w:tcBorders>
              <w:top w:val="nil"/>
              <w:left w:val="nil"/>
              <w:bottom w:val="single" w:color="000000" w:sz="4" w:space="0"/>
              <w:right w:val="single" w:color="000000" w:sz="4" w:space="0"/>
            </w:tcBorders>
            <w:shd w:val="clear" w:color="auto" w:fill="auto"/>
            <w:noWrap/>
            <w:vAlign w:val="center"/>
          </w:tcPr>
          <w:p w14:paraId="076086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92.1</w:t>
            </w:r>
          </w:p>
        </w:tc>
        <w:tc>
          <w:tcPr>
            <w:tcW w:w="924" w:type="dxa"/>
            <w:tcBorders>
              <w:top w:val="nil"/>
              <w:left w:val="nil"/>
              <w:bottom w:val="single" w:color="000000" w:sz="4" w:space="0"/>
              <w:right w:val="single" w:color="000000" w:sz="4" w:space="0"/>
            </w:tcBorders>
            <w:shd w:val="clear" w:color="auto" w:fill="auto"/>
            <w:noWrap/>
            <w:vAlign w:val="center"/>
          </w:tcPr>
          <w:p w14:paraId="0608C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CF91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27C0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61B6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DBBE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15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42EF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616" w:type="dxa"/>
            <w:tcBorders>
              <w:top w:val="nil"/>
              <w:left w:val="nil"/>
              <w:bottom w:val="single" w:color="000000" w:sz="4" w:space="0"/>
              <w:right w:val="single" w:color="000000" w:sz="4" w:space="0"/>
            </w:tcBorders>
            <w:shd w:val="clear" w:color="auto" w:fill="auto"/>
            <w:noWrap/>
            <w:vAlign w:val="center"/>
          </w:tcPr>
          <w:p w14:paraId="7CBD2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233" w:type="dxa"/>
            <w:tcBorders>
              <w:top w:val="nil"/>
              <w:left w:val="nil"/>
              <w:bottom w:val="single" w:color="000000" w:sz="4" w:space="0"/>
              <w:right w:val="single" w:color="000000" w:sz="4" w:space="0"/>
            </w:tcBorders>
            <w:shd w:val="clear" w:color="auto" w:fill="auto"/>
            <w:noWrap/>
            <w:vAlign w:val="center"/>
          </w:tcPr>
          <w:p w14:paraId="76E873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17.00</w:t>
            </w:r>
          </w:p>
        </w:tc>
        <w:tc>
          <w:tcPr>
            <w:tcW w:w="1233" w:type="dxa"/>
            <w:tcBorders>
              <w:top w:val="nil"/>
              <w:left w:val="nil"/>
              <w:bottom w:val="single" w:color="000000" w:sz="4" w:space="0"/>
              <w:right w:val="single" w:color="000000" w:sz="4" w:space="0"/>
            </w:tcBorders>
            <w:shd w:val="clear" w:color="auto" w:fill="auto"/>
            <w:noWrap/>
            <w:vAlign w:val="center"/>
          </w:tcPr>
          <w:p w14:paraId="625B40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17.00</w:t>
            </w:r>
          </w:p>
        </w:tc>
        <w:tc>
          <w:tcPr>
            <w:tcW w:w="924" w:type="dxa"/>
            <w:tcBorders>
              <w:top w:val="nil"/>
              <w:left w:val="nil"/>
              <w:bottom w:val="single" w:color="000000" w:sz="4" w:space="0"/>
              <w:right w:val="single" w:color="000000" w:sz="4" w:space="0"/>
            </w:tcBorders>
            <w:shd w:val="clear" w:color="auto" w:fill="auto"/>
            <w:noWrap/>
            <w:vAlign w:val="center"/>
          </w:tcPr>
          <w:p w14:paraId="25C53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FA74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0238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01B7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B6CC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0F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6C2D42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20822</w:t>
            </w:r>
          </w:p>
        </w:tc>
        <w:tc>
          <w:tcPr>
            <w:tcW w:w="4616" w:type="dxa"/>
            <w:tcBorders>
              <w:top w:val="nil"/>
              <w:left w:val="nil"/>
              <w:bottom w:val="single" w:color="000000" w:sz="4" w:space="0"/>
              <w:right w:val="single" w:color="000000" w:sz="4" w:space="0"/>
            </w:tcBorders>
            <w:shd w:val="clear" w:color="auto" w:fill="auto"/>
            <w:noWrap/>
            <w:vAlign w:val="center"/>
          </w:tcPr>
          <w:p w14:paraId="735B4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233" w:type="dxa"/>
            <w:tcBorders>
              <w:top w:val="nil"/>
              <w:left w:val="nil"/>
              <w:bottom w:val="single" w:color="000000" w:sz="4" w:space="0"/>
              <w:right w:val="single" w:color="000000" w:sz="4" w:space="0"/>
            </w:tcBorders>
            <w:shd w:val="clear" w:color="auto" w:fill="auto"/>
            <w:noWrap/>
            <w:vAlign w:val="center"/>
          </w:tcPr>
          <w:p w14:paraId="534DB1A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233" w:type="dxa"/>
            <w:tcBorders>
              <w:top w:val="nil"/>
              <w:left w:val="nil"/>
              <w:bottom w:val="single" w:color="000000" w:sz="4" w:space="0"/>
              <w:right w:val="single" w:color="000000" w:sz="4" w:space="0"/>
            </w:tcBorders>
            <w:shd w:val="clear" w:color="auto" w:fill="auto"/>
            <w:noWrap/>
            <w:vAlign w:val="center"/>
          </w:tcPr>
          <w:p w14:paraId="4A9148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24" w:type="dxa"/>
            <w:tcBorders>
              <w:top w:val="nil"/>
              <w:left w:val="nil"/>
              <w:bottom w:val="single" w:color="000000" w:sz="4" w:space="0"/>
              <w:right w:val="single" w:color="000000" w:sz="4" w:space="0"/>
            </w:tcBorders>
            <w:shd w:val="clear" w:color="auto" w:fill="auto"/>
            <w:noWrap/>
            <w:vAlign w:val="center"/>
          </w:tcPr>
          <w:p w14:paraId="73344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7CAC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379B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07F6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BA2C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84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B12A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4616" w:type="dxa"/>
            <w:tcBorders>
              <w:top w:val="nil"/>
              <w:left w:val="nil"/>
              <w:bottom w:val="single" w:color="000000" w:sz="4" w:space="0"/>
              <w:right w:val="single" w:color="000000" w:sz="4" w:space="0"/>
            </w:tcBorders>
            <w:shd w:val="clear" w:color="auto" w:fill="auto"/>
            <w:noWrap/>
            <w:vAlign w:val="center"/>
          </w:tcPr>
          <w:p w14:paraId="34E7E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1233" w:type="dxa"/>
            <w:tcBorders>
              <w:top w:val="nil"/>
              <w:left w:val="nil"/>
              <w:bottom w:val="single" w:color="000000" w:sz="4" w:space="0"/>
              <w:right w:val="single" w:color="000000" w:sz="4" w:space="0"/>
            </w:tcBorders>
            <w:shd w:val="clear" w:color="auto" w:fill="auto"/>
            <w:noWrap/>
            <w:vAlign w:val="center"/>
          </w:tcPr>
          <w:p w14:paraId="7B48207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233" w:type="dxa"/>
            <w:tcBorders>
              <w:top w:val="nil"/>
              <w:left w:val="nil"/>
              <w:bottom w:val="single" w:color="000000" w:sz="4" w:space="0"/>
              <w:right w:val="single" w:color="000000" w:sz="4" w:space="0"/>
            </w:tcBorders>
            <w:shd w:val="clear" w:color="auto" w:fill="auto"/>
            <w:noWrap/>
            <w:vAlign w:val="center"/>
          </w:tcPr>
          <w:p w14:paraId="1C603F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24" w:type="dxa"/>
            <w:tcBorders>
              <w:top w:val="nil"/>
              <w:left w:val="nil"/>
              <w:bottom w:val="single" w:color="000000" w:sz="4" w:space="0"/>
              <w:right w:val="single" w:color="000000" w:sz="4" w:space="0"/>
            </w:tcBorders>
            <w:shd w:val="clear" w:color="auto" w:fill="auto"/>
            <w:noWrap/>
            <w:vAlign w:val="center"/>
          </w:tcPr>
          <w:p w14:paraId="77226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78A7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84F9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66D2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ED31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E8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59C4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616" w:type="dxa"/>
            <w:tcBorders>
              <w:top w:val="nil"/>
              <w:left w:val="nil"/>
              <w:bottom w:val="single" w:color="000000" w:sz="4" w:space="0"/>
              <w:right w:val="single" w:color="000000" w:sz="4" w:space="0"/>
            </w:tcBorders>
            <w:shd w:val="clear" w:color="auto" w:fill="auto"/>
            <w:noWrap/>
            <w:vAlign w:val="center"/>
          </w:tcPr>
          <w:p w14:paraId="0B6E9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233" w:type="dxa"/>
            <w:tcBorders>
              <w:top w:val="nil"/>
              <w:left w:val="nil"/>
              <w:bottom w:val="single" w:color="000000" w:sz="4" w:space="0"/>
              <w:right w:val="single" w:color="000000" w:sz="4" w:space="0"/>
            </w:tcBorders>
            <w:shd w:val="clear" w:color="auto" w:fill="auto"/>
            <w:noWrap/>
            <w:vAlign w:val="center"/>
          </w:tcPr>
          <w:p w14:paraId="4D5B4EE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15.34</w:t>
            </w:r>
          </w:p>
        </w:tc>
        <w:tc>
          <w:tcPr>
            <w:tcW w:w="1233" w:type="dxa"/>
            <w:tcBorders>
              <w:top w:val="nil"/>
              <w:left w:val="nil"/>
              <w:bottom w:val="single" w:color="000000" w:sz="4" w:space="0"/>
              <w:right w:val="single" w:color="000000" w:sz="4" w:space="0"/>
            </w:tcBorders>
            <w:shd w:val="clear" w:color="auto" w:fill="auto"/>
            <w:noWrap/>
            <w:vAlign w:val="center"/>
          </w:tcPr>
          <w:p w14:paraId="5E49CB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15.34</w:t>
            </w:r>
          </w:p>
        </w:tc>
        <w:tc>
          <w:tcPr>
            <w:tcW w:w="924" w:type="dxa"/>
            <w:tcBorders>
              <w:top w:val="nil"/>
              <w:left w:val="nil"/>
              <w:bottom w:val="single" w:color="000000" w:sz="4" w:space="0"/>
              <w:right w:val="single" w:color="000000" w:sz="4" w:space="0"/>
            </w:tcBorders>
            <w:shd w:val="clear" w:color="auto" w:fill="auto"/>
            <w:noWrap/>
            <w:vAlign w:val="center"/>
          </w:tcPr>
          <w:p w14:paraId="4B6D2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4E42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E22E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509E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4CD2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D2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ECBA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616" w:type="dxa"/>
            <w:tcBorders>
              <w:top w:val="nil"/>
              <w:left w:val="nil"/>
              <w:bottom w:val="single" w:color="000000" w:sz="4" w:space="0"/>
              <w:right w:val="single" w:color="000000" w:sz="4" w:space="0"/>
            </w:tcBorders>
            <w:shd w:val="clear" w:color="auto" w:fill="auto"/>
            <w:noWrap/>
            <w:vAlign w:val="center"/>
          </w:tcPr>
          <w:p w14:paraId="21F85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233" w:type="dxa"/>
            <w:tcBorders>
              <w:top w:val="nil"/>
              <w:left w:val="nil"/>
              <w:bottom w:val="single" w:color="000000" w:sz="4" w:space="0"/>
              <w:right w:val="single" w:color="000000" w:sz="4" w:space="0"/>
            </w:tcBorders>
            <w:shd w:val="clear" w:color="auto" w:fill="auto"/>
            <w:noWrap/>
            <w:vAlign w:val="center"/>
          </w:tcPr>
          <w:p w14:paraId="638891C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15.34</w:t>
            </w:r>
          </w:p>
        </w:tc>
        <w:tc>
          <w:tcPr>
            <w:tcW w:w="1233" w:type="dxa"/>
            <w:tcBorders>
              <w:top w:val="nil"/>
              <w:left w:val="nil"/>
              <w:bottom w:val="single" w:color="000000" w:sz="4" w:space="0"/>
              <w:right w:val="single" w:color="000000" w:sz="4" w:space="0"/>
            </w:tcBorders>
            <w:shd w:val="clear" w:color="auto" w:fill="auto"/>
            <w:noWrap/>
            <w:vAlign w:val="center"/>
          </w:tcPr>
          <w:p w14:paraId="1877C3D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15.34</w:t>
            </w:r>
          </w:p>
        </w:tc>
        <w:tc>
          <w:tcPr>
            <w:tcW w:w="924" w:type="dxa"/>
            <w:tcBorders>
              <w:top w:val="nil"/>
              <w:left w:val="nil"/>
              <w:bottom w:val="single" w:color="000000" w:sz="4" w:space="0"/>
              <w:right w:val="single" w:color="000000" w:sz="4" w:space="0"/>
            </w:tcBorders>
            <w:shd w:val="clear" w:color="auto" w:fill="auto"/>
            <w:noWrap/>
            <w:vAlign w:val="center"/>
          </w:tcPr>
          <w:p w14:paraId="7E44C2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D629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E5F1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B64E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D566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3A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27A9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2D182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33" w:type="dxa"/>
            <w:tcBorders>
              <w:top w:val="nil"/>
              <w:left w:val="nil"/>
              <w:bottom w:val="single" w:color="000000" w:sz="4" w:space="0"/>
              <w:right w:val="single" w:color="000000" w:sz="4" w:space="0"/>
            </w:tcBorders>
            <w:shd w:val="clear" w:color="auto" w:fill="auto"/>
            <w:noWrap/>
            <w:vAlign w:val="center"/>
          </w:tcPr>
          <w:p w14:paraId="39DA8E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72.62</w:t>
            </w:r>
          </w:p>
        </w:tc>
        <w:tc>
          <w:tcPr>
            <w:tcW w:w="1233" w:type="dxa"/>
            <w:tcBorders>
              <w:top w:val="nil"/>
              <w:left w:val="nil"/>
              <w:bottom w:val="single" w:color="000000" w:sz="4" w:space="0"/>
              <w:right w:val="single" w:color="000000" w:sz="4" w:space="0"/>
            </w:tcBorders>
            <w:shd w:val="clear" w:color="auto" w:fill="auto"/>
            <w:noWrap/>
            <w:vAlign w:val="center"/>
          </w:tcPr>
          <w:p w14:paraId="5B97DF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72.62</w:t>
            </w:r>
          </w:p>
        </w:tc>
        <w:tc>
          <w:tcPr>
            <w:tcW w:w="924" w:type="dxa"/>
            <w:tcBorders>
              <w:top w:val="nil"/>
              <w:left w:val="nil"/>
              <w:bottom w:val="single" w:color="000000" w:sz="4" w:space="0"/>
              <w:right w:val="single" w:color="000000" w:sz="4" w:space="0"/>
            </w:tcBorders>
            <w:shd w:val="clear" w:color="auto" w:fill="auto"/>
            <w:noWrap/>
            <w:vAlign w:val="center"/>
          </w:tcPr>
          <w:p w14:paraId="7414C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3F9B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6479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66FE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E2EF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49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D86F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616" w:type="dxa"/>
            <w:tcBorders>
              <w:top w:val="nil"/>
              <w:left w:val="nil"/>
              <w:bottom w:val="single" w:color="000000" w:sz="4" w:space="0"/>
              <w:right w:val="single" w:color="000000" w:sz="4" w:space="0"/>
            </w:tcBorders>
            <w:shd w:val="clear" w:color="auto" w:fill="auto"/>
            <w:noWrap/>
            <w:vAlign w:val="center"/>
          </w:tcPr>
          <w:p w14:paraId="5F523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233" w:type="dxa"/>
            <w:tcBorders>
              <w:top w:val="nil"/>
              <w:left w:val="nil"/>
              <w:bottom w:val="single" w:color="000000" w:sz="4" w:space="0"/>
              <w:right w:val="single" w:color="000000" w:sz="4" w:space="0"/>
            </w:tcBorders>
            <w:shd w:val="clear" w:color="auto" w:fill="auto"/>
            <w:noWrap/>
            <w:vAlign w:val="center"/>
          </w:tcPr>
          <w:p w14:paraId="607B9E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1233" w:type="dxa"/>
            <w:tcBorders>
              <w:top w:val="nil"/>
              <w:left w:val="nil"/>
              <w:bottom w:val="single" w:color="000000" w:sz="4" w:space="0"/>
              <w:right w:val="single" w:color="000000" w:sz="4" w:space="0"/>
            </w:tcBorders>
            <w:shd w:val="clear" w:color="auto" w:fill="auto"/>
            <w:noWrap/>
            <w:vAlign w:val="center"/>
          </w:tcPr>
          <w:p w14:paraId="2B9DC4F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924" w:type="dxa"/>
            <w:tcBorders>
              <w:top w:val="nil"/>
              <w:left w:val="nil"/>
              <w:bottom w:val="single" w:color="000000" w:sz="4" w:space="0"/>
              <w:right w:val="single" w:color="000000" w:sz="4" w:space="0"/>
            </w:tcBorders>
            <w:shd w:val="clear" w:color="auto" w:fill="auto"/>
            <w:noWrap/>
            <w:vAlign w:val="center"/>
          </w:tcPr>
          <w:p w14:paraId="35ED0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E0F8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E67C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9A08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51B6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CF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C66CA0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2100404</w:t>
            </w:r>
          </w:p>
        </w:tc>
        <w:tc>
          <w:tcPr>
            <w:tcW w:w="4616" w:type="dxa"/>
            <w:tcBorders>
              <w:top w:val="nil"/>
              <w:left w:val="nil"/>
              <w:bottom w:val="single" w:color="000000" w:sz="4" w:space="0"/>
              <w:right w:val="single" w:color="000000" w:sz="4" w:space="0"/>
            </w:tcBorders>
            <w:shd w:val="clear" w:color="auto" w:fill="auto"/>
            <w:noWrap/>
            <w:vAlign w:val="center"/>
          </w:tcPr>
          <w:p w14:paraId="60BF0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233" w:type="dxa"/>
            <w:tcBorders>
              <w:top w:val="nil"/>
              <w:left w:val="nil"/>
              <w:bottom w:val="single" w:color="000000" w:sz="4" w:space="0"/>
              <w:right w:val="single" w:color="000000" w:sz="4" w:space="0"/>
            </w:tcBorders>
            <w:shd w:val="clear" w:color="auto" w:fill="auto"/>
            <w:noWrap/>
            <w:vAlign w:val="center"/>
          </w:tcPr>
          <w:p w14:paraId="79F48E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1233" w:type="dxa"/>
            <w:tcBorders>
              <w:top w:val="nil"/>
              <w:left w:val="nil"/>
              <w:bottom w:val="single" w:color="000000" w:sz="4" w:space="0"/>
              <w:right w:val="single" w:color="000000" w:sz="4" w:space="0"/>
            </w:tcBorders>
            <w:shd w:val="clear" w:color="auto" w:fill="auto"/>
            <w:noWrap/>
            <w:vAlign w:val="center"/>
          </w:tcPr>
          <w:p w14:paraId="538DB4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2.34</w:t>
            </w:r>
          </w:p>
        </w:tc>
        <w:tc>
          <w:tcPr>
            <w:tcW w:w="924" w:type="dxa"/>
            <w:tcBorders>
              <w:top w:val="nil"/>
              <w:left w:val="nil"/>
              <w:bottom w:val="single" w:color="000000" w:sz="4" w:space="0"/>
              <w:right w:val="single" w:color="000000" w:sz="4" w:space="0"/>
            </w:tcBorders>
            <w:shd w:val="clear" w:color="auto" w:fill="auto"/>
            <w:noWrap/>
            <w:vAlign w:val="center"/>
          </w:tcPr>
          <w:p w14:paraId="46EAE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A53B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BC62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02B7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9866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BA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4511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auto"/>
            <w:noWrap/>
            <w:vAlign w:val="center"/>
          </w:tcPr>
          <w:p w14:paraId="7D820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33" w:type="dxa"/>
            <w:tcBorders>
              <w:top w:val="nil"/>
              <w:left w:val="nil"/>
              <w:bottom w:val="single" w:color="000000" w:sz="4" w:space="0"/>
              <w:right w:val="single" w:color="000000" w:sz="4" w:space="0"/>
            </w:tcBorders>
            <w:shd w:val="clear" w:color="auto" w:fill="auto"/>
            <w:noWrap/>
            <w:vAlign w:val="center"/>
          </w:tcPr>
          <w:p w14:paraId="46539E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66.83</w:t>
            </w:r>
          </w:p>
        </w:tc>
        <w:tc>
          <w:tcPr>
            <w:tcW w:w="1233" w:type="dxa"/>
            <w:tcBorders>
              <w:top w:val="nil"/>
              <w:left w:val="nil"/>
              <w:bottom w:val="single" w:color="000000" w:sz="4" w:space="0"/>
              <w:right w:val="single" w:color="000000" w:sz="4" w:space="0"/>
            </w:tcBorders>
            <w:shd w:val="clear" w:color="auto" w:fill="auto"/>
            <w:noWrap/>
            <w:vAlign w:val="center"/>
          </w:tcPr>
          <w:p w14:paraId="76B2009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66.83</w:t>
            </w:r>
          </w:p>
        </w:tc>
        <w:tc>
          <w:tcPr>
            <w:tcW w:w="924" w:type="dxa"/>
            <w:tcBorders>
              <w:top w:val="nil"/>
              <w:left w:val="nil"/>
              <w:bottom w:val="single" w:color="000000" w:sz="4" w:space="0"/>
              <w:right w:val="single" w:color="000000" w:sz="4" w:space="0"/>
            </w:tcBorders>
            <w:shd w:val="clear" w:color="auto" w:fill="auto"/>
            <w:noWrap/>
            <w:vAlign w:val="center"/>
          </w:tcPr>
          <w:p w14:paraId="43116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63EA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B9B4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B610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A0728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40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9A39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616" w:type="dxa"/>
            <w:tcBorders>
              <w:top w:val="nil"/>
              <w:left w:val="nil"/>
              <w:bottom w:val="single" w:color="000000" w:sz="4" w:space="0"/>
              <w:right w:val="single" w:color="000000" w:sz="4" w:space="0"/>
            </w:tcBorders>
            <w:shd w:val="clear" w:color="auto" w:fill="auto"/>
            <w:noWrap/>
            <w:vAlign w:val="center"/>
          </w:tcPr>
          <w:p w14:paraId="758A0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33" w:type="dxa"/>
            <w:tcBorders>
              <w:top w:val="nil"/>
              <w:left w:val="nil"/>
              <w:bottom w:val="single" w:color="000000" w:sz="4" w:space="0"/>
              <w:right w:val="single" w:color="000000" w:sz="4" w:space="0"/>
            </w:tcBorders>
            <w:shd w:val="clear" w:color="auto" w:fill="auto"/>
            <w:noWrap/>
            <w:vAlign w:val="center"/>
          </w:tcPr>
          <w:p w14:paraId="223BF2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66.33</w:t>
            </w:r>
          </w:p>
        </w:tc>
        <w:tc>
          <w:tcPr>
            <w:tcW w:w="1233" w:type="dxa"/>
            <w:tcBorders>
              <w:top w:val="nil"/>
              <w:left w:val="nil"/>
              <w:bottom w:val="single" w:color="000000" w:sz="4" w:space="0"/>
              <w:right w:val="single" w:color="000000" w:sz="4" w:space="0"/>
            </w:tcBorders>
            <w:shd w:val="clear" w:color="auto" w:fill="auto"/>
            <w:noWrap/>
            <w:vAlign w:val="center"/>
          </w:tcPr>
          <w:p w14:paraId="1BB74CA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66.33</w:t>
            </w:r>
          </w:p>
        </w:tc>
        <w:tc>
          <w:tcPr>
            <w:tcW w:w="924" w:type="dxa"/>
            <w:tcBorders>
              <w:top w:val="nil"/>
              <w:left w:val="nil"/>
              <w:bottom w:val="single" w:color="000000" w:sz="4" w:space="0"/>
              <w:right w:val="single" w:color="000000" w:sz="4" w:space="0"/>
            </w:tcBorders>
            <w:shd w:val="clear" w:color="auto" w:fill="auto"/>
            <w:noWrap/>
            <w:vAlign w:val="center"/>
          </w:tcPr>
          <w:p w14:paraId="410D7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C7EA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8FB1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14EA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7C6F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8F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6EDD67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4616" w:type="dxa"/>
            <w:tcBorders>
              <w:top w:val="nil"/>
              <w:left w:val="nil"/>
              <w:bottom w:val="single" w:color="000000" w:sz="4" w:space="0"/>
              <w:right w:val="single" w:color="000000" w:sz="4" w:space="0"/>
            </w:tcBorders>
            <w:shd w:val="clear" w:color="auto" w:fill="auto"/>
            <w:noWrap/>
            <w:vAlign w:val="center"/>
          </w:tcPr>
          <w:p w14:paraId="04667F50">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233" w:type="dxa"/>
            <w:tcBorders>
              <w:top w:val="nil"/>
              <w:left w:val="nil"/>
              <w:bottom w:val="single" w:color="000000" w:sz="4" w:space="0"/>
              <w:right w:val="single" w:color="000000" w:sz="4" w:space="0"/>
            </w:tcBorders>
            <w:shd w:val="clear" w:color="auto" w:fill="auto"/>
            <w:noWrap/>
            <w:vAlign w:val="center"/>
          </w:tcPr>
          <w:p w14:paraId="6240DFE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1233" w:type="dxa"/>
            <w:tcBorders>
              <w:top w:val="nil"/>
              <w:left w:val="nil"/>
              <w:bottom w:val="single" w:color="000000" w:sz="4" w:space="0"/>
              <w:right w:val="single" w:color="000000" w:sz="4" w:space="0"/>
            </w:tcBorders>
            <w:shd w:val="clear" w:color="auto" w:fill="auto"/>
            <w:noWrap/>
            <w:vAlign w:val="center"/>
          </w:tcPr>
          <w:p w14:paraId="5C7BA3B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924" w:type="dxa"/>
            <w:tcBorders>
              <w:top w:val="nil"/>
              <w:left w:val="nil"/>
              <w:bottom w:val="single" w:color="000000" w:sz="4" w:space="0"/>
              <w:right w:val="single" w:color="000000" w:sz="4" w:space="0"/>
            </w:tcBorders>
            <w:shd w:val="clear" w:color="auto" w:fill="auto"/>
            <w:noWrap/>
            <w:vAlign w:val="center"/>
          </w:tcPr>
          <w:p w14:paraId="068637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AD044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F4885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13546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C5C10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58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7251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616" w:type="dxa"/>
            <w:tcBorders>
              <w:top w:val="nil"/>
              <w:left w:val="nil"/>
              <w:bottom w:val="single" w:color="000000" w:sz="4" w:space="0"/>
              <w:right w:val="single" w:color="000000" w:sz="4" w:space="0"/>
            </w:tcBorders>
            <w:shd w:val="clear" w:color="auto" w:fill="auto"/>
            <w:noWrap/>
            <w:vAlign w:val="center"/>
          </w:tcPr>
          <w:p w14:paraId="242D9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233" w:type="dxa"/>
            <w:tcBorders>
              <w:top w:val="nil"/>
              <w:left w:val="nil"/>
              <w:bottom w:val="single" w:color="000000" w:sz="4" w:space="0"/>
              <w:right w:val="single" w:color="000000" w:sz="4" w:space="0"/>
            </w:tcBorders>
            <w:shd w:val="clear" w:color="auto" w:fill="auto"/>
            <w:noWrap/>
            <w:vAlign w:val="center"/>
          </w:tcPr>
          <w:p w14:paraId="31137B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w:t>
            </w:r>
          </w:p>
        </w:tc>
        <w:tc>
          <w:tcPr>
            <w:tcW w:w="1233" w:type="dxa"/>
            <w:tcBorders>
              <w:top w:val="nil"/>
              <w:left w:val="nil"/>
              <w:bottom w:val="single" w:color="000000" w:sz="4" w:space="0"/>
              <w:right w:val="single" w:color="000000" w:sz="4" w:space="0"/>
            </w:tcBorders>
            <w:shd w:val="clear" w:color="auto" w:fill="auto"/>
            <w:noWrap/>
            <w:vAlign w:val="center"/>
          </w:tcPr>
          <w:p w14:paraId="0B60F64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w:t>
            </w:r>
          </w:p>
        </w:tc>
        <w:tc>
          <w:tcPr>
            <w:tcW w:w="924" w:type="dxa"/>
            <w:tcBorders>
              <w:top w:val="nil"/>
              <w:left w:val="nil"/>
              <w:bottom w:val="single" w:color="000000" w:sz="4" w:space="0"/>
              <w:right w:val="single" w:color="000000" w:sz="4" w:space="0"/>
            </w:tcBorders>
            <w:shd w:val="clear" w:color="auto" w:fill="auto"/>
            <w:noWrap/>
            <w:vAlign w:val="center"/>
          </w:tcPr>
          <w:p w14:paraId="583CD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209A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3701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3FB2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BF2F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09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5734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616" w:type="dxa"/>
            <w:tcBorders>
              <w:top w:val="nil"/>
              <w:left w:val="nil"/>
              <w:bottom w:val="single" w:color="000000" w:sz="4" w:space="0"/>
              <w:right w:val="single" w:color="000000" w:sz="4" w:space="0"/>
            </w:tcBorders>
            <w:shd w:val="clear" w:color="auto" w:fill="auto"/>
            <w:noWrap/>
            <w:vAlign w:val="center"/>
          </w:tcPr>
          <w:p w14:paraId="11F52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233" w:type="dxa"/>
            <w:tcBorders>
              <w:top w:val="nil"/>
              <w:left w:val="nil"/>
              <w:bottom w:val="single" w:color="000000" w:sz="4" w:space="0"/>
              <w:right w:val="single" w:color="000000" w:sz="4" w:space="0"/>
            </w:tcBorders>
            <w:shd w:val="clear" w:color="auto" w:fill="auto"/>
            <w:noWrap/>
            <w:vAlign w:val="center"/>
          </w:tcPr>
          <w:p w14:paraId="36674C9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w:t>
            </w:r>
          </w:p>
        </w:tc>
        <w:tc>
          <w:tcPr>
            <w:tcW w:w="1233" w:type="dxa"/>
            <w:tcBorders>
              <w:top w:val="nil"/>
              <w:left w:val="nil"/>
              <w:bottom w:val="single" w:color="000000" w:sz="4" w:space="0"/>
              <w:right w:val="single" w:color="000000" w:sz="4" w:space="0"/>
            </w:tcBorders>
            <w:shd w:val="clear" w:color="auto" w:fill="auto"/>
            <w:noWrap/>
            <w:vAlign w:val="center"/>
          </w:tcPr>
          <w:p w14:paraId="732E3AE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3.46</w:t>
            </w:r>
          </w:p>
        </w:tc>
        <w:tc>
          <w:tcPr>
            <w:tcW w:w="924" w:type="dxa"/>
            <w:tcBorders>
              <w:top w:val="nil"/>
              <w:left w:val="nil"/>
              <w:bottom w:val="single" w:color="000000" w:sz="4" w:space="0"/>
              <w:right w:val="single" w:color="000000" w:sz="4" w:space="0"/>
            </w:tcBorders>
            <w:shd w:val="clear" w:color="auto" w:fill="auto"/>
            <w:noWrap/>
            <w:vAlign w:val="center"/>
          </w:tcPr>
          <w:p w14:paraId="64890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C6DB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8BEA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5B66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512D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9A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627F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616" w:type="dxa"/>
            <w:tcBorders>
              <w:top w:val="nil"/>
              <w:left w:val="nil"/>
              <w:bottom w:val="single" w:color="000000" w:sz="4" w:space="0"/>
              <w:right w:val="single" w:color="000000" w:sz="4" w:space="0"/>
            </w:tcBorders>
            <w:shd w:val="clear" w:color="auto" w:fill="auto"/>
            <w:noWrap/>
            <w:vAlign w:val="center"/>
          </w:tcPr>
          <w:p w14:paraId="7143D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33" w:type="dxa"/>
            <w:tcBorders>
              <w:top w:val="nil"/>
              <w:left w:val="nil"/>
              <w:bottom w:val="single" w:color="000000" w:sz="4" w:space="0"/>
              <w:right w:val="single" w:color="000000" w:sz="4" w:space="0"/>
            </w:tcBorders>
            <w:shd w:val="clear" w:color="auto" w:fill="auto"/>
            <w:noWrap/>
            <w:vAlign w:val="center"/>
          </w:tcPr>
          <w:p w14:paraId="3BCF1E8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04B1FC1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63DE8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1DB3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2194C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5DD8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6ECA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C2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FE9A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616" w:type="dxa"/>
            <w:tcBorders>
              <w:top w:val="nil"/>
              <w:left w:val="nil"/>
              <w:bottom w:val="single" w:color="000000" w:sz="4" w:space="0"/>
              <w:right w:val="single" w:color="000000" w:sz="4" w:space="0"/>
            </w:tcBorders>
            <w:shd w:val="clear" w:color="auto" w:fill="auto"/>
            <w:noWrap/>
            <w:vAlign w:val="center"/>
          </w:tcPr>
          <w:p w14:paraId="6838C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233" w:type="dxa"/>
            <w:tcBorders>
              <w:top w:val="nil"/>
              <w:left w:val="nil"/>
              <w:bottom w:val="single" w:color="000000" w:sz="4" w:space="0"/>
              <w:right w:val="single" w:color="000000" w:sz="4" w:space="0"/>
            </w:tcBorders>
            <w:shd w:val="clear" w:color="auto" w:fill="auto"/>
            <w:noWrap/>
            <w:vAlign w:val="center"/>
          </w:tcPr>
          <w:p w14:paraId="1EF0AC4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6E54EF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1CBCA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E100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7FEE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A34C2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254D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53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8D9D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616" w:type="dxa"/>
            <w:tcBorders>
              <w:top w:val="nil"/>
              <w:left w:val="nil"/>
              <w:bottom w:val="single" w:color="000000" w:sz="4" w:space="0"/>
              <w:right w:val="single" w:color="000000" w:sz="4" w:space="0"/>
            </w:tcBorders>
            <w:shd w:val="clear" w:color="auto" w:fill="auto"/>
            <w:noWrap/>
            <w:vAlign w:val="center"/>
          </w:tcPr>
          <w:p w14:paraId="6F3B3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233" w:type="dxa"/>
            <w:tcBorders>
              <w:top w:val="nil"/>
              <w:left w:val="nil"/>
              <w:bottom w:val="single" w:color="000000" w:sz="4" w:space="0"/>
              <w:right w:val="single" w:color="000000" w:sz="4" w:space="0"/>
            </w:tcBorders>
            <w:shd w:val="clear" w:color="auto" w:fill="auto"/>
            <w:noWrap/>
            <w:vAlign w:val="center"/>
          </w:tcPr>
          <w:p w14:paraId="0DEA3E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2.00</w:t>
            </w:r>
          </w:p>
        </w:tc>
        <w:tc>
          <w:tcPr>
            <w:tcW w:w="1233" w:type="dxa"/>
            <w:tcBorders>
              <w:top w:val="nil"/>
              <w:left w:val="nil"/>
              <w:bottom w:val="single" w:color="000000" w:sz="4" w:space="0"/>
              <w:right w:val="single" w:color="000000" w:sz="4" w:space="0"/>
            </w:tcBorders>
            <w:shd w:val="clear" w:color="auto" w:fill="auto"/>
            <w:noWrap/>
            <w:vAlign w:val="center"/>
          </w:tcPr>
          <w:p w14:paraId="090C75B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924" w:type="dxa"/>
            <w:tcBorders>
              <w:top w:val="nil"/>
              <w:left w:val="nil"/>
              <w:bottom w:val="single" w:color="000000" w:sz="4" w:space="0"/>
              <w:right w:val="single" w:color="000000" w:sz="4" w:space="0"/>
            </w:tcBorders>
            <w:shd w:val="clear" w:color="auto" w:fill="auto"/>
            <w:noWrap/>
            <w:vAlign w:val="center"/>
          </w:tcPr>
          <w:p w14:paraId="1C459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CC67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E1C6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44D7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62E5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BC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B4D6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616" w:type="dxa"/>
            <w:tcBorders>
              <w:top w:val="nil"/>
              <w:left w:val="nil"/>
              <w:bottom w:val="single" w:color="000000" w:sz="4" w:space="0"/>
              <w:right w:val="single" w:color="000000" w:sz="4" w:space="0"/>
            </w:tcBorders>
            <w:shd w:val="clear" w:color="auto" w:fill="auto"/>
            <w:noWrap/>
            <w:vAlign w:val="center"/>
          </w:tcPr>
          <w:p w14:paraId="0FAF8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233" w:type="dxa"/>
            <w:tcBorders>
              <w:top w:val="nil"/>
              <w:left w:val="nil"/>
              <w:bottom w:val="single" w:color="000000" w:sz="4" w:space="0"/>
              <w:right w:val="single" w:color="000000" w:sz="4" w:space="0"/>
            </w:tcBorders>
            <w:shd w:val="clear" w:color="auto" w:fill="auto"/>
            <w:noWrap/>
            <w:vAlign w:val="center"/>
          </w:tcPr>
          <w:p w14:paraId="27FE1B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457.35</w:t>
            </w:r>
          </w:p>
        </w:tc>
        <w:tc>
          <w:tcPr>
            <w:tcW w:w="1233" w:type="dxa"/>
            <w:tcBorders>
              <w:top w:val="nil"/>
              <w:left w:val="nil"/>
              <w:bottom w:val="single" w:color="000000" w:sz="4" w:space="0"/>
              <w:right w:val="single" w:color="000000" w:sz="4" w:space="0"/>
            </w:tcBorders>
            <w:shd w:val="clear" w:color="auto" w:fill="auto"/>
            <w:noWrap/>
            <w:vAlign w:val="center"/>
          </w:tcPr>
          <w:p w14:paraId="437704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457.35</w:t>
            </w:r>
          </w:p>
        </w:tc>
        <w:tc>
          <w:tcPr>
            <w:tcW w:w="924" w:type="dxa"/>
            <w:tcBorders>
              <w:top w:val="nil"/>
              <w:left w:val="nil"/>
              <w:bottom w:val="single" w:color="000000" w:sz="4" w:space="0"/>
              <w:right w:val="single" w:color="000000" w:sz="4" w:space="0"/>
            </w:tcBorders>
            <w:shd w:val="clear" w:color="auto" w:fill="auto"/>
            <w:noWrap/>
            <w:vAlign w:val="center"/>
          </w:tcPr>
          <w:p w14:paraId="42CA8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D5F66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D703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F9D2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4883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7C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B94B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616" w:type="dxa"/>
            <w:tcBorders>
              <w:top w:val="nil"/>
              <w:left w:val="nil"/>
              <w:bottom w:val="single" w:color="000000" w:sz="4" w:space="0"/>
              <w:right w:val="single" w:color="000000" w:sz="4" w:space="0"/>
            </w:tcBorders>
            <w:shd w:val="clear" w:color="auto" w:fill="auto"/>
            <w:noWrap/>
            <w:vAlign w:val="center"/>
          </w:tcPr>
          <w:p w14:paraId="74539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233" w:type="dxa"/>
            <w:tcBorders>
              <w:top w:val="nil"/>
              <w:left w:val="nil"/>
              <w:bottom w:val="single" w:color="000000" w:sz="4" w:space="0"/>
              <w:right w:val="single" w:color="000000" w:sz="4" w:space="0"/>
            </w:tcBorders>
            <w:shd w:val="clear" w:color="auto" w:fill="auto"/>
            <w:noWrap/>
            <w:vAlign w:val="center"/>
          </w:tcPr>
          <w:p w14:paraId="36E9979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1233" w:type="dxa"/>
            <w:tcBorders>
              <w:top w:val="nil"/>
              <w:left w:val="nil"/>
              <w:bottom w:val="single" w:color="000000" w:sz="4" w:space="0"/>
              <w:right w:val="single" w:color="000000" w:sz="4" w:space="0"/>
            </w:tcBorders>
            <w:shd w:val="clear" w:color="auto" w:fill="auto"/>
            <w:noWrap/>
            <w:vAlign w:val="center"/>
          </w:tcPr>
          <w:p w14:paraId="2B635D4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924" w:type="dxa"/>
            <w:tcBorders>
              <w:top w:val="nil"/>
              <w:left w:val="nil"/>
              <w:bottom w:val="single" w:color="000000" w:sz="4" w:space="0"/>
              <w:right w:val="single" w:color="000000" w:sz="4" w:space="0"/>
            </w:tcBorders>
            <w:shd w:val="clear" w:color="auto" w:fill="auto"/>
            <w:noWrap/>
            <w:vAlign w:val="center"/>
          </w:tcPr>
          <w:p w14:paraId="4E5ED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6A4A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6C3D4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7086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43D0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2D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1B0C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616" w:type="dxa"/>
            <w:tcBorders>
              <w:top w:val="nil"/>
              <w:left w:val="nil"/>
              <w:bottom w:val="single" w:color="000000" w:sz="4" w:space="0"/>
              <w:right w:val="single" w:color="000000" w:sz="4" w:space="0"/>
            </w:tcBorders>
            <w:shd w:val="clear" w:color="auto" w:fill="auto"/>
            <w:noWrap/>
            <w:vAlign w:val="center"/>
          </w:tcPr>
          <w:p w14:paraId="769FE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33" w:type="dxa"/>
            <w:tcBorders>
              <w:top w:val="nil"/>
              <w:left w:val="nil"/>
              <w:bottom w:val="single" w:color="000000" w:sz="4" w:space="0"/>
              <w:right w:val="single" w:color="000000" w:sz="4" w:space="0"/>
            </w:tcBorders>
            <w:shd w:val="clear" w:color="auto" w:fill="auto"/>
            <w:noWrap/>
            <w:vAlign w:val="center"/>
          </w:tcPr>
          <w:p w14:paraId="3F094D3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1233" w:type="dxa"/>
            <w:tcBorders>
              <w:top w:val="nil"/>
              <w:left w:val="nil"/>
              <w:bottom w:val="single" w:color="000000" w:sz="4" w:space="0"/>
              <w:right w:val="single" w:color="000000" w:sz="4" w:space="0"/>
            </w:tcBorders>
            <w:shd w:val="clear" w:color="auto" w:fill="auto"/>
            <w:noWrap/>
            <w:vAlign w:val="center"/>
          </w:tcPr>
          <w:p w14:paraId="16C62A3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924" w:type="dxa"/>
            <w:tcBorders>
              <w:top w:val="nil"/>
              <w:left w:val="nil"/>
              <w:bottom w:val="single" w:color="000000" w:sz="4" w:space="0"/>
              <w:right w:val="single" w:color="000000" w:sz="4" w:space="0"/>
            </w:tcBorders>
            <w:shd w:val="clear" w:color="auto" w:fill="auto"/>
            <w:noWrap/>
            <w:vAlign w:val="center"/>
          </w:tcPr>
          <w:p w14:paraId="6FB15D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DCEE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0639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7F9A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996C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7B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6621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616" w:type="dxa"/>
            <w:tcBorders>
              <w:top w:val="nil"/>
              <w:left w:val="nil"/>
              <w:bottom w:val="single" w:color="000000" w:sz="4" w:space="0"/>
              <w:right w:val="single" w:color="000000" w:sz="4" w:space="0"/>
            </w:tcBorders>
            <w:shd w:val="clear" w:color="auto" w:fill="auto"/>
            <w:noWrap/>
            <w:vAlign w:val="center"/>
          </w:tcPr>
          <w:p w14:paraId="4CDD0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33" w:type="dxa"/>
            <w:tcBorders>
              <w:top w:val="nil"/>
              <w:left w:val="nil"/>
              <w:bottom w:val="single" w:color="000000" w:sz="4" w:space="0"/>
              <w:right w:val="single" w:color="000000" w:sz="4" w:space="0"/>
            </w:tcBorders>
            <w:shd w:val="clear" w:color="auto" w:fill="auto"/>
            <w:noWrap/>
            <w:vAlign w:val="center"/>
          </w:tcPr>
          <w:p w14:paraId="65A582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74.00</w:t>
            </w:r>
          </w:p>
        </w:tc>
        <w:tc>
          <w:tcPr>
            <w:tcW w:w="1233" w:type="dxa"/>
            <w:tcBorders>
              <w:top w:val="nil"/>
              <w:left w:val="nil"/>
              <w:bottom w:val="single" w:color="000000" w:sz="4" w:space="0"/>
              <w:right w:val="single" w:color="000000" w:sz="4" w:space="0"/>
            </w:tcBorders>
            <w:shd w:val="clear" w:color="auto" w:fill="auto"/>
            <w:noWrap/>
            <w:vAlign w:val="center"/>
          </w:tcPr>
          <w:p w14:paraId="087C89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74.00</w:t>
            </w:r>
          </w:p>
        </w:tc>
        <w:tc>
          <w:tcPr>
            <w:tcW w:w="924" w:type="dxa"/>
            <w:tcBorders>
              <w:top w:val="nil"/>
              <w:left w:val="nil"/>
              <w:bottom w:val="single" w:color="000000" w:sz="4" w:space="0"/>
              <w:right w:val="single" w:color="000000" w:sz="4" w:space="0"/>
            </w:tcBorders>
            <w:shd w:val="clear" w:color="auto" w:fill="auto"/>
            <w:noWrap/>
            <w:vAlign w:val="center"/>
          </w:tcPr>
          <w:p w14:paraId="1B4ED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A97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E39F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476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2EC7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C3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8DE9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616" w:type="dxa"/>
            <w:tcBorders>
              <w:top w:val="nil"/>
              <w:left w:val="nil"/>
              <w:bottom w:val="single" w:color="000000" w:sz="4" w:space="0"/>
              <w:right w:val="single" w:color="000000" w:sz="4" w:space="0"/>
            </w:tcBorders>
            <w:shd w:val="clear" w:color="auto" w:fill="auto"/>
            <w:noWrap/>
            <w:vAlign w:val="center"/>
          </w:tcPr>
          <w:p w14:paraId="449C2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33" w:type="dxa"/>
            <w:tcBorders>
              <w:top w:val="nil"/>
              <w:left w:val="nil"/>
              <w:bottom w:val="single" w:color="000000" w:sz="4" w:space="0"/>
              <w:right w:val="single" w:color="000000" w:sz="4" w:space="0"/>
            </w:tcBorders>
            <w:shd w:val="clear" w:color="auto" w:fill="auto"/>
            <w:noWrap/>
            <w:vAlign w:val="center"/>
          </w:tcPr>
          <w:p w14:paraId="00FBCC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74.00</w:t>
            </w:r>
          </w:p>
        </w:tc>
        <w:tc>
          <w:tcPr>
            <w:tcW w:w="1233" w:type="dxa"/>
            <w:tcBorders>
              <w:top w:val="nil"/>
              <w:left w:val="nil"/>
              <w:bottom w:val="single" w:color="000000" w:sz="4" w:space="0"/>
              <w:right w:val="single" w:color="000000" w:sz="4" w:space="0"/>
            </w:tcBorders>
            <w:shd w:val="clear" w:color="auto" w:fill="auto"/>
            <w:noWrap/>
            <w:vAlign w:val="center"/>
          </w:tcPr>
          <w:p w14:paraId="349B90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74.00</w:t>
            </w:r>
          </w:p>
        </w:tc>
        <w:tc>
          <w:tcPr>
            <w:tcW w:w="924" w:type="dxa"/>
            <w:tcBorders>
              <w:top w:val="nil"/>
              <w:left w:val="nil"/>
              <w:bottom w:val="single" w:color="000000" w:sz="4" w:space="0"/>
              <w:right w:val="single" w:color="000000" w:sz="4" w:space="0"/>
            </w:tcBorders>
            <w:shd w:val="clear" w:color="auto" w:fill="auto"/>
            <w:noWrap/>
            <w:vAlign w:val="center"/>
          </w:tcPr>
          <w:p w14:paraId="64ED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A8FA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A876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3BA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52FE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98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22B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616" w:type="dxa"/>
            <w:tcBorders>
              <w:top w:val="nil"/>
              <w:left w:val="nil"/>
              <w:bottom w:val="single" w:color="000000" w:sz="4" w:space="0"/>
              <w:right w:val="single" w:color="000000" w:sz="4" w:space="0"/>
            </w:tcBorders>
            <w:shd w:val="clear" w:color="auto" w:fill="auto"/>
            <w:noWrap/>
            <w:vAlign w:val="center"/>
          </w:tcPr>
          <w:p w14:paraId="430C7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233" w:type="dxa"/>
            <w:tcBorders>
              <w:top w:val="nil"/>
              <w:left w:val="nil"/>
              <w:bottom w:val="single" w:color="000000" w:sz="4" w:space="0"/>
              <w:right w:val="single" w:color="000000" w:sz="4" w:space="0"/>
            </w:tcBorders>
            <w:shd w:val="clear" w:color="auto" w:fill="auto"/>
            <w:noWrap/>
            <w:vAlign w:val="center"/>
          </w:tcPr>
          <w:p w14:paraId="54CFF6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233" w:type="dxa"/>
            <w:tcBorders>
              <w:top w:val="nil"/>
              <w:left w:val="nil"/>
              <w:bottom w:val="single" w:color="000000" w:sz="4" w:space="0"/>
              <w:right w:val="single" w:color="000000" w:sz="4" w:space="0"/>
            </w:tcBorders>
            <w:shd w:val="clear" w:color="auto" w:fill="auto"/>
            <w:noWrap/>
            <w:vAlign w:val="center"/>
          </w:tcPr>
          <w:p w14:paraId="5F5168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924" w:type="dxa"/>
            <w:tcBorders>
              <w:top w:val="nil"/>
              <w:left w:val="nil"/>
              <w:bottom w:val="single" w:color="000000" w:sz="4" w:space="0"/>
              <w:right w:val="single" w:color="000000" w:sz="4" w:space="0"/>
            </w:tcBorders>
            <w:shd w:val="clear" w:color="auto" w:fill="auto"/>
            <w:noWrap/>
            <w:vAlign w:val="center"/>
          </w:tcPr>
          <w:p w14:paraId="1E756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6E23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F422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5B25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1A9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F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55BC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4616" w:type="dxa"/>
            <w:tcBorders>
              <w:top w:val="nil"/>
              <w:left w:val="nil"/>
              <w:bottom w:val="single" w:color="000000" w:sz="4" w:space="0"/>
              <w:right w:val="single" w:color="000000" w:sz="4" w:space="0"/>
            </w:tcBorders>
            <w:shd w:val="clear" w:color="auto" w:fill="auto"/>
            <w:noWrap/>
            <w:vAlign w:val="center"/>
          </w:tcPr>
          <w:p w14:paraId="343B4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233" w:type="dxa"/>
            <w:tcBorders>
              <w:top w:val="nil"/>
              <w:left w:val="nil"/>
              <w:bottom w:val="single" w:color="000000" w:sz="4" w:space="0"/>
              <w:right w:val="single" w:color="000000" w:sz="4" w:space="0"/>
            </w:tcBorders>
            <w:shd w:val="clear" w:color="auto" w:fill="auto"/>
            <w:noWrap/>
            <w:vAlign w:val="center"/>
          </w:tcPr>
          <w:p w14:paraId="21FB34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233" w:type="dxa"/>
            <w:tcBorders>
              <w:top w:val="nil"/>
              <w:left w:val="nil"/>
              <w:bottom w:val="single" w:color="000000" w:sz="4" w:space="0"/>
              <w:right w:val="single" w:color="000000" w:sz="4" w:space="0"/>
            </w:tcBorders>
            <w:shd w:val="clear" w:color="auto" w:fill="auto"/>
            <w:noWrap/>
            <w:vAlign w:val="center"/>
          </w:tcPr>
          <w:p w14:paraId="156A33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924" w:type="dxa"/>
            <w:tcBorders>
              <w:top w:val="nil"/>
              <w:left w:val="nil"/>
              <w:bottom w:val="single" w:color="000000" w:sz="4" w:space="0"/>
              <w:right w:val="single" w:color="000000" w:sz="4" w:space="0"/>
            </w:tcBorders>
            <w:shd w:val="clear" w:color="auto" w:fill="auto"/>
            <w:noWrap/>
            <w:vAlign w:val="center"/>
          </w:tcPr>
          <w:p w14:paraId="2CFE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963C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A3DB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44A9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227F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46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CFA3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616" w:type="dxa"/>
            <w:tcBorders>
              <w:top w:val="nil"/>
              <w:left w:val="nil"/>
              <w:bottom w:val="single" w:color="000000" w:sz="4" w:space="0"/>
              <w:right w:val="single" w:color="000000" w:sz="4" w:space="0"/>
            </w:tcBorders>
            <w:shd w:val="clear" w:color="auto" w:fill="auto"/>
            <w:noWrap/>
            <w:vAlign w:val="center"/>
          </w:tcPr>
          <w:p w14:paraId="779E1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33" w:type="dxa"/>
            <w:tcBorders>
              <w:top w:val="nil"/>
              <w:left w:val="nil"/>
              <w:bottom w:val="single" w:color="000000" w:sz="4" w:space="0"/>
              <w:right w:val="single" w:color="000000" w:sz="4" w:space="0"/>
            </w:tcBorders>
            <w:shd w:val="clear" w:color="auto" w:fill="auto"/>
            <w:noWrap/>
            <w:vAlign w:val="center"/>
          </w:tcPr>
          <w:p w14:paraId="78C586A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1338.34</w:t>
            </w:r>
          </w:p>
        </w:tc>
        <w:tc>
          <w:tcPr>
            <w:tcW w:w="1233" w:type="dxa"/>
            <w:tcBorders>
              <w:top w:val="nil"/>
              <w:left w:val="nil"/>
              <w:bottom w:val="single" w:color="000000" w:sz="4" w:space="0"/>
              <w:right w:val="single" w:color="000000" w:sz="4" w:space="0"/>
            </w:tcBorders>
            <w:shd w:val="clear" w:color="auto" w:fill="auto"/>
            <w:noWrap/>
            <w:vAlign w:val="center"/>
          </w:tcPr>
          <w:p w14:paraId="7854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1,924.04</w:t>
            </w:r>
          </w:p>
        </w:tc>
        <w:tc>
          <w:tcPr>
            <w:tcW w:w="924" w:type="dxa"/>
            <w:tcBorders>
              <w:top w:val="nil"/>
              <w:left w:val="nil"/>
              <w:bottom w:val="single" w:color="000000" w:sz="4" w:space="0"/>
              <w:right w:val="single" w:color="000000" w:sz="4" w:space="0"/>
            </w:tcBorders>
            <w:shd w:val="clear" w:color="auto" w:fill="auto"/>
            <w:noWrap/>
            <w:vAlign w:val="center"/>
          </w:tcPr>
          <w:p w14:paraId="4DFAC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886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8AA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6A9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4CA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71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DF98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616" w:type="dxa"/>
            <w:tcBorders>
              <w:top w:val="nil"/>
              <w:left w:val="nil"/>
              <w:bottom w:val="single" w:color="000000" w:sz="4" w:space="0"/>
              <w:right w:val="single" w:color="000000" w:sz="4" w:space="0"/>
            </w:tcBorders>
            <w:shd w:val="clear" w:color="auto" w:fill="auto"/>
            <w:noWrap/>
            <w:vAlign w:val="center"/>
          </w:tcPr>
          <w:p w14:paraId="6B58D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233" w:type="dxa"/>
            <w:tcBorders>
              <w:top w:val="nil"/>
              <w:left w:val="nil"/>
              <w:bottom w:val="single" w:color="000000" w:sz="4" w:space="0"/>
              <w:right w:val="single" w:color="000000" w:sz="4" w:space="0"/>
            </w:tcBorders>
            <w:shd w:val="clear" w:color="auto" w:fill="auto"/>
            <w:noWrap/>
            <w:vAlign w:val="center"/>
          </w:tcPr>
          <w:p w14:paraId="305B61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49.58</w:t>
            </w:r>
          </w:p>
        </w:tc>
        <w:tc>
          <w:tcPr>
            <w:tcW w:w="1233" w:type="dxa"/>
            <w:tcBorders>
              <w:top w:val="nil"/>
              <w:left w:val="nil"/>
              <w:bottom w:val="single" w:color="000000" w:sz="4" w:space="0"/>
              <w:right w:val="single" w:color="000000" w:sz="4" w:space="0"/>
            </w:tcBorders>
            <w:shd w:val="clear" w:color="auto" w:fill="auto"/>
            <w:noWrap/>
            <w:vAlign w:val="center"/>
          </w:tcPr>
          <w:p w14:paraId="1071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148.12</w:t>
            </w:r>
          </w:p>
        </w:tc>
        <w:tc>
          <w:tcPr>
            <w:tcW w:w="924" w:type="dxa"/>
            <w:tcBorders>
              <w:top w:val="nil"/>
              <w:left w:val="nil"/>
              <w:bottom w:val="single" w:color="000000" w:sz="4" w:space="0"/>
              <w:right w:val="single" w:color="000000" w:sz="4" w:space="0"/>
            </w:tcBorders>
            <w:shd w:val="clear" w:color="auto" w:fill="auto"/>
            <w:noWrap/>
            <w:vAlign w:val="center"/>
          </w:tcPr>
          <w:p w14:paraId="58FA4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4DD5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3BCA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79D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2D9D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6A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09EAD6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4616" w:type="dxa"/>
            <w:tcBorders>
              <w:top w:val="nil"/>
              <w:left w:val="nil"/>
              <w:bottom w:val="single" w:color="000000" w:sz="4" w:space="0"/>
              <w:right w:val="single" w:color="000000" w:sz="4" w:space="0"/>
            </w:tcBorders>
            <w:shd w:val="clear" w:color="auto" w:fill="auto"/>
            <w:noWrap/>
            <w:vAlign w:val="center"/>
          </w:tcPr>
          <w:p w14:paraId="1EF65845">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233" w:type="dxa"/>
            <w:tcBorders>
              <w:top w:val="nil"/>
              <w:left w:val="nil"/>
              <w:bottom w:val="single" w:color="000000" w:sz="4" w:space="0"/>
              <w:right w:val="single" w:color="000000" w:sz="4" w:space="0"/>
            </w:tcBorders>
            <w:shd w:val="clear" w:color="auto" w:fill="auto"/>
            <w:noWrap/>
            <w:vAlign w:val="center"/>
          </w:tcPr>
          <w:p w14:paraId="061D4A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233" w:type="dxa"/>
            <w:tcBorders>
              <w:top w:val="nil"/>
              <w:left w:val="nil"/>
              <w:bottom w:val="single" w:color="000000" w:sz="4" w:space="0"/>
              <w:right w:val="single" w:color="000000" w:sz="4" w:space="0"/>
            </w:tcBorders>
            <w:shd w:val="clear" w:color="auto" w:fill="auto"/>
            <w:noWrap/>
            <w:vAlign w:val="center"/>
          </w:tcPr>
          <w:p w14:paraId="029919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24" w:type="dxa"/>
            <w:tcBorders>
              <w:top w:val="nil"/>
              <w:left w:val="nil"/>
              <w:bottom w:val="single" w:color="000000" w:sz="4" w:space="0"/>
              <w:right w:val="single" w:color="000000" w:sz="4" w:space="0"/>
            </w:tcBorders>
            <w:shd w:val="clear" w:color="auto" w:fill="auto"/>
            <w:noWrap/>
            <w:vAlign w:val="center"/>
          </w:tcPr>
          <w:p w14:paraId="2A342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0BFF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4166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EE50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B704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90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46E1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616" w:type="dxa"/>
            <w:tcBorders>
              <w:top w:val="nil"/>
              <w:left w:val="nil"/>
              <w:bottom w:val="single" w:color="000000" w:sz="4" w:space="0"/>
              <w:right w:val="single" w:color="000000" w:sz="4" w:space="0"/>
            </w:tcBorders>
            <w:shd w:val="clear" w:color="auto" w:fill="auto"/>
            <w:noWrap/>
            <w:vAlign w:val="center"/>
          </w:tcPr>
          <w:p w14:paraId="43922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233" w:type="dxa"/>
            <w:tcBorders>
              <w:top w:val="nil"/>
              <w:left w:val="nil"/>
              <w:bottom w:val="single" w:color="000000" w:sz="4" w:space="0"/>
              <w:right w:val="single" w:color="000000" w:sz="4" w:space="0"/>
            </w:tcBorders>
            <w:shd w:val="clear" w:color="auto" w:fill="auto"/>
            <w:noWrap/>
            <w:vAlign w:val="center"/>
          </w:tcPr>
          <w:p w14:paraId="1FE134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24.58</w:t>
            </w:r>
          </w:p>
        </w:tc>
        <w:tc>
          <w:tcPr>
            <w:tcW w:w="1233" w:type="dxa"/>
            <w:tcBorders>
              <w:top w:val="nil"/>
              <w:left w:val="nil"/>
              <w:bottom w:val="single" w:color="000000" w:sz="4" w:space="0"/>
              <w:right w:val="single" w:color="000000" w:sz="4" w:space="0"/>
            </w:tcBorders>
            <w:shd w:val="clear" w:color="auto" w:fill="auto"/>
            <w:noWrap/>
            <w:vAlign w:val="center"/>
          </w:tcPr>
          <w:p w14:paraId="797D4B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24.58</w:t>
            </w:r>
          </w:p>
        </w:tc>
        <w:tc>
          <w:tcPr>
            <w:tcW w:w="924" w:type="dxa"/>
            <w:tcBorders>
              <w:top w:val="nil"/>
              <w:left w:val="nil"/>
              <w:bottom w:val="single" w:color="000000" w:sz="4" w:space="0"/>
              <w:right w:val="single" w:color="000000" w:sz="4" w:space="0"/>
            </w:tcBorders>
            <w:shd w:val="clear" w:color="auto" w:fill="auto"/>
            <w:noWrap/>
            <w:vAlign w:val="center"/>
          </w:tcPr>
          <w:p w14:paraId="49BDD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ED6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8A2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E60B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1119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D2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2B54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616" w:type="dxa"/>
            <w:tcBorders>
              <w:top w:val="nil"/>
              <w:left w:val="nil"/>
              <w:bottom w:val="single" w:color="000000" w:sz="4" w:space="0"/>
              <w:right w:val="single" w:color="000000" w:sz="4" w:space="0"/>
            </w:tcBorders>
            <w:shd w:val="clear" w:color="auto" w:fill="auto"/>
            <w:noWrap/>
            <w:vAlign w:val="center"/>
          </w:tcPr>
          <w:p w14:paraId="63CC8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233" w:type="dxa"/>
            <w:tcBorders>
              <w:top w:val="nil"/>
              <w:left w:val="nil"/>
              <w:bottom w:val="single" w:color="000000" w:sz="4" w:space="0"/>
              <w:right w:val="single" w:color="000000" w:sz="4" w:space="0"/>
            </w:tcBorders>
            <w:shd w:val="clear" w:color="auto" w:fill="auto"/>
            <w:noWrap/>
            <w:vAlign w:val="center"/>
          </w:tcPr>
          <w:p w14:paraId="1B4DA7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w:t>
            </w:r>
          </w:p>
        </w:tc>
        <w:tc>
          <w:tcPr>
            <w:tcW w:w="1233" w:type="dxa"/>
            <w:tcBorders>
              <w:top w:val="nil"/>
              <w:left w:val="nil"/>
              <w:bottom w:val="single" w:color="000000" w:sz="4" w:space="0"/>
              <w:right w:val="single" w:color="000000" w:sz="4" w:space="0"/>
            </w:tcBorders>
            <w:shd w:val="clear" w:color="auto" w:fill="auto"/>
            <w:noWrap/>
            <w:vAlign w:val="center"/>
          </w:tcPr>
          <w:p w14:paraId="0C8CF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24" w:type="dxa"/>
            <w:tcBorders>
              <w:top w:val="nil"/>
              <w:left w:val="nil"/>
              <w:bottom w:val="single" w:color="000000" w:sz="4" w:space="0"/>
              <w:right w:val="single" w:color="000000" w:sz="4" w:space="0"/>
            </w:tcBorders>
            <w:shd w:val="clear" w:color="auto" w:fill="auto"/>
            <w:noWrap/>
            <w:vAlign w:val="center"/>
          </w:tcPr>
          <w:p w14:paraId="507BA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BA5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DAEF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E86E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557D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74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0A02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4616" w:type="dxa"/>
            <w:tcBorders>
              <w:top w:val="nil"/>
              <w:left w:val="nil"/>
              <w:bottom w:val="single" w:color="000000" w:sz="4" w:space="0"/>
              <w:right w:val="single" w:color="000000" w:sz="4" w:space="0"/>
            </w:tcBorders>
            <w:shd w:val="clear" w:color="auto" w:fill="auto"/>
            <w:noWrap/>
            <w:vAlign w:val="center"/>
          </w:tcPr>
          <w:p w14:paraId="53BCC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233" w:type="dxa"/>
            <w:tcBorders>
              <w:top w:val="nil"/>
              <w:left w:val="nil"/>
              <w:bottom w:val="single" w:color="000000" w:sz="4" w:space="0"/>
              <w:right w:val="single" w:color="000000" w:sz="4" w:space="0"/>
            </w:tcBorders>
            <w:shd w:val="clear" w:color="auto" w:fill="auto"/>
            <w:noWrap/>
            <w:vAlign w:val="center"/>
          </w:tcPr>
          <w:p w14:paraId="560F3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233" w:type="dxa"/>
            <w:tcBorders>
              <w:top w:val="nil"/>
              <w:left w:val="nil"/>
              <w:bottom w:val="single" w:color="000000" w:sz="4" w:space="0"/>
              <w:right w:val="single" w:color="000000" w:sz="4" w:space="0"/>
            </w:tcBorders>
            <w:shd w:val="clear" w:color="auto" w:fill="auto"/>
            <w:noWrap/>
            <w:vAlign w:val="center"/>
          </w:tcPr>
          <w:p w14:paraId="26BDD6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24.00</w:t>
            </w:r>
          </w:p>
        </w:tc>
        <w:tc>
          <w:tcPr>
            <w:tcW w:w="924" w:type="dxa"/>
            <w:tcBorders>
              <w:top w:val="nil"/>
              <w:left w:val="nil"/>
              <w:bottom w:val="single" w:color="000000" w:sz="4" w:space="0"/>
              <w:right w:val="single" w:color="000000" w:sz="4" w:space="0"/>
            </w:tcBorders>
            <w:shd w:val="clear" w:color="auto" w:fill="auto"/>
            <w:noWrap/>
            <w:vAlign w:val="center"/>
          </w:tcPr>
          <w:p w14:paraId="3067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016D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EC78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BE47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DD12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39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59E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4616" w:type="dxa"/>
            <w:tcBorders>
              <w:top w:val="nil"/>
              <w:left w:val="nil"/>
              <w:bottom w:val="single" w:color="000000" w:sz="4" w:space="0"/>
              <w:right w:val="single" w:color="000000" w:sz="4" w:space="0"/>
            </w:tcBorders>
            <w:shd w:val="clear" w:color="auto" w:fill="auto"/>
            <w:noWrap/>
            <w:vAlign w:val="center"/>
          </w:tcPr>
          <w:p w14:paraId="05DBF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233" w:type="dxa"/>
            <w:tcBorders>
              <w:top w:val="nil"/>
              <w:left w:val="nil"/>
              <w:bottom w:val="single" w:color="000000" w:sz="4" w:space="0"/>
              <w:right w:val="single" w:color="000000" w:sz="4" w:space="0"/>
            </w:tcBorders>
            <w:shd w:val="clear" w:color="auto" w:fill="auto"/>
            <w:noWrap/>
            <w:vAlign w:val="center"/>
          </w:tcPr>
          <w:p w14:paraId="2D72E9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233" w:type="dxa"/>
            <w:tcBorders>
              <w:top w:val="nil"/>
              <w:left w:val="nil"/>
              <w:bottom w:val="single" w:color="000000" w:sz="4" w:space="0"/>
              <w:right w:val="single" w:color="000000" w:sz="4" w:space="0"/>
            </w:tcBorders>
            <w:shd w:val="clear" w:color="auto" w:fill="auto"/>
            <w:noWrap/>
            <w:vAlign w:val="center"/>
          </w:tcPr>
          <w:p w14:paraId="72ADB3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924" w:type="dxa"/>
            <w:tcBorders>
              <w:top w:val="nil"/>
              <w:left w:val="nil"/>
              <w:bottom w:val="single" w:color="000000" w:sz="4" w:space="0"/>
              <w:right w:val="single" w:color="000000" w:sz="4" w:space="0"/>
            </w:tcBorders>
            <w:shd w:val="clear" w:color="auto" w:fill="auto"/>
            <w:noWrap/>
            <w:vAlign w:val="center"/>
          </w:tcPr>
          <w:p w14:paraId="5AB55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587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73F1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DBC7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7A4C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79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B9E2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4616" w:type="dxa"/>
            <w:tcBorders>
              <w:top w:val="nil"/>
              <w:left w:val="nil"/>
              <w:bottom w:val="single" w:color="000000" w:sz="4" w:space="0"/>
              <w:right w:val="single" w:color="000000" w:sz="4" w:space="0"/>
            </w:tcBorders>
            <w:shd w:val="clear" w:color="auto" w:fill="auto"/>
            <w:noWrap/>
            <w:vAlign w:val="center"/>
          </w:tcPr>
          <w:p w14:paraId="7B851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233" w:type="dxa"/>
            <w:tcBorders>
              <w:top w:val="nil"/>
              <w:left w:val="nil"/>
              <w:bottom w:val="single" w:color="000000" w:sz="4" w:space="0"/>
              <w:right w:val="single" w:color="000000" w:sz="4" w:space="0"/>
            </w:tcBorders>
            <w:shd w:val="clear" w:color="auto" w:fill="auto"/>
            <w:noWrap/>
            <w:vAlign w:val="center"/>
          </w:tcPr>
          <w:p w14:paraId="4A9A47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1233" w:type="dxa"/>
            <w:tcBorders>
              <w:top w:val="nil"/>
              <w:left w:val="nil"/>
              <w:bottom w:val="single" w:color="000000" w:sz="4" w:space="0"/>
              <w:right w:val="single" w:color="000000" w:sz="4" w:space="0"/>
            </w:tcBorders>
            <w:shd w:val="clear" w:color="auto" w:fill="auto"/>
            <w:noWrap/>
            <w:vAlign w:val="center"/>
          </w:tcPr>
          <w:p w14:paraId="20A481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19.00</w:t>
            </w:r>
          </w:p>
        </w:tc>
        <w:tc>
          <w:tcPr>
            <w:tcW w:w="924" w:type="dxa"/>
            <w:tcBorders>
              <w:top w:val="nil"/>
              <w:left w:val="nil"/>
              <w:bottom w:val="single" w:color="000000" w:sz="4" w:space="0"/>
              <w:right w:val="single" w:color="000000" w:sz="4" w:space="0"/>
            </w:tcBorders>
            <w:shd w:val="clear" w:color="auto" w:fill="auto"/>
            <w:noWrap/>
            <w:vAlign w:val="center"/>
          </w:tcPr>
          <w:p w14:paraId="431C8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719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0207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B4E8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ADFB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1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4540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616" w:type="dxa"/>
            <w:tcBorders>
              <w:top w:val="nil"/>
              <w:left w:val="nil"/>
              <w:bottom w:val="single" w:color="000000" w:sz="4" w:space="0"/>
              <w:right w:val="single" w:color="000000" w:sz="4" w:space="0"/>
            </w:tcBorders>
            <w:shd w:val="clear" w:color="auto" w:fill="auto"/>
            <w:noWrap/>
            <w:vAlign w:val="center"/>
          </w:tcPr>
          <w:p w14:paraId="58C1B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233" w:type="dxa"/>
            <w:tcBorders>
              <w:top w:val="nil"/>
              <w:left w:val="nil"/>
              <w:bottom w:val="single" w:color="000000" w:sz="4" w:space="0"/>
              <w:right w:val="single" w:color="000000" w:sz="4" w:space="0"/>
            </w:tcBorders>
            <w:shd w:val="clear" w:color="auto" w:fill="auto"/>
            <w:noWrap/>
            <w:vAlign w:val="center"/>
          </w:tcPr>
          <w:p w14:paraId="6EA197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283.56</w:t>
            </w:r>
          </w:p>
        </w:tc>
        <w:tc>
          <w:tcPr>
            <w:tcW w:w="1233" w:type="dxa"/>
            <w:tcBorders>
              <w:top w:val="nil"/>
              <w:left w:val="nil"/>
              <w:bottom w:val="single" w:color="000000" w:sz="4" w:space="0"/>
              <w:right w:val="single" w:color="000000" w:sz="4" w:space="0"/>
            </w:tcBorders>
            <w:shd w:val="clear" w:color="auto" w:fill="auto"/>
            <w:noWrap/>
            <w:vAlign w:val="center"/>
          </w:tcPr>
          <w:p w14:paraId="3CDFC8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283.56</w:t>
            </w:r>
          </w:p>
        </w:tc>
        <w:tc>
          <w:tcPr>
            <w:tcW w:w="924" w:type="dxa"/>
            <w:tcBorders>
              <w:top w:val="nil"/>
              <w:left w:val="nil"/>
              <w:bottom w:val="single" w:color="000000" w:sz="4" w:space="0"/>
              <w:right w:val="single" w:color="000000" w:sz="4" w:space="0"/>
            </w:tcBorders>
            <w:shd w:val="clear" w:color="auto" w:fill="auto"/>
            <w:noWrap/>
            <w:vAlign w:val="center"/>
          </w:tcPr>
          <w:p w14:paraId="5B8D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E4A1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E763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32D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1441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7A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1F1A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616" w:type="dxa"/>
            <w:tcBorders>
              <w:top w:val="nil"/>
              <w:left w:val="nil"/>
              <w:bottom w:val="single" w:color="000000" w:sz="4" w:space="0"/>
              <w:right w:val="single" w:color="000000" w:sz="4" w:space="0"/>
            </w:tcBorders>
            <w:shd w:val="clear" w:color="auto" w:fill="auto"/>
            <w:noWrap/>
            <w:vAlign w:val="center"/>
          </w:tcPr>
          <w:p w14:paraId="5E5E2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233" w:type="dxa"/>
            <w:tcBorders>
              <w:top w:val="nil"/>
              <w:left w:val="nil"/>
              <w:bottom w:val="single" w:color="000000" w:sz="4" w:space="0"/>
              <w:right w:val="single" w:color="000000" w:sz="4" w:space="0"/>
            </w:tcBorders>
            <w:shd w:val="clear" w:color="auto" w:fill="auto"/>
            <w:noWrap/>
            <w:vAlign w:val="center"/>
          </w:tcPr>
          <w:p w14:paraId="1723323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232.50</w:t>
            </w:r>
          </w:p>
        </w:tc>
        <w:tc>
          <w:tcPr>
            <w:tcW w:w="1233" w:type="dxa"/>
            <w:tcBorders>
              <w:top w:val="nil"/>
              <w:left w:val="nil"/>
              <w:bottom w:val="single" w:color="000000" w:sz="4" w:space="0"/>
              <w:right w:val="single" w:color="000000" w:sz="4" w:space="0"/>
            </w:tcBorders>
            <w:shd w:val="clear" w:color="auto" w:fill="auto"/>
            <w:noWrap/>
            <w:vAlign w:val="center"/>
          </w:tcPr>
          <w:p w14:paraId="342DC2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232.50</w:t>
            </w:r>
          </w:p>
        </w:tc>
        <w:tc>
          <w:tcPr>
            <w:tcW w:w="924" w:type="dxa"/>
            <w:tcBorders>
              <w:top w:val="nil"/>
              <w:left w:val="nil"/>
              <w:bottom w:val="single" w:color="000000" w:sz="4" w:space="0"/>
              <w:right w:val="single" w:color="000000" w:sz="4" w:space="0"/>
            </w:tcBorders>
            <w:shd w:val="clear" w:color="auto" w:fill="auto"/>
            <w:noWrap/>
            <w:vAlign w:val="center"/>
          </w:tcPr>
          <w:p w14:paraId="2424E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3809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CBA7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1994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961B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EF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CE58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616" w:type="dxa"/>
            <w:tcBorders>
              <w:top w:val="nil"/>
              <w:left w:val="nil"/>
              <w:bottom w:val="single" w:color="000000" w:sz="4" w:space="0"/>
              <w:right w:val="single" w:color="000000" w:sz="4" w:space="0"/>
            </w:tcBorders>
            <w:shd w:val="clear" w:color="auto" w:fill="auto"/>
            <w:noWrap/>
            <w:vAlign w:val="center"/>
          </w:tcPr>
          <w:p w14:paraId="322B3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233" w:type="dxa"/>
            <w:tcBorders>
              <w:top w:val="nil"/>
              <w:left w:val="nil"/>
              <w:bottom w:val="single" w:color="000000" w:sz="4" w:space="0"/>
              <w:right w:val="single" w:color="000000" w:sz="4" w:space="0"/>
            </w:tcBorders>
            <w:shd w:val="clear" w:color="auto" w:fill="auto"/>
            <w:noWrap/>
            <w:vAlign w:val="center"/>
          </w:tcPr>
          <w:p w14:paraId="42F5F0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17.15</w:t>
            </w:r>
          </w:p>
        </w:tc>
        <w:tc>
          <w:tcPr>
            <w:tcW w:w="1233" w:type="dxa"/>
            <w:tcBorders>
              <w:top w:val="nil"/>
              <w:left w:val="nil"/>
              <w:bottom w:val="single" w:color="000000" w:sz="4" w:space="0"/>
              <w:right w:val="single" w:color="000000" w:sz="4" w:space="0"/>
            </w:tcBorders>
            <w:shd w:val="clear" w:color="auto" w:fill="auto"/>
            <w:noWrap/>
            <w:vAlign w:val="center"/>
          </w:tcPr>
          <w:p w14:paraId="1F9767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17.15</w:t>
            </w:r>
          </w:p>
        </w:tc>
        <w:tc>
          <w:tcPr>
            <w:tcW w:w="924" w:type="dxa"/>
            <w:tcBorders>
              <w:top w:val="nil"/>
              <w:left w:val="nil"/>
              <w:bottom w:val="single" w:color="000000" w:sz="4" w:space="0"/>
              <w:right w:val="single" w:color="000000" w:sz="4" w:space="0"/>
            </w:tcBorders>
            <w:shd w:val="clear" w:color="auto" w:fill="auto"/>
            <w:noWrap/>
            <w:vAlign w:val="center"/>
          </w:tcPr>
          <w:p w14:paraId="6238B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D4D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67C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5ED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3A12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F6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F840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616" w:type="dxa"/>
            <w:tcBorders>
              <w:top w:val="nil"/>
              <w:left w:val="nil"/>
              <w:bottom w:val="single" w:color="000000" w:sz="4" w:space="0"/>
              <w:right w:val="single" w:color="000000" w:sz="4" w:space="0"/>
            </w:tcBorders>
            <w:shd w:val="clear" w:color="auto" w:fill="auto"/>
            <w:noWrap/>
            <w:vAlign w:val="center"/>
          </w:tcPr>
          <w:p w14:paraId="04C58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233" w:type="dxa"/>
            <w:tcBorders>
              <w:top w:val="nil"/>
              <w:left w:val="nil"/>
              <w:bottom w:val="single" w:color="000000" w:sz="4" w:space="0"/>
              <w:right w:val="single" w:color="000000" w:sz="4" w:space="0"/>
            </w:tcBorders>
            <w:shd w:val="clear" w:color="auto" w:fill="auto"/>
            <w:noWrap/>
            <w:vAlign w:val="center"/>
          </w:tcPr>
          <w:p w14:paraId="2A0CE0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33.91</w:t>
            </w:r>
          </w:p>
        </w:tc>
        <w:tc>
          <w:tcPr>
            <w:tcW w:w="1233" w:type="dxa"/>
            <w:tcBorders>
              <w:top w:val="nil"/>
              <w:left w:val="nil"/>
              <w:bottom w:val="single" w:color="000000" w:sz="4" w:space="0"/>
              <w:right w:val="single" w:color="000000" w:sz="4" w:space="0"/>
            </w:tcBorders>
            <w:shd w:val="clear" w:color="auto" w:fill="auto"/>
            <w:noWrap/>
            <w:vAlign w:val="center"/>
          </w:tcPr>
          <w:p w14:paraId="0DEFE43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33.91</w:t>
            </w:r>
          </w:p>
        </w:tc>
        <w:tc>
          <w:tcPr>
            <w:tcW w:w="924" w:type="dxa"/>
            <w:tcBorders>
              <w:top w:val="nil"/>
              <w:left w:val="nil"/>
              <w:bottom w:val="single" w:color="000000" w:sz="4" w:space="0"/>
              <w:right w:val="single" w:color="000000" w:sz="4" w:space="0"/>
            </w:tcBorders>
            <w:shd w:val="clear" w:color="auto" w:fill="auto"/>
            <w:noWrap/>
            <w:vAlign w:val="center"/>
          </w:tcPr>
          <w:p w14:paraId="0C9EE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3E2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B225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E601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E44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00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569B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616" w:type="dxa"/>
            <w:tcBorders>
              <w:top w:val="nil"/>
              <w:left w:val="nil"/>
              <w:bottom w:val="single" w:color="000000" w:sz="4" w:space="0"/>
              <w:right w:val="single" w:color="000000" w:sz="4" w:space="0"/>
            </w:tcBorders>
            <w:shd w:val="clear" w:color="auto" w:fill="auto"/>
            <w:noWrap/>
            <w:vAlign w:val="center"/>
          </w:tcPr>
          <w:p w14:paraId="36143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233" w:type="dxa"/>
            <w:tcBorders>
              <w:top w:val="nil"/>
              <w:left w:val="nil"/>
              <w:bottom w:val="single" w:color="000000" w:sz="4" w:space="0"/>
              <w:right w:val="single" w:color="000000" w:sz="4" w:space="0"/>
            </w:tcBorders>
            <w:shd w:val="clear" w:color="auto" w:fill="auto"/>
            <w:noWrap/>
            <w:vAlign w:val="center"/>
          </w:tcPr>
          <w:p w14:paraId="12C99B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981.20</w:t>
            </w:r>
          </w:p>
        </w:tc>
        <w:tc>
          <w:tcPr>
            <w:tcW w:w="1233" w:type="dxa"/>
            <w:tcBorders>
              <w:top w:val="nil"/>
              <w:left w:val="nil"/>
              <w:bottom w:val="single" w:color="000000" w:sz="4" w:space="0"/>
              <w:right w:val="single" w:color="000000" w:sz="4" w:space="0"/>
            </w:tcBorders>
            <w:shd w:val="clear" w:color="auto" w:fill="auto"/>
            <w:noWrap/>
            <w:vAlign w:val="center"/>
          </w:tcPr>
          <w:p w14:paraId="552131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981.20</w:t>
            </w:r>
          </w:p>
        </w:tc>
        <w:tc>
          <w:tcPr>
            <w:tcW w:w="924" w:type="dxa"/>
            <w:tcBorders>
              <w:top w:val="nil"/>
              <w:left w:val="nil"/>
              <w:bottom w:val="single" w:color="000000" w:sz="4" w:space="0"/>
              <w:right w:val="single" w:color="000000" w:sz="4" w:space="0"/>
            </w:tcBorders>
            <w:shd w:val="clear" w:color="auto" w:fill="auto"/>
            <w:noWrap/>
            <w:vAlign w:val="center"/>
          </w:tcPr>
          <w:p w14:paraId="46DB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D69B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75FD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243F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76F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A0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83D7D0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4616" w:type="dxa"/>
            <w:tcBorders>
              <w:top w:val="nil"/>
              <w:left w:val="nil"/>
              <w:bottom w:val="single" w:color="000000" w:sz="4" w:space="0"/>
              <w:right w:val="single" w:color="000000" w:sz="4" w:space="0"/>
            </w:tcBorders>
            <w:shd w:val="clear" w:color="auto" w:fill="auto"/>
            <w:noWrap/>
            <w:vAlign w:val="center"/>
          </w:tcPr>
          <w:p w14:paraId="6415788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233" w:type="dxa"/>
            <w:tcBorders>
              <w:top w:val="nil"/>
              <w:left w:val="nil"/>
              <w:bottom w:val="single" w:color="000000" w:sz="4" w:space="0"/>
              <w:right w:val="single" w:color="000000" w:sz="4" w:space="0"/>
            </w:tcBorders>
            <w:shd w:val="clear" w:color="auto" w:fill="auto"/>
            <w:noWrap/>
            <w:vAlign w:val="center"/>
          </w:tcPr>
          <w:p w14:paraId="6B42A6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1233" w:type="dxa"/>
            <w:tcBorders>
              <w:top w:val="nil"/>
              <w:left w:val="nil"/>
              <w:bottom w:val="single" w:color="000000" w:sz="4" w:space="0"/>
              <w:right w:val="single" w:color="000000" w:sz="4" w:space="0"/>
            </w:tcBorders>
            <w:shd w:val="clear" w:color="auto" w:fill="auto"/>
            <w:noWrap/>
            <w:vAlign w:val="center"/>
          </w:tcPr>
          <w:p w14:paraId="12CFF7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924" w:type="dxa"/>
            <w:tcBorders>
              <w:top w:val="nil"/>
              <w:left w:val="nil"/>
              <w:bottom w:val="single" w:color="000000" w:sz="4" w:space="0"/>
              <w:right w:val="single" w:color="000000" w:sz="4" w:space="0"/>
            </w:tcBorders>
            <w:shd w:val="clear" w:color="auto" w:fill="auto"/>
            <w:noWrap/>
            <w:vAlign w:val="center"/>
          </w:tcPr>
          <w:p w14:paraId="0D4FA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E42F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BD0B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661D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3547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279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756F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616" w:type="dxa"/>
            <w:tcBorders>
              <w:top w:val="nil"/>
              <w:left w:val="nil"/>
              <w:bottom w:val="single" w:color="000000" w:sz="4" w:space="0"/>
              <w:right w:val="single" w:color="000000" w:sz="4" w:space="0"/>
            </w:tcBorders>
            <w:shd w:val="clear" w:color="auto" w:fill="auto"/>
            <w:noWrap/>
            <w:vAlign w:val="center"/>
          </w:tcPr>
          <w:p w14:paraId="320DA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33" w:type="dxa"/>
            <w:tcBorders>
              <w:top w:val="nil"/>
              <w:left w:val="nil"/>
              <w:bottom w:val="single" w:color="000000" w:sz="4" w:space="0"/>
              <w:right w:val="single" w:color="000000" w:sz="4" w:space="0"/>
            </w:tcBorders>
            <w:shd w:val="clear" w:color="auto" w:fill="auto"/>
            <w:noWrap/>
            <w:vAlign w:val="center"/>
          </w:tcPr>
          <w:p w14:paraId="4B9F5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969.20</w:t>
            </w:r>
          </w:p>
        </w:tc>
        <w:tc>
          <w:tcPr>
            <w:tcW w:w="1233" w:type="dxa"/>
            <w:tcBorders>
              <w:top w:val="nil"/>
              <w:left w:val="nil"/>
              <w:bottom w:val="single" w:color="000000" w:sz="4" w:space="0"/>
              <w:right w:val="single" w:color="000000" w:sz="4" w:space="0"/>
            </w:tcBorders>
            <w:shd w:val="clear" w:color="auto" w:fill="auto"/>
            <w:noWrap/>
            <w:vAlign w:val="center"/>
          </w:tcPr>
          <w:p w14:paraId="1C62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969.20</w:t>
            </w:r>
          </w:p>
        </w:tc>
        <w:tc>
          <w:tcPr>
            <w:tcW w:w="924" w:type="dxa"/>
            <w:tcBorders>
              <w:top w:val="nil"/>
              <w:left w:val="nil"/>
              <w:bottom w:val="single" w:color="000000" w:sz="4" w:space="0"/>
              <w:right w:val="single" w:color="000000" w:sz="4" w:space="0"/>
            </w:tcBorders>
            <w:shd w:val="clear" w:color="auto" w:fill="auto"/>
            <w:noWrap/>
            <w:vAlign w:val="center"/>
          </w:tcPr>
          <w:p w14:paraId="19BD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84C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C349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038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076E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35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04DC66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4616" w:type="dxa"/>
            <w:tcBorders>
              <w:top w:val="nil"/>
              <w:left w:val="nil"/>
              <w:bottom w:val="single" w:color="000000" w:sz="4" w:space="0"/>
              <w:right w:val="single" w:color="000000" w:sz="4" w:space="0"/>
            </w:tcBorders>
            <w:shd w:val="clear" w:color="auto" w:fill="auto"/>
            <w:noWrap/>
            <w:vAlign w:val="center"/>
          </w:tcPr>
          <w:p w14:paraId="74D91F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交通运输支出</w:t>
            </w:r>
          </w:p>
        </w:tc>
        <w:tc>
          <w:tcPr>
            <w:tcW w:w="1233" w:type="dxa"/>
            <w:tcBorders>
              <w:top w:val="nil"/>
              <w:left w:val="nil"/>
              <w:bottom w:val="single" w:color="000000" w:sz="4" w:space="0"/>
              <w:right w:val="single" w:color="000000" w:sz="4" w:space="0"/>
            </w:tcBorders>
            <w:shd w:val="clear" w:color="auto" w:fill="auto"/>
            <w:noWrap/>
            <w:vAlign w:val="center"/>
          </w:tcPr>
          <w:p w14:paraId="1DB554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nil"/>
              <w:left w:val="nil"/>
              <w:bottom w:val="single" w:color="000000" w:sz="4" w:space="0"/>
              <w:right w:val="single" w:color="000000" w:sz="4" w:space="0"/>
            </w:tcBorders>
            <w:shd w:val="clear" w:color="auto" w:fill="auto"/>
            <w:noWrap/>
            <w:vAlign w:val="center"/>
          </w:tcPr>
          <w:p w14:paraId="453C93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24" w:type="dxa"/>
            <w:tcBorders>
              <w:top w:val="nil"/>
              <w:left w:val="nil"/>
              <w:bottom w:val="single" w:color="000000" w:sz="4" w:space="0"/>
              <w:right w:val="single" w:color="000000" w:sz="4" w:space="0"/>
            </w:tcBorders>
            <w:shd w:val="clear" w:color="auto" w:fill="auto"/>
            <w:noWrap/>
            <w:vAlign w:val="center"/>
          </w:tcPr>
          <w:p w14:paraId="003EC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3F67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7ECB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F302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6300D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52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C85A8C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w:t>
            </w:r>
          </w:p>
        </w:tc>
        <w:tc>
          <w:tcPr>
            <w:tcW w:w="4616" w:type="dxa"/>
            <w:tcBorders>
              <w:top w:val="nil"/>
              <w:left w:val="nil"/>
              <w:bottom w:val="single" w:color="000000" w:sz="4" w:space="0"/>
              <w:right w:val="single" w:color="000000" w:sz="4" w:space="0"/>
            </w:tcBorders>
            <w:shd w:val="clear" w:color="auto" w:fill="auto"/>
            <w:noWrap/>
            <w:vAlign w:val="center"/>
          </w:tcPr>
          <w:p w14:paraId="18CDD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233" w:type="dxa"/>
            <w:tcBorders>
              <w:top w:val="nil"/>
              <w:left w:val="nil"/>
              <w:bottom w:val="single" w:color="000000" w:sz="4" w:space="0"/>
              <w:right w:val="single" w:color="000000" w:sz="4" w:space="0"/>
            </w:tcBorders>
            <w:shd w:val="clear" w:color="auto" w:fill="auto"/>
            <w:noWrap/>
            <w:vAlign w:val="center"/>
          </w:tcPr>
          <w:p w14:paraId="4FC2130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nil"/>
              <w:left w:val="nil"/>
              <w:bottom w:val="single" w:color="000000" w:sz="4" w:space="0"/>
              <w:right w:val="single" w:color="000000" w:sz="4" w:space="0"/>
            </w:tcBorders>
            <w:shd w:val="clear" w:color="auto" w:fill="auto"/>
            <w:noWrap/>
            <w:vAlign w:val="center"/>
          </w:tcPr>
          <w:p w14:paraId="5A5E9C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24" w:type="dxa"/>
            <w:tcBorders>
              <w:top w:val="nil"/>
              <w:left w:val="nil"/>
              <w:bottom w:val="single" w:color="000000" w:sz="4" w:space="0"/>
              <w:right w:val="single" w:color="000000" w:sz="4" w:space="0"/>
            </w:tcBorders>
            <w:shd w:val="clear" w:color="auto" w:fill="auto"/>
            <w:noWrap/>
            <w:vAlign w:val="center"/>
          </w:tcPr>
          <w:p w14:paraId="77CD9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3054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87E1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EDE3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2928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6AC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019E87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2149999</w:t>
            </w:r>
          </w:p>
        </w:tc>
        <w:tc>
          <w:tcPr>
            <w:tcW w:w="4616" w:type="dxa"/>
            <w:tcBorders>
              <w:top w:val="nil"/>
              <w:left w:val="nil"/>
              <w:bottom w:val="single" w:color="000000" w:sz="4" w:space="0"/>
              <w:right w:val="single" w:color="000000" w:sz="4" w:space="0"/>
            </w:tcBorders>
            <w:shd w:val="clear" w:color="auto" w:fill="auto"/>
            <w:noWrap/>
            <w:vAlign w:val="center"/>
          </w:tcPr>
          <w:p w14:paraId="2729B281">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1233" w:type="dxa"/>
            <w:tcBorders>
              <w:top w:val="nil"/>
              <w:left w:val="nil"/>
              <w:bottom w:val="single" w:color="000000" w:sz="4" w:space="0"/>
              <w:right w:val="single" w:color="000000" w:sz="4" w:space="0"/>
            </w:tcBorders>
            <w:shd w:val="clear" w:color="auto" w:fill="auto"/>
            <w:noWrap/>
            <w:vAlign w:val="center"/>
          </w:tcPr>
          <w:p w14:paraId="1C1047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233" w:type="dxa"/>
            <w:tcBorders>
              <w:top w:val="nil"/>
              <w:left w:val="nil"/>
              <w:bottom w:val="single" w:color="000000" w:sz="4" w:space="0"/>
              <w:right w:val="single" w:color="000000" w:sz="4" w:space="0"/>
            </w:tcBorders>
            <w:shd w:val="clear" w:color="auto" w:fill="auto"/>
            <w:noWrap/>
            <w:vAlign w:val="center"/>
          </w:tcPr>
          <w:p w14:paraId="524F01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24" w:type="dxa"/>
            <w:tcBorders>
              <w:top w:val="nil"/>
              <w:left w:val="nil"/>
              <w:bottom w:val="single" w:color="000000" w:sz="4" w:space="0"/>
              <w:right w:val="single" w:color="000000" w:sz="4" w:space="0"/>
            </w:tcBorders>
            <w:shd w:val="clear" w:color="auto" w:fill="auto"/>
            <w:noWrap/>
            <w:vAlign w:val="center"/>
          </w:tcPr>
          <w:p w14:paraId="3C263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0E60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D670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E52F5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78401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21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4A3E4B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4616" w:type="dxa"/>
            <w:tcBorders>
              <w:top w:val="nil"/>
              <w:left w:val="nil"/>
              <w:bottom w:val="single" w:color="000000" w:sz="4" w:space="0"/>
              <w:right w:val="single" w:color="000000" w:sz="4" w:space="0"/>
            </w:tcBorders>
            <w:shd w:val="clear" w:color="auto" w:fill="auto"/>
            <w:noWrap/>
            <w:vAlign w:val="center"/>
          </w:tcPr>
          <w:p w14:paraId="5EB4B2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233" w:type="dxa"/>
            <w:tcBorders>
              <w:top w:val="nil"/>
              <w:left w:val="nil"/>
              <w:bottom w:val="single" w:color="000000" w:sz="4" w:space="0"/>
              <w:right w:val="single" w:color="000000" w:sz="4" w:space="0"/>
            </w:tcBorders>
            <w:shd w:val="clear" w:color="auto" w:fill="auto"/>
            <w:noWrap/>
            <w:vAlign w:val="center"/>
          </w:tcPr>
          <w:p w14:paraId="506A28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4EDA3D4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04CBB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F36FC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0728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EC9DA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15E5D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FB6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B3C879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w:t>
            </w:r>
          </w:p>
        </w:tc>
        <w:tc>
          <w:tcPr>
            <w:tcW w:w="4616" w:type="dxa"/>
            <w:tcBorders>
              <w:top w:val="nil"/>
              <w:left w:val="nil"/>
              <w:bottom w:val="single" w:color="000000" w:sz="4" w:space="0"/>
              <w:right w:val="single" w:color="000000" w:sz="4" w:space="0"/>
            </w:tcBorders>
            <w:shd w:val="clear" w:color="auto" w:fill="auto"/>
            <w:noWrap/>
            <w:vAlign w:val="center"/>
          </w:tcPr>
          <w:p w14:paraId="69FE6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自然资源事务</w:t>
            </w:r>
          </w:p>
        </w:tc>
        <w:tc>
          <w:tcPr>
            <w:tcW w:w="1233" w:type="dxa"/>
            <w:tcBorders>
              <w:top w:val="nil"/>
              <w:left w:val="nil"/>
              <w:bottom w:val="single" w:color="000000" w:sz="4" w:space="0"/>
              <w:right w:val="single" w:color="000000" w:sz="4" w:space="0"/>
            </w:tcBorders>
            <w:shd w:val="clear" w:color="auto" w:fill="auto"/>
            <w:noWrap/>
            <w:vAlign w:val="center"/>
          </w:tcPr>
          <w:p w14:paraId="304A9E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27A19F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29DE7B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A943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D795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3D1B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2862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D8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11472C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2200101</w:t>
            </w:r>
          </w:p>
        </w:tc>
        <w:tc>
          <w:tcPr>
            <w:tcW w:w="4616" w:type="dxa"/>
            <w:tcBorders>
              <w:top w:val="nil"/>
              <w:left w:val="nil"/>
              <w:bottom w:val="single" w:color="000000" w:sz="4" w:space="0"/>
              <w:right w:val="single" w:color="000000" w:sz="4" w:space="0"/>
            </w:tcBorders>
            <w:shd w:val="clear" w:color="auto" w:fill="auto"/>
            <w:noWrap/>
            <w:vAlign w:val="center"/>
          </w:tcPr>
          <w:p w14:paraId="0D6AB945">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233" w:type="dxa"/>
            <w:tcBorders>
              <w:top w:val="nil"/>
              <w:left w:val="nil"/>
              <w:bottom w:val="single" w:color="000000" w:sz="4" w:space="0"/>
              <w:right w:val="single" w:color="000000" w:sz="4" w:space="0"/>
            </w:tcBorders>
            <w:shd w:val="clear" w:color="auto" w:fill="auto"/>
            <w:noWrap/>
            <w:vAlign w:val="center"/>
          </w:tcPr>
          <w:p w14:paraId="5C393D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66C62CA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3D188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9CCA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3E93E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1743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6849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F5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6C83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auto"/>
            <w:noWrap/>
            <w:vAlign w:val="center"/>
          </w:tcPr>
          <w:p w14:paraId="6327A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33" w:type="dxa"/>
            <w:tcBorders>
              <w:top w:val="nil"/>
              <w:left w:val="nil"/>
              <w:bottom w:val="single" w:color="000000" w:sz="4" w:space="0"/>
              <w:right w:val="single" w:color="000000" w:sz="4" w:space="0"/>
            </w:tcBorders>
            <w:shd w:val="clear" w:color="auto" w:fill="auto"/>
            <w:noWrap/>
            <w:vAlign w:val="center"/>
          </w:tcPr>
          <w:p w14:paraId="3B9F6B0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233" w:type="dxa"/>
            <w:tcBorders>
              <w:top w:val="nil"/>
              <w:left w:val="nil"/>
              <w:bottom w:val="single" w:color="000000" w:sz="4" w:space="0"/>
              <w:right w:val="single" w:color="000000" w:sz="4" w:space="0"/>
            </w:tcBorders>
            <w:shd w:val="clear" w:color="auto" w:fill="auto"/>
            <w:noWrap/>
            <w:vAlign w:val="center"/>
          </w:tcPr>
          <w:p w14:paraId="710E6C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63.48</w:t>
            </w:r>
          </w:p>
        </w:tc>
        <w:tc>
          <w:tcPr>
            <w:tcW w:w="924" w:type="dxa"/>
            <w:tcBorders>
              <w:top w:val="nil"/>
              <w:left w:val="nil"/>
              <w:bottom w:val="single" w:color="000000" w:sz="4" w:space="0"/>
              <w:right w:val="single" w:color="000000" w:sz="4" w:space="0"/>
            </w:tcBorders>
            <w:shd w:val="clear" w:color="auto" w:fill="auto"/>
            <w:noWrap/>
            <w:vAlign w:val="center"/>
          </w:tcPr>
          <w:p w14:paraId="225A4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4C7D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9D47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6FD71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CAE6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75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B8C8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auto"/>
            <w:noWrap/>
            <w:vAlign w:val="center"/>
          </w:tcPr>
          <w:p w14:paraId="53C39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33" w:type="dxa"/>
            <w:tcBorders>
              <w:top w:val="nil"/>
              <w:left w:val="nil"/>
              <w:bottom w:val="single" w:color="000000" w:sz="4" w:space="0"/>
              <w:right w:val="single" w:color="000000" w:sz="4" w:space="0"/>
            </w:tcBorders>
            <w:shd w:val="clear" w:color="auto" w:fill="auto"/>
            <w:noWrap/>
            <w:vAlign w:val="center"/>
          </w:tcPr>
          <w:p w14:paraId="654341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233" w:type="dxa"/>
            <w:tcBorders>
              <w:top w:val="nil"/>
              <w:left w:val="nil"/>
              <w:bottom w:val="single" w:color="000000" w:sz="4" w:space="0"/>
              <w:right w:val="single" w:color="000000" w:sz="4" w:space="0"/>
            </w:tcBorders>
            <w:shd w:val="clear" w:color="auto" w:fill="auto"/>
            <w:noWrap/>
            <w:vAlign w:val="center"/>
          </w:tcPr>
          <w:p w14:paraId="3AA10B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924" w:type="dxa"/>
            <w:tcBorders>
              <w:top w:val="nil"/>
              <w:left w:val="nil"/>
              <w:bottom w:val="single" w:color="000000" w:sz="4" w:space="0"/>
              <w:right w:val="single" w:color="000000" w:sz="4" w:space="0"/>
            </w:tcBorders>
            <w:shd w:val="clear" w:color="auto" w:fill="auto"/>
            <w:noWrap/>
            <w:vAlign w:val="center"/>
          </w:tcPr>
          <w:p w14:paraId="201E7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AA3F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2D90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00FC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7AC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63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0AF2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auto"/>
            <w:noWrap/>
            <w:vAlign w:val="center"/>
          </w:tcPr>
          <w:p w14:paraId="7963BC9D">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33" w:type="dxa"/>
            <w:tcBorders>
              <w:top w:val="nil"/>
              <w:left w:val="nil"/>
              <w:bottom w:val="single" w:color="000000" w:sz="4" w:space="0"/>
              <w:right w:val="single" w:color="000000" w:sz="4" w:space="0"/>
            </w:tcBorders>
            <w:shd w:val="clear" w:color="auto" w:fill="auto"/>
            <w:noWrap/>
            <w:vAlign w:val="center"/>
          </w:tcPr>
          <w:p w14:paraId="03FB44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233" w:type="dxa"/>
            <w:tcBorders>
              <w:top w:val="nil"/>
              <w:left w:val="nil"/>
              <w:bottom w:val="single" w:color="000000" w:sz="4" w:space="0"/>
              <w:right w:val="single" w:color="000000" w:sz="4" w:space="0"/>
            </w:tcBorders>
            <w:shd w:val="clear" w:color="auto" w:fill="auto"/>
            <w:noWrap/>
            <w:vAlign w:val="center"/>
          </w:tcPr>
          <w:p w14:paraId="0172A6A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63.48</w:t>
            </w:r>
          </w:p>
        </w:tc>
        <w:tc>
          <w:tcPr>
            <w:tcW w:w="924" w:type="dxa"/>
            <w:tcBorders>
              <w:top w:val="nil"/>
              <w:left w:val="nil"/>
              <w:bottom w:val="single" w:color="000000" w:sz="4" w:space="0"/>
              <w:right w:val="single" w:color="000000" w:sz="4" w:space="0"/>
            </w:tcBorders>
            <w:shd w:val="clear" w:color="auto" w:fill="auto"/>
            <w:noWrap/>
            <w:vAlign w:val="center"/>
          </w:tcPr>
          <w:p w14:paraId="431EC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87E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FF11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AB6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3917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DF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B159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616" w:type="dxa"/>
            <w:tcBorders>
              <w:top w:val="nil"/>
              <w:left w:val="nil"/>
              <w:bottom w:val="single" w:color="000000" w:sz="4" w:space="0"/>
              <w:right w:val="single" w:color="000000" w:sz="4" w:space="0"/>
            </w:tcBorders>
            <w:shd w:val="clear" w:color="auto" w:fill="auto"/>
            <w:noWrap/>
            <w:vAlign w:val="center"/>
          </w:tcPr>
          <w:p w14:paraId="680A6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33" w:type="dxa"/>
            <w:tcBorders>
              <w:top w:val="nil"/>
              <w:left w:val="nil"/>
              <w:bottom w:val="single" w:color="000000" w:sz="4" w:space="0"/>
              <w:right w:val="single" w:color="000000" w:sz="4" w:space="0"/>
            </w:tcBorders>
            <w:shd w:val="clear" w:color="auto" w:fill="auto"/>
            <w:noWrap/>
            <w:vAlign w:val="center"/>
          </w:tcPr>
          <w:p w14:paraId="44217C4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21.50</w:t>
            </w:r>
          </w:p>
        </w:tc>
        <w:tc>
          <w:tcPr>
            <w:tcW w:w="1233" w:type="dxa"/>
            <w:tcBorders>
              <w:top w:val="nil"/>
              <w:left w:val="nil"/>
              <w:bottom w:val="single" w:color="000000" w:sz="4" w:space="0"/>
              <w:right w:val="single" w:color="000000" w:sz="4" w:space="0"/>
            </w:tcBorders>
            <w:shd w:val="clear" w:color="auto" w:fill="auto"/>
            <w:noWrap/>
            <w:vAlign w:val="center"/>
          </w:tcPr>
          <w:p w14:paraId="604E9F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21.50</w:t>
            </w:r>
          </w:p>
        </w:tc>
        <w:tc>
          <w:tcPr>
            <w:tcW w:w="924" w:type="dxa"/>
            <w:tcBorders>
              <w:top w:val="nil"/>
              <w:left w:val="nil"/>
              <w:bottom w:val="single" w:color="000000" w:sz="4" w:space="0"/>
              <w:right w:val="single" w:color="000000" w:sz="4" w:space="0"/>
            </w:tcBorders>
            <w:shd w:val="clear" w:color="auto" w:fill="auto"/>
            <w:noWrap/>
            <w:vAlign w:val="center"/>
          </w:tcPr>
          <w:p w14:paraId="7FFDA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618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11B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203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2FED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A1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F534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4616" w:type="dxa"/>
            <w:tcBorders>
              <w:top w:val="nil"/>
              <w:left w:val="nil"/>
              <w:bottom w:val="single" w:color="000000" w:sz="4" w:space="0"/>
              <w:right w:val="single" w:color="000000" w:sz="4" w:space="0"/>
            </w:tcBorders>
            <w:shd w:val="clear" w:color="auto" w:fill="auto"/>
            <w:noWrap/>
            <w:vAlign w:val="center"/>
          </w:tcPr>
          <w:p w14:paraId="1DA9F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233" w:type="dxa"/>
            <w:tcBorders>
              <w:top w:val="nil"/>
              <w:left w:val="nil"/>
              <w:bottom w:val="single" w:color="000000" w:sz="4" w:space="0"/>
              <w:right w:val="single" w:color="000000" w:sz="4" w:space="0"/>
            </w:tcBorders>
            <w:shd w:val="clear" w:color="auto" w:fill="auto"/>
            <w:noWrap/>
            <w:vAlign w:val="center"/>
          </w:tcPr>
          <w:p w14:paraId="12DBD0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w:t>
            </w:r>
          </w:p>
        </w:tc>
        <w:tc>
          <w:tcPr>
            <w:tcW w:w="1233" w:type="dxa"/>
            <w:tcBorders>
              <w:top w:val="nil"/>
              <w:left w:val="nil"/>
              <w:bottom w:val="single" w:color="000000" w:sz="4" w:space="0"/>
              <w:right w:val="single" w:color="000000" w:sz="4" w:space="0"/>
            </w:tcBorders>
            <w:shd w:val="clear" w:color="auto" w:fill="auto"/>
            <w:noWrap/>
            <w:vAlign w:val="center"/>
          </w:tcPr>
          <w:p w14:paraId="4A25FA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w:t>
            </w:r>
          </w:p>
        </w:tc>
        <w:tc>
          <w:tcPr>
            <w:tcW w:w="924" w:type="dxa"/>
            <w:tcBorders>
              <w:top w:val="nil"/>
              <w:left w:val="nil"/>
              <w:bottom w:val="single" w:color="000000" w:sz="4" w:space="0"/>
              <w:right w:val="single" w:color="000000" w:sz="4" w:space="0"/>
            </w:tcBorders>
            <w:shd w:val="clear" w:color="auto" w:fill="auto"/>
            <w:noWrap/>
            <w:vAlign w:val="center"/>
          </w:tcPr>
          <w:p w14:paraId="4CF0B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6C2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7615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021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4407E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F2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D21B26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2240202</w:t>
            </w:r>
          </w:p>
        </w:tc>
        <w:tc>
          <w:tcPr>
            <w:tcW w:w="4616" w:type="dxa"/>
            <w:tcBorders>
              <w:top w:val="nil"/>
              <w:left w:val="nil"/>
              <w:bottom w:val="single" w:color="000000" w:sz="4" w:space="0"/>
              <w:right w:val="single" w:color="000000" w:sz="4" w:space="0"/>
            </w:tcBorders>
            <w:shd w:val="clear" w:color="auto" w:fill="auto"/>
            <w:noWrap/>
            <w:vAlign w:val="center"/>
          </w:tcPr>
          <w:p w14:paraId="6A13A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33" w:type="dxa"/>
            <w:tcBorders>
              <w:top w:val="nil"/>
              <w:left w:val="nil"/>
              <w:bottom w:val="single" w:color="000000" w:sz="4" w:space="0"/>
              <w:right w:val="single" w:color="000000" w:sz="4" w:space="0"/>
            </w:tcBorders>
            <w:shd w:val="clear" w:color="auto" w:fill="auto"/>
            <w:noWrap/>
            <w:vAlign w:val="center"/>
          </w:tcPr>
          <w:p w14:paraId="1B80FC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3.50</w:t>
            </w:r>
          </w:p>
        </w:tc>
        <w:tc>
          <w:tcPr>
            <w:tcW w:w="1233" w:type="dxa"/>
            <w:tcBorders>
              <w:top w:val="nil"/>
              <w:left w:val="nil"/>
              <w:bottom w:val="single" w:color="000000" w:sz="4" w:space="0"/>
              <w:right w:val="single" w:color="000000" w:sz="4" w:space="0"/>
            </w:tcBorders>
            <w:shd w:val="clear" w:color="auto" w:fill="auto"/>
            <w:noWrap/>
            <w:vAlign w:val="center"/>
          </w:tcPr>
          <w:p w14:paraId="6C979B5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w:t>
            </w:r>
          </w:p>
        </w:tc>
        <w:tc>
          <w:tcPr>
            <w:tcW w:w="924" w:type="dxa"/>
            <w:tcBorders>
              <w:top w:val="nil"/>
              <w:left w:val="nil"/>
              <w:bottom w:val="single" w:color="000000" w:sz="4" w:space="0"/>
              <w:right w:val="single" w:color="000000" w:sz="4" w:space="0"/>
            </w:tcBorders>
            <w:shd w:val="clear" w:color="auto" w:fill="auto"/>
            <w:noWrap/>
            <w:vAlign w:val="center"/>
          </w:tcPr>
          <w:p w14:paraId="2A6D4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38A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CE1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2F20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3C0DA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B4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D327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4616" w:type="dxa"/>
            <w:tcBorders>
              <w:top w:val="nil"/>
              <w:left w:val="nil"/>
              <w:bottom w:val="single" w:color="000000" w:sz="4" w:space="0"/>
              <w:right w:val="single" w:color="000000" w:sz="4" w:space="0"/>
            </w:tcBorders>
            <w:shd w:val="clear" w:color="auto" w:fill="auto"/>
            <w:noWrap/>
            <w:vAlign w:val="center"/>
          </w:tcPr>
          <w:p w14:paraId="74103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233" w:type="dxa"/>
            <w:tcBorders>
              <w:top w:val="nil"/>
              <w:left w:val="nil"/>
              <w:bottom w:val="single" w:color="000000" w:sz="4" w:space="0"/>
              <w:right w:val="single" w:color="000000" w:sz="4" w:space="0"/>
            </w:tcBorders>
            <w:shd w:val="clear" w:color="auto" w:fill="auto"/>
            <w:noWrap/>
            <w:vAlign w:val="center"/>
          </w:tcPr>
          <w:p w14:paraId="043941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1233" w:type="dxa"/>
            <w:tcBorders>
              <w:top w:val="nil"/>
              <w:left w:val="nil"/>
              <w:bottom w:val="single" w:color="000000" w:sz="4" w:space="0"/>
              <w:right w:val="single" w:color="000000" w:sz="4" w:space="0"/>
            </w:tcBorders>
            <w:shd w:val="clear" w:color="auto" w:fill="auto"/>
            <w:noWrap/>
            <w:vAlign w:val="center"/>
          </w:tcPr>
          <w:p w14:paraId="074129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924" w:type="dxa"/>
            <w:tcBorders>
              <w:top w:val="nil"/>
              <w:left w:val="nil"/>
              <w:bottom w:val="single" w:color="000000" w:sz="4" w:space="0"/>
              <w:right w:val="single" w:color="000000" w:sz="4" w:space="0"/>
            </w:tcBorders>
            <w:shd w:val="clear" w:color="auto" w:fill="auto"/>
            <w:noWrap/>
            <w:vAlign w:val="center"/>
          </w:tcPr>
          <w:p w14:paraId="63FEB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12F5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72C7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A39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556B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24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24C3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4616" w:type="dxa"/>
            <w:tcBorders>
              <w:top w:val="nil"/>
              <w:left w:val="nil"/>
              <w:bottom w:val="single" w:color="000000" w:sz="4" w:space="0"/>
              <w:right w:val="single" w:color="000000" w:sz="4" w:space="0"/>
            </w:tcBorders>
            <w:shd w:val="clear" w:color="auto" w:fill="auto"/>
            <w:noWrap/>
            <w:vAlign w:val="center"/>
          </w:tcPr>
          <w:p w14:paraId="0E3AF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233" w:type="dxa"/>
            <w:tcBorders>
              <w:top w:val="nil"/>
              <w:left w:val="nil"/>
              <w:bottom w:val="single" w:color="000000" w:sz="4" w:space="0"/>
              <w:right w:val="single" w:color="000000" w:sz="4" w:space="0"/>
            </w:tcBorders>
            <w:shd w:val="clear" w:color="auto" w:fill="auto"/>
            <w:noWrap/>
            <w:vAlign w:val="center"/>
          </w:tcPr>
          <w:p w14:paraId="3516CB9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1233" w:type="dxa"/>
            <w:tcBorders>
              <w:top w:val="nil"/>
              <w:left w:val="nil"/>
              <w:bottom w:val="single" w:color="000000" w:sz="4" w:space="0"/>
              <w:right w:val="single" w:color="000000" w:sz="4" w:space="0"/>
            </w:tcBorders>
            <w:shd w:val="clear" w:color="auto" w:fill="auto"/>
            <w:noWrap/>
            <w:vAlign w:val="center"/>
          </w:tcPr>
          <w:p w14:paraId="396EB10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w:t>
            </w:r>
          </w:p>
        </w:tc>
        <w:tc>
          <w:tcPr>
            <w:tcW w:w="924" w:type="dxa"/>
            <w:tcBorders>
              <w:top w:val="nil"/>
              <w:left w:val="nil"/>
              <w:bottom w:val="single" w:color="000000" w:sz="4" w:space="0"/>
              <w:right w:val="single" w:color="000000" w:sz="4" w:space="0"/>
            </w:tcBorders>
            <w:shd w:val="clear" w:color="auto" w:fill="auto"/>
            <w:noWrap/>
            <w:vAlign w:val="center"/>
          </w:tcPr>
          <w:p w14:paraId="35951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30AD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C369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33AD5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2C8B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A3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30B50D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4616" w:type="dxa"/>
            <w:tcBorders>
              <w:top w:val="nil"/>
              <w:left w:val="nil"/>
              <w:bottom w:val="single" w:color="000000" w:sz="4" w:space="0"/>
              <w:right w:val="single" w:color="000000" w:sz="4" w:space="0"/>
            </w:tcBorders>
            <w:shd w:val="clear" w:color="auto" w:fill="auto"/>
            <w:noWrap/>
            <w:vAlign w:val="center"/>
          </w:tcPr>
          <w:p w14:paraId="4D5BFC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233" w:type="dxa"/>
            <w:tcBorders>
              <w:top w:val="nil"/>
              <w:left w:val="nil"/>
              <w:bottom w:val="single" w:color="000000" w:sz="4" w:space="0"/>
              <w:right w:val="single" w:color="000000" w:sz="4" w:space="0"/>
            </w:tcBorders>
            <w:shd w:val="clear" w:color="auto" w:fill="auto"/>
            <w:noWrap/>
            <w:vAlign w:val="center"/>
          </w:tcPr>
          <w:p w14:paraId="35CF020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27614E0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5BE896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DCECB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389BB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516861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24BAAE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DEB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E61BD9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4616" w:type="dxa"/>
            <w:tcBorders>
              <w:top w:val="nil"/>
              <w:left w:val="nil"/>
              <w:bottom w:val="single" w:color="000000" w:sz="4" w:space="0"/>
              <w:right w:val="single" w:color="000000" w:sz="4" w:space="0"/>
            </w:tcBorders>
            <w:shd w:val="clear" w:color="auto" w:fill="auto"/>
            <w:noWrap/>
            <w:vAlign w:val="center"/>
          </w:tcPr>
          <w:p w14:paraId="38285961">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自然灾害救灾补助</w:t>
            </w:r>
          </w:p>
        </w:tc>
        <w:tc>
          <w:tcPr>
            <w:tcW w:w="1233" w:type="dxa"/>
            <w:tcBorders>
              <w:top w:val="nil"/>
              <w:left w:val="nil"/>
              <w:bottom w:val="single" w:color="000000" w:sz="4" w:space="0"/>
              <w:right w:val="single" w:color="000000" w:sz="4" w:space="0"/>
            </w:tcBorders>
            <w:shd w:val="clear" w:color="auto" w:fill="auto"/>
            <w:noWrap/>
            <w:vAlign w:val="center"/>
          </w:tcPr>
          <w:p w14:paraId="79B2C79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33" w:type="dxa"/>
            <w:tcBorders>
              <w:top w:val="nil"/>
              <w:left w:val="nil"/>
              <w:bottom w:val="single" w:color="000000" w:sz="4" w:space="0"/>
              <w:right w:val="single" w:color="000000" w:sz="4" w:space="0"/>
            </w:tcBorders>
            <w:shd w:val="clear" w:color="auto" w:fill="auto"/>
            <w:noWrap/>
            <w:vAlign w:val="center"/>
          </w:tcPr>
          <w:p w14:paraId="7D127FBC">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924" w:type="dxa"/>
            <w:tcBorders>
              <w:top w:val="nil"/>
              <w:left w:val="nil"/>
              <w:bottom w:val="single" w:color="000000" w:sz="4" w:space="0"/>
              <w:right w:val="single" w:color="000000" w:sz="4" w:space="0"/>
            </w:tcBorders>
            <w:shd w:val="clear" w:color="auto" w:fill="auto"/>
            <w:noWrap/>
            <w:vAlign w:val="center"/>
          </w:tcPr>
          <w:p w14:paraId="3C71E0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8478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62EE9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2B454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4F54A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81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B43D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616" w:type="dxa"/>
            <w:tcBorders>
              <w:top w:val="nil"/>
              <w:left w:val="nil"/>
              <w:bottom w:val="single" w:color="000000" w:sz="4" w:space="0"/>
              <w:right w:val="single" w:color="000000" w:sz="4" w:space="0"/>
            </w:tcBorders>
            <w:shd w:val="clear" w:color="auto" w:fill="auto"/>
            <w:noWrap/>
            <w:vAlign w:val="center"/>
          </w:tcPr>
          <w:p w14:paraId="5AE3D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33" w:type="dxa"/>
            <w:tcBorders>
              <w:top w:val="nil"/>
              <w:left w:val="nil"/>
              <w:bottom w:val="single" w:color="000000" w:sz="4" w:space="0"/>
              <w:right w:val="single" w:color="000000" w:sz="4" w:space="0"/>
            </w:tcBorders>
            <w:shd w:val="clear" w:color="auto" w:fill="auto"/>
            <w:noWrap/>
            <w:vAlign w:val="center"/>
          </w:tcPr>
          <w:p w14:paraId="03F69B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1233" w:type="dxa"/>
            <w:tcBorders>
              <w:top w:val="nil"/>
              <w:left w:val="nil"/>
              <w:bottom w:val="single" w:color="000000" w:sz="4" w:space="0"/>
              <w:right w:val="single" w:color="000000" w:sz="4" w:space="0"/>
            </w:tcBorders>
            <w:shd w:val="clear" w:color="auto" w:fill="auto"/>
            <w:noWrap/>
            <w:vAlign w:val="center"/>
          </w:tcPr>
          <w:p w14:paraId="5D623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77.810</w:t>
            </w:r>
          </w:p>
        </w:tc>
        <w:tc>
          <w:tcPr>
            <w:tcW w:w="924" w:type="dxa"/>
            <w:tcBorders>
              <w:top w:val="nil"/>
              <w:left w:val="nil"/>
              <w:bottom w:val="single" w:color="000000" w:sz="4" w:space="0"/>
              <w:right w:val="single" w:color="000000" w:sz="4" w:space="0"/>
            </w:tcBorders>
            <w:shd w:val="clear" w:color="auto" w:fill="auto"/>
            <w:noWrap/>
            <w:vAlign w:val="center"/>
          </w:tcPr>
          <w:p w14:paraId="18DEE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0BFEB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6455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2C20A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54958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0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A65C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616" w:type="dxa"/>
            <w:tcBorders>
              <w:top w:val="nil"/>
              <w:left w:val="nil"/>
              <w:bottom w:val="single" w:color="000000" w:sz="4" w:space="0"/>
              <w:right w:val="single" w:color="000000" w:sz="4" w:space="0"/>
            </w:tcBorders>
            <w:shd w:val="clear" w:color="auto" w:fill="auto"/>
            <w:noWrap/>
            <w:vAlign w:val="center"/>
          </w:tcPr>
          <w:p w14:paraId="1063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33" w:type="dxa"/>
            <w:tcBorders>
              <w:top w:val="nil"/>
              <w:left w:val="nil"/>
              <w:bottom w:val="single" w:color="000000" w:sz="4" w:space="0"/>
              <w:right w:val="single" w:color="000000" w:sz="4" w:space="0"/>
            </w:tcBorders>
            <w:shd w:val="clear" w:color="auto" w:fill="auto"/>
            <w:noWrap/>
            <w:vAlign w:val="center"/>
          </w:tcPr>
          <w:p w14:paraId="265265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1233" w:type="dxa"/>
            <w:tcBorders>
              <w:top w:val="nil"/>
              <w:left w:val="nil"/>
              <w:bottom w:val="single" w:color="000000" w:sz="4" w:space="0"/>
              <w:right w:val="single" w:color="000000" w:sz="4" w:space="0"/>
            </w:tcBorders>
            <w:shd w:val="clear" w:color="auto" w:fill="auto"/>
            <w:noWrap/>
            <w:vAlign w:val="center"/>
          </w:tcPr>
          <w:p w14:paraId="0B673E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924" w:type="dxa"/>
            <w:tcBorders>
              <w:top w:val="nil"/>
              <w:left w:val="nil"/>
              <w:bottom w:val="single" w:color="000000" w:sz="4" w:space="0"/>
              <w:right w:val="single" w:color="000000" w:sz="4" w:space="0"/>
            </w:tcBorders>
            <w:shd w:val="clear" w:color="auto" w:fill="auto"/>
            <w:noWrap/>
            <w:vAlign w:val="center"/>
          </w:tcPr>
          <w:p w14:paraId="736E6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0DFD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406DA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730ED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355A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69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6CCB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4616" w:type="dxa"/>
            <w:tcBorders>
              <w:top w:val="nil"/>
              <w:left w:val="nil"/>
              <w:bottom w:val="single" w:color="000000" w:sz="4" w:space="0"/>
              <w:right w:val="single" w:color="000000" w:sz="4" w:space="0"/>
            </w:tcBorders>
            <w:shd w:val="clear" w:color="auto" w:fill="auto"/>
            <w:noWrap/>
            <w:vAlign w:val="center"/>
          </w:tcPr>
          <w:p w14:paraId="4B9F0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233" w:type="dxa"/>
            <w:tcBorders>
              <w:top w:val="nil"/>
              <w:left w:val="nil"/>
              <w:bottom w:val="single" w:color="000000" w:sz="4" w:space="0"/>
              <w:right w:val="single" w:color="000000" w:sz="4" w:space="0"/>
            </w:tcBorders>
            <w:shd w:val="clear" w:color="auto" w:fill="auto"/>
            <w:noWrap/>
            <w:vAlign w:val="center"/>
          </w:tcPr>
          <w:p w14:paraId="55AECD0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48.81</w:t>
            </w:r>
          </w:p>
        </w:tc>
        <w:tc>
          <w:tcPr>
            <w:tcW w:w="1233" w:type="dxa"/>
            <w:tcBorders>
              <w:top w:val="nil"/>
              <w:left w:val="nil"/>
              <w:bottom w:val="single" w:color="000000" w:sz="4" w:space="0"/>
              <w:right w:val="single" w:color="000000" w:sz="4" w:space="0"/>
            </w:tcBorders>
            <w:shd w:val="clear" w:color="auto" w:fill="auto"/>
            <w:noWrap/>
            <w:vAlign w:val="center"/>
          </w:tcPr>
          <w:p w14:paraId="086C59F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48.81</w:t>
            </w:r>
          </w:p>
        </w:tc>
        <w:tc>
          <w:tcPr>
            <w:tcW w:w="924" w:type="dxa"/>
            <w:tcBorders>
              <w:top w:val="nil"/>
              <w:left w:val="nil"/>
              <w:bottom w:val="single" w:color="000000" w:sz="4" w:space="0"/>
              <w:right w:val="single" w:color="000000" w:sz="4" w:space="0"/>
            </w:tcBorders>
            <w:shd w:val="clear" w:color="auto" w:fill="auto"/>
            <w:noWrap/>
            <w:vAlign w:val="center"/>
          </w:tcPr>
          <w:p w14:paraId="0F0035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BA9F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5D7CA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4E383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01BAD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7C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A420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616" w:type="dxa"/>
            <w:tcBorders>
              <w:top w:val="nil"/>
              <w:left w:val="nil"/>
              <w:bottom w:val="single" w:color="000000" w:sz="4" w:space="0"/>
              <w:right w:val="single" w:color="000000" w:sz="4" w:space="0"/>
            </w:tcBorders>
            <w:shd w:val="clear" w:color="auto" w:fill="auto"/>
            <w:noWrap/>
            <w:vAlign w:val="center"/>
          </w:tcPr>
          <w:p w14:paraId="27180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233" w:type="dxa"/>
            <w:tcBorders>
              <w:top w:val="nil"/>
              <w:left w:val="nil"/>
              <w:bottom w:val="single" w:color="000000" w:sz="4" w:space="0"/>
              <w:right w:val="single" w:color="000000" w:sz="4" w:space="0"/>
            </w:tcBorders>
            <w:shd w:val="clear" w:color="auto" w:fill="auto"/>
            <w:noWrap/>
            <w:vAlign w:val="center"/>
          </w:tcPr>
          <w:p w14:paraId="7B2301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w:t>
            </w:r>
          </w:p>
        </w:tc>
        <w:tc>
          <w:tcPr>
            <w:tcW w:w="1233" w:type="dxa"/>
            <w:tcBorders>
              <w:top w:val="nil"/>
              <w:left w:val="nil"/>
              <w:bottom w:val="single" w:color="000000" w:sz="4" w:space="0"/>
              <w:right w:val="single" w:color="000000" w:sz="4" w:space="0"/>
            </w:tcBorders>
            <w:shd w:val="clear" w:color="auto" w:fill="auto"/>
            <w:noWrap/>
            <w:vAlign w:val="center"/>
          </w:tcPr>
          <w:p w14:paraId="6C88189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w:t>
            </w:r>
          </w:p>
        </w:tc>
        <w:tc>
          <w:tcPr>
            <w:tcW w:w="924" w:type="dxa"/>
            <w:tcBorders>
              <w:top w:val="nil"/>
              <w:left w:val="nil"/>
              <w:bottom w:val="single" w:color="000000" w:sz="4" w:space="0"/>
              <w:right w:val="single" w:color="000000" w:sz="4" w:space="0"/>
            </w:tcBorders>
            <w:shd w:val="clear" w:color="auto" w:fill="auto"/>
            <w:noWrap/>
            <w:vAlign w:val="center"/>
          </w:tcPr>
          <w:p w14:paraId="61CA2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6B046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91" w:type="dxa"/>
            <w:tcBorders>
              <w:top w:val="nil"/>
              <w:left w:val="nil"/>
              <w:bottom w:val="single" w:color="000000" w:sz="4" w:space="0"/>
              <w:right w:val="single" w:color="000000" w:sz="4" w:space="0"/>
            </w:tcBorders>
            <w:shd w:val="clear" w:color="auto" w:fill="auto"/>
            <w:noWrap/>
            <w:vAlign w:val="center"/>
          </w:tcPr>
          <w:p w14:paraId="2C18C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56" w:type="dxa"/>
            <w:tcBorders>
              <w:top w:val="nil"/>
              <w:left w:val="nil"/>
              <w:bottom w:val="single" w:color="000000" w:sz="4" w:space="0"/>
              <w:right w:val="single" w:color="000000" w:sz="4" w:space="0"/>
            </w:tcBorders>
            <w:shd w:val="clear" w:color="auto" w:fill="auto"/>
            <w:noWrap/>
            <w:vAlign w:val="center"/>
          </w:tcPr>
          <w:p w14:paraId="0EBD9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7" w:type="dxa"/>
            <w:tcBorders>
              <w:top w:val="nil"/>
              <w:left w:val="nil"/>
              <w:bottom w:val="single" w:color="000000" w:sz="4" w:space="0"/>
              <w:right w:val="single" w:color="000000" w:sz="4" w:space="0"/>
            </w:tcBorders>
            <w:shd w:val="clear" w:color="auto" w:fill="auto"/>
            <w:noWrap/>
            <w:vAlign w:val="center"/>
          </w:tcPr>
          <w:p w14:paraId="1A1F8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21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21" w:type="dxa"/>
            <w:gridSpan w:val="11"/>
            <w:tcBorders>
              <w:top w:val="nil"/>
              <w:left w:val="nil"/>
              <w:bottom w:val="nil"/>
              <w:right w:val="nil"/>
            </w:tcBorders>
            <w:shd w:val="clear" w:color="auto" w:fill="auto"/>
            <w:noWrap/>
            <w:vAlign w:val="center"/>
          </w:tcPr>
          <w:p w14:paraId="34A04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82C7EA0">
      <w:pPr>
        <w:widowControl/>
        <w:jc w:val="left"/>
        <w:rPr>
          <w:rFonts w:ascii="Times New Roman" w:hAnsi="Times New Roman" w:eastAsia="黑体" w:cs="Times New Roman"/>
          <w:bCs/>
          <w:kern w:val="0"/>
          <w:sz w:val="32"/>
          <w:szCs w:val="32"/>
        </w:rPr>
      </w:pPr>
    </w:p>
    <w:p w14:paraId="57430BC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222"/>
        <w:gridCol w:w="222"/>
        <w:gridCol w:w="4616"/>
        <w:gridCol w:w="1404"/>
        <w:gridCol w:w="1404"/>
        <w:gridCol w:w="1404"/>
        <w:gridCol w:w="916"/>
        <w:gridCol w:w="916"/>
        <w:gridCol w:w="1800"/>
      </w:tblGrid>
      <w:tr w14:paraId="344C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bottom"/>
          </w:tcPr>
          <w:p w14:paraId="560E16D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支出决算表</w:t>
            </w:r>
          </w:p>
        </w:tc>
      </w:tr>
      <w:tr w14:paraId="650D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515169FC">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4706BA99">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16C3F90C">
            <w:pPr>
              <w:rPr>
                <w:rFonts w:hint="default" w:ascii="Arial" w:hAnsi="Arial" w:cs="Arial"/>
                <w:i w:val="0"/>
                <w:iCs w:val="0"/>
                <w:color w:val="000000"/>
                <w:sz w:val="20"/>
                <w:szCs w:val="20"/>
                <w:u w:val="none"/>
              </w:rPr>
            </w:pPr>
          </w:p>
        </w:tc>
        <w:tc>
          <w:tcPr>
            <w:tcW w:w="4616" w:type="dxa"/>
            <w:tcBorders>
              <w:top w:val="nil"/>
              <w:left w:val="nil"/>
              <w:bottom w:val="nil"/>
              <w:right w:val="nil"/>
            </w:tcBorders>
            <w:shd w:val="clear" w:color="auto" w:fill="FFFFFF" w:themeFill="background1"/>
            <w:noWrap/>
            <w:vAlign w:val="bottom"/>
          </w:tcPr>
          <w:p w14:paraId="12329A65">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3E1700B1">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77EF8152">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24828120">
            <w:pPr>
              <w:rPr>
                <w:rFonts w:hint="default" w:ascii="Arial" w:hAnsi="Arial" w:cs="Arial"/>
                <w:i w:val="0"/>
                <w:iCs w:val="0"/>
                <w:color w:val="000000"/>
                <w:sz w:val="20"/>
                <w:szCs w:val="20"/>
                <w:u w:val="none"/>
              </w:rPr>
            </w:pPr>
          </w:p>
        </w:tc>
        <w:tc>
          <w:tcPr>
            <w:tcW w:w="916" w:type="dxa"/>
            <w:tcBorders>
              <w:top w:val="nil"/>
              <w:left w:val="nil"/>
              <w:bottom w:val="nil"/>
              <w:right w:val="nil"/>
            </w:tcBorders>
            <w:shd w:val="clear" w:color="auto" w:fill="FFFFFF" w:themeFill="background1"/>
            <w:noWrap/>
            <w:vAlign w:val="bottom"/>
          </w:tcPr>
          <w:p w14:paraId="5929546C">
            <w:pPr>
              <w:rPr>
                <w:rFonts w:hint="default" w:ascii="Arial" w:hAnsi="Arial" w:cs="Arial"/>
                <w:i w:val="0"/>
                <w:iCs w:val="0"/>
                <w:color w:val="000000"/>
                <w:sz w:val="20"/>
                <w:szCs w:val="20"/>
                <w:u w:val="none"/>
              </w:rPr>
            </w:pPr>
          </w:p>
        </w:tc>
        <w:tc>
          <w:tcPr>
            <w:tcW w:w="916" w:type="dxa"/>
            <w:tcBorders>
              <w:top w:val="nil"/>
              <w:left w:val="nil"/>
              <w:bottom w:val="nil"/>
              <w:right w:val="nil"/>
            </w:tcBorders>
            <w:shd w:val="clear" w:color="auto" w:fill="FFFFFF" w:themeFill="background1"/>
            <w:noWrap/>
            <w:vAlign w:val="bottom"/>
          </w:tcPr>
          <w:p w14:paraId="2DFBBC9F">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FFFFFF" w:themeFill="background1"/>
            <w:noWrap/>
            <w:vAlign w:val="bottom"/>
          </w:tcPr>
          <w:p w14:paraId="43E1A1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3069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384215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222" w:type="dxa"/>
            <w:tcBorders>
              <w:top w:val="nil"/>
              <w:left w:val="nil"/>
              <w:bottom w:val="nil"/>
              <w:right w:val="nil"/>
            </w:tcBorders>
            <w:shd w:val="clear" w:color="auto" w:fill="FFFFFF" w:themeFill="background1"/>
            <w:noWrap/>
            <w:vAlign w:val="bottom"/>
          </w:tcPr>
          <w:p w14:paraId="5CF3E130">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6DA55636">
            <w:pPr>
              <w:rPr>
                <w:rFonts w:hint="default" w:ascii="Arial" w:hAnsi="Arial" w:cs="Arial"/>
                <w:i w:val="0"/>
                <w:iCs w:val="0"/>
                <w:color w:val="000000"/>
                <w:sz w:val="20"/>
                <w:szCs w:val="20"/>
                <w:u w:val="none"/>
              </w:rPr>
            </w:pPr>
          </w:p>
        </w:tc>
        <w:tc>
          <w:tcPr>
            <w:tcW w:w="4616" w:type="dxa"/>
            <w:tcBorders>
              <w:top w:val="nil"/>
              <w:left w:val="nil"/>
              <w:bottom w:val="nil"/>
              <w:right w:val="nil"/>
            </w:tcBorders>
            <w:shd w:val="clear" w:color="auto" w:fill="FFFFFF" w:themeFill="background1"/>
            <w:noWrap/>
            <w:vAlign w:val="bottom"/>
          </w:tcPr>
          <w:p w14:paraId="000D1F95">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1A48C732">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4EA71ED0">
            <w:pPr>
              <w:rPr>
                <w:rFonts w:hint="default" w:ascii="Arial" w:hAnsi="Arial" w:cs="Arial"/>
                <w:i w:val="0"/>
                <w:iCs w:val="0"/>
                <w:color w:val="000000"/>
                <w:sz w:val="20"/>
                <w:szCs w:val="20"/>
                <w:u w:val="none"/>
              </w:rPr>
            </w:pPr>
          </w:p>
        </w:tc>
        <w:tc>
          <w:tcPr>
            <w:tcW w:w="1404" w:type="dxa"/>
            <w:tcBorders>
              <w:top w:val="nil"/>
              <w:left w:val="nil"/>
              <w:bottom w:val="nil"/>
              <w:right w:val="nil"/>
            </w:tcBorders>
            <w:shd w:val="clear" w:color="auto" w:fill="FFFFFF" w:themeFill="background1"/>
            <w:noWrap/>
            <w:vAlign w:val="bottom"/>
          </w:tcPr>
          <w:p w14:paraId="39AFC02C">
            <w:pPr>
              <w:rPr>
                <w:rFonts w:hint="default" w:ascii="Arial" w:hAnsi="Arial" w:cs="Arial"/>
                <w:i w:val="0"/>
                <w:iCs w:val="0"/>
                <w:color w:val="000000"/>
                <w:sz w:val="20"/>
                <w:szCs w:val="20"/>
                <w:u w:val="none"/>
              </w:rPr>
            </w:pPr>
          </w:p>
        </w:tc>
        <w:tc>
          <w:tcPr>
            <w:tcW w:w="916" w:type="dxa"/>
            <w:tcBorders>
              <w:top w:val="nil"/>
              <w:left w:val="nil"/>
              <w:bottom w:val="nil"/>
              <w:right w:val="nil"/>
            </w:tcBorders>
            <w:shd w:val="clear" w:color="auto" w:fill="FFFFFF" w:themeFill="background1"/>
            <w:noWrap/>
            <w:vAlign w:val="bottom"/>
          </w:tcPr>
          <w:p w14:paraId="77B2CF3E">
            <w:pPr>
              <w:rPr>
                <w:rFonts w:hint="default" w:ascii="Arial" w:hAnsi="Arial" w:cs="Arial"/>
                <w:i w:val="0"/>
                <w:iCs w:val="0"/>
                <w:color w:val="000000"/>
                <w:sz w:val="20"/>
                <w:szCs w:val="20"/>
                <w:u w:val="none"/>
              </w:rPr>
            </w:pPr>
          </w:p>
        </w:tc>
        <w:tc>
          <w:tcPr>
            <w:tcW w:w="916" w:type="dxa"/>
            <w:tcBorders>
              <w:top w:val="nil"/>
              <w:left w:val="nil"/>
              <w:bottom w:val="nil"/>
              <w:right w:val="nil"/>
            </w:tcBorders>
            <w:shd w:val="clear" w:color="auto" w:fill="FFFFFF" w:themeFill="background1"/>
            <w:noWrap/>
            <w:vAlign w:val="bottom"/>
          </w:tcPr>
          <w:p w14:paraId="682B126D">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FFFFFF" w:themeFill="background1"/>
            <w:noWrap/>
            <w:vAlign w:val="bottom"/>
          </w:tcPr>
          <w:p w14:paraId="7A5988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29A9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22F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0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55A2A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0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8D9D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0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B86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1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A65B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91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F44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D5F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704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59ABE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616" w:type="dxa"/>
            <w:vMerge w:val="restart"/>
            <w:tcBorders>
              <w:top w:val="nil"/>
              <w:left w:val="nil"/>
              <w:bottom w:val="single" w:color="000000" w:sz="4" w:space="0"/>
              <w:right w:val="single" w:color="000000" w:sz="4" w:space="0"/>
            </w:tcBorders>
            <w:shd w:val="clear" w:color="auto" w:fill="FFFFFF" w:themeFill="background1"/>
            <w:noWrap/>
            <w:vAlign w:val="center"/>
          </w:tcPr>
          <w:p w14:paraId="5B24B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B365FF4">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CB9D0A7">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093D9A9">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72D487F">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36E2BE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C26A55D">
            <w:pPr>
              <w:jc w:val="center"/>
              <w:rPr>
                <w:rFonts w:hint="eastAsia" w:ascii="宋体" w:hAnsi="宋体" w:eastAsia="宋体" w:cs="宋体"/>
                <w:i w:val="0"/>
                <w:iCs w:val="0"/>
                <w:color w:val="000000"/>
                <w:sz w:val="22"/>
                <w:szCs w:val="22"/>
                <w:u w:val="none"/>
              </w:rPr>
            </w:pPr>
          </w:p>
        </w:tc>
      </w:tr>
      <w:tr w14:paraId="4D22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190E17B">
            <w:pPr>
              <w:jc w:val="center"/>
              <w:rPr>
                <w:rFonts w:hint="eastAsia" w:ascii="宋体" w:hAnsi="宋体" w:eastAsia="宋体" w:cs="宋体"/>
                <w:i w:val="0"/>
                <w:iCs w:val="0"/>
                <w:color w:val="000000"/>
                <w:sz w:val="22"/>
                <w:szCs w:val="22"/>
                <w:u w:val="none"/>
              </w:rPr>
            </w:pPr>
          </w:p>
        </w:tc>
        <w:tc>
          <w:tcPr>
            <w:tcW w:w="4616" w:type="dxa"/>
            <w:vMerge w:val="continue"/>
            <w:tcBorders>
              <w:top w:val="nil"/>
              <w:left w:val="nil"/>
              <w:bottom w:val="single" w:color="000000" w:sz="4" w:space="0"/>
              <w:right w:val="single" w:color="000000" w:sz="4" w:space="0"/>
            </w:tcBorders>
            <w:shd w:val="clear" w:color="auto" w:fill="FFFFFF" w:themeFill="background1"/>
            <w:noWrap/>
            <w:vAlign w:val="center"/>
          </w:tcPr>
          <w:p w14:paraId="63F6CD4D">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F12F22E">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9C01BA5">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2213AE9">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7CE4AD6">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D108EE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339A519">
            <w:pPr>
              <w:jc w:val="center"/>
              <w:rPr>
                <w:rFonts w:hint="eastAsia" w:ascii="宋体" w:hAnsi="宋体" w:eastAsia="宋体" w:cs="宋体"/>
                <w:i w:val="0"/>
                <w:iCs w:val="0"/>
                <w:color w:val="000000"/>
                <w:sz w:val="22"/>
                <w:szCs w:val="22"/>
                <w:u w:val="none"/>
              </w:rPr>
            </w:pPr>
          </w:p>
        </w:tc>
      </w:tr>
      <w:tr w14:paraId="7559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1FACE94">
            <w:pPr>
              <w:jc w:val="center"/>
              <w:rPr>
                <w:rFonts w:hint="eastAsia" w:ascii="宋体" w:hAnsi="宋体" w:eastAsia="宋体" w:cs="宋体"/>
                <w:i w:val="0"/>
                <w:iCs w:val="0"/>
                <w:color w:val="000000"/>
                <w:sz w:val="22"/>
                <w:szCs w:val="22"/>
                <w:u w:val="none"/>
              </w:rPr>
            </w:pPr>
          </w:p>
        </w:tc>
        <w:tc>
          <w:tcPr>
            <w:tcW w:w="4616" w:type="dxa"/>
            <w:vMerge w:val="continue"/>
            <w:tcBorders>
              <w:top w:val="nil"/>
              <w:left w:val="nil"/>
              <w:bottom w:val="single" w:color="000000" w:sz="4" w:space="0"/>
              <w:right w:val="single" w:color="000000" w:sz="4" w:space="0"/>
            </w:tcBorders>
            <w:shd w:val="clear" w:color="auto" w:fill="FFFFFF" w:themeFill="background1"/>
            <w:noWrap/>
            <w:vAlign w:val="center"/>
          </w:tcPr>
          <w:p w14:paraId="2DC4D3D3">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9500C07">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DFAA416">
            <w:pPr>
              <w:jc w:val="center"/>
              <w:rPr>
                <w:rFonts w:hint="eastAsia" w:ascii="宋体" w:hAnsi="宋体" w:eastAsia="宋体" w:cs="宋体"/>
                <w:i w:val="0"/>
                <w:iCs w:val="0"/>
                <w:color w:val="000000"/>
                <w:sz w:val="22"/>
                <w:szCs w:val="22"/>
                <w:u w:val="none"/>
              </w:rPr>
            </w:pPr>
          </w:p>
        </w:tc>
        <w:tc>
          <w:tcPr>
            <w:tcW w:w="140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A088BA4">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FDDEDA1">
            <w:pPr>
              <w:jc w:val="center"/>
              <w:rPr>
                <w:rFonts w:hint="eastAsia" w:ascii="宋体" w:hAnsi="宋体" w:eastAsia="宋体" w:cs="宋体"/>
                <w:i w:val="0"/>
                <w:iCs w:val="0"/>
                <w:color w:val="000000"/>
                <w:sz w:val="22"/>
                <w:szCs w:val="22"/>
                <w:u w:val="none"/>
              </w:rPr>
            </w:pPr>
          </w:p>
        </w:tc>
        <w:tc>
          <w:tcPr>
            <w:tcW w:w="91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887926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66B2317">
            <w:pPr>
              <w:jc w:val="center"/>
              <w:rPr>
                <w:rFonts w:hint="eastAsia" w:ascii="宋体" w:hAnsi="宋体" w:eastAsia="宋体" w:cs="宋体"/>
                <w:i w:val="0"/>
                <w:iCs w:val="0"/>
                <w:color w:val="000000"/>
                <w:sz w:val="22"/>
                <w:szCs w:val="22"/>
                <w:u w:val="none"/>
              </w:rPr>
            </w:pPr>
          </w:p>
        </w:tc>
      </w:tr>
      <w:tr w14:paraId="6512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35E98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04" w:type="dxa"/>
            <w:tcBorders>
              <w:top w:val="nil"/>
              <w:left w:val="nil"/>
              <w:bottom w:val="single" w:color="000000" w:sz="4" w:space="0"/>
              <w:right w:val="single" w:color="000000" w:sz="4" w:space="0"/>
            </w:tcBorders>
            <w:shd w:val="clear" w:color="auto" w:fill="FFFFFF" w:themeFill="background1"/>
            <w:vAlign w:val="center"/>
          </w:tcPr>
          <w:p w14:paraId="07204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4" w:type="dxa"/>
            <w:tcBorders>
              <w:top w:val="nil"/>
              <w:left w:val="nil"/>
              <w:bottom w:val="single" w:color="000000" w:sz="4" w:space="0"/>
              <w:right w:val="single" w:color="000000" w:sz="4" w:space="0"/>
            </w:tcBorders>
            <w:shd w:val="clear" w:color="auto" w:fill="FFFFFF" w:themeFill="background1"/>
            <w:vAlign w:val="center"/>
          </w:tcPr>
          <w:p w14:paraId="2F7E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4" w:type="dxa"/>
            <w:tcBorders>
              <w:top w:val="nil"/>
              <w:left w:val="nil"/>
              <w:bottom w:val="single" w:color="000000" w:sz="4" w:space="0"/>
              <w:right w:val="single" w:color="000000" w:sz="4" w:space="0"/>
            </w:tcBorders>
            <w:shd w:val="clear" w:color="auto" w:fill="FFFFFF" w:themeFill="background1"/>
            <w:vAlign w:val="center"/>
          </w:tcPr>
          <w:p w14:paraId="7791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6" w:type="dxa"/>
            <w:tcBorders>
              <w:top w:val="nil"/>
              <w:left w:val="nil"/>
              <w:bottom w:val="single" w:color="000000" w:sz="4" w:space="0"/>
              <w:right w:val="single" w:color="000000" w:sz="4" w:space="0"/>
            </w:tcBorders>
            <w:shd w:val="clear" w:color="auto" w:fill="FFFFFF" w:themeFill="background1"/>
            <w:vAlign w:val="center"/>
          </w:tcPr>
          <w:p w14:paraId="654C6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6" w:type="dxa"/>
            <w:tcBorders>
              <w:top w:val="nil"/>
              <w:left w:val="nil"/>
              <w:bottom w:val="single" w:color="000000" w:sz="4" w:space="0"/>
              <w:right w:val="single" w:color="000000" w:sz="4" w:space="0"/>
            </w:tcBorders>
            <w:shd w:val="clear" w:color="auto" w:fill="FFFFFF" w:themeFill="background1"/>
            <w:vAlign w:val="center"/>
          </w:tcPr>
          <w:p w14:paraId="0E30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FFFFFF" w:themeFill="background1"/>
            <w:vAlign w:val="center"/>
          </w:tcPr>
          <w:p w14:paraId="58338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07D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1D64A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011A1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3880.89</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5670BE1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2887.07</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5FB2594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993.82</w:t>
            </w:r>
          </w:p>
        </w:tc>
        <w:tc>
          <w:tcPr>
            <w:tcW w:w="916" w:type="dxa"/>
            <w:tcBorders>
              <w:top w:val="nil"/>
              <w:left w:val="nil"/>
              <w:bottom w:val="single" w:color="000000" w:sz="4" w:space="0"/>
              <w:right w:val="single" w:color="000000" w:sz="4" w:space="0"/>
            </w:tcBorders>
            <w:shd w:val="clear" w:color="auto" w:fill="FFFFFF" w:themeFill="background1"/>
            <w:noWrap/>
            <w:vAlign w:val="center"/>
          </w:tcPr>
          <w:p w14:paraId="53C5C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FFFFFF" w:themeFill="background1"/>
            <w:noWrap/>
            <w:vAlign w:val="center"/>
          </w:tcPr>
          <w:p w14:paraId="3C3D8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FFFFFF" w:themeFill="background1"/>
            <w:noWrap/>
            <w:vAlign w:val="center"/>
          </w:tcPr>
          <w:p w14:paraId="06C37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27A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35CD9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6868E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596C1C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1477.4</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0A0F79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1400.88</w:t>
            </w:r>
          </w:p>
        </w:tc>
        <w:tc>
          <w:tcPr>
            <w:tcW w:w="1404" w:type="dxa"/>
            <w:tcBorders>
              <w:top w:val="nil"/>
              <w:left w:val="nil"/>
              <w:bottom w:val="single" w:color="000000" w:sz="4" w:space="0"/>
              <w:right w:val="single" w:color="000000" w:sz="4" w:space="0"/>
            </w:tcBorders>
            <w:shd w:val="clear" w:color="auto" w:fill="FFFFFF" w:themeFill="background1"/>
            <w:noWrap/>
            <w:vAlign w:val="center"/>
          </w:tcPr>
          <w:p w14:paraId="02C6E6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76.52</w:t>
            </w:r>
          </w:p>
        </w:tc>
        <w:tc>
          <w:tcPr>
            <w:tcW w:w="916" w:type="dxa"/>
            <w:tcBorders>
              <w:top w:val="nil"/>
              <w:left w:val="nil"/>
              <w:bottom w:val="single" w:color="000000" w:sz="4" w:space="0"/>
              <w:right w:val="single" w:color="000000" w:sz="4" w:space="0"/>
            </w:tcBorders>
            <w:shd w:val="clear" w:color="auto" w:fill="FFFFFF" w:themeFill="background1"/>
            <w:noWrap/>
            <w:vAlign w:val="center"/>
          </w:tcPr>
          <w:p w14:paraId="16524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FFFFFF" w:themeFill="background1"/>
            <w:noWrap/>
            <w:vAlign w:val="center"/>
          </w:tcPr>
          <w:p w14:paraId="67E52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FFFFFF" w:themeFill="background1"/>
            <w:noWrap/>
            <w:vAlign w:val="center"/>
          </w:tcPr>
          <w:p w14:paraId="6F742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2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B0C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616" w:type="dxa"/>
            <w:tcBorders>
              <w:top w:val="nil"/>
              <w:left w:val="nil"/>
              <w:bottom w:val="single" w:color="000000" w:sz="4" w:space="0"/>
              <w:right w:val="single" w:color="000000" w:sz="4" w:space="0"/>
            </w:tcBorders>
            <w:shd w:val="clear" w:color="auto" w:fill="auto"/>
            <w:noWrap/>
            <w:vAlign w:val="center"/>
          </w:tcPr>
          <w:p w14:paraId="1BA54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04" w:type="dxa"/>
            <w:tcBorders>
              <w:top w:val="nil"/>
              <w:left w:val="nil"/>
              <w:bottom w:val="single" w:color="000000" w:sz="4" w:space="0"/>
              <w:right w:val="single" w:color="000000" w:sz="4" w:space="0"/>
            </w:tcBorders>
            <w:shd w:val="clear" w:color="auto" w:fill="auto"/>
            <w:noWrap/>
            <w:vAlign w:val="center"/>
          </w:tcPr>
          <w:p w14:paraId="45F7E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04" w:type="dxa"/>
            <w:tcBorders>
              <w:top w:val="nil"/>
              <w:left w:val="nil"/>
              <w:bottom w:val="single" w:color="000000" w:sz="4" w:space="0"/>
              <w:right w:val="single" w:color="000000" w:sz="4" w:space="0"/>
            </w:tcBorders>
            <w:shd w:val="clear" w:color="auto" w:fill="auto"/>
            <w:noWrap/>
            <w:vAlign w:val="center"/>
          </w:tcPr>
          <w:p w14:paraId="5975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04" w:type="dxa"/>
            <w:tcBorders>
              <w:top w:val="nil"/>
              <w:left w:val="nil"/>
              <w:bottom w:val="single" w:color="000000" w:sz="4" w:space="0"/>
              <w:right w:val="single" w:color="000000" w:sz="4" w:space="0"/>
            </w:tcBorders>
            <w:shd w:val="clear" w:color="auto" w:fill="auto"/>
            <w:noWrap/>
            <w:vAlign w:val="center"/>
          </w:tcPr>
          <w:p w14:paraId="4E8AAC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0A3F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B9D7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90D7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D6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F830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616" w:type="dxa"/>
            <w:tcBorders>
              <w:top w:val="nil"/>
              <w:left w:val="nil"/>
              <w:bottom w:val="single" w:color="000000" w:sz="4" w:space="0"/>
              <w:right w:val="single" w:color="000000" w:sz="4" w:space="0"/>
            </w:tcBorders>
            <w:shd w:val="clear" w:color="auto" w:fill="auto"/>
            <w:noWrap/>
            <w:vAlign w:val="center"/>
          </w:tcPr>
          <w:p w14:paraId="6E8F6E0F">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04" w:type="dxa"/>
            <w:tcBorders>
              <w:top w:val="nil"/>
              <w:left w:val="nil"/>
              <w:bottom w:val="single" w:color="000000" w:sz="4" w:space="0"/>
              <w:right w:val="single" w:color="000000" w:sz="4" w:space="0"/>
            </w:tcBorders>
            <w:shd w:val="clear" w:color="auto" w:fill="auto"/>
            <w:noWrap/>
            <w:vAlign w:val="center"/>
          </w:tcPr>
          <w:p w14:paraId="5D219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04" w:type="dxa"/>
            <w:tcBorders>
              <w:top w:val="nil"/>
              <w:left w:val="nil"/>
              <w:bottom w:val="single" w:color="000000" w:sz="4" w:space="0"/>
              <w:right w:val="single" w:color="000000" w:sz="4" w:space="0"/>
            </w:tcBorders>
            <w:shd w:val="clear" w:color="auto" w:fill="auto"/>
            <w:noWrap/>
            <w:vAlign w:val="center"/>
          </w:tcPr>
          <w:p w14:paraId="74B01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04" w:type="dxa"/>
            <w:tcBorders>
              <w:top w:val="nil"/>
              <w:left w:val="nil"/>
              <w:bottom w:val="single" w:color="000000" w:sz="4" w:space="0"/>
              <w:right w:val="single" w:color="000000" w:sz="4" w:space="0"/>
            </w:tcBorders>
            <w:shd w:val="clear" w:color="auto" w:fill="auto"/>
            <w:noWrap/>
            <w:vAlign w:val="center"/>
          </w:tcPr>
          <w:p w14:paraId="68C9E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DCE0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C94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C4B6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E5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5472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616" w:type="dxa"/>
            <w:tcBorders>
              <w:top w:val="nil"/>
              <w:left w:val="nil"/>
              <w:bottom w:val="single" w:color="000000" w:sz="4" w:space="0"/>
              <w:right w:val="single" w:color="000000" w:sz="4" w:space="0"/>
            </w:tcBorders>
            <w:shd w:val="clear" w:color="auto" w:fill="auto"/>
            <w:noWrap/>
            <w:vAlign w:val="center"/>
          </w:tcPr>
          <w:p w14:paraId="3C2D5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04" w:type="dxa"/>
            <w:tcBorders>
              <w:top w:val="nil"/>
              <w:left w:val="nil"/>
              <w:bottom w:val="single" w:color="000000" w:sz="4" w:space="0"/>
              <w:right w:val="single" w:color="000000" w:sz="4" w:space="0"/>
            </w:tcBorders>
            <w:shd w:val="clear" w:color="auto" w:fill="auto"/>
            <w:noWrap/>
            <w:vAlign w:val="center"/>
          </w:tcPr>
          <w:p w14:paraId="6735E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1351.74</w:t>
            </w:r>
          </w:p>
        </w:tc>
        <w:tc>
          <w:tcPr>
            <w:tcW w:w="1404" w:type="dxa"/>
            <w:tcBorders>
              <w:top w:val="nil"/>
              <w:left w:val="nil"/>
              <w:bottom w:val="single" w:color="000000" w:sz="4" w:space="0"/>
              <w:right w:val="single" w:color="000000" w:sz="4" w:space="0"/>
            </w:tcBorders>
            <w:shd w:val="clear" w:color="auto" w:fill="auto"/>
            <w:noWrap/>
            <w:vAlign w:val="center"/>
          </w:tcPr>
          <w:p w14:paraId="2659723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1315.22</w:t>
            </w:r>
          </w:p>
        </w:tc>
        <w:tc>
          <w:tcPr>
            <w:tcW w:w="1404" w:type="dxa"/>
            <w:tcBorders>
              <w:top w:val="nil"/>
              <w:left w:val="nil"/>
              <w:bottom w:val="single" w:color="000000" w:sz="4" w:space="0"/>
              <w:right w:val="single" w:color="000000" w:sz="4" w:space="0"/>
            </w:tcBorders>
            <w:shd w:val="clear" w:color="auto" w:fill="auto"/>
            <w:noWrap/>
            <w:vAlign w:val="center"/>
          </w:tcPr>
          <w:p w14:paraId="73D3A16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36.52</w:t>
            </w:r>
          </w:p>
        </w:tc>
        <w:tc>
          <w:tcPr>
            <w:tcW w:w="916" w:type="dxa"/>
            <w:tcBorders>
              <w:top w:val="nil"/>
              <w:left w:val="nil"/>
              <w:bottom w:val="single" w:color="000000" w:sz="4" w:space="0"/>
              <w:right w:val="single" w:color="000000" w:sz="4" w:space="0"/>
            </w:tcBorders>
            <w:shd w:val="clear" w:color="auto" w:fill="auto"/>
            <w:noWrap/>
            <w:vAlign w:val="center"/>
          </w:tcPr>
          <w:p w14:paraId="409B2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F5E5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A2E7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1D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E04C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616" w:type="dxa"/>
            <w:tcBorders>
              <w:top w:val="nil"/>
              <w:left w:val="nil"/>
              <w:bottom w:val="single" w:color="000000" w:sz="4" w:space="0"/>
              <w:right w:val="single" w:color="000000" w:sz="4" w:space="0"/>
            </w:tcBorders>
            <w:shd w:val="clear" w:color="auto" w:fill="auto"/>
            <w:noWrap/>
            <w:vAlign w:val="center"/>
          </w:tcPr>
          <w:p w14:paraId="1404B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04" w:type="dxa"/>
            <w:tcBorders>
              <w:top w:val="nil"/>
              <w:left w:val="nil"/>
              <w:bottom w:val="single" w:color="000000" w:sz="4" w:space="0"/>
              <w:right w:val="single" w:color="000000" w:sz="4" w:space="0"/>
            </w:tcBorders>
            <w:shd w:val="clear" w:color="auto" w:fill="auto"/>
            <w:noWrap/>
            <w:vAlign w:val="center"/>
          </w:tcPr>
          <w:p w14:paraId="0682C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1266.94</w:t>
            </w:r>
          </w:p>
        </w:tc>
        <w:tc>
          <w:tcPr>
            <w:tcW w:w="1404" w:type="dxa"/>
            <w:tcBorders>
              <w:top w:val="nil"/>
              <w:left w:val="nil"/>
              <w:bottom w:val="single" w:color="000000" w:sz="4" w:space="0"/>
              <w:right w:val="single" w:color="000000" w:sz="4" w:space="0"/>
            </w:tcBorders>
            <w:shd w:val="clear" w:color="auto" w:fill="auto"/>
            <w:noWrap/>
            <w:vAlign w:val="center"/>
          </w:tcPr>
          <w:p w14:paraId="4AF49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1266.94</w:t>
            </w:r>
          </w:p>
        </w:tc>
        <w:tc>
          <w:tcPr>
            <w:tcW w:w="1404" w:type="dxa"/>
            <w:tcBorders>
              <w:top w:val="nil"/>
              <w:left w:val="nil"/>
              <w:bottom w:val="single" w:color="000000" w:sz="4" w:space="0"/>
              <w:right w:val="single" w:color="000000" w:sz="4" w:space="0"/>
            </w:tcBorders>
            <w:shd w:val="clear" w:color="auto" w:fill="auto"/>
            <w:noWrap/>
            <w:vAlign w:val="center"/>
          </w:tcPr>
          <w:p w14:paraId="4E087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420D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8792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C86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2E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F159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616" w:type="dxa"/>
            <w:tcBorders>
              <w:top w:val="nil"/>
              <w:left w:val="nil"/>
              <w:bottom w:val="single" w:color="000000" w:sz="4" w:space="0"/>
              <w:right w:val="single" w:color="000000" w:sz="4" w:space="0"/>
            </w:tcBorders>
            <w:shd w:val="clear" w:color="auto" w:fill="auto"/>
            <w:noWrap/>
            <w:vAlign w:val="center"/>
          </w:tcPr>
          <w:p w14:paraId="7BDA6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4" w:type="dxa"/>
            <w:tcBorders>
              <w:top w:val="nil"/>
              <w:left w:val="nil"/>
              <w:bottom w:val="single" w:color="000000" w:sz="4" w:space="0"/>
              <w:right w:val="single" w:color="000000" w:sz="4" w:space="0"/>
            </w:tcBorders>
            <w:shd w:val="clear" w:color="auto" w:fill="auto"/>
            <w:noWrap/>
            <w:vAlign w:val="center"/>
          </w:tcPr>
          <w:p w14:paraId="11685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38.26</w:t>
            </w:r>
          </w:p>
        </w:tc>
        <w:tc>
          <w:tcPr>
            <w:tcW w:w="1404" w:type="dxa"/>
            <w:tcBorders>
              <w:top w:val="nil"/>
              <w:left w:val="nil"/>
              <w:bottom w:val="single" w:color="000000" w:sz="4" w:space="0"/>
              <w:right w:val="single" w:color="000000" w:sz="4" w:space="0"/>
            </w:tcBorders>
            <w:shd w:val="clear" w:color="auto" w:fill="auto"/>
            <w:noWrap/>
            <w:vAlign w:val="center"/>
          </w:tcPr>
          <w:p w14:paraId="56095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38.26</w:t>
            </w:r>
          </w:p>
        </w:tc>
        <w:tc>
          <w:tcPr>
            <w:tcW w:w="1404" w:type="dxa"/>
            <w:tcBorders>
              <w:top w:val="nil"/>
              <w:left w:val="nil"/>
              <w:bottom w:val="single" w:color="000000" w:sz="4" w:space="0"/>
              <w:right w:val="single" w:color="000000" w:sz="4" w:space="0"/>
            </w:tcBorders>
            <w:shd w:val="clear" w:color="auto" w:fill="auto"/>
            <w:noWrap/>
            <w:vAlign w:val="center"/>
          </w:tcPr>
          <w:p w14:paraId="63C296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916" w:type="dxa"/>
            <w:tcBorders>
              <w:top w:val="nil"/>
              <w:left w:val="nil"/>
              <w:bottom w:val="single" w:color="000000" w:sz="4" w:space="0"/>
              <w:right w:val="single" w:color="000000" w:sz="4" w:space="0"/>
            </w:tcBorders>
            <w:shd w:val="clear" w:color="auto" w:fill="auto"/>
            <w:noWrap/>
            <w:vAlign w:val="center"/>
          </w:tcPr>
          <w:p w14:paraId="6193C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180D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0942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7D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400E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4616" w:type="dxa"/>
            <w:tcBorders>
              <w:top w:val="nil"/>
              <w:left w:val="nil"/>
              <w:bottom w:val="single" w:color="000000" w:sz="4" w:space="0"/>
              <w:right w:val="single" w:color="000000" w:sz="4" w:space="0"/>
            </w:tcBorders>
            <w:shd w:val="clear" w:color="auto" w:fill="auto"/>
            <w:noWrap/>
            <w:vAlign w:val="center"/>
          </w:tcPr>
          <w:p w14:paraId="2C7E7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404" w:type="dxa"/>
            <w:tcBorders>
              <w:top w:val="nil"/>
              <w:left w:val="nil"/>
              <w:bottom w:val="single" w:color="000000" w:sz="4" w:space="0"/>
              <w:right w:val="single" w:color="000000" w:sz="4" w:space="0"/>
            </w:tcBorders>
            <w:shd w:val="clear" w:color="auto" w:fill="auto"/>
            <w:noWrap/>
            <w:vAlign w:val="center"/>
          </w:tcPr>
          <w:p w14:paraId="3E387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58C9C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4DCED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56D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035A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5317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B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4A0F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14778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404" w:type="dxa"/>
            <w:tcBorders>
              <w:top w:val="nil"/>
              <w:left w:val="nil"/>
              <w:bottom w:val="single" w:color="000000" w:sz="4" w:space="0"/>
              <w:right w:val="single" w:color="000000" w:sz="4" w:space="0"/>
            </w:tcBorders>
            <w:shd w:val="clear" w:color="auto" w:fill="auto"/>
            <w:noWrap/>
            <w:vAlign w:val="center"/>
          </w:tcPr>
          <w:p w14:paraId="25772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1404" w:type="dxa"/>
            <w:tcBorders>
              <w:top w:val="nil"/>
              <w:left w:val="nil"/>
              <w:bottom w:val="single" w:color="000000" w:sz="4" w:space="0"/>
              <w:right w:val="single" w:color="000000" w:sz="4" w:space="0"/>
            </w:tcBorders>
            <w:shd w:val="clear" w:color="auto" w:fill="auto"/>
            <w:noWrap/>
            <w:vAlign w:val="center"/>
          </w:tcPr>
          <w:p w14:paraId="368675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7.02</w:t>
            </w:r>
          </w:p>
        </w:tc>
        <w:tc>
          <w:tcPr>
            <w:tcW w:w="1404" w:type="dxa"/>
            <w:tcBorders>
              <w:top w:val="nil"/>
              <w:left w:val="nil"/>
              <w:bottom w:val="single" w:color="000000" w:sz="4" w:space="0"/>
              <w:right w:val="single" w:color="000000" w:sz="4" w:space="0"/>
            </w:tcBorders>
            <w:shd w:val="clear" w:color="auto" w:fill="auto"/>
            <w:noWrap/>
            <w:vAlign w:val="center"/>
          </w:tcPr>
          <w:p w14:paraId="76E92C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36.52</w:t>
            </w:r>
          </w:p>
        </w:tc>
        <w:tc>
          <w:tcPr>
            <w:tcW w:w="916" w:type="dxa"/>
            <w:tcBorders>
              <w:top w:val="nil"/>
              <w:left w:val="nil"/>
              <w:bottom w:val="single" w:color="000000" w:sz="4" w:space="0"/>
              <w:right w:val="single" w:color="000000" w:sz="4" w:space="0"/>
            </w:tcBorders>
            <w:shd w:val="clear" w:color="auto" w:fill="auto"/>
            <w:noWrap/>
            <w:vAlign w:val="center"/>
          </w:tcPr>
          <w:p w14:paraId="6A61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1426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10A3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8D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6DF3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616" w:type="dxa"/>
            <w:tcBorders>
              <w:top w:val="nil"/>
              <w:left w:val="nil"/>
              <w:bottom w:val="single" w:color="000000" w:sz="4" w:space="0"/>
              <w:right w:val="single" w:color="000000" w:sz="4" w:space="0"/>
            </w:tcBorders>
            <w:shd w:val="clear" w:color="auto" w:fill="auto"/>
            <w:noWrap/>
            <w:vAlign w:val="center"/>
          </w:tcPr>
          <w:p w14:paraId="6027C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404" w:type="dxa"/>
            <w:tcBorders>
              <w:top w:val="nil"/>
              <w:left w:val="nil"/>
              <w:bottom w:val="single" w:color="000000" w:sz="4" w:space="0"/>
              <w:right w:val="single" w:color="000000" w:sz="4" w:space="0"/>
            </w:tcBorders>
            <w:shd w:val="clear" w:color="auto" w:fill="auto"/>
            <w:noWrap/>
            <w:vAlign w:val="center"/>
          </w:tcPr>
          <w:p w14:paraId="15356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404" w:type="dxa"/>
            <w:tcBorders>
              <w:top w:val="nil"/>
              <w:left w:val="nil"/>
              <w:bottom w:val="single" w:color="000000" w:sz="4" w:space="0"/>
              <w:right w:val="single" w:color="000000" w:sz="4" w:space="0"/>
            </w:tcBorders>
            <w:shd w:val="clear" w:color="auto" w:fill="auto"/>
            <w:noWrap/>
            <w:vAlign w:val="center"/>
          </w:tcPr>
          <w:p w14:paraId="089F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3CAA53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40.00</w:t>
            </w:r>
          </w:p>
        </w:tc>
        <w:tc>
          <w:tcPr>
            <w:tcW w:w="916" w:type="dxa"/>
            <w:tcBorders>
              <w:top w:val="nil"/>
              <w:left w:val="nil"/>
              <w:bottom w:val="single" w:color="000000" w:sz="4" w:space="0"/>
              <w:right w:val="single" w:color="000000" w:sz="4" w:space="0"/>
            </w:tcBorders>
            <w:shd w:val="clear" w:color="auto" w:fill="auto"/>
            <w:noWrap/>
            <w:vAlign w:val="center"/>
          </w:tcPr>
          <w:p w14:paraId="58200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B157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0D8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94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9403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4616" w:type="dxa"/>
            <w:tcBorders>
              <w:top w:val="nil"/>
              <w:left w:val="nil"/>
              <w:bottom w:val="single" w:color="000000" w:sz="4" w:space="0"/>
              <w:right w:val="single" w:color="000000" w:sz="4" w:space="0"/>
            </w:tcBorders>
            <w:shd w:val="clear" w:color="auto" w:fill="auto"/>
            <w:noWrap/>
            <w:vAlign w:val="center"/>
          </w:tcPr>
          <w:p w14:paraId="3EC5F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404" w:type="dxa"/>
            <w:tcBorders>
              <w:top w:val="nil"/>
              <w:left w:val="nil"/>
              <w:bottom w:val="single" w:color="000000" w:sz="4" w:space="0"/>
              <w:right w:val="single" w:color="000000" w:sz="4" w:space="0"/>
            </w:tcBorders>
            <w:shd w:val="clear" w:color="auto" w:fill="auto"/>
            <w:noWrap/>
            <w:vAlign w:val="center"/>
          </w:tcPr>
          <w:p w14:paraId="7F898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404" w:type="dxa"/>
            <w:tcBorders>
              <w:top w:val="nil"/>
              <w:left w:val="nil"/>
              <w:bottom w:val="single" w:color="000000" w:sz="4" w:space="0"/>
              <w:right w:val="single" w:color="000000" w:sz="4" w:space="0"/>
            </w:tcBorders>
            <w:shd w:val="clear" w:color="auto" w:fill="auto"/>
            <w:noWrap/>
            <w:vAlign w:val="center"/>
          </w:tcPr>
          <w:p w14:paraId="41A93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4A6DB3B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40.00</w:t>
            </w:r>
          </w:p>
        </w:tc>
        <w:tc>
          <w:tcPr>
            <w:tcW w:w="916" w:type="dxa"/>
            <w:tcBorders>
              <w:top w:val="nil"/>
              <w:left w:val="nil"/>
              <w:bottom w:val="single" w:color="000000" w:sz="4" w:space="0"/>
              <w:right w:val="single" w:color="000000" w:sz="4" w:space="0"/>
            </w:tcBorders>
            <w:shd w:val="clear" w:color="auto" w:fill="auto"/>
            <w:noWrap/>
            <w:vAlign w:val="center"/>
          </w:tcPr>
          <w:p w14:paraId="0428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9F1E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C0E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E9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9E1B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616" w:type="dxa"/>
            <w:tcBorders>
              <w:top w:val="nil"/>
              <w:left w:val="nil"/>
              <w:bottom w:val="single" w:color="000000" w:sz="4" w:space="0"/>
              <w:right w:val="single" w:color="000000" w:sz="4" w:space="0"/>
            </w:tcBorders>
            <w:shd w:val="clear" w:color="auto" w:fill="auto"/>
            <w:noWrap/>
            <w:vAlign w:val="center"/>
          </w:tcPr>
          <w:p w14:paraId="185F4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04" w:type="dxa"/>
            <w:tcBorders>
              <w:top w:val="nil"/>
              <w:left w:val="nil"/>
              <w:bottom w:val="single" w:color="000000" w:sz="4" w:space="0"/>
              <w:right w:val="single" w:color="000000" w:sz="4" w:space="0"/>
            </w:tcBorders>
            <w:shd w:val="clear" w:color="auto" w:fill="auto"/>
            <w:noWrap/>
            <w:vAlign w:val="center"/>
          </w:tcPr>
          <w:p w14:paraId="71A3B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404" w:type="dxa"/>
            <w:tcBorders>
              <w:top w:val="nil"/>
              <w:left w:val="nil"/>
              <w:bottom w:val="single" w:color="000000" w:sz="4" w:space="0"/>
              <w:right w:val="single" w:color="000000" w:sz="4" w:space="0"/>
            </w:tcBorders>
            <w:shd w:val="clear" w:color="auto" w:fill="auto"/>
            <w:noWrap/>
            <w:vAlign w:val="center"/>
          </w:tcPr>
          <w:p w14:paraId="62BB2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404" w:type="dxa"/>
            <w:tcBorders>
              <w:top w:val="nil"/>
              <w:left w:val="nil"/>
              <w:bottom w:val="single" w:color="000000" w:sz="4" w:space="0"/>
              <w:right w:val="single" w:color="000000" w:sz="4" w:space="0"/>
            </w:tcBorders>
            <w:shd w:val="clear" w:color="auto" w:fill="auto"/>
            <w:noWrap/>
            <w:vAlign w:val="center"/>
          </w:tcPr>
          <w:p w14:paraId="075D64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353F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6D2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11E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4D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2DFD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616" w:type="dxa"/>
            <w:tcBorders>
              <w:top w:val="nil"/>
              <w:left w:val="nil"/>
              <w:bottom w:val="single" w:color="000000" w:sz="4" w:space="0"/>
              <w:right w:val="single" w:color="000000" w:sz="4" w:space="0"/>
            </w:tcBorders>
            <w:shd w:val="clear" w:color="auto" w:fill="auto"/>
            <w:noWrap/>
            <w:vAlign w:val="center"/>
          </w:tcPr>
          <w:p w14:paraId="157E7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04" w:type="dxa"/>
            <w:tcBorders>
              <w:top w:val="nil"/>
              <w:left w:val="nil"/>
              <w:bottom w:val="single" w:color="000000" w:sz="4" w:space="0"/>
              <w:right w:val="single" w:color="000000" w:sz="4" w:space="0"/>
            </w:tcBorders>
            <w:shd w:val="clear" w:color="auto" w:fill="auto"/>
            <w:noWrap/>
            <w:vAlign w:val="center"/>
          </w:tcPr>
          <w:p w14:paraId="1F728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1404" w:type="dxa"/>
            <w:tcBorders>
              <w:top w:val="nil"/>
              <w:left w:val="nil"/>
              <w:bottom w:val="single" w:color="000000" w:sz="4" w:space="0"/>
              <w:right w:val="single" w:color="000000" w:sz="4" w:space="0"/>
            </w:tcBorders>
            <w:shd w:val="clear" w:color="auto" w:fill="auto"/>
            <w:noWrap/>
            <w:vAlign w:val="center"/>
          </w:tcPr>
          <w:p w14:paraId="3BAE8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1404" w:type="dxa"/>
            <w:tcBorders>
              <w:top w:val="nil"/>
              <w:left w:val="nil"/>
              <w:bottom w:val="single" w:color="000000" w:sz="4" w:space="0"/>
              <w:right w:val="single" w:color="000000" w:sz="4" w:space="0"/>
            </w:tcBorders>
            <w:shd w:val="clear" w:color="auto" w:fill="auto"/>
            <w:noWrap/>
            <w:vAlign w:val="center"/>
          </w:tcPr>
          <w:p w14:paraId="71610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82B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D5E4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C580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6D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6BAB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616" w:type="dxa"/>
            <w:tcBorders>
              <w:top w:val="nil"/>
              <w:left w:val="nil"/>
              <w:bottom w:val="single" w:color="000000" w:sz="4" w:space="0"/>
              <w:right w:val="single" w:color="000000" w:sz="4" w:space="0"/>
            </w:tcBorders>
            <w:shd w:val="clear" w:color="auto" w:fill="auto"/>
            <w:noWrap/>
            <w:vAlign w:val="center"/>
          </w:tcPr>
          <w:p w14:paraId="5E37D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4" w:type="dxa"/>
            <w:tcBorders>
              <w:top w:val="nil"/>
              <w:left w:val="nil"/>
              <w:bottom w:val="single" w:color="000000" w:sz="4" w:space="0"/>
              <w:right w:val="single" w:color="000000" w:sz="4" w:space="0"/>
            </w:tcBorders>
            <w:shd w:val="clear" w:color="auto" w:fill="auto"/>
            <w:noWrap/>
            <w:vAlign w:val="center"/>
          </w:tcPr>
          <w:p w14:paraId="067F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04" w:type="dxa"/>
            <w:tcBorders>
              <w:top w:val="nil"/>
              <w:left w:val="nil"/>
              <w:bottom w:val="single" w:color="000000" w:sz="4" w:space="0"/>
              <w:right w:val="single" w:color="000000" w:sz="4" w:space="0"/>
            </w:tcBorders>
            <w:shd w:val="clear" w:color="auto" w:fill="auto"/>
            <w:noWrap/>
            <w:vAlign w:val="center"/>
          </w:tcPr>
          <w:p w14:paraId="2F6C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04" w:type="dxa"/>
            <w:tcBorders>
              <w:top w:val="nil"/>
              <w:left w:val="nil"/>
              <w:bottom w:val="single" w:color="000000" w:sz="4" w:space="0"/>
              <w:right w:val="single" w:color="000000" w:sz="4" w:space="0"/>
            </w:tcBorders>
            <w:shd w:val="clear" w:color="auto" w:fill="auto"/>
            <w:noWrap/>
            <w:vAlign w:val="center"/>
          </w:tcPr>
          <w:p w14:paraId="04286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D12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84DC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B22A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28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78FC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4616" w:type="dxa"/>
            <w:tcBorders>
              <w:top w:val="nil"/>
              <w:left w:val="nil"/>
              <w:bottom w:val="single" w:color="000000" w:sz="4" w:space="0"/>
              <w:right w:val="single" w:color="000000" w:sz="4" w:space="0"/>
            </w:tcBorders>
            <w:shd w:val="clear" w:color="auto" w:fill="auto"/>
            <w:noWrap/>
            <w:vAlign w:val="center"/>
          </w:tcPr>
          <w:p w14:paraId="42EA2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404" w:type="dxa"/>
            <w:tcBorders>
              <w:top w:val="nil"/>
              <w:left w:val="nil"/>
              <w:bottom w:val="single" w:color="000000" w:sz="4" w:space="0"/>
              <w:right w:val="single" w:color="000000" w:sz="4" w:space="0"/>
            </w:tcBorders>
            <w:shd w:val="clear" w:color="auto" w:fill="auto"/>
            <w:noWrap/>
            <w:vAlign w:val="center"/>
          </w:tcPr>
          <w:p w14:paraId="55DF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08A08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5A14C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3889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BD4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B351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52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F0D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616" w:type="dxa"/>
            <w:tcBorders>
              <w:top w:val="nil"/>
              <w:left w:val="nil"/>
              <w:bottom w:val="single" w:color="000000" w:sz="4" w:space="0"/>
              <w:right w:val="single" w:color="000000" w:sz="4" w:space="0"/>
            </w:tcBorders>
            <w:shd w:val="clear" w:color="auto" w:fill="auto"/>
            <w:noWrap/>
            <w:vAlign w:val="center"/>
          </w:tcPr>
          <w:p w14:paraId="341CCA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404" w:type="dxa"/>
            <w:tcBorders>
              <w:top w:val="nil"/>
              <w:left w:val="nil"/>
              <w:bottom w:val="single" w:color="000000" w:sz="4" w:space="0"/>
              <w:right w:val="single" w:color="000000" w:sz="4" w:space="0"/>
            </w:tcBorders>
            <w:shd w:val="clear" w:color="auto" w:fill="auto"/>
            <w:noWrap/>
            <w:vAlign w:val="center"/>
          </w:tcPr>
          <w:p w14:paraId="4A5B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04" w:type="dxa"/>
            <w:tcBorders>
              <w:top w:val="nil"/>
              <w:left w:val="nil"/>
              <w:bottom w:val="single" w:color="000000" w:sz="4" w:space="0"/>
              <w:right w:val="single" w:color="000000" w:sz="4" w:space="0"/>
            </w:tcBorders>
            <w:shd w:val="clear" w:color="auto" w:fill="auto"/>
            <w:noWrap/>
            <w:vAlign w:val="center"/>
          </w:tcPr>
          <w:p w14:paraId="71A6E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04" w:type="dxa"/>
            <w:tcBorders>
              <w:top w:val="nil"/>
              <w:left w:val="nil"/>
              <w:bottom w:val="single" w:color="000000" w:sz="4" w:space="0"/>
              <w:right w:val="single" w:color="000000" w:sz="4" w:space="0"/>
            </w:tcBorders>
            <w:shd w:val="clear" w:color="auto" w:fill="auto"/>
            <w:noWrap/>
            <w:vAlign w:val="center"/>
          </w:tcPr>
          <w:p w14:paraId="354E9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F66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18B8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056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8A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6A8A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4616" w:type="dxa"/>
            <w:tcBorders>
              <w:top w:val="nil"/>
              <w:left w:val="nil"/>
              <w:bottom w:val="single" w:color="000000" w:sz="4" w:space="0"/>
              <w:right w:val="single" w:color="000000" w:sz="4" w:space="0"/>
            </w:tcBorders>
            <w:shd w:val="clear" w:color="auto" w:fill="auto"/>
            <w:noWrap/>
            <w:vAlign w:val="center"/>
          </w:tcPr>
          <w:p w14:paraId="72D0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404" w:type="dxa"/>
            <w:tcBorders>
              <w:top w:val="nil"/>
              <w:left w:val="nil"/>
              <w:bottom w:val="single" w:color="000000" w:sz="4" w:space="0"/>
              <w:right w:val="single" w:color="000000" w:sz="4" w:space="0"/>
            </w:tcBorders>
            <w:shd w:val="clear" w:color="auto" w:fill="auto"/>
            <w:noWrap/>
            <w:vAlign w:val="center"/>
          </w:tcPr>
          <w:p w14:paraId="04FC6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04" w:type="dxa"/>
            <w:tcBorders>
              <w:top w:val="nil"/>
              <w:left w:val="nil"/>
              <w:bottom w:val="single" w:color="000000" w:sz="4" w:space="0"/>
              <w:right w:val="single" w:color="000000" w:sz="4" w:space="0"/>
            </w:tcBorders>
            <w:shd w:val="clear" w:color="auto" w:fill="auto"/>
            <w:noWrap/>
            <w:vAlign w:val="center"/>
          </w:tcPr>
          <w:p w14:paraId="31AD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04" w:type="dxa"/>
            <w:tcBorders>
              <w:top w:val="nil"/>
              <w:left w:val="nil"/>
              <w:bottom w:val="single" w:color="000000" w:sz="4" w:space="0"/>
              <w:right w:val="single" w:color="000000" w:sz="4" w:space="0"/>
            </w:tcBorders>
            <w:shd w:val="clear" w:color="auto" w:fill="auto"/>
            <w:noWrap/>
            <w:vAlign w:val="center"/>
          </w:tcPr>
          <w:p w14:paraId="0E67A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260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4AF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618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7C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95DF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616" w:type="dxa"/>
            <w:tcBorders>
              <w:top w:val="nil"/>
              <w:left w:val="nil"/>
              <w:bottom w:val="single" w:color="000000" w:sz="4" w:space="0"/>
              <w:right w:val="single" w:color="000000" w:sz="4" w:space="0"/>
            </w:tcBorders>
            <w:shd w:val="clear" w:color="auto" w:fill="auto"/>
            <w:noWrap/>
            <w:vAlign w:val="center"/>
          </w:tcPr>
          <w:p w14:paraId="6644F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04" w:type="dxa"/>
            <w:tcBorders>
              <w:top w:val="nil"/>
              <w:left w:val="nil"/>
              <w:bottom w:val="single" w:color="000000" w:sz="4" w:space="0"/>
              <w:right w:val="single" w:color="000000" w:sz="4" w:space="0"/>
            </w:tcBorders>
            <w:shd w:val="clear" w:color="auto" w:fill="auto"/>
            <w:noWrap/>
            <w:vAlign w:val="center"/>
          </w:tcPr>
          <w:p w14:paraId="4B4EC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04" w:type="dxa"/>
            <w:tcBorders>
              <w:top w:val="nil"/>
              <w:left w:val="nil"/>
              <w:bottom w:val="single" w:color="000000" w:sz="4" w:space="0"/>
              <w:right w:val="single" w:color="000000" w:sz="4" w:space="0"/>
            </w:tcBorders>
            <w:shd w:val="clear" w:color="auto" w:fill="auto"/>
            <w:noWrap/>
            <w:vAlign w:val="center"/>
          </w:tcPr>
          <w:p w14:paraId="480E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04" w:type="dxa"/>
            <w:tcBorders>
              <w:top w:val="nil"/>
              <w:left w:val="nil"/>
              <w:bottom w:val="single" w:color="000000" w:sz="4" w:space="0"/>
              <w:right w:val="single" w:color="000000" w:sz="4" w:space="0"/>
            </w:tcBorders>
            <w:shd w:val="clear" w:color="auto" w:fill="auto"/>
            <w:noWrap/>
            <w:vAlign w:val="center"/>
          </w:tcPr>
          <w:p w14:paraId="7DBD7D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EF7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AB3D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333C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1F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A263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4616" w:type="dxa"/>
            <w:tcBorders>
              <w:top w:val="nil"/>
              <w:left w:val="nil"/>
              <w:bottom w:val="single" w:color="000000" w:sz="4" w:space="0"/>
              <w:right w:val="single" w:color="000000" w:sz="4" w:space="0"/>
            </w:tcBorders>
            <w:shd w:val="clear" w:color="auto" w:fill="auto"/>
            <w:noWrap/>
            <w:vAlign w:val="center"/>
          </w:tcPr>
          <w:p w14:paraId="4E21E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4" w:type="dxa"/>
            <w:tcBorders>
              <w:top w:val="nil"/>
              <w:left w:val="nil"/>
              <w:bottom w:val="single" w:color="000000" w:sz="4" w:space="0"/>
              <w:right w:val="single" w:color="000000" w:sz="4" w:space="0"/>
            </w:tcBorders>
            <w:shd w:val="clear" w:color="auto" w:fill="auto"/>
            <w:noWrap/>
            <w:vAlign w:val="center"/>
          </w:tcPr>
          <w:p w14:paraId="4E3FE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04" w:type="dxa"/>
            <w:tcBorders>
              <w:top w:val="nil"/>
              <w:left w:val="nil"/>
              <w:bottom w:val="single" w:color="000000" w:sz="4" w:space="0"/>
              <w:right w:val="single" w:color="000000" w:sz="4" w:space="0"/>
            </w:tcBorders>
            <w:shd w:val="clear" w:color="auto" w:fill="auto"/>
            <w:noWrap/>
            <w:vAlign w:val="center"/>
          </w:tcPr>
          <w:p w14:paraId="560F3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04" w:type="dxa"/>
            <w:tcBorders>
              <w:top w:val="nil"/>
              <w:left w:val="nil"/>
              <w:bottom w:val="single" w:color="000000" w:sz="4" w:space="0"/>
              <w:right w:val="single" w:color="000000" w:sz="4" w:space="0"/>
            </w:tcBorders>
            <w:shd w:val="clear" w:color="auto" w:fill="auto"/>
            <w:noWrap/>
            <w:vAlign w:val="center"/>
          </w:tcPr>
          <w:p w14:paraId="4EB37E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021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4EDA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0B76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56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FD87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4616" w:type="dxa"/>
            <w:tcBorders>
              <w:top w:val="nil"/>
              <w:left w:val="nil"/>
              <w:bottom w:val="single" w:color="000000" w:sz="4" w:space="0"/>
              <w:right w:val="single" w:color="000000" w:sz="4" w:space="0"/>
            </w:tcBorders>
            <w:shd w:val="clear" w:color="auto" w:fill="auto"/>
            <w:noWrap/>
            <w:vAlign w:val="center"/>
          </w:tcPr>
          <w:p w14:paraId="48CC4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404" w:type="dxa"/>
            <w:tcBorders>
              <w:top w:val="nil"/>
              <w:left w:val="nil"/>
              <w:bottom w:val="single" w:color="000000" w:sz="4" w:space="0"/>
              <w:right w:val="single" w:color="000000" w:sz="4" w:space="0"/>
            </w:tcBorders>
            <w:shd w:val="clear" w:color="auto" w:fill="auto"/>
            <w:noWrap/>
            <w:vAlign w:val="center"/>
          </w:tcPr>
          <w:p w14:paraId="723A9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4E1F8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4C656F9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BEA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34D7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48F7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D9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3DF7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4616" w:type="dxa"/>
            <w:tcBorders>
              <w:top w:val="nil"/>
              <w:left w:val="nil"/>
              <w:bottom w:val="single" w:color="000000" w:sz="4" w:space="0"/>
              <w:right w:val="single" w:color="000000" w:sz="4" w:space="0"/>
            </w:tcBorders>
            <w:shd w:val="clear" w:color="auto" w:fill="auto"/>
            <w:noWrap/>
            <w:vAlign w:val="center"/>
          </w:tcPr>
          <w:p w14:paraId="73F01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404" w:type="dxa"/>
            <w:tcBorders>
              <w:top w:val="nil"/>
              <w:left w:val="nil"/>
              <w:bottom w:val="single" w:color="000000" w:sz="4" w:space="0"/>
              <w:right w:val="single" w:color="000000" w:sz="4" w:space="0"/>
            </w:tcBorders>
            <w:shd w:val="clear" w:color="auto" w:fill="auto"/>
            <w:noWrap/>
            <w:vAlign w:val="center"/>
          </w:tcPr>
          <w:p w14:paraId="6B37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220CC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04" w:type="dxa"/>
            <w:tcBorders>
              <w:top w:val="nil"/>
              <w:left w:val="nil"/>
              <w:bottom w:val="single" w:color="000000" w:sz="4" w:space="0"/>
              <w:right w:val="single" w:color="000000" w:sz="4" w:space="0"/>
            </w:tcBorders>
            <w:shd w:val="clear" w:color="auto" w:fill="auto"/>
            <w:noWrap/>
            <w:vAlign w:val="center"/>
          </w:tcPr>
          <w:p w14:paraId="189A192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033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AA7F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4A8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55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0222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4616" w:type="dxa"/>
            <w:tcBorders>
              <w:top w:val="nil"/>
              <w:left w:val="nil"/>
              <w:bottom w:val="single" w:color="000000" w:sz="4" w:space="0"/>
              <w:right w:val="single" w:color="000000" w:sz="4" w:space="0"/>
            </w:tcBorders>
            <w:shd w:val="clear" w:color="auto" w:fill="auto"/>
            <w:noWrap/>
            <w:vAlign w:val="center"/>
          </w:tcPr>
          <w:p w14:paraId="49DEB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04" w:type="dxa"/>
            <w:tcBorders>
              <w:top w:val="nil"/>
              <w:left w:val="nil"/>
              <w:bottom w:val="single" w:color="000000" w:sz="4" w:space="0"/>
              <w:right w:val="single" w:color="000000" w:sz="4" w:space="0"/>
            </w:tcBorders>
            <w:shd w:val="clear" w:color="auto" w:fill="auto"/>
            <w:noWrap/>
            <w:vAlign w:val="center"/>
          </w:tcPr>
          <w:p w14:paraId="74D41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736A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7CD330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429E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2E6E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A26E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06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5B0B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4616" w:type="dxa"/>
            <w:tcBorders>
              <w:top w:val="nil"/>
              <w:left w:val="nil"/>
              <w:bottom w:val="single" w:color="000000" w:sz="4" w:space="0"/>
              <w:right w:val="single" w:color="000000" w:sz="4" w:space="0"/>
            </w:tcBorders>
            <w:shd w:val="clear" w:color="auto" w:fill="auto"/>
            <w:noWrap/>
            <w:vAlign w:val="center"/>
          </w:tcPr>
          <w:p w14:paraId="3E83C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404" w:type="dxa"/>
            <w:tcBorders>
              <w:top w:val="nil"/>
              <w:left w:val="nil"/>
              <w:bottom w:val="single" w:color="000000" w:sz="4" w:space="0"/>
              <w:right w:val="single" w:color="000000" w:sz="4" w:space="0"/>
            </w:tcBorders>
            <w:shd w:val="clear" w:color="auto" w:fill="auto"/>
            <w:noWrap/>
            <w:vAlign w:val="center"/>
          </w:tcPr>
          <w:p w14:paraId="1B961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181A0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7B4DABD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6AED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453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C77C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21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BE46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616" w:type="dxa"/>
            <w:tcBorders>
              <w:top w:val="nil"/>
              <w:left w:val="nil"/>
              <w:bottom w:val="single" w:color="000000" w:sz="4" w:space="0"/>
              <w:right w:val="single" w:color="000000" w:sz="4" w:space="0"/>
            </w:tcBorders>
            <w:shd w:val="clear" w:color="auto" w:fill="auto"/>
            <w:noWrap/>
            <w:vAlign w:val="center"/>
          </w:tcPr>
          <w:p w14:paraId="2BFD4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04" w:type="dxa"/>
            <w:tcBorders>
              <w:top w:val="nil"/>
              <w:left w:val="nil"/>
              <w:bottom w:val="single" w:color="000000" w:sz="4" w:space="0"/>
              <w:right w:val="single" w:color="000000" w:sz="4" w:space="0"/>
            </w:tcBorders>
            <w:shd w:val="clear" w:color="auto" w:fill="auto"/>
            <w:noWrap/>
            <w:vAlign w:val="center"/>
          </w:tcPr>
          <w:p w14:paraId="08011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04" w:type="dxa"/>
            <w:tcBorders>
              <w:top w:val="nil"/>
              <w:left w:val="nil"/>
              <w:bottom w:val="single" w:color="000000" w:sz="4" w:space="0"/>
              <w:right w:val="single" w:color="000000" w:sz="4" w:space="0"/>
            </w:tcBorders>
            <w:shd w:val="clear" w:color="auto" w:fill="auto"/>
            <w:noWrap/>
            <w:vAlign w:val="center"/>
          </w:tcPr>
          <w:p w14:paraId="1ECAF4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1831E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16" w:type="dxa"/>
            <w:tcBorders>
              <w:top w:val="nil"/>
              <w:left w:val="nil"/>
              <w:bottom w:val="single" w:color="000000" w:sz="4" w:space="0"/>
              <w:right w:val="single" w:color="000000" w:sz="4" w:space="0"/>
            </w:tcBorders>
            <w:shd w:val="clear" w:color="auto" w:fill="auto"/>
            <w:noWrap/>
            <w:vAlign w:val="center"/>
          </w:tcPr>
          <w:p w14:paraId="1C370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364C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AF8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B29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0AF5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616" w:type="dxa"/>
            <w:tcBorders>
              <w:top w:val="nil"/>
              <w:left w:val="nil"/>
              <w:bottom w:val="single" w:color="000000" w:sz="4" w:space="0"/>
              <w:right w:val="single" w:color="000000" w:sz="4" w:space="0"/>
            </w:tcBorders>
            <w:shd w:val="clear" w:color="auto" w:fill="auto"/>
            <w:noWrap/>
            <w:vAlign w:val="center"/>
          </w:tcPr>
          <w:p w14:paraId="7A52B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04" w:type="dxa"/>
            <w:tcBorders>
              <w:top w:val="nil"/>
              <w:left w:val="nil"/>
              <w:bottom w:val="single" w:color="000000" w:sz="4" w:space="0"/>
              <w:right w:val="single" w:color="000000" w:sz="4" w:space="0"/>
            </w:tcBorders>
            <w:shd w:val="clear" w:color="auto" w:fill="auto"/>
            <w:noWrap/>
            <w:vAlign w:val="center"/>
          </w:tcPr>
          <w:p w14:paraId="129BC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04" w:type="dxa"/>
            <w:tcBorders>
              <w:top w:val="nil"/>
              <w:left w:val="nil"/>
              <w:bottom w:val="single" w:color="000000" w:sz="4" w:space="0"/>
              <w:right w:val="single" w:color="000000" w:sz="4" w:space="0"/>
            </w:tcBorders>
            <w:shd w:val="clear" w:color="auto" w:fill="auto"/>
            <w:noWrap/>
            <w:vAlign w:val="center"/>
          </w:tcPr>
          <w:p w14:paraId="45F346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54C335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16" w:type="dxa"/>
            <w:tcBorders>
              <w:top w:val="nil"/>
              <w:left w:val="nil"/>
              <w:bottom w:val="single" w:color="000000" w:sz="4" w:space="0"/>
              <w:right w:val="single" w:color="000000" w:sz="4" w:space="0"/>
            </w:tcBorders>
            <w:shd w:val="clear" w:color="auto" w:fill="auto"/>
            <w:noWrap/>
            <w:vAlign w:val="center"/>
          </w:tcPr>
          <w:p w14:paraId="43761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BF9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8DD5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81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3740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616" w:type="dxa"/>
            <w:tcBorders>
              <w:top w:val="nil"/>
              <w:left w:val="nil"/>
              <w:bottom w:val="single" w:color="000000" w:sz="4" w:space="0"/>
              <w:right w:val="single" w:color="000000" w:sz="4" w:space="0"/>
            </w:tcBorders>
            <w:shd w:val="clear" w:color="auto" w:fill="auto"/>
            <w:noWrap/>
            <w:vAlign w:val="center"/>
          </w:tcPr>
          <w:p w14:paraId="74077C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4" w:type="dxa"/>
            <w:tcBorders>
              <w:top w:val="nil"/>
              <w:left w:val="nil"/>
              <w:bottom w:val="single" w:color="000000" w:sz="4" w:space="0"/>
              <w:right w:val="single" w:color="000000" w:sz="4" w:space="0"/>
            </w:tcBorders>
            <w:shd w:val="clear" w:color="auto" w:fill="auto"/>
            <w:noWrap/>
            <w:vAlign w:val="center"/>
          </w:tcPr>
          <w:p w14:paraId="40FE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04" w:type="dxa"/>
            <w:tcBorders>
              <w:top w:val="nil"/>
              <w:left w:val="nil"/>
              <w:bottom w:val="single" w:color="000000" w:sz="4" w:space="0"/>
              <w:right w:val="single" w:color="000000" w:sz="4" w:space="0"/>
            </w:tcBorders>
            <w:shd w:val="clear" w:color="auto" w:fill="auto"/>
            <w:noWrap/>
            <w:vAlign w:val="center"/>
          </w:tcPr>
          <w:p w14:paraId="74CADF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65AA64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916" w:type="dxa"/>
            <w:tcBorders>
              <w:top w:val="nil"/>
              <w:left w:val="nil"/>
              <w:bottom w:val="single" w:color="000000" w:sz="4" w:space="0"/>
              <w:right w:val="single" w:color="000000" w:sz="4" w:space="0"/>
            </w:tcBorders>
            <w:shd w:val="clear" w:color="auto" w:fill="auto"/>
            <w:noWrap/>
            <w:vAlign w:val="center"/>
          </w:tcPr>
          <w:p w14:paraId="76D3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36A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C390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DF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2614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616" w:type="dxa"/>
            <w:tcBorders>
              <w:top w:val="nil"/>
              <w:left w:val="nil"/>
              <w:bottom w:val="single" w:color="000000" w:sz="4" w:space="0"/>
              <w:right w:val="single" w:color="000000" w:sz="4" w:space="0"/>
            </w:tcBorders>
            <w:shd w:val="clear" w:color="auto" w:fill="auto"/>
            <w:noWrap/>
            <w:vAlign w:val="center"/>
          </w:tcPr>
          <w:p w14:paraId="08499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04" w:type="dxa"/>
            <w:tcBorders>
              <w:top w:val="nil"/>
              <w:left w:val="nil"/>
              <w:bottom w:val="single" w:color="000000" w:sz="4" w:space="0"/>
              <w:right w:val="single" w:color="000000" w:sz="4" w:space="0"/>
            </w:tcBorders>
            <w:shd w:val="clear" w:color="auto" w:fill="auto"/>
            <w:noWrap/>
            <w:vAlign w:val="center"/>
          </w:tcPr>
          <w:p w14:paraId="1D6E9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404" w:type="dxa"/>
            <w:tcBorders>
              <w:top w:val="nil"/>
              <w:left w:val="nil"/>
              <w:bottom w:val="single" w:color="000000" w:sz="4" w:space="0"/>
              <w:right w:val="single" w:color="000000" w:sz="4" w:space="0"/>
            </w:tcBorders>
            <w:shd w:val="clear" w:color="auto" w:fill="auto"/>
            <w:noWrap/>
            <w:vAlign w:val="center"/>
          </w:tcPr>
          <w:p w14:paraId="40A3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404" w:type="dxa"/>
            <w:tcBorders>
              <w:top w:val="nil"/>
              <w:left w:val="nil"/>
              <w:bottom w:val="single" w:color="000000" w:sz="4" w:space="0"/>
              <w:right w:val="single" w:color="000000" w:sz="4" w:space="0"/>
            </w:tcBorders>
            <w:shd w:val="clear" w:color="auto" w:fill="auto"/>
            <w:noWrap/>
            <w:vAlign w:val="center"/>
          </w:tcPr>
          <w:p w14:paraId="1DC63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0955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FCEE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8AF8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80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FD17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616" w:type="dxa"/>
            <w:tcBorders>
              <w:top w:val="nil"/>
              <w:left w:val="nil"/>
              <w:bottom w:val="single" w:color="000000" w:sz="4" w:space="0"/>
              <w:right w:val="single" w:color="000000" w:sz="4" w:space="0"/>
            </w:tcBorders>
            <w:shd w:val="clear" w:color="auto" w:fill="auto"/>
            <w:noWrap/>
            <w:vAlign w:val="center"/>
          </w:tcPr>
          <w:p w14:paraId="4C16D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04" w:type="dxa"/>
            <w:tcBorders>
              <w:top w:val="nil"/>
              <w:left w:val="nil"/>
              <w:bottom w:val="single" w:color="000000" w:sz="4" w:space="0"/>
              <w:right w:val="single" w:color="000000" w:sz="4" w:space="0"/>
            </w:tcBorders>
            <w:shd w:val="clear" w:color="auto" w:fill="auto"/>
            <w:noWrap/>
            <w:vAlign w:val="center"/>
          </w:tcPr>
          <w:p w14:paraId="4E02D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4D577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0997E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733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8D03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1793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99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F169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616" w:type="dxa"/>
            <w:tcBorders>
              <w:top w:val="nil"/>
              <w:left w:val="nil"/>
              <w:bottom w:val="single" w:color="000000" w:sz="4" w:space="0"/>
              <w:right w:val="single" w:color="000000" w:sz="4" w:space="0"/>
            </w:tcBorders>
            <w:shd w:val="clear" w:color="auto" w:fill="auto"/>
            <w:noWrap/>
            <w:vAlign w:val="center"/>
          </w:tcPr>
          <w:p w14:paraId="75359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404" w:type="dxa"/>
            <w:tcBorders>
              <w:top w:val="nil"/>
              <w:left w:val="nil"/>
              <w:bottom w:val="single" w:color="000000" w:sz="4" w:space="0"/>
              <w:right w:val="single" w:color="000000" w:sz="4" w:space="0"/>
            </w:tcBorders>
            <w:shd w:val="clear" w:color="auto" w:fill="auto"/>
            <w:noWrap/>
            <w:vAlign w:val="center"/>
          </w:tcPr>
          <w:p w14:paraId="3029C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1781E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518C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78C4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B513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599C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C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9A40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616" w:type="dxa"/>
            <w:tcBorders>
              <w:top w:val="nil"/>
              <w:left w:val="nil"/>
              <w:bottom w:val="single" w:color="000000" w:sz="4" w:space="0"/>
              <w:right w:val="single" w:color="000000" w:sz="4" w:space="0"/>
            </w:tcBorders>
            <w:shd w:val="clear" w:color="auto" w:fill="auto"/>
            <w:noWrap/>
            <w:vAlign w:val="center"/>
          </w:tcPr>
          <w:p w14:paraId="6B603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04" w:type="dxa"/>
            <w:tcBorders>
              <w:top w:val="nil"/>
              <w:left w:val="nil"/>
              <w:bottom w:val="single" w:color="000000" w:sz="4" w:space="0"/>
              <w:right w:val="single" w:color="000000" w:sz="4" w:space="0"/>
            </w:tcBorders>
            <w:shd w:val="clear" w:color="auto" w:fill="auto"/>
            <w:noWrap/>
            <w:vAlign w:val="center"/>
          </w:tcPr>
          <w:p w14:paraId="5DBE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04" w:type="dxa"/>
            <w:tcBorders>
              <w:top w:val="nil"/>
              <w:left w:val="nil"/>
              <w:bottom w:val="single" w:color="000000" w:sz="4" w:space="0"/>
              <w:right w:val="single" w:color="000000" w:sz="4" w:space="0"/>
            </w:tcBorders>
            <w:shd w:val="clear" w:color="auto" w:fill="auto"/>
            <w:noWrap/>
            <w:vAlign w:val="center"/>
          </w:tcPr>
          <w:p w14:paraId="5FAE5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04" w:type="dxa"/>
            <w:tcBorders>
              <w:top w:val="nil"/>
              <w:left w:val="nil"/>
              <w:bottom w:val="single" w:color="000000" w:sz="4" w:space="0"/>
              <w:right w:val="single" w:color="000000" w:sz="4" w:space="0"/>
            </w:tcBorders>
            <w:shd w:val="clear" w:color="auto" w:fill="auto"/>
            <w:noWrap/>
            <w:vAlign w:val="center"/>
          </w:tcPr>
          <w:p w14:paraId="1B14EA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85C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4FC7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7CD6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11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8404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616" w:type="dxa"/>
            <w:tcBorders>
              <w:top w:val="nil"/>
              <w:left w:val="nil"/>
              <w:bottom w:val="single" w:color="000000" w:sz="4" w:space="0"/>
              <w:right w:val="single" w:color="000000" w:sz="4" w:space="0"/>
            </w:tcBorders>
            <w:shd w:val="clear" w:color="auto" w:fill="auto"/>
            <w:noWrap/>
            <w:vAlign w:val="center"/>
          </w:tcPr>
          <w:p w14:paraId="6EABC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404" w:type="dxa"/>
            <w:tcBorders>
              <w:top w:val="nil"/>
              <w:left w:val="nil"/>
              <w:bottom w:val="single" w:color="000000" w:sz="4" w:space="0"/>
              <w:right w:val="single" w:color="000000" w:sz="4" w:space="0"/>
            </w:tcBorders>
            <w:shd w:val="clear" w:color="auto" w:fill="auto"/>
            <w:noWrap/>
            <w:vAlign w:val="center"/>
          </w:tcPr>
          <w:p w14:paraId="6F84A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04" w:type="dxa"/>
            <w:tcBorders>
              <w:top w:val="nil"/>
              <w:left w:val="nil"/>
              <w:bottom w:val="single" w:color="000000" w:sz="4" w:space="0"/>
              <w:right w:val="single" w:color="000000" w:sz="4" w:space="0"/>
            </w:tcBorders>
            <w:shd w:val="clear" w:color="auto" w:fill="auto"/>
            <w:noWrap/>
            <w:vAlign w:val="center"/>
          </w:tcPr>
          <w:p w14:paraId="772A3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04" w:type="dxa"/>
            <w:tcBorders>
              <w:top w:val="nil"/>
              <w:left w:val="nil"/>
              <w:bottom w:val="single" w:color="000000" w:sz="4" w:space="0"/>
              <w:right w:val="single" w:color="000000" w:sz="4" w:space="0"/>
            </w:tcBorders>
            <w:shd w:val="clear" w:color="auto" w:fill="auto"/>
            <w:noWrap/>
            <w:vAlign w:val="center"/>
          </w:tcPr>
          <w:p w14:paraId="604A3A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5254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2846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DAE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B5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7A78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5C65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04" w:type="dxa"/>
            <w:tcBorders>
              <w:top w:val="nil"/>
              <w:left w:val="nil"/>
              <w:bottom w:val="single" w:color="000000" w:sz="4" w:space="0"/>
              <w:right w:val="single" w:color="000000" w:sz="4" w:space="0"/>
            </w:tcBorders>
            <w:shd w:val="clear" w:color="auto" w:fill="auto"/>
            <w:noWrap/>
            <w:vAlign w:val="center"/>
          </w:tcPr>
          <w:p w14:paraId="2B2B3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277.39</w:t>
            </w:r>
          </w:p>
        </w:tc>
        <w:tc>
          <w:tcPr>
            <w:tcW w:w="1404" w:type="dxa"/>
            <w:tcBorders>
              <w:top w:val="nil"/>
              <w:left w:val="nil"/>
              <w:bottom w:val="single" w:color="000000" w:sz="4" w:space="0"/>
              <w:right w:val="single" w:color="000000" w:sz="4" w:space="0"/>
            </w:tcBorders>
            <w:shd w:val="clear" w:color="auto" w:fill="auto"/>
            <w:noWrap/>
            <w:vAlign w:val="center"/>
          </w:tcPr>
          <w:p w14:paraId="1399235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267.38</w:t>
            </w:r>
          </w:p>
        </w:tc>
        <w:tc>
          <w:tcPr>
            <w:tcW w:w="1404" w:type="dxa"/>
            <w:tcBorders>
              <w:top w:val="nil"/>
              <w:left w:val="nil"/>
              <w:bottom w:val="single" w:color="000000" w:sz="4" w:space="0"/>
              <w:right w:val="single" w:color="000000" w:sz="4" w:space="0"/>
            </w:tcBorders>
            <w:shd w:val="clear" w:color="auto" w:fill="auto"/>
            <w:noWrap/>
            <w:vAlign w:val="center"/>
          </w:tcPr>
          <w:p w14:paraId="64095E8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16" w:type="dxa"/>
            <w:tcBorders>
              <w:top w:val="nil"/>
              <w:left w:val="nil"/>
              <w:bottom w:val="single" w:color="000000" w:sz="4" w:space="0"/>
              <w:right w:val="single" w:color="000000" w:sz="4" w:space="0"/>
            </w:tcBorders>
            <w:shd w:val="clear" w:color="auto" w:fill="auto"/>
            <w:noWrap/>
            <w:vAlign w:val="center"/>
          </w:tcPr>
          <w:p w14:paraId="5B3D7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5EA6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3B41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F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B5E7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0D28C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04" w:type="dxa"/>
            <w:tcBorders>
              <w:top w:val="nil"/>
              <w:left w:val="nil"/>
              <w:bottom w:val="single" w:color="000000" w:sz="4" w:space="0"/>
              <w:right w:val="single" w:color="000000" w:sz="4" w:space="0"/>
            </w:tcBorders>
            <w:shd w:val="clear" w:color="auto" w:fill="auto"/>
            <w:noWrap/>
            <w:vAlign w:val="center"/>
          </w:tcPr>
          <w:p w14:paraId="63AF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04" w:type="dxa"/>
            <w:tcBorders>
              <w:top w:val="nil"/>
              <w:left w:val="nil"/>
              <w:bottom w:val="single" w:color="000000" w:sz="4" w:space="0"/>
              <w:right w:val="single" w:color="000000" w:sz="4" w:space="0"/>
            </w:tcBorders>
            <w:shd w:val="clear" w:color="auto" w:fill="auto"/>
            <w:noWrap/>
            <w:vAlign w:val="center"/>
          </w:tcPr>
          <w:p w14:paraId="6E856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04" w:type="dxa"/>
            <w:tcBorders>
              <w:top w:val="nil"/>
              <w:left w:val="nil"/>
              <w:bottom w:val="single" w:color="000000" w:sz="4" w:space="0"/>
              <w:right w:val="single" w:color="000000" w:sz="4" w:space="0"/>
            </w:tcBorders>
            <w:shd w:val="clear" w:color="auto" w:fill="auto"/>
            <w:noWrap/>
            <w:vAlign w:val="center"/>
          </w:tcPr>
          <w:p w14:paraId="7991F0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6453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E43D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0C1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D9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BAA7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3CD26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04" w:type="dxa"/>
            <w:tcBorders>
              <w:top w:val="nil"/>
              <w:left w:val="nil"/>
              <w:bottom w:val="single" w:color="000000" w:sz="4" w:space="0"/>
              <w:right w:val="single" w:color="000000" w:sz="4" w:space="0"/>
            </w:tcBorders>
            <w:shd w:val="clear" w:color="auto" w:fill="auto"/>
            <w:noWrap/>
            <w:vAlign w:val="center"/>
          </w:tcPr>
          <w:p w14:paraId="573CE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04" w:type="dxa"/>
            <w:tcBorders>
              <w:top w:val="nil"/>
              <w:left w:val="nil"/>
              <w:bottom w:val="single" w:color="000000" w:sz="4" w:space="0"/>
              <w:right w:val="single" w:color="000000" w:sz="4" w:space="0"/>
            </w:tcBorders>
            <w:shd w:val="clear" w:color="auto" w:fill="auto"/>
            <w:noWrap/>
            <w:vAlign w:val="center"/>
          </w:tcPr>
          <w:p w14:paraId="0D9AF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04" w:type="dxa"/>
            <w:tcBorders>
              <w:top w:val="nil"/>
              <w:left w:val="nil"/>
              <w:bottom w:val="single" w:color="000000" w:sz="4" w:space="0"/>
              <w:right w:val="single" w:color="000000" w:sz="4" w:space="0"/>
            </w:tcBorders>
            <w:shd w:val="clear" w:color="auto" w:fill="auto"/>
            <w:noWrap/>
            <w:vAlign w:val="center"/>
          </w:tcPr>
          <w:p w14:paraId="2BD364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06B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358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A17A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A1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2183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616" w:type="dxa"/>
            <w:tcBorders>
              <w:top w:val="nil"/>
              <w:left w:val="nil"/>
              <w:bottom w:val="single" w:color="000000" w:sz="4" w:space="0"/>
              <w:right w:val="single" w:color="000000" w:sz="4" w:space="0"/>
            </w:tcBorders>
            <w:shd w:val="clear" w:color="auto" w:fill="auto"/>
            <w:noWrap/>
            <w:vAlign w:val="center"/>
          </w:tcPr>
          <w:p w14:paraId="36619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04" w:type="dxa"/>
            <w:tcBorders>
              <w:top w:val="nil"/>
              <w:left w:val="nil"/>
              <w:bottom w:val="single" w:color="000000" w:sz="4" w:space="0"/>
              <w:right w:val="single" w:color="000000" w:sz="4" w:space="0"/>
            </w:tcBorders>
            <w:shd w:val="clear" w:color="auto" w:fill="auto"/>
            <w:noWrap/>
            <w:vAlign w:val="center"/>
          </w:tcPr>
          <w:p w14:paraId="4301A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404" w:type="dxa"/>
            <w:tcBorders>
              <w:top w:val="nil"/>
              <w:left w:val="nil"/>
              <w:bottom w:val="single" w:color="000000" w:sz="4" w:space="0"/>
              <w:right w:val="single" w:color="000000" w:sz="4" w:space="0"/>
            </w:tcBorders>
            <w:shd w:val="clear" w:color="auto" w:fill="auto"/>
            <w:noWrap/>
            <w:vAlign w:val="center"/>
          </w:tcPr>
          <w:p w14:paraId="743A3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404" w:type="dxa"/>
            <w:tcBorders>
              <w:top w:val="nil"/>
              <w:left w:val="nil"/>
              <w:bottom w:val="single" w:color="000000" w:sz="4" w:space="0"/>
              <w:right w:val="single" w:color="000000" w:sz="4" w:space="0"/>
            </w:tcBorders>
            <w:shd w:val="clear" w:color="auto" w:fill="auto"/>
            <w:noWrap/>
            <w:vAlign w:val="center"/>
          </w:tcPr>
          <w:p w14:paraId="29AB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F381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60F7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0F21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E1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5C98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616" w:type="dxa"/>
            <w:tcBorders>
              <w:top w:val="nil"/>
              <w:left w:val="nil"/>
              <w:bottom w:val="single" w:color="000000" w:sz="4" w:space="0"/>
              <w:right w:val="single" w:color="000000" w:sz="4" w:space="0"/>
            </w:tcBorders>
            <w:shd w:val="clear" w:color="auto" w:fill="auto"/>
            <w:noWrap/>
            <w:vAlign w:val="center"/>
          </w:tcPr>
          <w:p w14:paraId="780E0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04" w:type="dxa"/>
            <w:tcBorders>
              <w:top w:val="nil"/>
              <w:left w:val="nil"/>
              <w:bottom w:val="single" w:color="000000" w:sz="4" w:space="0"/>
              <w:right w:val="single" w:color="000000" w:sz="4" w:space="0"/>
            </w:tcBorders>
            <w:shd w:val="clear" w:color="auto" w:fill="auto"/>
            <w:noWrap/>
            <w:vAlign w:val="center"/>
          </w:tcPr>
          <w:p w14:paraId="1F58A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404" w:type="dxa"/>
            <w:tcBorders>
              <w:top w:val="nil"/>
              <w:left w:val="nil"/>
              <w:bottom w:val="single" w:color="000000" w:sz="4" w:space="0"/>
              <w:right w:val="single" w:color="000000" w:sz="4" w:space="0"/>
            </w:tcBorders>
            <w:shd w:val="clear" w:color="auto" w:fill="auto"/>
            <w:noWrap/>
            <w:vAlign w:val="center"/>
          </w:tcPr>
          <w:p w14:paraId="669C4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404" w:type="dxa"/>
            <w:tcBorders>
              <w:top w:val="nil"/>
              <w:left w:val="nil"/>
              <w:bottom w:val="single" w:color="000000" w:sz="4" w:space="0"/>
              <w:right w:val="single" w:color="000000" w:sz="4" w:space="0"/>
            </w:tcBorders>
            <w:shd w:val="clear" w:color="auto" w:fill="auto"/>
            <w:noWrap/>
            <w:vAlign w:val="center"/>
          </w:tcPr>
          <w:p w14:paraId="7276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785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A6A1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DFD5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F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06D9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616" w:type="dxa"/>
            <w:tcBorders>
              <w:top w:val="nil"/>
              <w:left w:val="nil"/>
              <w:bottom w:val="single" w:color="000000" w:sz="4" w:space="0"/>
              <w:right w:val="single" w:color="000000" w:sz="4" w:space="0"/>
            </w:tcBorders>
            <w:shd w:val="clear" w:color="auto" w:fill="auto"/>
            <w:noWrap/>
            <w:vAlign w:val="center"/>
          </w:tcPr>
          <w:p w14:paraId="6D70F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404" w:type="dxa"/>
            <w:tcBorders>
              <w:top w:val="nil"/>
              <w:left w:val="nil"/>
              <w:bottom w:val="single" w:color="000000" w:sz="4" w:space="0"/>
              <w:right w:val="single" w:color="000000" w:sz="4" w:space="0"/>
            </w:tcBorders>
            <w:shd w:val="clear" w:color="auto" w:fill="auto"/>
            <w:noWrap/>
            <w:vAlign w:val="center"/>
          </w:tcPr>
          <w:p w14:paraId="5E7EA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04" w:type="dxa"/>
            <w:tcBorders>
              <w:top w:val="nil"/>
              <w:left w:val="nil"/>
              <w:bottom w:val="single" w:color="000000" w:sz="4" w:space="0"/>
              <w:right w:val="single" w:color="000000" w:sz="4" w:space="0"/>
            </w:tcBorders>
            <w:shd w:val="clear" w:color="auto" w:fill="auto"/>
            <w:noWrap/>
            <w:vAlign w:val="center"/>
          </w:tcPr>
          <w:p w14:paraId="0145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04" w:type="dxa"/>
            <w:tcBorders>
              <w:top w:val="nil"/>
              <w:left w:val="nil"/>
              <w:bottom w:val="single" w:color="000000" w:sz="4" w:space="0"/>
              <w:right w:val="single" w:color="000000" w:sz="4" w:space="0"/>
            </w:tcBorders>
            <w:shd w:val="clear" w:color="auto" w:fill="auto"/>
            <w:noWrap/>
            <w:vAlign w:val="center"/>
          </w:tcPr>
          <w:p w14:paraId="5DF155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9C9F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722F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531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34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9B58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w:t>
            </w:r>
          </w:p>
        </w:tc>
        <w:tc>
          <w:tcPr>
            <w:tcW w:w="4616" w:type="dxa"/>
            <w:tcBorders>
              <w:top w:val="nil"/>
              <w:left w:val="nil"/>
              <w:bottom w:val="single" w:color="000000" w:sz="4" w:space="0"/>
              <w:right w:val="single" w:color="000000" w:sz="4" w:space="0"/>
            </w:tcBorders>
            <w:shd w:val="clear" w:color="auto" w:fill="auto"/>
            <w:noWrap/>
            <w:vAlign w:val="center"/>
          </w:tcPr>
          <w:p w14:paraId="691E4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404" w:type="dxa"/>
            <w:tcBorders>
              <w:top w:val="nil"/>
              <w:left w:val="nil"/>
              <w:bottom w:val="single" w:color="000000" w:sz="4" w:space="0"/>
              <w:right w:val="single" w:color="000000" w:sz="4" w:space="0"/>
            </w:tcBorders>
            <w:shd w:val="clear" w:color="auto" w:fill="auto"/>
            <w:noWrap/>
            <w:vAlign w:val="center"/>
          </w:tcPr>
          <w:p w14:paraId="55D71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5938B4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404" w:type="dxa"/>
            <w:tcBorders>
              <w:top w:val="nil"/>
              <w:left w:val="nil"/>
              <w:bottom w:val="single" w:color="000000" w:sz="4" w:space="0"/>
              <w:right w:val="single" w:color="000000" w:sz="4" w:space="0"/>
            </w:tcBorders>
            <w:shd w:val="clear" w:color="auto" w:fill="auto"/>
            <w:noWrap/>
            <w:vAlign w:val="center"/>
          </w:tcPr>
          <w:p w14:paraId="2D0B6B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16" w:type="dxa"/>
            <w:tcBorders>
              <w:top w:val="nil"/>
              <w:left w:val="nil"/>
              <w:bottom w:val="single" w:color="000000" w:sz="4" w:space="0"/>
              <w:right w:val="single" w:color="000000" w:sz="4" w:space="0"/>
            </w:tcBorders>
            <w:shd w:val="clear" w:color="auto" w:fill="auto"/>
            <w:noWrap/>
            <w:vAlign w:val="center"/>
          </w:tcPr>
          <w:p w14:paraId="7B5E1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D0FF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1535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04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B326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2082201</w:t>
            </w:r>
          </w:p>
        </w:tc>
        <w:tc>
          <w:tcPr>
            <w:tcW w:w="4616" w:type="dxa"/>
            <w:tcBorders>
              <w:top w:val="nil"/>
              <w:left w:val="nil"/>
              <w:bottom w:val="single" w:color="000000" w:sz="4" w:space="0"/>
              <w:right w:val="single" w:color="000000" w:sz="4" w:space="0"/>
            </w:tcBorders>
            <w:shd w:val="clear" w:color="auto" w:fill="auto"/>
            <w:noWrap/>
            <w:vAlign w:val="center"/>
          </w:tcPr>
          <w:p w14:paraId="77767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1404" w:type="dxa"/>
            <w:tcBorders>
              <w:top w:val="nil"/>
              <w:left w:val="nil"/>
              <w:bottom w:val="single" w:color="000000" w:sz="4" w:space="0"/>
              <w:right w:val="single" w:color="000000" w:sz="4" w:space="0"/>
            </w:tcBorders>
            <w:shd w:val="clear" w:color="auto" w:fill="auto"/>
            <w:noWrap/>
            <w:vAlign w:val="center"/>
          </w:tcPr>
          <w:p w14:paraId="4C30B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4FAD9C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404" w:type="dxa"/>
            <w:tcBorders>
              <w:top w:val="nil"/>
              <w:left w:val="nil"/>
              <w:bottom w:val="single" w:color="000000" w:sz="4" w:space="0"/>
              <w:right w:val="single" w:color="000000" w:sz="4" w:space="0"/>
            </w:tcBorders>
            <w:shd w:val="clear" w:color="auto" w:fill="auto"/>
            <w:noWrap/>
            <w:vAlign w:val="center"/>
          </w:tcPr>
          <w:p w14:paraId="2C5CF0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16" w:type="dxa"/>
            <w:tcBorders>
              <w:top w:val="nil"/>
              <w:left w:val="nil"/>
              <w:bottom w:val="single" w:color="000000" w:sz="4" w:space="0"/>
              <w:right w:val="single" w:color="000000" w:sz="4" w:space="0"/>
            </w:tcBorders>
            <w:shd w:val="clear" w:color="auto" w:fill="auto"/>
            <w:noWrap/>
            <w:vAlign w:val="center"/>
          </w:tcPr>
          <w:p w14:paraId="077E0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2541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DA93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4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F296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616" w:type="dxa"/>
            <w:tcBorders>
              <w:top w:val="nil"/>
              <w:left w:val="nil"/>
              <w:bottom w:val="single" w:color="000000" w:sz="4" w:space="0"/>
              <w:right w:val="single" w:color="000000" w:sz="4" w:space="0"/>
            </w:tcBorders>
            <w:shd w:val="clear" w:color="auto" w:fill="auto"/>
            <w:noWrap/>
            <w:vAlign w:val="center"/>
          </w:tcPr>
          <w:p w14:paraId="7BC11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04" w:type="dxa"/>
            <w:tcBorders>
              <w:top w:val="nil"/>
              <w:left w:val="nil"/>
              <w:bottom w:val="single" w:color="000000" w:sz="4" w:space="0"/>
              <w:right w:val="single" w:color="000000" w:sz="4" w:space="0"/>
            </w:tcBorders>
            <w:shd w:val="clear" w:color="auto" w:fill="auto"/>
            <w:noWrap/>
            <w:vAlign w:val="center"/>
          </w:tcPr>
          <w:p w14:paraId="4A47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04" w:type="dxa"/>
            <w:tcBorders>
              <w:top w:val="nil"/>
              <w:left w:val="nil"/>
              <w:bottom w:val="single" w:color="000000" w:sz="4" w:space="0"/>
              <w:right w:val="single" w:color="000000" w:sz="4" w:space="0"/>
            </w:tcBorders>
            <w:shd w:val="clear" w:color="auto" w:fill="auto"/>
            <w:noWrap/>
            <w:vAlign w:val="center"/>
          </w:tcPr>
          <w:p w14:paraId="626BB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04" w:type="dxa"/>
            <w:tcBorders>
              <w:top w:val="nil"/>
              <w:left w:val="nil"/>
              <w:bottom w:val="single" w:color="000000" w:sz="4" w:space="0"/>
              <w:right w:val="single" w:color="000000" w:sz="4" w:space="0"/>
            </w:tcBorders>
            <w:shd w:val="clear" w:color="auto" w:fill="auto"/>
            <w:noWrap/>
            <w:vAlign w:val="center"/>
          </w:tcPr>
          <w:p w14:paraId="54F2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0DE5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E75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B176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53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6112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616" w:type="dxa"/>
            <w:tcBorders>
              <w:top w:val="nil"/>
              <w:left w:val="nil"/>
              <w:bottom w:val="single" w:color="000000" w:sz="4" w:space="0"/>
              <w:right w:val="single" w:color="000000" w:sz="4" w:space="0"/>
            </w:tcBorders>
            <w:shd w:val="clear" w:color="auto" w:fill="auto"/>
            <w:noWrap/>
            <w:vAlign w:val="center"/>
          </w:tcPr>
          <w:p w14:paraId="0A782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404" w:type="dxa"/>
            <w:tcBorders>
              <w:top w:val="nil"/>
              <w:left w:val="nil"/>
              <w:bottom w:val="single" w:color="000000" w:sz="4" w:space="0"/>
              <w:right w:val="single" w:color="000000" w:sz="4" w:space="0"/>
            </w:tcBorders>
            <w:shd w:val="clear" w:color="auto" w:fill="auto"/>
            <w:noWrap/>
            <w:vAlign w:val="center"/>
          </w:tcPr>
          <w:p w14:paraId="776BA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04" w:type="dxa"/>
            <w:tcBorders>
              <w:top w:val="nil"/>
              <w:left w:val="nil"/>
              <w:bottom w:val="single" w:color="000000" w:sz="4" w:space="0"/>
              <w:right w:val="single" w:color="000000" w:sz="4" w:space="0"/>
            </w:tcBorders>
            <w:shd w:val="clear" w:color="auto" w:fill="auto"/>
            <w:noWrap/>
            <w:vAlign w:val="center"/>
          </w:tcPr>
          <w:p w14:paraId="774D3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04" w:type="dxa"/>
            <w:tcBorders>
              <w:top w:val="nil"/>
              <w:left w:val="nil"/>
              <w:bottom w:val="single" w:color="000000" w:sz="4" w:space="0"/>
              <w:right w:val="single" w:color="000000" w:sz="4" w:space="0"/>
            </w:tcBorders>
            <w:shd w:val="clear" w:color="auto" w:fill="auto"/>
            <w:noWrap/>
            <w:vAlign w:val="center"/>
          </w:tcPr>
          <w:p w14:paraId="1DD1F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2E0B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836B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A0BB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B7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C3C9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467D7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04" w:type="dxa"/>
            <w:tcBorders>
              <w:top w:val="nil"/>
              <w:left w:val="nil"/>
              <w:bottom w:val="single" w:color="000000" w:sz="4" w:space="0"/>
              <w:right w:val="single" w:color="000000" w:sz="4" w:space="0"/>
            </w:tcBorders>
            <w:shd w:val="clear" w:color="auto" w:fill="auto"/>
            <w:noWrap/>
            <w:vAlign w:val="center"/>
          </w:tcPr>
          <w:p w14:paraId="45B5E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w:t>
            </w:r>
          </w:p>
        </w:tc>
        <w:tc>
          <w:tcPr>
            <w:tcW w:w="1404" w:type="dxa"/>
            <w:tcBorders>
              <w:top w:val="nil"/>
              <w:left w:val="nil"/>
              <w:bottom w:val="single" w:color="000000" w:sz="4" w:space="0"/>
              <w:right w:val="single" w:color="000000" w:sz="4" w:space="0"/>
            </w:tcBorders>
            <w:shd w:val="clear" w:color="auto" w:fill="auto"/>
            <w:noWrap/>
            <w:vAlign w:val="center"/>
          </w:tcPr>
          <w:p w14:paraId="0F7A4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w:t>
            </w:r>
          </w:p>
        </w:tc>
        <w:tc>
          <w:tcPr>
            <w:tcW w:w="1404" w:type="dxa"/>
            <w:tcBorders>
              <w:top w:val="nil"/>
              <w:left w:val="nil"/>
              <w:bottom w:val="single" w:color="000000" w:sz="4" w:space="0"/>
              <w:right w:val="single" w:color="000000" w:sz="4" w:space="0"/>
            </w:tcBorders>
            <w:shd w:val="clear" w:color="auto" w:fill="auto"/>
            <w:noWrap/>
            <w:vAlign w:val="center"/>
          </w:tcPr>
          <w:p w14:paraId="4CC3F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5763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1983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65CA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62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37F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616" w:type="dxa"/>
            <w:tcBorders>
              <w:top w:val="nil"/>
              <w:left w:val="nil"/>
              <w:bottom w:val="single" w:color="000000" w:sz="4" w:space="0"/>
              <w:right w:val="single" w:color="000000" w:sz="4" w:space="0"/>
            </w:tcBorders>
            <w:shd w:val="clear" w:color="auto" w:fill="auto"/>
            <w:noWrap/>
            <w:vAlign w:val="center"/>
          </w:tcPr>
          <w:p w14:paraId="5275C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04" w:type="dxa"/>
            <w:tcBorders>
              <w:top w:val="nil"/>
              <w:left w:val="nil"/>
              <w:bottom w:val="single" w:color="000000" w:sz="4" w:space="0"/>
              <w:right w:val="single" w:color="000000" w:sz="4" w:space="0"/>
            </w:tcBorders>
            <w:shd w:val="clear" w:color="auto" w:fill="auto"/>
            <w:noWrap/>
            <w:vAlign w:val="center"/>
          </w:tcPr>
          <w:p w14:paraId="7B07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04" w:type="dxa"/>
            <w:tcBorders>
              <w:top w:val="nil"/>
              <w:left w:val="nil"/>
              <w:bottom w:val="single" w:color="000000" w:sz="4" w:space="0"/>
              <w:right w:val="single" w:color="000000" w:sz="4" w:space="0"/>
            </w:tcBorders>
            <w:shd w:val="clear" w:color="auto" w:fill="auto"/>
            <w:noWrap/>
            <w:vAlign w:val="center"/>
          </w:tcPr>
          <w:p w14:paraId="46BB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04" w:type="dxa"/>
            <w:tcBorders>
              <w:top w:val="nil"/>
              <w:left w:val="nil"/>
              <w:bottom w:val="single" w:color="000000" w:sz="4" w:space="0"/>
              <w:right w:val="single" w:color="000000" w:sz="4" w:space="0"/>
            </w:tcBorders>
            <w:shd w:val="clear" w:color="auto" w:fill="auto"/>
            <w:noWrap/>
            <w:vAlign w:val="center"/>
          </w:tcPr>
          <w:p w14:paraId="56152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9570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E592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C0F3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9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FB44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616" w:type="dxa"/>
            <w:tcBorders>
              <w:top w:val="nil"/>
              <w:left w:val="nil"/>
              <w:bottom w:val="single" w:color="000000" w:sz="4" w:space="0"/>
              <w:right w:val="single" w:color="000000" w:sz="4" w:space="0"/>
            </w:tcBorders>
            <w:shd w:val="clear" w:color="auto" w:fill="auto"/>
            <w:noWrap/>
            <w:vAlign w:val="center"/>
          </w:tcPr>
          <w:p w14:paraId="4082E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404" w:type="dxa"/>
            <w:tcBorders>
              <w:top w:val="nil"/>
              <w:left w:val="nil"/>
              <w:bottom w:val="single" w:color="000000" w:sz="4" w:space="0"/>
              <w:right w:val="single" w:color="000000" w:sz="4" w:space="0"/>
            </w:tcBorders>
            <w:shd w:val="clear" w:color="auto" w:fill="auto"/>
            <w:noWrap/>
            <w:vAlign w:val="center"/>
          </w:tcPr>
          <w:p w14:paraId="59308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04" w:type="dxa"/>
            <w:tcBorders>
              <w:top w:val="nil"/>
              <w:left w:val="nil"/>
              <w:bottom w:val="single" w:color="000000" w:sz="4" w:space="0"/>
              <w:right w:val="single" w:color="000000" w:sz="4" w:space="0"/>
            </w:tcBorders>
            <w:shd w:val="clear" w:color="auto" w:fill="auto"/>
            <w:noWrap/>
            <w:vAlign w:val="center"/>
          </w:tcPr>
          <w:p w14:paraId="0380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04" w:type="dxa"/>
            <w:tcBorders>
              <w:top w:val="nil"/>
              <w:left w:val="nil"/>
              <w:bottom w:val="single" w:color="000000" w:sz="4" w:space="0"/>
              <w:right w:val="single" w:color="000000" w:sz="4" w:space="0"/>
            </w:tcBorders>
            <w:shd w:val="clear" w:color="auto" w:fill="auto"/>
            <w:noWrap/>
            <w:vAlign w:val="center"/>
          </w:tcPr>
          <w:p w14:paraId="55355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BFEF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BB72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2B23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70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F523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616" w:type="dxa"/>
            <w:tcBorders>
              <w:top w:val="nil"/>
              <w:left w:val="nil"/>
              <w:bottom w:val="single" w:color="000000" w:sz="4" w:space="0"/>
              <w:right w:val="single" w:color="000000" w:sz="4" w:space="0"/>
            </w:tcBorders>
            <w:shd w:val="clear" w:color="auto" w:fill="auto"/>
            <w:noWrap/>
            <w:vAlign w:val="center"/>
          </w:tcPr>
          <w:p w14:paraId="25862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04" w:type="dxa"/>
            <w:tcBorders>
              <w:top w:val="nil"/>
              <w:left w:val="nil"/>
              <w:bottom w:val="single" w:color="000000" w:sz="4" w:space="0"/>
              <w:right w:val="single" w:color="000000" w:sz="4" w:space="0"/>
            </w:tcBorders>
            <w:shd w:val="clear" w:color="auto" w:fill="auto"/>
            <w:noWrap/>
            <w:vAlign w:val="center"/>
          </w:tcPr>
          <w:p w14:paraId="42A3B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w:t>
            </w:r>
          </w:p>
        </w:tc>
        <w:tc>
          <w:tcPr>
            <w:tcW w:w="1404" w:type="dxa"/>
            <w:tcBorders>
              <w:top w:val="nil"/>
              <w:left w:val="nil"/>
              <w:bottom w:val="single" w:color="000000" w:sz="4" w:space="0"/>
              <w:right w:val="single" w:color="000000" w:sz="4" w:space="0"/>
            </w:tcBorders>
            <w:shd w:val="clear" w:color="auto" w:fill="auto"/>
            <w:noWrap/>
            <w:vAlign w:val="center"/>
          </w:tcPr>
          <w:p w14:paraId="64888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w:t>
            </w:r>
          </w:p>
        </w:tc>
        <w:tc>
          <w:tcPr>
            <w:tcW w:w="1404" w:type="dxa"/>
            <w:tcBorders>
              <w:top w:val="nil"/>
              <w:left w:val="nil"/>
              <w:bottom w:val="single" w:color="000000" w:sz="4" w:space="0"/>
              <w:right w:val="single" w:color="000000" w:sz="4" w:space="0"/>
            </w:tcBorders>
            <w:shd w:val="clear" w:color="auto" w:fill="auto"/>
            <w:noWrap/>
            <w:vAlign w:val="center"/>
          </w:tcPr>
          <w:p w14:paraId="7C8BC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1AB9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7A3B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FEFA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4F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948B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616" w:type="dxa"/>
            <w:tcBorders>
              <w:top w:val="nil"/>
              <w:left w:val="nil"/>
              <w:bottom w:val="single" w:color="000000" w:sz="4" w:space="0"/>
              <w:right w:val="single" w:color="000000" w:sz="4" w:space="0"/>
            </w:tcBorders>
            <w:shd w:val="clear" w:color="auto" w:fill="auto"/>
            <w:noWrap/>
            <w:vAlign w:val="center"/>
          </w:tcPr>
          <w:p w14:paraId="538E8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04" w:type="dxa"/>
            <w:tcBorders>
              <w:top w:val="nil"/>
              <w:left w:val="nil"/>
              <w:bottom w:val="single" w:color="000000" w:sz="4" w:space="0"/>
              <w:right w:val="single" w:color="000000" w:sz="4" w:space="0"/>
            </w:tcBorders>
            <w:shd w:val="clear" w:color="auto" w:fill="auto"/>
            <w:noWrap/>
            <w:vAlign w:val="center"/>
          </w:tcPr>
          <w:p w14:paraId="60BCD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w:t>
            </w:r>
          </w:p>
        </w:tc>
        <w:tc>
          <w:tcPr>
            <w:tcW w:w="1404" w:type="dxa"/>
            <w:tcBorders>
              <w:top w:val="nil"/>
              <w:left w:val="nil"/>
              <w:bottom w:val="single" w:color="000000" w:sz="4" w:space="0"/>
              <w:right w:val="single" w:color="000000" w:sz="4" w:space="0"/>
            </w:tcBorders>
            <w:shd w:val="clear" w:color="auto" w:fill="auto"/>
            <w:noWrap/>
            <w:vAlign w:val="center"/>
          </w:tcPr>
          <w:p w14:paraId="2A4E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w:t>
            </w:r>
          </w:p>
        </w:tc>
        <w:tc>
          <w:tcPr>
            <w:tcW w:w="1404" w:type="dxa"/>
            <w:tcBorders>
              <w:top w:val="nil"/>
              <w:left w:val="nil"/>
              <w:bottom w:val="single" w:color="000000" w:sz="4" w:space="0"/>
              <w:right w:val="single" w:color="000000" w:sz="4" w:space="0"/>
            </w:tcBorders>
            <w:shd w:val="clear" w:color="auto" w:fill="auto"/>
            <w:noWrap/>
            <w:vAlign w:val="center"/>
          </w:tcPr>
          <w:p w14:paraId="2BAC4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6EB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1693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73EB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5F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5069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4616" w:type="dxa"/>
            <w:tcBorders>
              <w:top w:val="nil"/>
              <w:left w:val="nil"/>
              <w:bottom w:val="single" w:color="000000" w:sz="4" w:space="0"/>
              <w:right w:val="single" w:color="000000" w:sz="4" w:space="0"/>
            </w:tcBorders>
            <w:shd w:val="clear" w:color="auto" w:fill="auto"/>
            <w:noWrap/>
            <w:vAlign w:val="center"/>
          </w:tcPr>
          <w:p w14:paraId="5C3497A0">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404" w:type="dxa"/>
            <w:tcBorders>
              <w:top w:val="nil"/>
              <w:left w:val="nil"/>
              <w:bottom w:val="single" w:color="000000" w:sz="4" w:space="0"/>
              <w:right w:val="single" w:color="000000" w:sz="4" w:space="0"/>
            </w:tcBorders>
            <w:shd w:val="clear" w:color="auto" w:fill="auto"/>
            <w:noWrap/>
            <w:vAlign w:val="center"/>
          </w:tcPr>
          <w:p w14:paraId="543A0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4" w:type="dxa"/>
            <w:tcBorders>
              <w:top w:val="nil"/>
              <w:left w:val="nil"/>
              <w:bottom w:val="single" w:color="000000" w:sz="4" w:space="0"/>
              <w:right w:val="single" w:color="000000" w:sz="4" w:space="0"/>
            </w:tcBorders>
            <w:shd w:val="clear" w:color="auto" w:fill="auto"/>
            <w:noWrap/>
            <w:vAlign w:val="center"/>
          </w:tcPr>
          <w:p w14:paraId="3CBAD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04" w:type="dxa"/>
            <w:tcBorders>
              <w:top w:val="nil"/>
              <w:left w:val="nil"/>
              <w:bottom w:val="single" w:color="000000" w:sz="4" w:space="0"/>
              <w:right w:val="single" w:color="000000" w:sz="4" w:space="0"/>
            </w:tcBorders>
            <w:shd w:val="clear" w:color="auto" w:fill="auto"/>
            <w:noWrap/>
            <w:vAlign w:val="center"/>
          </w:tcPr>
          <w:p w14:paraId="064E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F68C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36F0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5531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89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2B9A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4616" w:type="dxa"/>
            <w:tcBorders>
              <w:top w:val="nil"/>
              <w:left w:val="nil"/>
              <w:bottom w:val="single" w:color="000000" w:sz="4" w:space="0"/>
              <w:right w:val="single" w:color="000000" w:sz="4" w:space="0"/>
            </w:tcBorders>
            <w:shd w:val="clear" w:color="auto" w:fill="auto"/>
            <w:noWrap/>
            <w:vAlign w:val="center"/>
          </w:tcPr>
          <w:p w14:paraId="3E7B2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404" w:type="dxa"/>
            <w:tcBorders>
              <w:top w:val="nil"/>
              <w:left w:val="nil"/>
              <w:bottom w:val="single" w:color="000000" w:sz="4" w:space="0"/>
              <w:right w:val="single" w:color="000000" w:sz="4" w:space="0"/>
            </w:tcBorders>
            <w:shd w:val="clear" w:color="auto" w:fill="auto"/>
            <w:noWrap/>
            <w:vAlign w:val="center"/>
          </w:tcPr>
          <w:p w14:paraId="266C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04" w:type="dxa"/>
            <w:tcBorders>
              <w:top w:val="nil"/>
              <w:left w:val="nil"/>
              <w:bottom w:val="single" w:color="000000" w:sz="4" w:space="0"/>
              <w:right w:val="single" w:color="000000" w:sz="4" w:space="0"/>
            </w:tcBorders>
            <w:shd w:val="clear" w:color="auto" w:fill="auto"/>
            <w:noWrap/>
            <w:vAlign w:val="center"/>
          </w:tcPr>
          <w:p w14:paraId="54E1E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04" w:type="dxa"/>
            <w:tcBorders>
              <w:top w:val="nil"/>
              <w:left w:val="nil"/>
              <w:bottom w:val="single" w:color="000000" w:sz="4" w:space="0"/>
              <w:right w:val="single" w:color="000000" w:sz="4" w:space="0"/>
            </w:tcBorders>
            <w:shd w:val="clear" w:color="auto" w:fill="auto"/>
            <w:noWrap/>
            <w:vAlign w:val="center"/>
          </w:tcPr>
          <w:p w14:paraId="78E9E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426C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D50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2C9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A4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EC08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4616" w:type="dxa"/>
            <w:tcBorders>
              <w:top w:val="nil"/>
              <w:left w:val="nil"/>
              <w:bottom w:val="single" w:color="000000" w:sz="4" w:space="0"/>
              <w:right w:val="single" w:color="000000" w:sz="4" w:space="0"/>
            </w:tcBorders>
            <w:shd w:val="clear" w:color="auto" w:fill="auto"/>
            <w:noWrap/>
            <w:vAlign w:val="center"/>
          </w:tcPr>
          <w:p w14:paraId="1D0B3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404" w:type="dxa"/>
            <w:tcBorders>
              <w:top w:val="nil"/>
              <w:left w:val="nil"/>
              <w:bottom w:val="single" w:color="000000" w:sz="4" w:space="0"/>
              <w:right w:val="single" w:color="000000" w:sz="4" w:space="0"/>
            </w:tcBorders>
            <w:shd w:val="clear" w:color="auto" w:fill="auto"/>
            <w:noWrap/>
            <w:vAlign w:val="center"/>
          </w:tcPr>
          <w:p w14:paraId="5C87A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04" w:type="dxa"/>
            <w:tcBorders>
              <w:top w:val="nil"/>
              <w:left w:val="nil"/>
              <w:bottom w:val="single" w:color="000000" w:sz="4" w:space="0"/>
              <w:right w:val="single" w:color="000000" w:sz="4" w:space="0"/>
            </w:tcBorders>
            <w:shd w:val="clear" w:color="auto" w:fill="auto"/>
            <w:noWrap/>
            <w:vAlign w:val="center"/>
          </w:tcPr>
          <w:p w14:paraId="3D867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04" w:type="dxa"/>
            <w:tcBorders>
              <w:top w:val="nil"/>
              <w:left w:val="nil"/>
              <w:bottom w:val="single" w:color="000000" w:sz="4" w:space="0"/>
              <w:right w:val="single" w:color="000000" w:sz="4" w:space="0"/>
            </w:tcBorders>
            <w:shd w:val="clear" w:color="auto" w:fill="auto"/>
            <w:noWrap/>
            <w:vAlign w:val="center"/>
          </w:tcPr>
          <w:p w14:paraId="3AA4C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5CD7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10C1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3E8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B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68ED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616" w:type="dxa"/>
            <w:tcBorders>
              <w:top w:val="nil"/>
              <w:left w:val="nil"/>
              <w:bottom w:val="single" w:color="000000" w:sz="4" w:space="0"/>
              <w:right w:val="single" w:color="000000" w:sz="4" w:space="0"/>
            </w:tcBorders>
            <w:shd w:val="clear" w:color="auto" w:fill="auto"/>
            <w:noWrap/>
            <w:vAlign w:val="center"/>
          </w:tcPr>
          <w:p w14:paraId="2FBEC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404" w:type="dxa"/>
            <w:tcBorders>
              <w:top w:val="nil"/>
              <w:left w:val="nil"/>
              <w:bottom w:val="single" w:color="000000" w:sz="4" w:space="0"/>
              <w:right w:val="single" w:color="000000" w:sz="4" w:space="0"/>
            </w:tcBorders>
            <w:shd w:val="clear" w:color="auto" w:fill="auto"/>
            <w:noWrap/>
            <w:vAlign w:val="center"/>
          </w:tcPr>
          <w:p w14:paraId="3DCA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3FF342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3F7353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w:t>
            </w:r>
          </w:p>
        </w:tc>
        <w:tc>
          <w:tcPr>
            <w:tcW w:w="916" w:type="dxa"/>
            <w:tcBorders>
              <w:top w:val="nil"/>
              <w:left w:val="nil"/>
              <w:bottom w:val="single" w:color="000000" w:sz="4" w:space="0"/>
              <w:right w:val="single" w:color="000000" w:sz="4" w:space="0"/>
            </w:tcBorders>
            <w:shd w:val="clear" w:color="auto" w:fill="auto"/>
            <w:noWrap/>
            <w:vAlign w:val="center"/>
          </w:tcPr>
          <w:p w14:paraId="5D515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403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0976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52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47CC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616" w:type="dxa"/>
            <w:tcBorders>
              <w:top w:val="nil"/>
              <w:left w:val="nil"/>
              <w:bottom w:val="single" w:color="000000" w:sz="4" w:space="0"/>
              <w:right w:val="single" w:color="000000" w:sz="4" w:space="0"/>
            </w:tcBorders>
            <w:shd w:val="clear" w:color="auto" w:fill="auto"/>
            <w:noWrap/>
            <w:vAlign w:val="center"/>
          </w:tcPr>
          <w:p w14:paraId="6FD42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404" w:type="dxa"/>
            <w:tcBorders>
              <w:top w:val="nil"/>
              <w:left w:val="nil"/>
              <w:bottom w:val="single" w:color="000000" w:sz="4" w:space="0"/>
              <w:right w:val="single" w:color="000000" w:sz="4" w:space="0"/>
            </w:tcBorders>
            <w:shd w:val="clear" w:color="auto" w:fill="auto"/>
            <w:noWrap/>
            <w:vAlign w:val="center"/>
          </w:tcPr>
          <w:p w14:paraId="571E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2A6B6B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194D2B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916" w:type="dxa"/>
            <w:tcBorders>
              <w:top w:val="nil"/>
              <w:left w:val="nil"/>
              <w:bottom w:val="single" w:color="000000" w:sz="4" w:space="0"/>
              <w:right w:val="single" w:color="000000" w:sz="4" w:space="0"/>
            </w:tcBorders>
            <w:shd w:val="clear" w:color="auto" w:fill="auto"/>
            <w:noWrap/>
            <w:vAlign w:val="center"/>
          </w:tcPr>
          <w:p w14:paraId="241CB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1DA1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CC32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5F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6506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616" w:type="dxa"/>
            <w:tcBorders>
              <w:top w:val="nil"/>
              <w:left w:val="nil"/>
              <w:bottom w:val="single" w:color="000000" w:sz="4" w:space="0"/>
              <w:right w:val="single" w:color="000000" w:sz="4" w:space="0"/>
            </w:tcBorders>
            <w:shd w:val="clear" w:color="auto" w:fill="auto"/>
            <w:noWrap/>
            <w:vAlign w:val="center"/>
          </w:tcPr>
          <w:p w14:paraId="09D17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404" w:type="dxa"/>
            <w:tcBorders>
              <w:top w:val="nil"/>
              <w:left w:val="nil"/>
              <w:bottom w:val="single" w:color="000000" w:sz="4" w:space="0"/>
              <w:right w:val="single" w:color="000000" w:sz="4" w:space="0"/>
            </w:tcBorders>
            <w:shd w:val="clear" w:color="auto" w:fill="auto"/>
            <w:noWrap/>
            <w:vAlign w:val="center"/>
          </w:tcPr>
          <w:p w14:paraId="10E1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2.00</w:t>
            </w:r>
          </w:p>
        </w:tc>
        <w:tc>
          <w:tcPr>
            <w:tcW w:w="1404" w:type="dxa"/>
            <w:tcBorders>
              <w:top w:val="nil"/>
              <w:left w:val="nil"/>
              <w:bottom w:val="single" w:color="000000" w:sz="4" w:space="0"/>
              <w:right w:val="single" w:color="000000" w:sz="4" w:space="0"/>
            </w:tcBorders>
            <w:shd w:val="clear" w:color="auto" w:fill="auto"/>
            <w:noWrap/>
            <w:vAlign w:val="center"/>
          </w:tcPr>
          <w:p w14:paraId="523F59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0.00</w:t>
            </w:r>
          </w:p>
        </w:tc>
        <w:tc>
          <w:tcPr>
            <w:tcW w:w="1404" w:type="dxa"/>
            <w:tcBorders>
              <w:top w:val="nil"/>
              <w:left w:val="nil"/>
              <w:bottom w:val="single" w:color="000000" w:sz="4" w:space="0"/>
              <w:right w:val="single" w:color="000000" w:sz="4" w:space="0"/>
            </w:tcBorders>
            <w:shd w:val="clear" w:color="auto" w:fill="auto"/>
            <w:noWrap/>
            <w:vAlign w:val="center"/>
          </w:tcPr>
          <w:p w14:paraId="5BE8BB1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916" w:type="dxa"/>
            <w:tcBorders>
              <w:top w:val="nil"/>
              <w:left w:val="nil"/>
              <w:bottom w:val="single" w:color="000000" w:sz="4" w:space="0"/>
              <w:right w:val="single" w:color="000000" w:sz="4" w:space="0"/>
            </w:tcBorders>
            <w:shd w:val="clear" w:color="auto" w:fill="auto"/>
            <w:noWrap/>
            <w:vAlign w:val="center"/>
          </w:tcPr>
          <w:p w14:paraId="10848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6D1B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414C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D1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7B3F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616" w:type="dxa"/>
            <w:tcBorders>
              <w:top w:val="nil"/>
              <w:left w:val="nil"/>
              <w:bottom w:val="single" w:color="000000" w:sz="4" w:space="0"/>
              <w:right w:val="single" w:color="000000" w:sz="4" w:space="0"/>
            </w:tcBorders>
            <w:shd w:val="clear" w:color="auto" w:fill="auto"/>
            <w:noWrap/>
            <w:vAlign w:val="center"/>
          </w:tcPr>
          <w:p w14:paraId="608BC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04" w:type="dxa"/>
            <w:tcBorders>
              <w:top w:val="nil"/>
              <w:left w:val="nil"/>
              <w:bottom w:val="single" w:color="000000" w:sz="4" w:space="0"/>
              <w:right w:val="single" w:color="000000" w:sz="4" w:space="0"/>
            </w:tcBorders>
            <w:shd w:val="clear" w:color="auto" w:fill="auto"/>
            <w:noWrap/>
            <w:vAlign w:val="center"/>
          </w:tcPr>
          <w:p w14:paraId="38C37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457.35</w:t>
            </w:r>
          </w:p>
        </w:tc>
        <w:tc>
          <w:tcPr>
            <w:tcW w:w="1404" w:type="dxa"/>
            <w:tcBorders>
              <w:top w:val="nil"/>
              <w:left w:val="nil"/>
              <w:bottom w:val="single" w:color="000000" w:sz="4" w:space="0"/>
              <w:right w:val="single" w:color="000000" w:sz="4" w:space="0"/>
            </w:tcBorders>
            <w:shd w:val="clear" w:color="auto" w:fill="auto"/>
            <w:noWrap/>
            <w:vAlign w:val="center"/>
          </w:tcPr>
          <w:p w14:paraId="134D16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74.00</w:t>
            </w:r>
          </w:p>
        </w:tc>
        <w:tc>
          <w:tcPr>
            <w:tcW w:w="1404" w:type="dxa"/>
            <w:tcBorders>
              <w:top w:val="nil"/>
              <w:left w:val="nil"/>
              <w:bottom w:val="single" w:color="000000" w:sz="4" w:space="0"/>
              <w:right w:val="single" w:color="000000" w:sz="4" w:space="0"/>
            </w:tcBorders>
            <w:shd w:val="clear" w:color="auto" w:fill="auto"/>
            <w:noWrap/>
            <w:vAlign w:val="center"/>
          </w:tcPr>
          <w:p w14:paraId="37DE691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383.35</w:t>
            </w:r>
          </w:p>
        </w:tc>
        <w:tc>
          <w:tcPr>
            <w:tcW w:w="916" w:type="dxa"/>
            <w:tcBorders>
              <w:top w:val="nil"/>
              <w:left w:val="nil"/>
              <w:bottom w:val="single" w:color="000000" w:sz="4" w:space="0"/>
              <w:right w:val="single" w:color="000000" w:sz="4" w:space="0"/>
            </w:tcBorders>
            <w:shd w:val="clear" w:color="auto" w:fill="auto"/>
            <w:noWrap/>
            <w:vAlign w:val="center"/>
          </w:tcPr>
          <w:p w14:paraId="3A4B4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DD40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B48C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4A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A86E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616" w:type="dxa"/>
            <w:tcBorders>
              <w:top w:val="nil"/>
              <w:left w:val="nil"/>
              <w:bottom w:val="single" w:color="000000" w:sz="4" w:space="0"/>
              <w:right w:val="single" w:color="000000" w:sz="4" w:space="0"/>
            </w:tcBorders>
            <w:shd w:val="clear" w:color="auto" w:fill="auto"/>
            <w:noWrap/>
            <w:vAlign w:val="center"/>
          </w:tcPr>
          <w:p w14:paraId="2E755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404" w:type="dxa"/>
            <w:tcBorders>
              <w:top w:val="nil"/>
              <w:left w:val="nil"/>
              <w:bottom w:val="single" w:color="000000" w:sz="4" w:space="0"/>
              <w:right w:val="single" w:color="000000" w:sz="4" w:space="0"/>
            </w:tcBorders>
            <w:shd w:val="clear" w:color="auto" w:fill="auto"/>
            <w:noWrap/>
            <w:vAlign w:val="center"/>
          </w:tcPr>
          <w:p w14:paraId="5715B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c>
          <w:tcPr>
            <w:tcW w:w="1404" w:type="dxa"/>
            <w:tcBorders>
              <w:top w:val="nil"/>
              <w:left w:val="nil"/>
              <w:bottom w:val="single" w:color="000000" w:sz="4" w:space="0"/>
              <w:right w:val="single" w:color="000000" w:sz="4" w:space="0"/>
            </w:tcBorders>
            <w:shd w:val="clear" w:color="auto" w:fill="auto"/>
            <w:noWrap/>
            <w:vAlign w:val="center"/>
          </w:tcPr>
          <w:p w14:paraId="19D607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5C98F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916" w:type="dxa"/>
            <w:tcBorders>
              <w:top w:val="nil"/>
              <w:left w:val="nil"/>
              <w:bottom w:val="single" w:color="000000" w:sz="4" w:space="0"/>
              <w:right w:val="single" w:color="000000" w:sz="4" w:space="0"/>
            </w:tcBorders>
            <w:shd w:val="clear" w:color="auto" w:fill="auto"/>
            <w:noWrap/>
            <w:vAlign w:val="center"/>
          </w:tcPr>
          <w:p w14:paraId="32731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F0AF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353C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40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1E9D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4616" w:type="dxa"/>
            <w:tcBorders>
              <w:top w:val="nil"/>
              <w:left w:val="nil"/>
              <w:bottom w:val="single" w:color="000000" w:sz="4" w:space="0"/>
              <w:right w:val="single" w:color="000000" w:sz="4" w:space="0"/>
            </w:tcBorders>
            <w:shd w:val="clear" w:color="auto" w:fill="auto"/>
            <w:noWrap/>
            <w:vAlign w:val="center"/>
          </w:tcPr>
          <w:p w14:paraId="64964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404" w:type="dxa"/>
            <w:tcBorders>
              <w:top w:val="nil"/>
              <w:left w:val="nil"/>
              <w:bottom w:val="single" w:color="000000" w:sz="4" w:space="0"/>
              <w:right w:val="single" w:color="000000" w:sz="4" w:space="0"/>
            </w:tcBorders>
            <w:shd w:val="clear" w:color="auto" w:fill="auto"/>
            <w:noWrap/>
            <w:vAlign w:val="center"/>
          </w:tcPr>
          <w:p w14:paraId="2BC73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c>
          <w:tcPr>
            <w:tcW w:w="1404" w:type="dxa"/>
            <w:tcBorders>
              <w:top w:val="nil"/>
              <w:left w:val="nil"/>
              <w:bottom w:val="single" w:color="000000" w:sz="4" w:space="0"/>
              <w:right w:val="single" w:color="000000" w:sz="4" w:space="0"/>
            </w:tcBorders>
            <w:shd w:val="clear" w:color="auto" w:fill="auto"/>
            <w:noWrap/>
            <w:vAlign w:val="center"/>
          </w:tcPr>
          <w:p w14:paraId="1022E1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4E97AC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c>
          <w:tcPr>
            <w:tcW w:w="916" w:type="dxa"/>
            <w:tcBorders>
              <w:top w:val="nil"/>
              <w:left w:val="nil"/>
              <w:bottom w:val="single" w:color="000000" w:sz="4" w:space="0"/>
              <w:right w:val="single" w:color="000000" w:sz="4" w:space="0"/>
            </w:tcBorders>
            <w:shd w:val="clear" w:color="auto" w:fill="auto"/>
            <w:noWrap/>
            <w:vAlign w:val="center"/>
          </w:tcPr>
          <w:p w14:paraId="2CEA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CEBB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9DA6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01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6A65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616" w:type="dxa"/>
            <w:tcBorders>
              <w:top w:val="nil"/>
              <w:left w:val="nil"/>
              <w:bottom w:val="single" w:color="000000" w:sz="4" w:space="0"/>
              <w:right w:val="single" w:color="000000" w:sz="4" w:space="0"/>
            </w:tcBorders>
            <w:shd w:val="clear" w:color="auto" w:fill="auto"/>
            <w:noWrap/>
            <w:vAlign w:val="center"/>
          </w:tcPr>
          <w:p w14:paraId="5BD4B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04" w:type="dxa"/>
            <w:tcBorders>
              <w:top w:val="nil"/>
              <w:left w:val="nil"/>
              <w:bottom w:val="single" w:color="000000" w:sz="4" w:space="0"/>
              <w:right w:val="single" w:color="000000" w:sz="4" w:space="0"/>
            </w:tcBorders>
            <w:shd w:val="clear" w:color="auto" w:fill="auto"/>
            <w:noWrap/>
            <w:vAlign w:val="center"/>
          </w:tcPr>
          <w:p w14:paraId="2D5C6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04" w:type="dxa"/>
            <w:tcBorders>
              <w:top w:val="nil"/>
              <w:left w:val="nil"/>
              <w:bottom w:val="single" w:color="000000" w:sz="4" w:space="0"/>
              <w:right w:val="single" w:color="000000" w:sz="4" w:space="0"/>
            </w:tcBorders>
            <w:shd w:val="clear" w:color="auto" w:fill="auto"/>
            <w:noWrap/>
            <w:vAlign w:val="center"/>
          </w:tcPr>
          <w:p w14:paraId="61B41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04" w:type="dxa"/>
            <w:tcBorders>
              <w:top w:val="nil"/>
              <w:left w:val="nil"/>
              <w:bottom w:val="single" w:color="000000" w:sz="4" w:space="0"/>
              <w:right w:val="single" w:color="000000" w:sz="4" w:space="0"/>
            </w:tcBorders>
            <w:shd w:val="clear" w:color="auto" w:fill="auto"/>
            <w:noWrap/>
            <w:vAlign w:val="center"/>
          </w:tcPr>
          <w:p w14:paraId="5B07DE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262A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FD7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D8E9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D5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D34F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616" w:type="dxa"/>
            <w:tcBorders>
              <w:top w:val="nil"/>
              <w:left w:val="nil"/>
              <w:bottom w:val="single" w:color="000000" w:sz="4" w:space="0"/>
              <w:right w:val="single" w:color="000000" w:sz="4" w:space="0"/>
            </w:tcBorders>
            <w:shd w:val="clear" w:color="auto" w:fill="auto"/>
            <w:noWrap/>
            <w:vAlign w:val="center"/>
          </w:tcPr>
          <w:p w14:paraId="46F79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04" w:type="dxa"/>
            <w:tcBorders>
              <w:top w:val="nil"/>
              <w:left w:val="nil"/>
              <w:bottom w:val="single" w:color="000000" w:sz="4" w:space="0"/>
              <w:right w:val="single" w:color="000000" w:sz="4" w:space="0"/>
            </w:tcBorders>
            <w:shd w:val="clear" w:color="auto" w:fill="auto"/>
            <w:noWrap/>
            <w:vAlign w:val="center"/>
          </w:tcPr>
          <w:p w14:paraId="378E9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04" w:type="dxa"/>
            <w:tcBorders>
              <w:top w:val="nil"/>
              <w:left w:val="nil"/>
              <w:bottom w:val="single" w:color="000000" w:sz="4" w:space="0"/>
              <w:right w:val="single" w:color="000000" w:sz="4" w:space="0"/>
            </w:tcBorders>
            <w:shd w:val="clear" w:color="auto" w:fill="auto"/>
            <w:noWrap/>
            <w:vAlign w:val="center"/>
          </w:tcPr>
          <w:p w14:paraId="70283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04" w:type="dxa"/>
            <w:tcBorders>
              <w:top w:val="nil"/>
              <w:left w:val="nil"/>
              <w:bottom w:val="single" w:color="000000" w:sz="4" w:space="0"/>
              <w:right w:val="single" w:color="000000" w:sz="4" w:space="0"/>
            </w:tcBorders>
            <w:shd w:val="clear" w:color="auto" w:fill="auto"/>
            <w:noWrap/>
            <w:vAlign w:val="center"/>
          </w:tcPr>
          <w:p w14:paraId="55E67A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F02E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C128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721E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43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41A3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616" w:type="dxa"/>
            <w:tcBorders>
              <w:top w:val="nil"/>
              <w:left w:val="nil"/>
              <w:bottom w:val="single" w:color="000000" w:sz="4" w:space="0"/>
              <w:right w:val="single" w:color="000000" w:sz="4" w:space="0"/>
            </w:tcBorders>
            <w:shd w:val="clear" w:color="auto" w:fill="auto"/>
            <w:noWrap/>
            <w:vAlign w:val="center"/>
          </w:tcPr>
          <w:p w14:paraId="3C1C9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04" w:type="dxa"/>
            <w:tcBorders>
              <w:top w:val="nil"/>
              <w:left w:val="nil"/>
              <w:bottom w:val="single" w:color="000000" w:sz="4" w:space="0"/>
              <w:right w:val="single" w:color="000000" w:sz="4" w:space="0"/>
            </w:tcBorders>
            <w:shd w:val="clear" w:color="auto" w:fill="auto"/>
            <w:noWrap/>
            <w:vAlign w:val="center"/>
          </w:tcPr>
          <w:p w14:paraId="4B21F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404" w:type="dxa"/>
            <w:tcBorders>
              <w:top w:val="nil"/>
              <w:left w:val="nil"/>
              <w:bottom w:val="single" w:color="000000" w:sz="4" w:space="0"/>
              <w:right w:val="single" w:color="000000" w:sz="4" w:space="0"/>
            </w:tcBorders>
            <w:shd w:val="clear" w:color="auto" w:fill="auto"/>
            <w:noWrap/>
            <w:vAlign w:val="center"/>
          </w:tcPr>
          <w:p w14:paraId="1BB35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404" w:type="dxa"/>
            <w:tcBorders>
              <w:top w:val="nil"/>
              <w:left w:val="nil"/>
              <w:bottom w:val="single" w:color="000000" w:sz="4" w:space="0"/>
              <w:right w:val="single" w:color="000000" w:sz="4" w:space="0"/>
            </w:tcBorders>
            <w:shd w:val="clear" w:color="auto" w:fill="auto"/>
            <w:noWrap/>
            <w:vAlign w:val="center"/>
          </w:tcPr>
          <w:p w14:paraId="68B27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916" w:type="dxa"/>
            <w:tcBorders>
              <w:top w:val="nil"/>
              <w:left w:val="nil"/>
              <w:bottom w:val="single" w:color="000000" w:sz="4" w:space="0"/>
              <w:right w:val="single" w:color="000000" w:sz="4" w:space="0"/>
            </w:tcBorders>
            <w:shd w:val="clear" w:color="auto" w:fill="auto"/>
            <w:noWrap/>
            <w:vAlign w:val="center"/>
          </w:tcPr>
          <w:p w14:paraId="58F54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3EAC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D663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19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04AF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4616" w:type="dxa"/>
            <w:tcBorders>
              <w:top w:val="nil"/>
              <w:left w:val="nil"/>
              <w:bottom w:val="single" w:color="000000" w:sz="4" w:space="0"/>
              <w:right w:val="single" w:color="000000" w:sz="4" w:space="0"/>
            </w:tcBorders>
            <w:shd w:val="clear" w:color="auto" w:fill="auto"/>
            <w:noWrap/>
            <w:vAlign w:val="center"/>
          </w:tcPr>
          <w:p w14:paraId="4091A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404" w:type="dxa"/>
            <w:tcBorders>
              <w:top w:val="nil"/>
              <w:left w:val="nil"/>
              <w:bottom w:val="single" w:color="000000" w:sz="4" w:space="0"/>
              <w:right w:val="single" w:color="000000" w:sz="4" w:space="0"/>
            </w:tcBorders>
            <w:shd w:val="clear" w:color="auto" w:fill="auto"/>
            <w:noWrap/>
            <w:vAlign w:val="center"/>
          </w:tcPr>
          <w:p w14:paraId="3F54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404" w:type="dxa"/>
            <w:tcBorders>
              <w:top w:val="nil"/>
              <w:left w:val="nil"/>
              <w:bottom w:val="single" w:color="000000" w:sz="4" w:space="0"/>
              <w:right w:val="single" w:color="000000" w:sz="4" w:space="0"/>
            </w:tcBorders>
            <w:shd w:val="clear" w:color="auto" w:fill="auto"/>
            <w:noWrap/>
            <w:vAlign w:val="center"/>
          </w:tcPr>
          <w:p w14:paraId="366A7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404" w:type="dxa"/>
            <w:tcBorders>
              <w:top w:val="nil"/>
              <w:left w:val="nil"/>
              <w:bottom w:val="single" w:color="000000" w:sz="4" w:space="0"/>
              <w:right w:val="single" w:color="000000" w:sz="4" w:space="0"/>
            </w:tcBorders>
            <w:shd w:val="clear" w:color="auto" w:fill="auto"/>
            <w:noWrap/>
            <w:vAlign w:val="center"/>
          </w:tcPr>
          <w:p w14:paraId="4204A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916" w:type="dxa"/>
            <w:tcBorders>
              <w:top w:val="nil"/>
              <w:left w:val="nil"/>
              <w:bottom w:val="single" w:color="000000" w:sz="4" w:space="0"/>
              <w:right w:val="single" w:color="000000" w:sz="4" w:space="0"/>
            </w:tcBorders>
            <w:shd w:val="clear" w:color="auto" w:fill="auto"/>
            <w:noWrap/>
            <w:vAlign w:val="center"/>
          </w:tcPr>
          <w:p w14:paraId="45D6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DFE0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A4CD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A7C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7CDA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616" w:type="dxa"/>
            <w:tcBorders>
              <w:top w:val="nil"/>
              <w:left w:val="nil"/>
              <w:bottom w:val="single" w:color="000000" w:sz="4" w:space="0"/>
              <w:right w:val="single" w:color="000000" w:sz="4" w:space="0"/>
            </w:tcBorders>
            <w:shd w:val="clear" w:color="auto" w:fill="auto"/>
            <w:noWrap/>
            <w:vAlign w:val="center"/>
          </w:tcPr>
          <w:p w14:paraId="381C9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04" w:type="dxa"/>
            <w:tcBorders>
              <w:top w:val="nil"/>
              <w:left w:val="nil"/>
              <w:bottom w:val="single" w:color="000000" w:sz="4" w:space="0"/>
              <w:right w:val="single" w:color="000000" w:sz="4" w:space="0"/>
            </w:tcBorders>
            <w:shd w:val="clear" w:color="auto" w:fill="auto"/>
            <w:noWrap/>
            <w:vAlign w:val="center"/>
          </w:tcPr>
          <w:p w14:paraId="68A96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1338.34</w:t>
            </w:r>
          </w:p>
        </w:tc>
        <w:tc>
          <w:tcPr>
            <w:tcW w:w="1404" w:type="dxa"/>
            <w:tcBorders>
              <w:top w:val="nil"/>
              <w:left w:val="nil"/>
              <w:bottom w:val="single" w:color="000000" w:sz="4" w:space="0"/>
              <w:right w:val="single" w:color="000000" w:sz="4" w:space="0"/>
            </w:tcBorders>
            <w:shd w:val="clear" w:color="auto" w:fill="auto"/>
            <w:noWrap/>
            <w:vAlign w:val="center"/>
          </w:tcPr>
          <w:p w14:paraId="5EE946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974.2</w:t>
            </w:r>
          </w:p>
        </w:tc>
        <w:tc>
          <w:tcPr>
            <w:tcW w:w="1404" w:type="dxa"/>
            <w:tcBorders>
              <w:top w:val="nil"/>
              <w:left w:val="nil"/>
              <w:bottom w:val="single" w:color="000000" w:sz="4" w:space="0"/>
              <w:right w:val="single" w:color="000000" w:sz="4" w:space="0"/>
            </w:tcBorders>
            <w:shd w:val="clear" w:color="auto" w:fill="auto"/>
            <w:noWrap/>
            <w:vAlign w:val="center"/>
          </w:tcPr>
          <w:p w14:paraId="38B40F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364.14</w:t>
            </w:r>
          </w:p>
        </w:tc>
        <w:tc>
          <w:tcPr>
            <w:tcW w:w="916" w:type="dxa"/>
            <w:tcBorders>
              <w:top w:val="nil"/>
              <w:left w:val="nil"/>
              <w:bottom w:val="single" w:color="000000" w:sz="4" w:space="0"/>
              <w:right w:val="single" w:color="000000" w:sz="4" w:space="0"/>
            </w:tcBorders>
            <w:shd w:val="clear" w:color="auto" w:fill="auto"/>
            <w:noWrap/>
            <w:vAlign w:val="center"/>
          </w:tcPr>
          <w:p w14:paraId="7582D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E05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3720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86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FDD7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616" w:type="dxa"/>
            <w:tcBorders>
              <w:top w:val="nil"/>
              <w:left w:val="nil"/>
              <w:bottom w:val="single" w:color="000000" w:sz="4" w:space="0"/>
              <w:right w:val="single" w:color="000000" w:sz="4" w:space="0"/>
            </w:tcBorders>
            <w:shd w:val="clear" w:color="auto" w:fill="auto"/>
            <w:noWrap/>
            <w:vAlign w:val="center"/>
          </w:tcPr>
          <w:p w14:paraId="2AB42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04" w:type="dxa"/>
            <w:tcBorders>
              <w:top w:val="nil"/>
              <w:left w:val="nil"/>
              <w:bottom w:val="single" w:color="000000" w:sz="4" w:space="0"/>
              <w:right w:val="single" w:color="000000" w:sz="4" w:space="0"/>
            </w:tcBorders>
            <w:shd w:val="clear" w:color="auto" w:fill="auto"/>
            <w:noWrap/>
            <w:vAlign w:val="center"/>
          </w:tcPr>
          <w:p w14:paraId="651BF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1404" w:type="dxa"/>
            <w:tcBorders>
              <w:top w:val="nil"/>
              <w:left w:val="nil"/>
              <w:bottom w:val="single" w:color="000000" w:sz="4" w:space="0"/>
              <w:right w:val="single" w:color="000000" w:sz="4" w:space="0"/>
            </w:tcBorders>
            <w:shd w:val="clear" w:color="auto" w:fill="auto"/>
            <w:noWrap/>
            <w:vAlign w:val="center"/>
          </w:tcPr>
          <w:p w14:paraId="0DDB0E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404" w:type="dxa"/>
            <w:tcBorders>
              <w:top w:val="nil"/>
              <w:left w:val="nil"/>
              <w:bottom w:val="single" w:color="000000" w:sz="4" w:space="0"/>
              <w:right w:val="single" w:color="000000" w:sz="4" w:space="0"/>
            </w:tcBorders>
            <w:shd w:val="clear" w:color="auto" w:fill="auto"/>
            <w:noWrap/>
            <w:vAlign w:val="center"/>
          </w:tcPr>
          <w:p w14:paraId="1FB143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44.58</w:t>
            </w:r>
          </w:p>
        </w:tc>
        <w:tc>
          <w:tcPr>
            <w:tcW w:w="916" w:type="dxa"/>
            <w:tcBorders>
              <w:top w:val="nil"/>
              <w:left w:val="nil"/>
              <w:bottom w:val="single" w:color="000000" w:sz="4" w:space="0"/>
              <w:right w:val="single" w:color="000000" w:sz="4" w:space="0"/>
            </w:tcBorders>
            <w:shd w:val="clear" w:color="auto" w:fill="auto"/>
            <w:noWrap/>
            <w:vAlign w:val="center"/>
          </w:tcPr>
          <w:p w14:paraId="3EA8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B63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633D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C2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2154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616" w:type="dxa"/>
            <w:tcBorders>
              <w:top w:val="nil"/>
              <w:left w:val="nil"/>
              <w:bottom w:val="single" w:color="000000" w:sz="4" w:space="0"/>
              <w:right w:val="single" w:color="000000" w:sz="4" w:space="0"/>
            </w:tcBorders>
            <w:shd w:val="clear" w:color="auto" w:fill="auto"/>
            <w:noWrap/>
            <w:vAlign w:val="center"/>
          </w:tcPr>
          <w:p w14:paraId="05A413E3">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04" w:type="dxa"/>
            <w:tcBorders>
              <w:top w:val="nil"/>
              <w:left w:val="nil"/>
              <w:bottom w:val="single" w:color="000000" w:sz="4" w:space="0"/>
              <w:right w:val="single" w:color="000000" w:sz="4" w:space="0"/>
            </w:tcBorders>
            <w:shd w:val="clear" w:color="auto" w:fill="auto"/>
            <w:noWrap/>
            <w:vAlign w:val="center"/>
          </w:tcPr>
          <w:p w14:paraId="2D2C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04" w:type="dxa"/>
            <w:tcBorders>
              <w:top w:val="nil"/>
              <w:left w:val="nil"/>
              <w:bottom w:val="single" w:color="000000" w:sz="4" w:space="0"/>
              <w:right w:val="single" w:color="000000" w:sz="4" w:space="0"/>
            </w:tcBorders>
            <w:shd w:val="clear" w:color="auto" w:fill="auto"/>
            <w:noWrap/>
            <w:vAlign w:val="center"/>
          </w:tcPr>
          <w:p w14:paraId="401702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5520F8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16" w:type="dxa"/>
            <w:tcBorders>
              <w:top w:val="nil"/>
              <w:left w:val="nil"/>
              <w:bottom w:val="single" w:color="000000" w:sz="4" w:space="0"/>
              <w:right w:val="single" w:color="000000" w:sz="4" w:space="0"/>
            </w:tcBorders>
            <w:shd w:val="clear" w:color="auto" w:fill="auto"/>
            <w:noWrap/>
            <w:vAlign w:val="center"/>
          </w:tcPr>
          <w:p w14:paraId="7A5F0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310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0802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FD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7E79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616" w:type="dxa"/>
            <w:tcBorders>
              <w:top w:val="nil"/>
              <w:left w:val="nil"/>
              <w:bottom w:val="single" w:color="000000" w:sz="4" w:space="0"/>
              <w:right w:val="single" w:color="000000" w:sz="4" w:space="0"/>
            </w:tcBorders>
            <w:shd w:val="clear" w:color="auto" w:fill="auto"/>
            <w:noWrap/>
            <w:vAlign w:val="center"/>
          </w:tcPr>
          <w:p w14:paraId="1FC8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04" w:type="dxa"/>
            <w:tcBorders>
              <w:top w:val="nil"/>
              <w:left w:val="nil"/>
              <w:bottom w:val="single" w:color="000000" w:sz="4" w:space="0"/>
              <w:right w:val="single" w:color="000000" w:sz="4" w:space="0"/>
            </w:tcBorders>
            <w:shd w:val="clear" w:color="auto" w:fill="auto"/>
            <w:noWrap/>
            <w:vAlign w:val="center"/>
          </w:tcPr>
          <w:p w14:paraId="68468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24.58</w:t>
            </w:r>
          </w:p>
        </w:tc>
        <w:tc>
          <w:tcPr>
            <w:tcW w:w="1404" w:type="dxa"/>
            <w:tcBorders>
              <w:top w:val="nil"/>
              <w:left w:val="nil"/>
              <w:bottom w:val="single" w:color="000000" w:sz="4" w:space="0"/>
              <w:right w:val="single" w:color="000000" w:sz="4" w:space="0"/>
            </w:tcBorders>
            <w:shd w:val="clear" w:color="auto" w:fill="auto"/>
            <w:noWrap/>
            <w:vAlign w:val="center"/>
          </w:tcPr>
          <w:p w14:paraId="624EE8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D8A57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24.58</w:t>
            </w:r>
          </w:p>
        </w:tc>
        <w:tc>
          <w:tcPr>
            <w:tcW w:w="916" w:type="dxa"/>
            <w:tcBorders>
              <w:top w:val="nil"/>
              <w:left w:val="nil"/>
              <w:bottom w:val="single" w:color="000000" w:sz="4" w:space="0"/>
              <w:right w:val="single" w:color="000000" w:sz="4" w:space="0"/>
            </w:tcBorders>
            <w:shd w:val="clear" w:color="auto" w:fill="auto"/>
            <w:noWrap/>
            <w:vAlign w:val="center"/>
          </w:tcPr>
          <w:p w14:paraId="722F9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46F8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9D3A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3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B4BA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616" w:type="dxa"/>
            <w:tcBorders>
              <w:top w:val="nil"/>
              <w:left w:val="nil"/>
              <w:bottom w:val="single" w:color="000000" w:sz="4" w:space="0"/>
              <w:right w:val="single" w:color="000000" w:sz="4" w:space="0"/>
            </w:tcBorders>
            <w:shd w:val="clear" w:color="auto" w:fill="auto"/>
            <w:noWrap/>
            <w:vAlign w:val="center"/>
          </w:tcPr>
          <w:p w14:paraId="53625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04" w:type="dxa"/>
            <w:tcBorders>
              <w:top w:val="nil"/>
              <w:left w:val="nil"/>
              <w:bottom w:val="single" w:color="000000" w:sz="4" w:space="0"/>
              <w:right w:val="single" w:color="000000" w:sz="4" w:space="0"/>
            </w:tcBorders>
            <w:shd w:val="clear" w:color="auto" w:fill="auto"/>
            <w:noWrap/>
            <w:vAlign w:val="center"/>
          </w:tcPr>
          <w:p w14:paraId="5E6BF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04" w:type="dxa"/>
            <w:tcBorders>
              <w:top w:val="nil"/>
              <w:left w:val="nil"/>
              <w:bottom w:val="single" w:color="000000" w:sz="4" w:space="0"/>
              <w:right w:val="single" w:color="000000" w:sz="4" w:space="0"/>
            </w:tcBorders>
            <w:shd w:val="clear" w:color="auto" w:fill="auto"/>
            <w:noWrap/>
            <w:vAlign w:val="center"/>
          </w:tcPr>
          <w:p w14:paraId="6C2C6C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404" w:type="dxa"/>
            <w:tcBorders>
              <w:top w:val="nil"/>
              <w:left w:val="nil"/>
              <w:bottom w:val="single" w:color="000000" w:sz="4" w:space="0"/>
              <w:right w:val="single" w:color="000000" w:sz="4" w:space="0"/>
            </w:tcBorders>
            <w:shd w:val="clear" w:color="auto" w:fill="auto"/>
            <w:noWrap/>
            <w:vAlign w:val="center"/>
          </w:tcPr>
          <w:p w14:paraId="4560E09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916" w:type="dxa"/>
            <w:tcBorders>
              <w:top w:val="nil"/>
              <w:left w:val="nil"/>
              <w:bottom w:val="single" w:color="000000" w:sz="4" w:space="0"/>
              <w:right w:val="single" w:color="000000" w:sz="4" w:space="0"/>
            </w:tcBorders>
            <w:shd w:val="clear" w:color="auto" w:fill="auto"/>
            <w:noWrap/>
            <w:vAlign w:val="center"/>
          </w:tcPr>
          <w:p w14:paraId="385C7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FC0A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698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4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7D2A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4616" w:type="dxa"/>
            <w:tcBorders>
              <w:top w:val="nil"/>
              <w:left w:val="nil"/>
              <w:bottom w:val="single" w:color="000000" w:sz="4" w:space="0"/>
              <w:right w:val="single" w:color="000000" w:sz="4" w:space="0"/>
            </w:tcBorders>
            <w:shd w:val="clear" w:color="auto" w:fill="auto"/>
            <w:noWrap/>
            <w:vAlign w:val="center"/>
          </w:tcPr>
          <w:p w14:paraId="7FF81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404" w:type="dxa"/>
            <w:tcBorders>
              <w:top w:val="nil"/>
              <w:left w:val="nil"/>
              <w:bottom w:val="single" w:color="000000" w:sz="4" w:space="0"/>
              <w:right w:val="single" w:color="000000" w:sz="4" w:space="0"/>
            </w:tcBorders>
            <w:shd w:val="clear" w:color="auto" w:fill="auto"/>
            <w:noWrap/>
            <w:vAlign w:val="center"/>
          </w:tcPr>
          <w:p w14:paraId="2564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404" w:type="dxa"/>
            <w:tcBorders>
              <w:top w:val="nil"/>
              <w:left w:val="nil"/>
              <w:bottom w:val="single" w:color="000000" w:sz="4" w:space="0"/>
              <w:right w:val="single" w:color="000000" w:sz="4" w:space="0"/>
            </w:tcBorders>
            <w:shd w:val="clear" w:color="auto" w:fill="auto"/>
            <w:noWrap/>
            <w:vAlign w:val="center"/>
          </w:tcPr>
          <w:p w14:paraId="05094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47245D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24.00</w:t>
            </w:r>
          </w:p>
        </w:tc>
        <w:tc>
          <w:tcPr>
            <w:tcW w:w="916" w:type="dxa"/>
            <w:tcBorders>
              <w:top w:val="nil"/>
              <w:left w:val="nil"/>
              <w:bottom w:val="single" w:color="000000" w:sz="4" w:space="0"/>
              <w:right w:val="single" w:color="000000" w:sz="4" w:space="0"/>
            </w:tcBorders>
            <w:shd w:val="clear" w:color="auto" w:fill="auto"/>
            <w:noWrap/>
            <w:vAlign w:val="center"/>
          </w:tcPr>
          <w:p w14:paraId="41ADB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F3C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8C9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13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EC06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4616" w:type="dxa"/>
            <w:tcBorders>
              <w:top w:val="nil"/>
              <w:left w:val="nil"/>
              <w:bottom w:val="single" w:color="000000" w:sz="4" w:space="0"/>
              <w:right w:val="single" w:color="000000" w:sz="4" w:space="0"/>
            </w:tcBorders>
            <w:shd w:val="clear" w:color="auto" w:fill="auto"/>
            <w:noWrap/>
            <w:vAlign w:val="center"/>
          </w:tcPr>
          <w:p w14:paraId="667F6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404" w:type="dxa"/>
            <w:tcBorders>
              <w:top w:val="nil"/>
              <w:left w:val="nil"/>
              <w:bottom w:val="single" w:color="000000" w:sz="4" w:space="0"/>
              <w:right w:val="single" w:color="000000" w:sz="4" w:space="0"/>
            </w:tcBorders>
            <w:shd w:val="clear" w:color="auto" w:fill="auto"/>
            <w:noWrap/>
            <w:vAlign w:val="center"/>
          </w:tcPr>
          <w:p w14:paraId="5A21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04" w:type="dxa"/>
            <w:tcBorders>
              <w:top w:val="nil"/>
              <w:left w:val="nil"/>
              <w:bottom w:val="single" w:color="000000" w:sz="4" w:space="0"/>
              <w:right w:val="single" w:color="000000" w:sz="4" w:space="0"/>
            </w:tcBorders>
            <w:shd w:val="clear" w:color="auto" w:fill="auto"/>
            <w:noWrap/>
            <w:vAlign w:val="center"/>
          </w:tcPr>
          <w:p w14:paraId="635B5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3E64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16" w:type="dxa"/>
            <w:tcBorders>
              <w:top w:val="nil"/>
              <w:left w:val="nil"/>
              <w:bottom w:val="single" w:color="000000" w:sz="4" w:space="0"/>
              <w:right w:val="single" w:color="000000" w:sz="4" w:space="0"/>
            </w:tcBorders>
            <w:shd w:val="clear" w:color="auto" w:fill="auto"/>
            <w:noWrap/>
            <w:vAlign w:val="center"/>
          </w:tcPr>
          <w:p w14:paraId="6685A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243B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50EB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8B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2D45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4616" w:type="dxa"/>
            <w:tcBorders>
              <w:top w:val="nil"/>
              <w:left w:val="nil"/>
              <w:bottom w:val="single" w:color="000000" w:sz="4" w:space="0"/>
              <w:right w:val="single" w:color="000000" w:sz="4" w:space="0"/>
            </w:tcBorders>
            <w:shd w:val="clear" w:color="auto" w:fill="auto"/>
            <w:noWrap/>
            <w:vAlign w:val="center"/>
          </w:tcPr>
          <w:p w14:paraId="56355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404" w:type="dxa"/>
            <w:tcBorders>
              <w:top w:val="nil"/>
              <w:left w:val="nil"/>
              <w:bottom w:val="single" w:color="000000" w:sz="4" w:space="0"/>
              <w:right w:val="single" w:color="000000" w:sz="4" w:space="0"/>
            </w:tcBorders>
            <w:shd w:val="clear" w:color="auto" w:fill="auto"/>
            <w:noWrap/>
            <w:vAlign w:val="center"/>
          </w:tcPr>
          <w:p w14:paraId="6E066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04" w:type="dxa"/>
            <w:tcBorders>
              <w:top w:val="nil"/>
              <w:left w:val="nil"/>
              <w:bottom w:val="single" w:color="000000" w:sz="4" w:space="0"/>
              <w:right w:val="single" w:color="000000" w:sz="4" w:space="0"/>
            </w:tcBorders>
            <w:shd w:val="clear" w:color="auto" w:fill="auto"/>
            <w:noWrap/>
            <w:vAlign w:val="center"/>
          </w:tcPr>
          <w:p w14:paraId="183FA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658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916" w:type="dxa"/>
            <w:tcBorders>
              <w:top w:val="nil"/>
              <w:left w:val="nil"/>
              <w:bottom w:val="single" w:color="000000" w:sz="4" w:space="0"/>
              <w:right w:val="single" w:color="000000" w:sz="4" w:space="0"/>
            </w:tcBorders>
            <w:shd w:val="clear" w:color="auto" w:fill="auto"/>
            <w:noWrap/>
            <w:vAlign w:val="center"/>
          </w:tcPr>
          <w:p w14:paraId="5BC59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4D54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70B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09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F8C3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616" w:type="dxa"/>
            <w:tcBorders>
              <w:top w:val="nil"/>
              <w:left w:val="nil"/>
              <w:bottom w:val="single" w:color="000000" w:sz="4" w:space="0"/>
              <w:right w:val="single" w:color="000000" w:sz="4" w:space="0"/>
            </w:tcBorders>
            <w:shd w:val="clear" w:color="auto" w:fill="auto"/>
            <w:noWrap/>
            <w:vAlign w:val="center"/>
          </w:tcPr>
          <w:p w14:paraId="181CB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404" w:type="dxa"/>
            <w:tcBorders>
              <w:top w:val="nil"/>
              <w:left w:val="nil"/>
              <w:bottom w:val="single" w:color="000000" w:sz="4" w:space="0"/>
              <w:right w:val="single" w:color="000000" w:sz="4" w:space="0"/>
            </w:tcBorders>
            <w:shd w:val="clear" w:color="auto" w:fill="auto"/>
            <w:noWrap/>
            <w:vAlign w:val="center"/>
          </w:tcPr>
          <w:p w14:paraId="39D3F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283.56</w:t>
            </w:r>
          </w:p>
        </w:tc>
        <w:tc>
          <w:tcPr>
            <w:tcW w:w="1404" w:type="dxa"/>
            <w:tcBorders>
              <w:top w:val="nil"/>
              <w:left w:val="nil"/>
              <w:bottom w:val="single" w:color="000000" w:sz="4" w:space="0"/>
              <w:right w:val="single" w:color="000000" w:sz="4" w:space="0"/>
            </w:tcBorders>
            <w:shd w:val="clear" w:color="auto" w:fill="auto"/>
            <w:noWrap/>
            <w:vAlign w:val="center"/>
          </w:tcPr>
          <w:p w14:paraId="18A19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614F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283.56</w:t>
            </w:r>
          </w:p>
        </w:tc>
        <w:tc>
          <w:tcPr>
            <w:tcW w:w="916" w:type="dxa"/>
            <w:tcBorders>
              <w:top w:val="nil"/>
              <w:left w:val="nil"/>
              <w:bottom w:val="single" w:color="000000" w:sz="4" w:space="0"/>
              <w:right w:val="single" w:color="000000" w:sz="4" w:space="0"/>
            </w:tcBorders>
            <w:shd w:val="clear" w:color="auto" w:fill="auto"/>
            <w:noWrap/>
            <w:vAlign w:val="center"/>
          </w:tcPr>
          <w:p w14:paraId="7C0AE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0D56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681B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E0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0495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616" w:type="dxa"/>
            <w:tcBorders>
              <w:top w:val="nil"/>
              <w:left w:val="nil"/>
              <w:bottom w:val="single" w:color="000000" w:sz="4" w:space="0"/>
              <w:right w:val="single" w:color="000000" w:sz="4" w:space="0"/>
            </w:tcBorders>
            <w:shd w:val="clear" w:color="auto" w:fill="auto"/>
            <w:noWrap/>
            <w:vAlign w:val="center"/>
          </w:tcPr>
          <w:p w14:paraId="38329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404" w:type="dxa"/>
            <w:tcBorders>
              <w:top w:val="nil"/>
              <w:left w:val="nil"/>
              <w:bottom w:val="single" w:color="000000" w:sz="4" w:space="0"/>
              <w:right w:val="single" w:color="000000" w:sz="4" w:space="0"/>
            </w:tcBorders>
            <w:shd w:val="clear" w:color="auto" w:fill="auto"/>
            <w:noWrap/>
            <w:vAlign w:val="center"/>
          </w:tcPr>
          <w:p w14:paraId="1D60B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232.50</w:t>
            </w:r>
          </w:p>
        </w:tc>
        <w:tc>
          <w:tcPr>
            <w:tcW w:w="1404" w:type="dxa"/>
            <w:tcBorders>
              <w:top w:val="nil"/>
              <w:left w:val="nil"/>
              <w:bottom w:val="single" w:color="000000" w:sz="4" w:space="0"/>
              <w:right w:val="single" w:color="000000" w:sz="4" w:space="0"/>
            </w:tcBorders>
            <w:shd w:val="clear" w:color="auto" w:fill="auto"/>
            <w:noWrap/>
            <w:vAlign w:val="center"/>
          </w:tcPr>
          <w:p w14:paraId="0CAE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676A3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232.50</w:t>
            </w:r>
          </w:p>
        </w:tc>
        <w:tc>
          <w:tcPr>
            <w:tcW w:w="916" w:type="dxa"/>
            <w:tcBorders>
              <w:top w:val="nil"/>
              <w:left w:val="nil"/>
              <w:bottom w:val="single" w:color="000000" w:sz="4" w:space="0"/>
              <w:right w:val="single" w:color="000000" w:sz="4" w:space="0"/>
            </w:tcBorders>
            <w:shd w:val="clear" w:color="auto" w:fill="auto"/>
            <w:noWrap/>
            <w:vAlign w:val="center"/>
          </w:tcPr>
          <w:p w14:paraId="09EF8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5C4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A988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D91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8F76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616" w:type="dxa"/>
            <w:tcBorders>
              <w:top w:val="nil"/>
              <w:left w:val="nil"/>
              <w:bottom w:val="single" w:color="000000" w:sz="4" w:space="0"/>
              <w:right w:val="single" w:color="000000" w:sz="4" w:space="0"/>
            </w:tcBorders>
            <w:shd w:val="clear" w:color="auto" w:fill="auto"/>
            <w:noWrap/>
            <w:vAlign w:val="center"/>
          </w:tcPr>
          <w:p w14:paraId="7A126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04" w:type="dxa"/>
            <w:tcBorders>
              <w:top w:val="nil"/>
              <w:left w:val="nil"/>
              <w:bottom w:val="single" w:color="000000" w:sz="4" w:space="0"/>
              <w:right w:val="single" w:color="000000" w:sz="4" w:space="0"/>
            </w:tcBorders>
            <w:shd w:val="clear" w:color="auto" w:fill="auto"/>
            <w:noWrap/>
            <w:vAlign w:val="center"/>
          </w:tcPr>
          <w:p w14:paraId="259BA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1404" w:type="dxa"/>
            <w:tcBorders>
              <w:top w:val="nil"/>
              <w:left w:val="nil"/>
              <w:bottom w:val="single" w:color="000000" w:sz="4" w:space="0"/>
              <w:right w:val="single" w:color="000000" w:sz="4" w:space="0"/>
            </w:tcBorders>
            <w:shd w:val="clear" w:color="auto" w:fill="auto"/>
            <w:noWrap/>
            <w:vAlign w:val="center"/>
          </w:tcPr>
          <w:p w14:paraId="32FF9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469D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916" w:type="dxa"/>
            <w:tcBorders>
              <w:top w:val="nil"/>
              <w:left w:val="nil"/>
              <w:bottom w:val="single" w:color="000000" w:sz="4" w:space="0"/>
              <w:right w:val="single" w:color="000000" w:sz="4" w:space="0"/>
            </w:tcBorders>
            <w:shd w:val="clear" w:color="auto" w:fill="auto"/>
            <w:noWrap/>
            <w:vAlign w:val="center"/>
          </w:tcPr>
          <w:p w14:paraId="381A2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77E0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DCE2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84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7707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616" w:type="dxa"/>
            <w:tcBorders>
              <w:top w:val="nil"/>
              <w:left w:val="nil"/>
              <w:bottom w:val="single" w:color="000000" w:sz="4" w:space="0"/>
              <w:right w:val="single" w:color="000000" w:sz="4" w:space="0"/>
            </w:tcBorders>
            <w:shd w:val="clear" w:color="auto" w:fill="auto"/>
            <w:noWrap/>
            <w:vAlign w:val="center"/>
          </w:tcPr>
          <w:p w14:paraId="52C34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404" w:type="dxa"/>
            <w:tcBorders>
              <w:top w:val="nil"/>
              <w:left w:val="nil"/>
              <w:bottom w:val="single" w:color="000000" w:sz="4" w:space="0"/>
              <w:right w:val="single" w:color="000000" w:sz="4" w:space="0"/>
            </w:tcBorders>
            <w:shd w:val="clear" w:color="auto" w:fill="auto"/>
            <w:noWrap/>
            <w:vAlign w:val="center"/>
          </w:tcPr>
          <w:p w14:paraId="2F5A7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w:t>
            </w:r>
          </w:p>
        </w:tc>
        <w:tc>
          <w:tcPr>
            <w:tcW w:w="1404" w:type="dxa"/>
            <w:tcBorders>
              <w:top w:val="nil"/>
              <w:left w:val="nil"/>
              <w:bottom w:val="single" w:color="000000" w:sz="4" w:space="0"/>
              <w:right w:val="single" w:color="000000" w:sz="4" w:space="0"/>
            </w:tcBorders>
            <w:shd w:val="clear" w:color="auto" w:fill="auto"/>
            <w:noWrap/>
            <w:vAlign w:val="center"/>
          </w:tcPr>
          <w:p w14:paraId="50A47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2A394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w:t>
            </w:r>
          </w:p>
        </w:tc>
        <w:tc>
          <w:tcPr>
            <w:tcW w:w="916" w:type="dxa"/>
            <w:tcBorders>
              <w:top w:val="nil"/>
              <w:left w:val="nil"/>
              <w:bottom w:val="single" w:color="000000" w:sz="4" w:space="0"/>
              <w:right w:val="single" w:color="000000" w:sz="4" w:space="0"/>
            </w:tcBorders>
            <w:shd w:val="clear" w:color="auto" w:fill="auto"/>
            <w:noWrap/>
            <w:vAlign w:val="center"/>
          </w:tcPr>
          <w:p w14:paraId="0E068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947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C4ED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D7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721D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616" w:type="dxa"/>
            <w:tcBorders>
              <w:top w:val="nil"/>
              <w:left w:val="nil"/>
              <w:bottom w:val="single" w:color="000000" w:sz="4" w:space="0"/>
              <w:right w:val="single" w:color="000000" w:sz="4" w:space="0"/>
            </w:tcBorders>
            <w:shd w:val="clear" w:color="auto" w:fill="auto"/>
            <w:noWrap/>
            <w:vAlign w:val="center"/>
          </w:tcPr>
          <w:p w14:paraId="54A5F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404" w:type="dxa"/>
            <w:tcBorders>
              <w:top w:val="nil"/>
              <w:left w:val="nil"/>
              <w:bottom w:val="single" w:color="000000" w:sz="4" w:space="0"/>
              <w:right w:val="single" w:color="000000" w:sz="4" w:space="0"/>
            </w:tcBorders>
            <w:shd w:val="clear" w:color="auto" w:fill="auto"/>
            <w:noWrap/>
            <w:vAlign w:val="center"/>
          </w:tcPr>
          <w:p w14:paraId="2C3DF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981.20</w:t>
            </w:r>
          </w:p>
        </w:tc>
        <w:tc>
          <w:tcPr>
            <w:tcW w:w="1404" w:type="dxa"/>
            <w:tcBorders>
              <w:top w:val="nil"/>
              <w:left w:val="nil"/>
              <w:bottom w:val="single" w:color="000000" w:sz="4" w:space="0"/>
              <w:right w:val="single" w:color="000000" w:sz="4" w:space="0"/>
            </w:tcBorders>
            <w:shd w:val="clear" w:color="auto" w:fill="auto"/>
            <w:noWrap/>
            <w:vAlign w:val="center"/>
          </w:tcPr>
          <w:p w14:paraId="2D64D48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969.20</w:t>
            </w:r>
          </w:p>
        </w:tc>
        <w:tc>
          <w:tcPr>
            <w:tcW w:w="1404" w:type="dxa"/>
            <w:tcBorders>
              <w:top w:val="nil"/>
              <w:left w:val="nil"/>
              <w:bottom w:val="single" w:color="000000" w:sz="4" w:space="0"/>
              <w:right w:val="single" w:color="000000" w:sz="4" w:space="0"/>
            </w:tcBorders>
            <w:shd w:val="clear" w:color="auto" w:fill="auto"/>
            <w:noWrap/>
            <w:vAlign w:val="center"/>
          </w:tcPr>
          <w:p w14:paraId="385883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916" w:type="dxa"/>
            <w:tcBorders>
              <w:top w:val="nil"/>
              <w:left w:val="nil"/>
              <w:bottom w:val="single" w:color="000000" w:sz="4" w:space="0"/>
              <w:right w:val="single" w:color="000000" w:sz="4" w:space="0"/>
            </w:tcBorders>
            <w:shd w:val="clear" w:color="auto" w:fill="auto"/>
            <w:noWrap/>
            <w:vAlign w:val="center"/>
          </w:tcPr>
          <w:p w14:paraId="31BD2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39CC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659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DB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55B6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4616" w:type="dxa"/>
            <w:tcBorders>
              <w:top w:val="nil"/>
              <w:left w:val="nil"/>
              <w:bottom w:val="single" w:color="000000" w:sz="4" w:space="0"/>
              <w:right w:val="single" w:color="000000" w:sz="4" w:space="0"/>
            </w:tcBorders>
            <w:shd w:val="clear" w:color="auto" w:fill="auto"/>
            <w:noWrap/>
            <w:vAlign w:val="center"/>
          </w:tcPr>
          <w:p w14:paraId="658E2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04" w:type="dxa"/>
            <w:tcBorders>
              <w:top w:val="nil"/>
              <w:left w:val="nil"/>
              <w:bottom w:val="single" w:color="000000" w:sz="4" w:space="0"/>
              <w:right w:val="single" w:color="000000" w:sz="4" w:space="0"/>
            </w:tcBorders>
            <w:shd w:val="clear" w:color="auto" w:fill="auto"/>
            <w:noWrap/>
            <w:vAlign w:val="center"/>
          </w:tcPr>
          <w:p w14:paraId="0F0ED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04" w:type="dxa"/>
            <w:tcBorders>
              <w:top w:val="nil"/>
              <w:left w:val="nil"/>
              <w:bottom w:val="single" w:color="000000" w:sz="4" w:space="0"/>
              <w:right w:val="single" w:color="000000" w:sz="4" w:space="0"/>
            </w:tcBorders>
            <w:shd w:val="clear" w:color="auto" w:fill="auto"/>
            <w:noWrap/>
            <w:vAlign w:val="center"/>
          </w:tcPr>
          <w:p w14:paraId="3A4C20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197B9E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12.00</w:t>
            </w:r>
          </w:p>
        </w:tc>
        <w:tc>
          <w:tcPr>
            <w:tcW w:w="916" w:type="dxa"/>
            <w:tcBorders>
              <w:top w:val="nil"/>
              <w:left w:val="nil"/>
              <w:bottom w:val="single" w:color="000000" w:sz="4" w:space="0"/>
              <w:right w:val="single" w:color="000000" w:sz="4" w:space="0"/>
            </w:tcBorders>
            <w:shd w:val="clear" w:color="auto" w:fill="auto"/>
            <w:noWrap/>
            <w:vAlign w:val="center"/>
          </w:tcPr>
          <w:p w14:paraId="4072A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9C8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E589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1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C358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616" w:type="dxa"/>
            <w:tcBorders>
              <w:top w:val="nil"/>
              <w:left w:val="nil"/>
              <w:bottom w:val="single" w:color="000000" w:sz="4" w:space="0"/>
              <w:right w:val="single" w:color="000000" w:sz="4" w:space="0"/>
            </w:tcBorders>
            <w:shd w:val="clear" w:color="auto" w:fill="auto"/>
            <w:noWrap/>
            <w:vAlign w:val="center"/>
          </w:tcPr>
          <w:p w14:paraId="392F2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04" w:type="dxa"/>
            <w:tcBorders>
              <w:top w:val="nil"/>
              <w:left w:val="nil"/>
              <w:bottom w:val="single" w:color="000000" w:sz="4" w:space="0"/>
              <w:right w:val="single" w:color="000000" w:sz="4" w:space="0"/>
            </w:tcBorders>
            <w:shd w:val="clear" w:color="auto" w:fill="auto"/>
            <w:noWrap/>
            <w:vAlign w:val="center"/>
          </w:tcPr>
          <w:p w14:paraId="548234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969.20</w:t>
            </w:r>
          </w:p>
        </w:tc>
        <w:tc>
          <w:tcPr>
            <w:tcW w:w="1404" w:type="dxa"/>
            <w:tcBorders>
              <w:top w:val="nil"/>
              <w:left w:val="nil"/>
              <w:bottom w:val="single" w:color="000000" w:sz="4" w:space="0"/>
              <w:right w:val="single" w:color="000000" w:sz="4" w:space="0"/>
            </w:tcBorders>
            <w:shd w:val="clear" w:color="auto" w:fill="auto"/>
            <w:noWrap/>
            <w:vAlign w:val="center"/>
          </w:tcPr>
          <w:p w14:paraId="0B067E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969.20</w:t>
            </w:r>
          </w:p>
        </w:tc>
        <w:tc>
          <w:tcPr>
            <w:tcW w:w="1404" w:type="dxa"/>
            <w:tcBorders>
              <w:top w:val="nil"/>
              <w:left w:val="nil"/>
              <w:bottom w:val="single" w:color="000000" w:sz="4" w:space="0"/>
              <w:right w:val="single" w:color="000000" w:sz="4" w:space="0"/>
            </w:tcBorders>
            <w:shd w:val="clear" w:color="auto" w:fill="auto"/>
            <w:noWrap/>
            <w:vAlign w:val="center"/>
          </w:tcPr>
          <w:p w14:paraId="0D4B12D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656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FDB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57E2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DB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2E3B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616" w:type="dxa"/>
            <w:tcBorders>
              <w:top w:val="nil"/>
              <w:left w:val="nil"/>
              <w:bottom w:val="single" w:color="000000" w:sz="4" w:space="0"/>
              <w:right w:val="single" w:color="000000" w:sz="4" w:space="0"/>
            </w:tcBorders>
            <w:shd w:val="clear" w:color="auto" w:fill="auto"/>
            <w:noWrap/>
            <w:vAlign w:val="center"/>
          </w:tcPr>
          <w:p w14:paraId="1EFF2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404" w:type="dxa"/>
            <w:tcBorders>
              <w:top w:val="nil"/>
              <w:left w:val="nil"/>
              <w:bottom w:val="single" w:color="000000" w:sz="4" w:space="0"/>
              <w:right w:val="single" w:color="000000" w:sz="4" w:space="0"/>
            </w:tcBorders>
            <w:shd w:val="clear" w:color="auto" w:fill="auto"/>
            <w:noWrap/>
            <w:vAlign w:val="center"/>
          </w:tcPr>
          <w:p w14:paraId="47AD8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0E13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0.000</w:t>
            </w:r>
          </w:p>
        </w:tc>
        <w:tc>
          <w:tcPr>
            <w:tcW w:w="1404" w:type="dxa"/>
            <w:tcBorders>
              <w:top w:val="nil"/>
              <w:left w:val="nil"/>
              <w:bottom w:val="single" w:color="000000" w:sz="4" w:space="0"/>
              <w:right w:val="single" w:color="000000" w:sz="4" w:space="0"/>
            </w:tcBorders>
            <w:shd w:val="clear" w:color="auto" w:fill="auto"/>
            <w:noWrap/>
            <w:vAlign w:val="center"/>
          </w:tcPr>
          <w:p w14:paraId="4BF127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4.00</w:t>
            </w:r>
          </w:p>
        </w:tc>
        <w:tc>
          <w:tcPr>
            <w:tcW w:w="916" w:type="dxa"/>
            <w:tcBorders>
              <w:top w:val="nil"/>
              <w:left w:val="nil"/>
              <w:bottom w:val="single" w:color="000000" w:sz="4" w:space="0"/>
              <w:right w:val="single" w:color="000000" w:sz="4" w:space="0"/>
            </w:tcBorders>
            <w:shd w:val="clear" w:color="auto" w:fill="auto"/>
            <w:noWrap/>
            <w:vAlign w:val="center"/>
          </w:tcPr>
          <w:p w14:paraId="11BBD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F5CA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811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72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32AF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4616" w:type="dxa"/>
            <w:tcBorders>
              <w:top w:val="nil"/>
              <w:left w:val="nil"/>
              <w:bottom w:val="single" w:color="000000" w:sz="4" w:space="0"/>
              <w:right w:val="single" w:color="000000" w:sz="4" w:space="0"/>
            </w:tcBorders>
            <w:shd w:val="clear" w:color="auto" w:fill="auto"/>
            <w:noWrap/>
            <w:vAlign w:val="center"/>
          </w:tcPr>
          <w:p w14:paraId="0A4A6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404" w:type="dxa"/>
            <w:tcBorders>
              <w:top w:val="nil"/>
              <w:left w:val="nil"/>
              <w:bottom w:val="single" w:color="000000" w:sz="4" w:space="0"/>
              <w:right w:val="single" w:color="000000" w:sz="4" w:space="0"/>
            </w:tcBorders>
            <w:shd w:val="clear" w:color="auto" w:fill="auto"/>
            <w:noWrap/>
            <w:vAlign w:val="center"/>
          </w:tcPr>
          <w:p w14:paraId="05127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454124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6B0F7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16" w:type="dxa"/>
            <w:tcBorders>
              <w:top w:val="nil"/>
              <w:left w:val="nil"/>
              <w:bottom w:val="single" w:color="000000" w:sz="4" w:space="0"/>
              <w:right w:val="single" w:color="000000" w:sz="4" w:space="0"/>
            </w:tcBorders>
            <w:shd w:val="clear" w:color="auto" w:fill="auto"/>
            <w:noWrap/>
            <w:vAlign w:val="center"/>
          </w:tcPr>
          <w:p w14:paraId="341A5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6C2B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F8B6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14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3860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4616" w:type="dxa"/>
            <w:tcBorders>
              <w:top w:val="nil"/>
              <w:left w:val="nil"/>
              <w:bottom w:val="single" w:color="000000" w:sz="4" w:space="0"/>
              <w:right w:val="single" w:color="000000" w:sz="4" w:space="0"/>
            </w:tcBorders>
            <w:shd w:val="clear" w:color="auto" w:fill="auto"/>
            <w:noWrap/>
            <w:vAlign w:val="center"/>
          </w:tcPr>
          <w:p w14:paraId="680BFC56">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404" w:type="dxa"/>
            <w:tcBorders>
              <w:top w:val="nil"/>
              <w:left w:val="nil"/>
              <w:bottom w:val="single" w:color="000000" w:sz="4" w:space="0"/>
              <w:right w:val="single" w:color="000000" w:sz="4" w:space="0"/>
            </w:tcBorders>
            <w:shd w:val="clear" w:color="auto" w:fill="auto"/>
            <w:noWrap/>
            <w:vAlign w:val="center"/>
          </w:tcPr>
          <w:p w14:paraId="1653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04" w:type="dxa"/>
            <w:tcBorders>
              <w:top w:val="nil"/>
              <w:left w:val="nil"/>
              <w:bottom w:val="single" w:color="000000" w:sz="4" w:space="0"/>
              <w:right w:val="single" w:color="000000" w:sz="4" w:space="0"/>
            </w:tcBorders>
            <w:shd w:val="clear" w:color="auto" w:fill="auto"/>
            <w:noWrap/>
            <w:vAlign w:val="center"/>
          </w:tcPr>
          <w:p w14:paraId="59C368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74A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16" w:type="dxa"/>
            <w:tcBorders>
              <w:top w:val="nil"/>
              <w:left w:val="nil"/>
              <w:bottom w:val="single" w:color="000000" w:sz="4" w:space="0"/>
              <w:right w:val="single" w:color="000000" w:sz="4" w:space="0"/>
            </w:tcBorders>
            <w:shd w:val="clear" w:color="auto" w:fill="auto"/>
            <w:noWrap/>
            <w:vAlign w:val="center"/>
          </w:tcPr>
          <w:p w14:paraId="57D2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995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308C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98B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3F65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616" w:type="dxa"/>
            <w:tcBorders>
              <w:top w:val="nil"/>
              <w:left w:val="nil"/>
              <w:bottom w:val="single" w:color="000000" w:sz="4" w:space="0"/>
              <w:right w:val="single" w:color="000000" w:sz="4" w:space="0"/>
            </w:tcBorders>
            <w:shd w:val="clear" w:color="auto" w:fill="auto"/>
            <w:noWrap/>
            <w:vAlign w:val="center"/>
          </w:tcPr>
          <w:p w14:paraId="4DA17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04" w:type="dxa"/>
            <w:tcBorders>
              <w:top w:val="nil"/>
              <w:left w:val="nil"/>
              <w:bottom w:val="single" w:color="000000" w:sz="4" w:space="0"/>
              <w:right w:val="single" w:color="000000" w:sz="4" w:space="0"/>
            </w:tcBorders>
            <w:shd w:val="clear" w:color="auto" w:fill="auto"/>
            <w:noWrap/>
            <w:vAlign w:val="center"/>
          </w:tcPr>
          <w:p w14:paraId="56151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623DC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0246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8EB5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5AE3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7FBA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2F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5CFA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616" w:type="dxa"/>
            <w:tcBorders>
              <w:top w:val="nil"/>
              <w:left w:val="nil"/>
              <w:bottom w:val="single" w:color="000000" w:sz="4" w:space="0"/>
              <w:right w:val="single" w:color="000000" w:sz="4" w:space="0"/>
            </w:tcBorders>
            <w:shd w:val="clear" w:color="auto" w:fill="auto"/>
            <w:noWrap/>
            <w:vAlign w:val="center"/>
          </w:tcPr>
          <w:p w14:paraId="37C4C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404" w:type="dxa"/>
            <w:tcBorders>
              <w:top w:val="nil"/>
              <w:left w:val="nil"/>
              <w:bottom w:val="single" w:color="000000" w:sz="4" w:space="0"/>
              <w:right w:val="single" w:color="000000" w:sz="4" w:space="0"/>
            </w:tcBorders>
            <w:shd w:val="clear" w:color="auto" w:fill="auto"/>
            <w:noWrap/>
            <w:vAlign w:val="center"/>
          </w:tcPr>
          <w:p w14:paraId="26E0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1F243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1504F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6F66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51AF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F579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6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6F20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4616" w:type="dxa"/>
            <w:tcBorders>
              <w:top w:val="nil"/>
              <w:left w:val="nil"/>
              <w:bottom w:val="single" w:color="000000" w:sz="4" w:space="0"/>
              <w:right w:val="single" w:color="000000" w:sz="4" w:space="0"/>
            </w:tcBorders>
            <w:shd w:val="clear" w:color="auto" w:fill="auto"/>
            <w:noWrap/>
            <w:vAlign w:val="center"/>
          </w:tcPr>
          <w:p w14:paraId="7D07A6E2">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04" w:type="dxa"/>
            <w:tcBorders>
              <w:top w:val="nil"/>
              <w:left w:val="nil"/>
              <w:bottom w:val="single" w:color="000000" w:sz="4" w:space="0"/>
              <w:right w:val="single" w:color="000000" w:sz="4" w:space="0"/>
            </w:tcBorders>
            <w:shd w:val="clear" w:color="auto" w:fill="auto"/>
            <w:noWrap/>
            <w:vAlign w:val="center"/>
          </w:tcPr>
          <w:p w14:paraId="68C31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1EDB8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4923A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0F0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C74E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5EE8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10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64E7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616" w:type="dxa"/>
            <w:tcBorders>
              <w:top w:val="nil"/>
              <w:left w:val="nil"/>
              <w:bottom w:val="single" w:color="000000" w:sz="4" w:space="0"/>
              <w:right w:val="single" w:color="000000" w:sz="4" w:space="0"/>
            </w:tcBorders>
            <w:shd w:val="clear" w:color="auto" w:fill="auto"/>
            <w:noWrap/>
            <w:vAlign w:val="center"/>
          </w:tcPr>
          <w:p w14:paraId="0116B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04" w:type="dxa"/>
            <w:tcBorders>
              <w:top w:val="nil"/>
              <w:left w:val="nil"/>
              <w:bottom w:val="single" w:color="000000" w:sz="4" w:space="0"/>
              <w:right w:val="single" w:color="000000" w:sz="4" w:space="0"/>
            </w:tcBorders>
            <w:shd w:val="clear" w:color="auto" w:fill="auto"/>
            <w:noWrap/>
            <w:vAlign w:val="center"/>
          </w:tcPr>
          <w:p w14:paraId="1AAB9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04" w:type="dxa"/>
            <w:tcBorders>
              <w:top w:val="nil"/>
              <w:left w:val="nil"/>
              <w:bottom w:val="single" w:color="000000" w:sz="4" w:space="0"/>
              <w:right w:val="single" w:color="000000" w:sz="4" w:space="0"/>
            </w:tcBorders>
            <w:shd w:val="clear" w:color="auto" w:fill="auto"/>
            <w:noWrap/>
            <w:vAlign w:val="center"/>
          </w:tcPr>
          <w:p w14:paraId="5490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63.48</w:t>
            </w:r>
          </w:p>
        </w:tc>
        <w:tc>
          <w:tcPr>
            <w:tcW w:w="1404" w:type="dxa"/>
            <w:tcBorders>
              <w:top w:val="nil"/>
              <w:left w:val="nil"/>
              <w:bottom w:val="single" w:color="000000" w:sz="4" w:space="0"/>
              <w:right w:val="single" w:color="000000" w:sz="4" w:space="0"/>
            </w:tcBorders>
            <w:shd w:val="clear" w:color="auto" w:fill="auto"/>
            <w:noWrap/>
            <w:vAlign w:val="center"/>
          </w:tcPr>
          <w:p w14:paraId="0C2F4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5052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BB0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0C95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EC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78DD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616" w:type="dxa"/>
            <w:tcBorders>
              <w:top w:val="nil"/>
              <w:left w:val="nil"/>
              <w:bottom w:val="single" w:color="000000" w:sz="4" w:space="0"/>
              <w:right w:val="single" w:color="000000" w:sz="4" w:space="0"/>
            </w:tcBorders>
            <w:shd w:val="clear" w:color="auto" w:fill="auto"/>
            <w:noWrap/>
            <w:vAlign w:val="center"/>
          </w:tcPr>
          <w:p w14:paraId="771D1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04" w:type="dxa"/>
            <w:tcBorders>
              <w:top w:val="nil"/>
              <w:left w:val="nil"/>
              <w:bottom w:val="single" w:color="000000" w:sz="4" w:space="0"/>
              <w:right w:val="single" w:color="000000" w:sz="4" w:space="0"/>
            </w:tcBorders>
            <w:shd w:val="clear" w:color="auto" w:fill="auto"/>
            <w:noWrap/>
            <w:vAlign w:val="center"/>
          </w:tcPr>
          <w:p w14:paraId="0F624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04" w:type="dxa"/>
            <w:tcBorders>
              <w:top w:val="nil"/>
              <w:left w:val="nil"/>
              <w:bottom w:val="single" w:color="000000" w:sz="4" w:space="0"/>
              <w:right w:val="single" w:color="000000" w:sz="4" w:space="0"/>
            </w:tcBorders>
            <w:shd w:val="clear" w:color="auto" w:fill="auto"/>
            <w:noWrap/>
            <w:vAlign w:val="center"/>
          </w:tcPr>
          <w:p w14:paraId="27C79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04" w:type="dxa"/>
            <w:tcBorders>
              <w:top w:val="nil"/>
              <w:left w:val="nil"/>
              <w:bottom w:val="single" w:color="000000" w:sz="4" w:space="0"/>
              <w:right w:val="single" w:color="000000" w:sz="4" w:space="0"/>
            </w:tcBorders>
            <w:shd w:val="clear" w:color="auto" w:fill="auto"/>
            <w:noWrap/>
            <w:vAlign w:val="center"/>
          </w:tcPr>
          <w:p w14:paraId="0ECB6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59B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6FF91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46C1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83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3366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616" w:type="dxa"/>
            <w:tcBorders>
              <w:top w:val="nil"/>
              <w:left w:val="nil"/>
              <w:bottom w:val="single" w:color="000000" w:sz="4" w:space="0"/>
              <w:right w:val="single" w:color="000000" w:sz="4" w:space="0"/>
            </w:tcBorders>
            <w:shd w:val="clear" w:color="auto" w:fill="auto"/>
            <w:noWrap/>
            <w:vAlign w:val="center"/>
          </w:tcPr>
          <w:p w14:paraId="14C702E8">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04" w:type="dxa"/>
            <w:tcBorders>
              <w:top w:val="nil"/>
              <w:left w:val="nil"/>
              <w:bottom w:val="single" w:color="000000" w:sz="4" w:space="0"/>
              <w:right w:val="single" w:color="000000" w:sz="4" w:space="0"/>
            </w:tcBorders>
            <w:shd w:val="clear" w:color="auto" w:fill="auto"/>
            <w:noWrap/>
            <w:vAlign w:val="center"/>
          </w:tcPr>
          <w:p w14:paraId="43EBD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04" w:type="dxa"/>
            <w:tcBorders>
              <w:top w:val="nil"/>
              <w:left w:val="nil"/>
              <w:bottom w:val="single" w:color="000000" w:sz="4" w:space="0"/>
              <w:right w:val="single" w:color="000000" w:sz="4" w:space="0"/>
            </w:tcBorders>
            <w:shd w:val="clear" w:color="auto" w:fill="auto"/>
            <w:noWrap/>
            <w:vAlign w:val="center"/>
          </w:tcPr>
          <w:p w14:paraId="6B0E3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63.48</w:t>
            </w:r>
          </w:p>
        </w:tc>
        <w:tc>
          <w:tcPr>
            <w:tcW w:w="1404" w:type="dxa"/>
            <w:tcBorders>
              <w:top w:val="nil"/>
              <w:left w:val="nil"/>
              <w:bottom w:val="single" w:color="000000" w:sz="4" w:space="0"/>
              <w:right w:val="single" w:color="000000" w:sz="4" w:space="0"/>
            </w:tcBorders>
            <w:shd w:val="clear" w:color="auto" w:fill="auto"/>
            <w:noWrap/>
            <w:vAlign w:val="center"/>
          </w:tcPr>
          <w:p w14:paraId="58D94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779F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6092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42B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91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FC40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616" w:type="dxa"/>
            <w:tcBorders>
              <w:top w:val="nil"/>
              <w:left w:val="nil"/>
              <w:bottom w:val="single" w:color="000000" w:sz="4" w:space="0"/>
              <w:right w:val="single" w:color="000000" w:sz="4" w:space="0"/>
            </w:tcBorders>
            <w:shd w:val="clear" w:color="auto" w:fill="auto"/>
            <w:noWrap/>
            <w:vAlign w:val="center"/>
          </w:tcPr>
          <w:p w14:paraId="3CA07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404" w:type="dxa"/>
            <w:tcBorders>
              <w:top w:val="nil"/>
              <w:left w:val="nil"/>
              <w:bottom w:val="single" w:color="000000" w:sz="4" w:space="0"/>
              <w:right w:val="single" w:color="000000" w:sz="4" w:space="0"/>
            </w:tcBorders>
            <w:shd w:val="clear" w:color="auto" w:fill="auto"/>
            <w:noWrap/>
            <w:vAlign w:val="center"/>
          </w:tcPr>
          <w:p w14:paraId="28981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1404" w:type="dxa"/>
            <w:tcBorders>
              <w:top w:val="nil"/>
              <w:left w:val="nil"/>
              <w:bottom w:val="single" w:color="000000" w:sz="4" w:space="0"/>
              <w:right w:val="single" w:color="000000" w:sz="4" w:space="0"/>
            </w:tcBorders>
            <w:shd w:val="clear" w:color="auto" w:fill="auto"/>
            <w:noWrap/>
            <w:vAlign w:val="center"/>
          </w:tcPr>
          <w:p w14:paraId="5A9050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w:t>
            </w:r>
          </w:p>
        </w:tc>
        <w:tc>
          <w:tcPr>
            <w:tcW w:w="1404" w:type="dxa"/>
            <w:tcBorders>
              <w:top w:val="nil"/>
              <w:left w:val="nil"/>
              <w:bottom w:val="single" w:color="000000" w:sz="4" w:space="0"/>
              <w:right w:val="single" w:color="000000" w:sz="4" w:space="0"/>
            </w:tcBorders>
            <w:shd w:val="clear" w:color="auto" w:fill="auto"/>
            <w:noWrap/>
            <w:vAlign w:val="center"/>
          </w:tcPr>
          <w:p w14:paraId="6E22A91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18.00</w:t>
            </w:r>
          </w:p>
        </w:tc>
        <w:tc>
          <w:tcPr>
            <w:tcW w:w="916" w:type="dxa"/>
            <w:tcBorders>
              <w:top w:val="nil"/>
              <w:left w:val="nil"/>
              <w:bottom w:val="single" w:color="000000" w:sz="4" w:space="0"/>
              <w:right w:val="single" w:color="000000" w:sz="4" w:space="0"/>
            </w:tcBorders>
            <w:shd w:val="clear" w:color="auto" w:fill="auto"/>
            <w:noWrap/>
            <w:vAlign w:val="center"/>
          </w:tcPr>
          <w:p w14:paraId="486F5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A762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22DD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5E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36F0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4616" w:type="dxa"/>
            <w:tcBorders>
              <w:top w:val="nil"/>
              <w:left w:val="nil"/>
              <w:bottom w:val="single" w:color="000000" w:sz="4" w:space="0"/>
              <w:right w:val="single" w:color="000000" w:sz="4" w:space="0"/>
            </w:tcBorders>
            <w:shd w:val="clear" w:color="auto" w:fill="auto"/>
            <w:noWrap/>
            <w:vAlign w:val="center"/>
          </w:tcPr>
          <w:p w14:paraId="34A7F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404" w:type="dxa"/>
            <w:tcBorders>
              <w:top w:val="nil"/>
              <w:left w:val="nil"/>
              <w:bottom w:val="single" w:color="000000" w:sz="4" w:space="0"/>
              <w:right w:val="single" w:color="000000" w:sz="4" w:space="0"/>
            </w:tcBorders>
            <w:shd w:val="clear" w:color="auto" w:fill="auto"/>
            <w:noWrap/>
            <w:vAlign w:val="center"/>
          </w:tcPr>
          <w:p w14:paraId="70B33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04" w:type="dxa"/>
            <w:tcBorders>
              <w:top w:val="nil"/>
              <w:left w:val="nil"/>
              <w:bottom w:val="single" w:color="000000" w:sz="4" w:space="0"/>
              <w:right w:val="single" w:color="000000" w:sz="4" w:space="0"/>
            </w:tcBorders>
            <w:shd w:val="clear" w:color="auto" w:fill="auto"/>
            <w:noWrap/>
            <w:vAlign w:val="center"/>
          </w:tcPr>
          <w:p w14:paraId="06992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04" w:type="dxa"/>
            <w:tcBorders>
              <w:top w:val="nil"/>
              <w:left w:val="nil"/>
              <w:bottom w:val="single" w:color="000000" w:sz="4" w:space="0"/>
              <w:right w:val="single" w:color="000000" w:sz="4" w:space="0"/>
            </w:tcBorders>
            <w:shd w:val="clear" w:color="auto" w:fill="auto"/>
            <w:noWrap/>
            <w:vAlign w:val="center"/>
          </w:tcPr>
          <w:p w14:paraId="1EEA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39109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AA7A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2D257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AF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8389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4616" w:type="dxa"/>
            <w:tcBorders>
              <w:top w:val="nil"/>
              <w:left w:val="nil"/>
              <w:bottom w:val="single" w:color="000000" w:sz="4" w:space="0"/>
              <w:right w:val="single" w:color="000000" w:sz="4" w:space="0"/>
            </w:tcBorders>
            <w:shd w:val="clear" w:color="auto" w:fill="auto"/>
            <w:noWrap/>
            <w:vAlign w:val="center"/>
          </w:tcPr>
          <w:p w14:paraId="3E3AC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04" w:type="dxa"/>
            <w:tcBorders>
              <w:top w:val="nil"/>
              <w:left w:val="nil"/>
              <w:bottom w:val="single" w:color="000000" w:sz="4" w:space="0"/>
              <w:right w:val="single" w:color="000000" w:sz="4" w:space="0"/>
            </w:tcBorders>
            <w:shd w:val="clear" w:color="auto" w:fill="auto"/>
            <w:noWrap/>
            <w:vAlign w:val="center"/>
          </w:tcPr>
          <w:p w14:paraId="77F47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3.50</w:t>
            </w:r>
          </w:p>
        </w:tc>
        <w:tc>
          <w:tcPr>
            <w:tcW w:w="1404" w:type="dxa"/>
            <w:tcBorders>
              <w:top w:val="nil"/>
              <w:left w:val="nil"/>
              <w:bottom w:val="single" w:color="000000" w:sz="4" w:space="0"/>
              <w:right w:val="single" w:color="000000" w:sz="4" w:space="0"/>
            </w:tcBorders>
            <w:shd w:val="clear" w:color="auto" w:fill="auto"/>
            <w:noWrap/>
            <w:vAlign w:val="center"/>
          </w:tcPr>
          <w:p w14:paraId="4D166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04" w:type="dxa"/>
            <w:tcBorders>
              <w:top w:val="nil"/>
              <w:left w:val="nil"/>
              <w:bottom w:val="single" w:color="000000" w:sz="4" w:space="0"/>
              <w:right w:val="single" w:color="000000" w:sz="4" w:space="0"/>
            </w:tcBorders>
            <w:shd w:val="clear" w:color="auto" w:fill="auto"/>
            <w:noWrap/>
            <w:vAlign w:val="center"/>
          </w:tcPr>
          <w:p w14:paraId="0025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BDB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46A9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612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1C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C2C8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4616" w:type="dxa"/>
            <w:tcBorders>
              <w:top w:val="nil"/>
              <w:left w:val="nil"/>
              <w:bottom w:val="single" w:color="000000" w:sz="4" w:space="0"/>
              <w:right w:val="single" w:color="000000" w:sz="4" w:space="0"/>
            </w:tcBorders>
            <w:shd w:val="clear" w:color="auto" w:fill="auto"/>
            <w:noWrap/>
            <w:vAlign w:val="center"/>
          </w:tcPr>
          <w:p w14:paraId="02458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404" w:type="dxa"/>
            <w:tcBorders>
              <w:top w:val="nil"/>
              <w:left w:val="nil"/>
              <w:bottom w:val="single" w:color="000000" w:sz="4" w:space="0"/>
              <w:right w:val="single" w:color="000000" w:sz="4" w:space="0"/>
            </w:tcBorders>
            <w:shd w:val="clear" w:color="auto" w:fill="auto"/>
            <w:noWrap/>
            <w:vAlign w:val="center"/>
          </w:tcPr>
          <w:p w14:paraId="01BD2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04" w:type="dxa"/>
            <w:tcBorders>
              <w:top w:val="nil"/>
              <w:left w:val="nil"/>
              <w:bottom w:val="single" w:color="000000" w:sz="4" w:space="0"/>
              <w:right w:val="single" w:color="000000" w:sz="4" w:space="0"/>
            </w:tcBorders>
            <w:shd w:val="clear" w:color="auto" w:fill="auto"/>
            <w:noWrap/>
            <w:vAlign w:val="center"/>
          </w:tcPr>
          <w:p w14:paraId="3DCEF2C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77F73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16" w:type="dxa"/>
            <w:tcBorders>
              <w:top w:val="nil"/>
              <w:left w:val="nil"/>
              <w:bottom w:val="single" w:color="000000" w:sz="4" w:space="0"/>
              <w:right w:val="single" w:color="000000" w:sz="4" w:space="0"/>
            </w:tcBorders>
            <w:shd w:val="clear" w:color="auto" w:fill="auto"/>
            <w:noWrap/>
            <w:vAlign w:val="center"/>
          </w:tcPr>
          <w:p w14:paraId="18888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7555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65E87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AE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6BE1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4616" w:type="dxa"/>
            <w:tcBorders>
              <w:top w:val="nil"/>
              <w:left w:val="nil"/>
              <w:bottom w:val="single" w:color="000000" w:sz="4" w:space="0"/>
              <w:right w:val="single" w:color="000000" w:sz="4" w:space="0"/>
            </w:tcBorders>
            <w:shd w:val="clear" w:color="auto" w:fill="auto"/>
            <w:noWrap/>
            <w:vAlign w:val="center"/>
          </w:tcPr>
          <w:p w14:paraId="106EB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404" w:type="dxa"/>
            <w:tcBorders>
              <w:top w:val="nil"/>
              <w:left w:val="nil"/>
              <w:bottom w:val="single" w:color="000000" w:sz="4" w:space="0"/>
              <w:right w:val="single" w:color="000000" w:sz="4" w:space="0"/>
            </w:tcBorders>
            <w:shd w:val="clear" w:color="auto" w:fill="auto"/>
            <w:noWrap/>
            <w:vAlign w:val="center"/>
          </w:tcPr>
          <w:p w14:paraId="4477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04" w:type="dxa"/>
            <w:tcBorders>
              <w:top w:val="nil"/>
              <w:left w:val="nil"/>
              <w:bottom w:val="single" w:color="000000" w:sz="4" w:space="0"/>
              <w:right w:val="single" w:color="000000" w:sz="4" w:space="0"/>
            </w:tcBorders>
            <w:shd w:val="clear" w:color="auto" w:fill="auto"/>
            <w:noWrap/>
            <w:vAlign w:val="center"/>
          </w:tcPr>
          <w:p w14:paraId="420EF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22BBE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916" w:type="dxa"/>
            <w:tcBorders>
              <w:top w:val="nil"/>
              <w:left w:val="nil"/>
              <w:bottom w:val="single" w:color="000000" w:sz="4" w:space="0"/>
              <w:right w:val="single" w:color="000000" w:sz="4" w:space="0"/>
            </w:tcBorders>
            <w:shd w:val="clear" w:color="auto" w:fill="auto"/>
            <w:noWrap/>
            <w:vAlign w:val="center"/>
          </w:tcPr>
          <w:p w14:paraId="044ED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46C6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7DFA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DD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C612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4616" w:type="dxa"/>
            <w:tcBorders>
              <w:top w:val="nil"/>
              <w:left w:val="nil"/>
              <w:bottom w:val="single" w:color="000000" w:sz="4" w:space="0"/>
              <w:right w:val="single" w:color="000000" w:sz="4" w:space="0"/>
            </w:tcBorders>
            <w:shd w:val="clear" w:color="auto" w:fill="auto"/>
            <w:noWrap/>
            <w:vAlign w:val="center"/>
          </w:tcPr>
          <w:p w14:paraId="20358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404" w:type="dxa"/>
            <w:tcBorders>
              <w:top w:val="nil"/>
              <w:left w:val="nil"/>
              <w:bottom w:val="single" w:color="000000" w:sz="4" w:space="0"/>
              <w:right w:val="single" w:color="000000" w:sz="4" w:space="0"/>
            </w:tcBorders>
            <w:shd w:val="clear" w:color="auto" w:fill="auto"/>
            <w:noWrap/>
            <w:vAlign w:val="center"/>
          </w:tcPr>
          <w:p w14:paraId="350AF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7CE66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42491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16" w:type="dxa"/>
            <w:tcBorders>
              <w:top w:val="nil"/>
              <w:left w:val="nil"/>
              <w:bottom w:val="single" w:color="000000" w:sz="4" w:space="0"/>
              <w:right w:val="single" w:color="000000" w:sz="4" w:space="0"/>
            </w:tcBorders>
            <w:shd w:val="clear" w:color="auto" w:fill="auto"/>
            <w:noWrap/>
            <w:vAlign w:val="center"/>
          </w:tcPr>
          <w:p w14:paraId="20FE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7DE70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190A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0B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4008A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4616" w:type="dxa"/>
            <w:tcBorders>
              <w:top w:val="nil"/>
              <w:left w:val="nil"/>
              <w:bottom w:val="single" w:color="000000" w:sz="4" w:space="0"/>
              <w:right w:val="single" w:color="000000" w:sz="4" w:space="0"/>
            </w:tcBorders>
            <w:shd w:val="clear" w:color="auto" w:fill="auto"/>
            <w:noWrap/>
            <w:vAlign w:val="center"/>
          </w:tcPr>
          <w:p w14:paraId="601C593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404" w:type="dxa"/>
            <w:tcBorders>
              <w:top w:val="nil"/>
              <w:left w:val="nil"/>
              <w:bottom w:val="single" w:color="000000" w:sz="4" w:space="0"/>
              <w:right w:val="single" w:color="000000" w:sz="4" w:space="0"/>
            </w:tcBorders>
            <w:shd w:val="clear" w:color="auto" w:fill="auto"/>
            <w:noWrap/>
            <w:vAlign w:val="center"/>
          </w:tcPr>
          <w:p w14:paraId="1099F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04" w:type="dxa"/>
            <w:tcBorders>
              <w:top w:val="nil"/>
              <w:left w:val="nil"/>
              <w:bottom w:val="single" w:color="000000" w:sz="4" w:space="0"/>
              <w:right w:val="single" w:color="000000" w:sz="4" w:space="0"/>
            </w:tcBorders>
            <w:shd w:val="clear" w:color="auto" w:fill="auto"/>
            <w:noWrap/>
            <w:vAlign w:val="center"/>
          </w:tcPr>
          <w:p w14:paraId="67323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3E90D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16" w:type="dxa"/>
            <w:tcBorders>
              <w:top w:val="nil"/>
              <w:left w:val="nil"/>
              <w:bottom w:val="single" w:color="000000" w:sz="4" w:space="0"/>
              <w:right w:val="single" w:color="000000" w:sz="4" w:space="0"/>
            </w:tcBorders>
            <w:shd w:val="clear" w:color="auto" w:fill="auto"/>
            <w:noWrap/>
            <w:vAlign w:val="center"/>
          </w:tcPr>
          <w:p w14:paraId="13D1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18975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109E6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B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1E6B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616" w:type="dxa"/>
            <w:tcBorders>
              <w:top w:val="nil"/>
              <w:left w:val="nil"/>
              <w:bottom w:val="single" w:color="000000" w:sz="4" w:space="0"/>
              <w:right w:val="single" w:color="000000" w:sz="4" w:space="0"/>
            </w:tcBorders>
            <w:shd w:val="clear" w:color="auto" w:fill="auto"/>
            <w:noWrap/>
            <w:vAlign w:val="center"/>
          </w:tcPr>
          <w:p w14:paraId="2CA2B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04" w:type="dxa"/>
            <w:tcBorders>
              <w:top w:val="nil"/>
              <w:left w:val="nil"/>
              <w:bottom w:val="single" w:color="000000" w:sz="4" w:space="0"/>
              <w:right w:val="single" w:color="000000" w:sz="4" w:space="0"/>
            </w:tcBorders>
            <w:shd w:val="clear" w:color="auto" w:fill="auto"/>
            <w:noWrap/>
            <w:vAlign w:val="center"/>
          </w:tcPr>
          <w:p w14:paraId="1412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w:t>
            </w:r>
          </w:p>
        </w:tc>
        <w:tc>
          <w:tcPr>
            <w:tcW w:w="1404" w:type="dxa"/>
            <w:tcBorders>
              <w:top w:val="nil"/>
              <w:left w:val="nil"/>
              <w:bottom w:val="single" w:color="000000" w:sz="4" w:space="0"/>
              <w:right w:val="single" w:color="000000" w:sz="4" w:space="0"/>
            </w:tcBorders>
            <w:shd w:val="clear" w:color="auto" w:fill="auto"/>
            <w:noWrap/>
            <w:vAlign w:val="center"/>
          </w:tcPr>
          <w:p w14:paraId="0BCD2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1A00F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77.810</w:t>
            </w:r>
          </w:p>
        </w:tc>
        <w:tc>
          <w:tcPr>
            <w:tcW w:w="916" w:type="dxa"/>
            <w:tcBorders>
              <w:top w:val="nil"/>
              <w:left w:val="nil"/>
              <w:bottom w:val="single" w:color="000000" w:sz="4" w:space="0"/>
              <w:right w:val="single" w:color="000000" w:sz="4" w:space="0"/>
            </w:tcBorders>
            <w:shd w:val="clear" w:color="auto" w:fill="auto"/>
            <w:noWrap/>
            <w:vAlign w:val="center"/>
          </w:tcPr>
          <w:p w14:paraId="0DC42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56620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44C96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77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BFB3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4616" w:type="dxa"/>
            <w:tcBorders>
              <w:top w:val="nil"/>
              <w:left w:val="nil"/>
              <w:bottom w:val="single" w:color="000000" w:sz="4" w:space="0"/>
              <w:right w:val="single" w:color="000000" w:sz="4" w:space="0"/>
            </w:tcBorders>
            <w:shd w:val="clear" w:color="auto" w:fill="auto"/>
            <w:noWrap/>
            <w:vAlign w:val="center"/>
          </w:tcPr>
          <w:p w14:paraId="47425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04" w:type="dxa"/>
            <w:tcBorders>
              <w:top w:val="nil"/>
              <w:left w:val="nil"/>
              <w:bottom w:val="single" w:color="000000" w:sz="4" w:space="0"/>
              <w:right w:val="single" w:color="000000" w:sz="4" w:space="0"/>
            </w:tcBorders>
            <w:shd w:val="clear" w:color="auto" w:fill="auto"/>
            <w:noWrap/>
            <w:vAlign w:val="center"/>
          </w:tcPr>
          <w:p w14:paraId="7DF21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w:t>
            </w:r>
          </w:p>
        </w:tc>
        <w:tc>
          <w:tcPr>
            <w:tcW w:w="1404" w:type="dxa"/>
            <w:tcBorders>
              <w:top w:val="nil"/>
              <w:left w:val="nil"/>
              <w:bottom w:val="single" w:color="000000" w:sz="4" w:space="0"/>
              <w:right w:val="single" w:color="000000" w:sz="4" w:space="0"/>
            </w:tcBorders>
            <w:shd w:val="clear" w:color="auto" w:fill="auto"/>
            <w:noWrap/>
            <w:vAlign w:val="center"/>
          </w:tcPr>
          <w:p w14:paraId="4825C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031C9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w:t>
            </w:r>
          </w:p>
        </w:tc>
        <w:tc>
          <w:tcPr>
            <w:tcW w:w="916" w:type="dxa"/>
            <w:tcBorders>
              <w:top w:val="nil"/>
              <w:left w:val="nil"/>
              <w:bottom w:val="single" w:color="000000" w:sz="4" w:space="0"/>
              <w:right w:val="single" w:color="000000" w:sz="4" w:space="0"/>
            </w:tcBorders>
            <w:shd w:val="clear" w:color="auto" w:fill="auto"/>
            <w:noWrap/>
            <w:vAlign w:val="center"/>
          </w:tcPr>
          <w:p w14:paraId="390AA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20B2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07E1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F3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0045D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4616" w:type="dxa"/>
            <w:tcBorders>
              <w:top w:val="nil"/>
              <w:left w:val="nil"/>
              <w:bottom w:val="single" w:color="000000" w:sz="4" w:space="0"/>
              <w:right w:val="single" w:color="000000" w:sz="4" w:space="0"/>
            </w:tcBorders>
            <w:shd w:val="clear" w:color="auto" w:fill="auto"/>
            <w:noWrap/>
            <w:vAlign w:val="center"/>
          </w:tcPr>
          <w:p w14:paraId="275F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404" w:type="dxa"/>
            <w:tcBorders>
              <w:top w:val="nil"/>
              <w:left w:val="nil"/>
              <w:bottom w:val="single" w:color="000000" w:sz="4" w:space="0"/>
              <w:right w:val="single" w:color="000000" w:sz="4" w:space="0"/>
            </w:tcBorders>
            <w:shd w:val="clear" w:color="auto" w:fill="auto"/>
            <w:noWrap/>
            <w:vAlign w:val="center"/>
          </w:tcPr>
          <w:p w14:paraId="31084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1404" w:type="dxa"/>
            <w:tcBorders>
              <w:top w:val="nil"/>
              <w:left w:val="nil"/>
              <w:bottom w:val="single" w:color="000000" w:sz="4" w:space="0"/>
              <w:right w:val="single" w:color="000000" w:sz="4" w:space="0"/>
            </w:tcBorders>
            <w:shd w:val="clear" w:color="auto" w:fill="auto"/>
            <w:noWrap/>
            <w:vAlign w:val="center"/>
          </w:tcPr>
          <w:p w14:paraId="596BA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1D51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916" w:type="dxa"/>
            <w:tcBorders>
              <w:top w:val="nil"/>
              <w:left w:val="nil"/>
              <w:bottom w:val="single" w:color="000000" w:sz="4" w:space="0"/>
              <w:right w:val="single" w:color="000000" w:sz="4" w:space="0"/>
            </w:tcBorders>
            <w:shd w:val="clear" w:color="auto" w:fill="auto"/>
            <w:noWrap/>
            <w:vAlign w:val="center"/>
          </w:tcPr>
          <w:p w14:paraId="0FF76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FA2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3B2CA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25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073A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4616" w:type="dxa"/>
            <w:tcBorders>
              <w:top w:val="nil"/>
              <w:left w:val="nil"/>
              <w:bottom w:val="single" w:color="000000" w:sz="4" w:space="0"/>
              <w:right w:val="single" w:color="000000" w:sz="4" w:space="0"/>
            </w:tcBorders>
            <w:shd w:val="clear" w:color="auto" w:fill="auto"/>
            <w:noWrap/>
            <w:vAlign w:val="center"/>
          </w:tcPr>
          <w:p w14:paraId="5E3E1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1404" w:type="dxa"/>
            <w:tcBorders>
              <w:top w:val="nil"/>
              <w:left w:val="nil"/>
              <w:bottom w:val="single" w:color="000000" w:sz="4" w:space="0"/>
              <w:right w:val="single" w:color="000000" w:sz="4" w:space="0"/>
            </w:tcBorders>
            <w:shd w:val="clear" w:color="auto" w:fill="auto"/>
            <w:noWrap/>
            <w:vAlign w:val="center"/>
          </w:tcPr>
          <w:p w14:paraId="00E98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404" w:type="dxa"/>
            <w:tcBorders>
              <w:top w:val="nil"/>
              <w:left w:val="nil"/>
              <w:bottom w:val="single" w:color="000000" w:sz="4" w:space="0"/>
              <w:right w:val="single" w:color="000000" w:sz="4" w:space="0"/>
            </w:tcBorders>
            <w:shd w:val="clear" w:color="auto" w:fill="auto"/>
            <w:noWrap/>
            <w:vAlign w:val="center"/>
          </w:tcPr>
          <w:p w14:paraId="1C8AB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04" w:type="dxa"/>
            <w:tcBorders>
              <w:top w:val="nil"/>
              <w:left w:val="nil"/>
              <w:bottom w:val="single" w:color="000000" w:sz="4" w:space="0"/>
              <w:right w:val="single" w:color="000000" w:sz="4" w:space="0"/>
            </w:tcBorders>
            <w:shd w:val="clear" w:color="auto" w:fill="auto"/>
            <w:noWrap/>
            <w:vAlign w:val="center"/>
          </w:tcPr>
          <w:p w14:paraId="5835C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916" w:type="dxa"/>
            <w:tcBorders>
              <w:top w:val="nil"/>
              <w:left w:val="nil"/>
              <w:bottom w:val="single" w:color="000000" w:sz="4" w:space="0"/>
              <w:right w:val="single" w:color="000000" w:sz="4" w:space="0"/>
            </w:tcBorders>
            <w:shd w:val="clear" w:color="auto" w:fill="auto"/>
            <w:noWrap/>
            <w:vAlign w:val="center"/>
          </w:tcPr>
          <w:p w14:paraId="5673A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6" w:type="dxa"/>
            <w:tcBorders>
              <w:top w:val="nil"/>
              <w:left w:val="nil"/>
              <w:bottom w:val="single" w:color="000000" w:sz="4" w:space="0"/>
              <w:right w:val="single" w:color="000000" w:sz="4" w:space="0"/>
            </w:tcBorders>
            <w:shd w:val="clear" w:color="auto" w:fill="auto"/>
            <w:noWrap/>
            <w:vAlign w:val="center"/>
          </w:tcPr>
          <w:p w14:paraId="085D7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0" w:type="dxa"/>
            <w:tcBorders>
              <w:top w:val="nil"/>
              <w:left w:val="nil"/>
              <w:bottom w:val="single" w:color="000000" w:sz="4" w:space="0"/>
              <w:right w:val="single" w:color="000000" w:sz="4" w:space="0"/>
            </w:tcBorders>
            <w:shd w:val="clear" w:color="auto" w:fill="auto"/>
            <w:noWrap/>
            <w:vAlign w:val="center"/>
          </w:tcPr>
          <w:p w14:paraId="5687E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9E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720" w:type="dxa"/>
            <w:gridSpan w:val="10"/>
            <w:tcBorders>
              <w:top w:val="nil"/>
              <w:left w:val="nil"/>
              <w:bottom w:val="nil"/>
              <w:right w:val="nil"/>
            </w:tcBorders>
            <w:shd w:val="clear" w:color="auto" w:fill="auto"/>
            <w:noWrap/>
            <w:vAlign w:val="center"/>
          </w:tcPr>
          <w:p w14:paraId="3C7ED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B32CCA8">
      <w:pPr>
        <w:widowControl/>
        <w:jc w:val="left"/>
        <w:rPr>
          <w:rFonts w:ascii="Times New Roman" w:hAnsi="Times New Roman" w:eastAsia="黑体" w:cs="Times New Roman"/>
          <w:bCs/>
          <w:kern w:val="0"/>
          <w:sz w:val="32"/>
          <w:szCs w:val="32"/>
        </w:rPr>
      </w:pPr>
    </w:p>
    <w:p w14:paraId="61A91A84">
      <w:pPr>
        <w:widowControl/>
        <w:jc w:val="left"/>
        <w:rPr>
          <w:rFonts w:ascii="Times New Roman" w:hAnsi="Times New Roman" w:eastAsia="黑体" w:cs="Times New Roman"/>
          <w:bCs/>
          <w:kern w:val="0"/>
          <w:sz w:val="32"/>
          <w:szCs w:val="32"/>
        </w:rPr>
      </w:pPr>
    </w:p>
    <w:p w14:paraId="53D82B0E">
      <w:pPr>
        <w:widowControl/>
        <w:jc w:val="left"/>
        <w:rPr>
          <w:rFonts w:ascii="Times New Roman" w:hAnsi="Times New Roman" w:eastAsia="黑体" w:cs="Times New Roman"/>
          <w:bCs/>
          <w:kern w:val="0"/>
          <w:sz w:val="32"/>
          <w:szCs w:val="32"/>
        </w:rPr>
      </w:pPr>
    </w:p>
    <w:p w14:paraId="61522E6E">
      <w:pPr>
        <w:widowControl/>
        <w:jc w:val="left"/>
        <w:rPr>
          <w:rFonts w:ascii="Times New Roman" w:hAnsi="Times New Roman" w:eastAsia="黑体" w:cs="Times New Roman"/>
          <w:bCs/>
          <w:kern w:val="0"/>
          <w:sz w:val="32"/>
          <w:szCs w:val="32"/>
        </w:rPr>
      </w:pPr>
    </w:p>
    <w:p w14:paraId="30717320">
      <w:pPr>
        <w:widowControl/>
        <w:jc w:val="left"/>
        <w:rPr>
          <w:rFonts w:ascii="Times New Roman" w:hAnsi="Times New Roman" w:eastAsia="黑体" w:cs="Times New Roman"/>
          <w:bCs/>
          <w:kern w:val="0"/>
          <w:sz w:val="32"/>
          <w:szCs w:val="32"/>
        </w:rPr>
      </w:pPr>
    </w:p>
    <w:p w14:paraId="34D4F750">
      <w:pPr>
        <w:widowControl/>
        <w:jc w:val="left"/>
        <w:rPr>
          <w:rFonts w:ascii="Times New Roman" w:hAnsi="Times New Roman" w:eastAsia="黑体" w:cs="Times New Roman"/>
          <w:bCs/>
          <w:kern w:val="0"/>
          <w:sz w:val="32"/>
          <w:szCs w:val="32"/>
        </w:rPr>
      </w:pPr>
    </w:p>
    <w:p w14:paraId="15A3ECE9">
      <w:pPr>
        <w:widowControl/>
        <w:jc w:val="left"/>
        <w:rPr>
          <w:rFonts w:ascii="Times New Roman" w:hAnsi="Times New Roman" w:eastAsia="黑体" w:cs="Times New Roman"/>
          <w:bCs/>
          <w:kern w:val="0"/>
          <w:sz w:val="32"/>
          <w:szCs w:val="32"/>
        </w:rPr>
      </w:pPr>
    </w:p>
    <w:p w14:paraId="037729B9">
      <w:pPr>
        <w:widowControl/>
        <w:jc w:val="left"/>
        <w:rPr>
          <w:rFonts w:ascii="Times New Roman" w:hAnsi="Times New Roman" w:eastAsia="黑体" w:cs="Times New Roman"/>
          <w:bCs/>
          <w:kern w:val="0"/>
          <w:sz w:val="32"/>
          <w:szCs w:val="32"/>
        </w:rPr>
      </w:pPr>
    </w:p>
    <w:p w14:paraId="226EB54F">
      <w:pPr>
        <w:widowControl/>
        <w:jc w:val="left"/>
        <w:rPr>
          <w:rFonts w:ascii="Times New Roman" w:hAnsi="Times New Roman" w:eastAsia="黑体" w:cs="Times New Roman"/>
          <w:bCs/>
          <w:kern w:val="0"/>
          <w:sz w:val="32"/>
          <w:szCs w:val="32"/>
        </w:rPr>
      </w:pPr>
    </w:p>
    <w:p w14:paraId="36443B58">
      <w:pPr>
        <w:widowControl/>
        <w:jc w:val="left"/>
        <w:rPr>
          <w:rFonts w:ascii="Times New Roman" w:hAnsi="Times New Roman" w:eastAsia="黑体" w:cs="Times New Roman"/>
          <w:bCs/>
          <w:kern w:val="0"/>
          <w:sz w:val="32"/>
          <w:szCs w:val="32"/>
        </w:rPr>
      </w:pPr>
    </w:p>
    <w:p w14:paraId="589999BD">
      <w:pPr>
        <w:widowControl/>
        <w:jc w:val="left"/>
        <w:rPr>
          <w:rFonts w:ascii="Times New Roman" w:hAnsi="Times New Roman" w:eastAsia="黑体" w:cs="Times New Roman"/>
          <w:bCs/>
          <w:kern w:val="0"/>
          <w:sz w:val="32"/>
          <w:szCs w:val="32"/>
        </w:rPr>
      </w:pPr>
    </w:p>
    <w:p w14:paraId="30CF592A">
      <w:pPr>
        <w:widowControl/>
        <w:jc w:val="left"/>
        <w:rPr>
          <w:rFonts w:ascii="Times New Roman" w:hAnsi="Times New Roman" w:eastAsia="黑体" w:cs="Times New Roman"/>
          <w:bCs/>
          <w:kern w:val="0"/>
          <w:sz w:val="32"/>
          <w:szCs w:val="32"/>
        </w:rPr>
      </w:pPr>
    </w:p>
    <w:tbl>
      <w:tblPr>
        <w:tblStyle w:val="10"/>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627"/>
        <w:gridCol w:w="1096"/>
        <w:gridCol w:w="3516"/>
        <w:gridCol w:w="627"/>
        <w:gridCol w:w="1096"/>
        <w:gridCol w:w="1805"/>
        <w:gridCol w:w="1652"/>
        <w:gridCol w:w="1806"/>
      </w:tblGrid>
      <w:tr w14:paraId="1203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bottom"/>
          </w:tcPr>
          <w:p w14:paraId="59FFCD5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财政拨款收入支出决算总表</w:t>
            </w:r>
          </w:p>
        </w:tc>
      </w:tr>
      <w:tr w14:paraId="3244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6" w:type="dxa"/>
            <w:tcBorders>
              <w:top w:val="nil"/>
              <w:left w:val="nil"/>
              <w:bottom w:val="nil"/>
              <w:right w:val="nil"/>
            </w:tcBorders>
            <w:shd w:val="clear" w:color="auto" w:fill="FFFFFF" w:themeFill="background1"/>
            <w:noWrap/>
            <w:vAlign w:val="bottom"/>
          </w:tcPr>
          <w:p w14:paraId="2E16C798">
            <w:pPr>
              <w:rPr>
                <w:rFonts w:hint="eastAsia" w:ascii="Arial" w:hAnsi="Arial" w:cs="Arial"/>
                <w:i w:val="0"/>
                <w:iCs w:val="0"/>
                <w:color w:val="000000"/>
                <w:sz w:val="20"/>
                <w:szCs w:val="20"/>
                <w:u w:val="none"/>
              </w:rPr>
            </w:pPr>
          </w:p>
        </w:tc>
        <w:tc>
          <w:tcPr>
            <w:tcW w:w="627" w:type="dxa"/>
            <w:tcBorders>
              <w:top w:val="nil"/>
              <w:left w:val="nil"/>
              <w:bottom w:val="nil"/>
              <w:right w:val="nil"/>
            </w:tcBorders>
            <w:shd w:val="clear" w:color="auto" w:fill="FFFFFF" w:themeFill="background1"/>
            <w:noWrap/>
            <w:vAlign w:val="bottom"/>
          </w:tcPr>
          <w:p w14:paraId="45353C3F">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7F5EA572">
            <w:pPr>
              <w:rPr>
                <w:rFonts w:hint="default" w:ascii="Arial" w:hAnsi="Arial" w:cs="Arial"/>
                <w:i w:val="0"/>
                <w:iCs w:val="0"/>
                <w:color w:val="000000"/>
                <w:sz w:val="20"/>
                <w:szCs w:val="20"/>
                <w:u w:val="none"/>
              </w:rPr>
            </w:pPr>
          </w:p>
        </w:tc>
        <w:tc>
          <w:tcPr>
            <w:tcW w:w="3516" w:type="dxa"/>
            <w:tcBorders>
              <w:top w:val="nil"/>
              <w:left w:val="nil"/>
              <w:bottom w:val="nil"/>
              <w:right w:val="nil"/>
            </w:tcBorders>
            <w:shd w:val="clear" w:color="auto" w:fill="FFFFFF" w:themeFill="background1"/>
            <w:noWrap/>
            <w:vAlign w:val="bottom"/>
          </w:tcPr>
          <w:p w14:paraId="234ED5B9">
            <w:pPr>
              <w:rPr>
                <w:rFonts w:hint="default" w:ascii="Arial" w:hAnsi="Arial" w:cs="Arial"/>
                <w:i w:val="0"/>
                <w:iCs w:val="0"/>
                <w:color w:val="000000"/>
                <w:sz w:val="20"/>
                <w:szCs w:val="20"/>
                <w:u w:val="none"/>
              </w:rPr>
            </w:pPr>
          </w:p>
        </w:tc>
        <w:tc>
          <w:tcPr>
            <w:tcW w:w="627" w:type="dxa"/>
            <w:tcBorders>
              <w:top w:val="nil"/>
              <w:left w:val="nil"/>
              <w:bottom w:val="nil"/>
              <w:right w:val="nil"/>
            </w:tcBorders>
            <w:shd w:val="clear" w:color="auto" w:fill="FFFFFF" w:themeFill="background1"/>
            <w:noWrap/>
            <w:vAlign w:val="bottom"/>
          </w:tcPr>
          <w:p w14:paraId="437F459E">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3CB3B6F8">
            <w:pPr>
              <w:rPr>
                <w:rFonts w:hint="default" w:ascii="Arial" w:hAnsi="Arial" w:cs="Arial"/>
                <w:i w:val="0"/>
                <w:iCs w:val="0"/>
                <w:color w:val="000000"/>
                <w:sz w:val="20"/>
                <w:szCs w:val="20"/>
                <w:u w:val="none"/>
              </w:rPr>
            </w:pPr>
          </w:p>
        </w:tc>
        <w:tc>
          <w:tcPr>
            <w:tcW w:w="1805" w:type="dxa"/>
            <w:tcBorders>
              <w:top w:val="nil"/>
              <w:left w:val="nil"/>
              <w:bottom w:val="nil"/>
              <w:right w:val="nil"/>
            </w:tcBorders>
            <w:shd w:val="clear" w:color="auto" w:fill="FFFFFF" w:themeFill="background1"/>
            <w:noWrap/>
            <w:vAlign w:val="bottom"/>
          </w:tcPr>
          <w:p w14:paraId="40AEE699">
            <w:pPr>
              <w:rPr>
                <w:rFonts w:hint="default" w:ascii="Arial" w:hAnsi="Arial" w:cs="Arial"/>
                <w:i w:val="0"/>
                <w:iCs w:val="0"/>
                <w:color w:val="000000"/>
                <w:sz w:val="20"/>
                <w:szCs w:val="20"/>
                <w:u w:val="none"/>
              </w:rPr>
            </w:pPr>
          </w:p>
        </w:tc>
        <w:tc>
          <w:tcPr>
            <w:tcW w:w="1652" w:type="dxa"/>
            <w:tcBorders>
              <w:top w:val="nil"/>
              <w:left w:val="nil"/>
              <w:bottom w:val="nil"/>
              <w:right w:val="nil"/>
            </w:tcBorders>
            <w:shd w:val="clear" w:color="auto" w:fill="FFFFFF" w:themeFill="background1"/>
            <w:noWrap/>
            <w:vAlign w:val="bottom"/>
          </w:tcPr>
          <w:p w14:paraId="6A2B77EE">
            <w:pPr>
              <w:rPr>
                <w:rFonts w:hint="default" w:ascii="Arial" w:hAnsi="Arial" w:cs="Arial"/>
                <w:i w:val="0"/>
                <w:iCs w:val="0"/>
                <w:color w:val="000000"/>
                <w:sz w:val="20"/>
                <w:szCs w:val="20"/>
                <w:u w:val="none"/>
              </w:rPr>
            </w:pPr>
          </w:p>
        </w:tc>
        <w:tc>
          <w:tcPr>
            <w:tcW w:w="1806" w:type="dxa"/>
            <w:tcBorders>
              <w:top w:val="nil"/>
              <w:left w:val="nil"/>
              <w:bottom w:val="nil"/>
              <w:right w:val="nil"/>
            </w:tcBorders>
            <w:shd w:val="clear" w:color="auto" w:fill="FFFFFF" w:themeFill="background1"/>
            <w:noWrap/>
            <w:vAlign w:val="bottom"/>
          </w:tcPr>
          <w:p w14:paraId="0C15DC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6BD7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6" w:type="dxa"/>
            <w:tcBorders>
              <w:top w:val="nil"/>
              <w:left w:val="nil"/>
              <w:bottom w:val="nil"/>
              <w:right w:val="nil"/>
            </w:tcBorders>
            <w:shd w:val="clear" w:color="auto" w:fill="FFFFFF" w:themeFill="background1"/>
            <w:noWrap/>
            <w:vAlign w:val="bottom"/>
          </w:tcPr>
          <w:p w14:paraId="438142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627" w:type="dxa"/>
            <w:tcBorders>
              <w:top w:val="nil"/>
              <w:left w:val="nil"/>
              <w:bottom w:val="nil"/>
              <w:right w:val="nil"/>
            </w:tcBorders>
            <w:shd w:val="clear" w:color="auto" w:fill="FFFFFF" w:themeFill="background1"/>
            <w:noWrap/>
            <w:vAlign w:val="bottom"/>
          </w:tcPr>
          <w:p w14:paraId="467F4AF2">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28C8DB62">
            <w:pPr>
              <w:rPr>
                <w:rFonts w:hint="default" w:ascii="Arial" w:hAnsi="Arial" w:cs="Arial"/>
                <w:i w:val="0"/>
                <w:iCs w:val="0"/>
                <w:color w:val="000000"/>
                <w:sz w:val="20"/>
                <w:szCs w:val="20"/>
                <w:u w:val="none"/>
              </w:rPr>
            </w:pPr>
          </w:p>
        </w:tc>
        <w:tc>
          <w:tcPr>
            <w:tcW w:w="3516" w:type="dxa"/>
            <w:tcBorders>
              <w:top w:val="nil"/>
              <w:left w:val="nil"/>
              <w:bottom w:val="nil"/>
              <w:right w:val="nil"/>
            </w:tcBorders>
            <w:shd w:val="clear" w:color="auto" w:fill="FFFFFF" w:themeFill="background1"/>
            <w:noWrap/>
            <w:vAlign w:val="bottom"/>
          </w:tcPr>
          <w:p w14:paraId="139CADA7">
            <w:pPr>
              <w:rPr>
                <w:rFonts w:hint="default" w:ascii="Arial" w:hAnsi="Arial" w:cs="Arial"/>
                <w:i w:val="0"/>
                <w:iCs w:val="0"/>
                <w:color w:val="000000"/>
                <w:sz w:val="20"/>
                <w:szCs w:val="20"/>
                <w:u w:val="none"/>
              </w:rPr>
            </w:pPr>
          </w:p>
        </w:tc>
        <w:tc>
          <w:tcPr>
            <w:tcW w:w="627" w:type="dxa"/>
            <w:tcBorders>
              <w:top w:val="nil"/>
              <w:left w:val="nil"/>
              <w:bottom w:val="nil"/>
              <w:right w:val="nil"/>
            </w:tcBorders>
            <w:shd w:val="clear" w:color="auto" w:fill="FFFFFF" w:themeFill="background1"/>
            <w:noWrap/>
            <w:vAlign w:val="bottom"/>
          </w:tcPr>
          <w:p w14:paraId="142995D6">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7659951C">
            <w:pPr>
              <w:rPr>
                <w:rFonts w:hint="default" w:ascii="Arial" w:hAnsi="Arial" w:cs="Arial"/>
                <w:i w:val="0"/>
                <w:iCs w:val="0"/>
                <w:color w:val="000000"/>
                <w:sz w:val="20"/>
                <w:szCs w:val="20"/>
                <w:u w:val="none"/>
              </w:rPr>
            </w:pPr>
          </w:p>
        </w:tc>
        <w:tc>
          <w:tcPr>
            <w:tcW w:w="1805" w:type="dxa"/>
            <w:tcBorders>
              <w:top w:val="nil"/>
              <w:left w:val="nil"/>
              <w:bottom w:val="nil"/>
              <w:right w:val="nil"/>
            </w:tcBorders>
            <w:shd w:val="clear" w:color="auto" w:fill="FFFFFF" w:themeFill="background1"/>
            <w:noWrap/>
            <w:vAlign w:val="bottom"/>
          </w:tcPr>
          <w:p w14:paraId="6DE12C79">
            <w:pPr>
              <w:rPr>
                <w:rFonts w:hint="default" w:ascii="Arial" w:hAnsi="Arial" w:cs="Arial"/>
                <w:i w:val="0"/>
                <w:iCs w:val="0"/>
                <w:color w:val="000000"/>
                <w:sz w:val="20"/>
                <w:szCs w:val="20"/>
                <w:u w:val="none"/>
              </w:rPr>
            </w:pPr>
          </w:p>
        </w:tc>
        <w:tc>
          <w:tcPr>
            <w:tcW w:w="1652" w:type="dxa"/>
            <w:tcBorders>
              <w:top w:val="nil"/>
              <w:left w:val="nil"/>
              <w:bottom w:val="nil"/>
              <w:right w:val="nil"/>
            </w:tcBorders>
            <w:shd w:val="clear" w:color="auto" w:fill="FFFFFF" w:themeFill="background1"/>
            <w:noWrap/>
            <w:vAlign w:val="bottom"/>
          </w:tcPr>
          <w:p w14:paraId="3692D08E">
            <w:pPr>
              <w:rPr>
                <w:rFonts w:hint="default" w:ascii="Arial" w:hAnsi="Arial" w:cs="Arial"/>
                <w:i w:val="0"/>
                <w:iCs w:val="0"/>
                <w:color w:val="000000"/>
                <w:sz w:val="20"/>
                <w:szCs w:val="20"/>
                <w:u w:val="none"/>
              </w:rPr>
            </w:pPr>
          </w:p>
        </w:tc>
        <w:tc>
          <w:tcPr>
            <w:tcW w:w="1806" w:type="dxa"/>
            <w:tcBorders>
              <w:top w:val="nil"/>
              <w:left w:val="nil"/>
              <w:bottom w:val="nil"/>
              <w:right w:val="nil"/>
            </w:tcBorders>
            <w:shd w:val="clear" w:color="auto" w:fill="FFFFFF" w:themeFill="background1"/>
            <w:noWrap/>
            <w:vAlign w:val="bottom"/>
          </w:tcPr>
          <w:p w14:paraId="37428F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49A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12C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502" w:type="dxa"/>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14:paraId="01C1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96E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96"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51E94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7" w:type="dxa"/>
            <w:vMerge w:val="restart"/>
            <w:tcBorders>
              <w:top w:val="nil"/>
              <w:left w:val="nil"/>
              <w:bottom w:val="single" w:color="000000" w:sz="4" w:space="0"/>
              <w:right w:val="single" w:color="000000" w:sz="4" w:space="0"/>
            </w:tcBorders>
            <w:shd w:val="clear" w:color="auto" w:fill="FFFFFF" w:themeFill="background1"/>
            <w:vAlign w:val="center"/>
          </w:tcPr>
          <w:p w14:paraId="7925D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shd w:val="clear" w:color="auto" w:fill="FFFFFF" w:themeFill="background1"/>
            <w:vAlign w:val="center"/>
          </w:tcPr>
          <w:p w14:paraId="2E34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shd w:val="clear" w:color="auto" w:fill="FFFFFF" w:themeFill="background1"/>
            <w:vAlign w:val="center"/>
          </w:tcPr>
          <w:p w14:paraId="34D01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7" w:type="dxa"/>
            <w:vMerge w:val="restart"/>
            <w:tcBorders>
              <w:top w:val="nil"/>
              <w:left w:val="nil"/>
              <w:bottom w:val="single" w:color="000000" w:sz="4" w:space="0"/>
              <w:right w:val="single" w:color="000000" w:sz="4" w:space="0"/>
            </w:tcBorders>
            <w:shd w:val="clear" w:color="auto" w:fill="FFFFFF" w:themeFill="background1"/>
            <w:vAlign w:val="center"/>
          </w:tcPr>
          <w:p w14:paraId="3CB8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nil"/>
              <w:left w:val="nil"/>
              <w:bottom w:val="single" w:color="000000" w:sz="4" w:space="0"/>
              <w:right w:val="single" w:color="000000" w:sz="4" w:space="0"/>
            </w:tcBorders>
            <w:shd w:val="clear" w:color="auto" w:fill="FFFFFF" w:themeFill="background1"/>
            <w:noWrap/>
            <w:vAlign w:val="center"/>
          </w:tcPr>
          <w:p w14:paraId="485C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05" w:type="dxa"/>
            <w:vMerge w:val="restart"/>
            <w:tcBorders>
              <w:top w:val="nil"/>
              <w:left w:val="nil"/>
              <w:bottom w:val="single" w:color="000000" w:sz="4" w:space="0"/>
              <w:right w:val="single" w:color="000000" w:sz="4" w:space="0"/>
            </w:tcBorders>
            <w:shd w:val="clear" w:color="auto" w:fill="FFFFFF" w:themeFill="background1"/>
            <w:vAlign w:val="center"/>
          </w:tcPr>
          <w:p w14:paraId="616C7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52" w:type="dxa"/>
            <w:vMerge w:val="restart"/>
            <w:tcBorders>
              <w:top w:val="nil"/>
              <w:left w:val="nil"/>
              <w:bottom w:val="single" w:color="000000" w:sz="4" w:space="0"/>
              <w:right w:val="single" w:color="000000" w:sz="4" w:space="0"/>
            </w:tcBorders>
            <w:shd w:val="clear" w:color="auto" w:fill="FFFFFF" w:themeFill="background1"/>
            <w:vAlign w:val="center"/>
          </w:tcPr>
          <w:p w14:paraId="7F6EE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06" w:type="dxa"/>
            <w:vMerge w:val="restart"/>
            <w:tcBorders>
              <w:top w:val="nil"/>
              <w:left w:val="nil"/>
              <w:bottom w:val="single" w:color="000000" w:sz="4" w:space="0"/>
              <w:right w:val="single" w:color="000000" w:sz="4" w:space="0"/>
            </w:tcBorders>
            <w:shd w:val="clear" w:color="auto" w:fill="FFFFFF" w:themeFill="background1"/>
            <w:vAlign w:val="center"/>
          </w:tcPr>
          <w:p w14:paraId="2EC18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74F3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6"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93BB254">
            <w:pPr>
              <w:jc w:val="center"/>
              <w:rPr>
                <w:rFonts w:hint="eastAsia" w:ascii="宋体" w:hAnsi="宋体" w:eastAsia="宋体" w:cs="宋体"/>
                <w:i w:val="0"/>
                <w:iCs w:val="0"/>
                <w:color w:val="000000"/>
                <w:sz w:val="22"/>
                <w:szCs w:val="22"/>
                <w:u w:val="none"/>
              </w:rPr>
            </w:pPr>
          </w:p>
        </w:tc>
        <w:tc>
          <w:tcPr>
            <w:tcW w:w="627" w:type="dxa"/>
            <w:vMerge w:val="continue"/>
            <w:tcBorders>
              <w:top w:val="nil"/>
              <w:left w:val="nil"/>
              <w:bottom w:val="single" w:color="000000" w:sz="4" w:space="0"/>
              <w:right w:val="single" w:color="000000" w:sz="4" w:space="0"/>
            </w:tcBorders>
            <w:shd w:val="clear" w:color="auto" w:fill="FFFFFF" w:themeFill="background1"/>
            <w:vAlign w:val="center"/>
          </w:tcPr>
          <w:p w14:paraId="5BA713F8">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themeFill="background1"/>
            <w:vAlign w:val="center"/>
          </w:tcPr>
          <w:p w14:paraId="696254FC">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shd w:val="clear" w:color="auto" w:fill="FFFFFF" w:themeFill="background1"/>
            <w:vAlign w:val="center"/>
          </w:tcPr>
          <w:p w14:paraId="3467D035">
            <w:pPr>
              <w:jc w:val="center"/>
              <w:rPr>
                <w:rFonts w:hint="eastAsia" w:ascii="宋体" w:hAnsi="宋体" w:eastAsia="宋体" w:cs="宋体"/>
                <w:i w:val="0"/>
                <w:iCs w:val="0"/>
                <w:color w:val="000000"/>
                <w:sz w:val="22"/>
                <w:szCs w:val="22"/>
                <w:u w:val="none"/>
              </w:rPr>
            </w:pPr>
          </w:p>
        </w:tc>
        <w:tc>
          <w:tcPr>
            <w:tcW w:w="627" w:type="dxa"/>
            <w:vMerge w:val="continue"/>
            <w:tcBorders>
              <w:top w:val="nil"/>
              <w:left w:val="nil"/>
              <w:bottom w:val="single" w:color="000000" w:sz="4" w:space="0"/>
              <w:right w:val="single" w:color="000000" w:sz="4" w:space="0"/>
            </w:tcBorders>
            <w:shd w:val="clear" w:color="auto" w:fill="FFFFFF" w:themeFill="background1"/>
            <w:vAlign w:val="center"/>
          </w:tcPr>
          <w:p w14:paraId="27F0C36C">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themeFill="background1"/>
            <w:noWrap/>
            <w:vAlign w:val="center"/>
          </w:tcPr>
          <w:p w14:paraId="3A7ABB31">
            <w:pPr>
              <w:jc w:val="center"/>
              <w:rPr>
                <w:rFonts w:hint="eastAsia" w:ascii="宋体" w:hAnsi="宋体" w:eastAsia="宋体" w:cs="宋体"/>
                <w:i w:val="0"/>
                <w:iCs w:val="0"/>
                <w:color w:val="000000"/>
                <w:sz w:val="22"/>
                <w:szCs w:val="22"/>
                <w:u w:val="none"/>
              </w:rPr>
            </w:pPr>
          </w:p>
        </w:tc>
        <w:tc>
          <w:tcPr>
            <w:tcW w:w="1805" w:type="dxa"/>
            <w:vMerge w:val="continue"/>
            <w:tcBorders>
              <w:top w:val="nil"/>
              <w:left w:val="nil"/>
              <w:bottom w:val="single" w:color="000000" w:sz="4" w:space="0"/>
              <w:right w:val="single" w:color="000000" w:sz="4" w:space="0"/>
            </w:tcBorders>
            <w:shd w:val="clear" w:color="auto" w:fill="FFFFFF" w:themeFill="background1"/>
            <w:vAlign w:val="center"/>
          </w:tcPr>
          <w:p w14:paraId="1396541D">
            <w:pPr>
              <w:jc w:val="center"/>
              <w:rPr>
                <w:rFonts w:hint="eastAsia" w:ascii="宋体" w:hAnsi="宋体" w:eastAsia="宋体" w:cs="宋体"/>
                <w:i w:val="0"/>
                <w:iCs w:val="0"/>
                <w:color w:val="000000"/>
                <w:sz w:val="22"/>
                <w:szCs w:val="22"/>
                <w:u w:val="none"/>
              </w:rPr>
            </w:pPr>
          </w:p>
        </w:tc>
        <w:tc>
          <w:tcPr>
            <w:tcW w:w="1652" w:type="dxa"/>
            <w:vMerge w:val="continue"/>
            <w:tcBorders>
              <w:top w:val="nil"/>
              <w:left w:val="nil"/>
              <w:bottom w:val="single" w:color="000000" w:sz="4" w:space="0"/>
              <w:right w:val="single" w:color="000000" w:sz="4" w:space="0"/>
            </w:tcBorders>
            <w:shd w:val="clear" w:color="auto" w:fill="FFFFFF" w:themeFill="background1"/>
            <w:vAlign w:val="center"/>
          </w:tcPr>
          <w:p w14:paraId="3545F138">
            <w:pPr>
              <w:jc w:val="center"/>
              <w:rPr>
                <w:rFonts w:hint="eastAsia" w:ascii="宋体" w:hAnsi="宋体" w:eastAsia="宋体" w:cs="宋体"/>
                <w:i w:val="0"/>
                <w:iCs w:val="0"/>
                <w:color w:val="000000"/>
                <w:sz w:val="22"/>
                <w:szCs w:val="22"/>
                <w:u w:val="none"/>
              </w:rPr>
            </w:pPr>
          </w:p>
        </w:tc>
        <w:tc>
          <w:tcPr>
            <w:tcW w:w="1806" w:type="dxa"/>
            <w:vMerge w:val="continue"/>
            <w:tcBorders>
              <w:top w:val="nil"/>
              <w:left w:val="nil"/>
              <w:bottom w:val="single" w:color="000000" w:sz="4" w:space="0"/>
              <w:right w:val="single" w:color="000000" w:sz="4" w:space="0"/>
            </w:tcBorders>
            <w:shd w:val="clear" w:color="auto" w:fill="FFFFFF" w:themeFill="background1"/>
            <w:vAlign w:val="center"/>
          </w:tcPr>
          <w:p w14:paraId="6732FD6D">
            <w:pPr>
              <w:jc w:val="center"/>
              <w:rPr>
                <w:rFonts w:hint="eastAsia" w:ascii="宋体" w:hAnsi="宋体" w:eastAsia="宋体" w:cs="宋体"/>
                <w:i w:val="0"/>
                <w:iCs w:val="0"/>
                <w:color w:val="000000"/>
                <w:sz w:val="22"/>
                <w:szCs w:val="22"/>
                <w:u w:val="none"/>
              </w:rPr>
            </w:pPr>
          </w:p>
        </w:tc>
      </w:tr>
      <w:tr w14:paraId="0B59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DB55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2255F36">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0DFC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C546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597C3C9">
            <w:pPr>
              <w:jc w:val="center"/>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8DAF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3C1B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5C7AC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29E4A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4C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1D67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9AC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DC44DD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3730.43</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5397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06C7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5777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1477.40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CCF9E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1477.40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6522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7EDF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A3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E3FD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BB3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AF7E9E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150.46</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B587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904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3773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436F3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5095F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74AB2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8F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66A2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BEC2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6612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0A0C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04D9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FFEC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7E8A8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37E26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1FD5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6B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77CE667">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BA4E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E8E9A93">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1246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811B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06AA7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9B2E8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58.00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7732D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280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B1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09EA836">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338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3CF2232">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0DB95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EFA0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2FAA7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3FE951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59EB3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BD11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9C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76EE302">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6362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4218D1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C1F6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71AB6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BB00D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40B221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4A482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40720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3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378685D">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DA0D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D0B403E">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640A3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095F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F06B8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419E23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29.009</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191DE3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23B40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C5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BD97B88">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B895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F6DD6D5">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FF75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2132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24E27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277.39</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7891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267.39</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44103B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3CC79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9F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6903DB0">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403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F227AA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812A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1409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7AB385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72.62</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1D77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7133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4209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72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6DD7AFC">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382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5F771B6">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EB55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3321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C38B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E767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395F9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3630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3F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672D771">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C22C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B2B02CA">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6842F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0B7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22688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457.35</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E9B33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394.70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66BD1E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2DD2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06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22983E5">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5337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3EC564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BD83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79E8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24BAC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1338.34</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98D68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1338.34</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BBAD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43E41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C1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29B4F67">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028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CE010EB">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E6CC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4F9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D5C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75C9E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3E7A9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12CE5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E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B3E1405">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82E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75BDA8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4257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EC5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81AF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D28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BA1E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2792B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B2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EF86406">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527D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8FCB937">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7EF6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A39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8028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830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15CB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393A5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59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09BB182">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A2D1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DEED41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A0B2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B8D8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63A6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45263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37D33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049C5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89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28B03AE">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746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781C4D8">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62DC9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7A2DD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4884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56FB1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53D3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19FF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30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5EFF2E9">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7B795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C41D6B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B1C8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3F1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1A4DB8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7BCE0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00AF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07EF6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A0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05D7CCB">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B50E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0D9A21E">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31797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E8C6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D808D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58141C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4253B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78B0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F0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74FF36E">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C2C7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4580EDD">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07620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177D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1806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1E7B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73964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14C2C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40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E379B7F">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1DB4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B97E47C">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E4DC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AD79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363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4B15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1973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68838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1C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FE54B1D">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C616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5920E19">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5665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718B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CCD37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3F69A8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21.50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7982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49161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DD5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97D417C">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728D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FC947C7">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592A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C76C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FC8A5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17C4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9B5D2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3DF46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45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B709455">
            <w:pPr>
              <w:jc w:val="center"/>
              <w:rPr>
                <w:rFonts w:hint="eastAsia" w:ascii="宋体" w:hAnsi="宋体" w:eastAsia="宋体" w:cs="宋体"/>
                <w:b/>
                <w:bCs/>
                <w:i w:val="0"/>
                <w:iCs w:val="0"/>
                <w:color w:val="000000"/>
                <w:sz w:val="20"/>
                <w:szCs w:val="20"/>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4D3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FF3D83F">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9933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F7E7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2013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6F7B3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51A6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C89C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82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33669FB">
            <w:pPr>
              <w:jc w:val="left"/>
              <w:rPr>
                <w:rFonts w:hint="eastAsia" w:ascii="宋体" w:hAnsi="宋体" w:eastAsia="宋体" w:cs="宋体"/>
                <w:i w:val="0"/>
                <w:iCs w:val="0"/>
                <w:color w:val="000000"/>
                <w:sz w:val="20"/>
                <w:szCs w:val="20"/>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436B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963E7A0">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53A6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CF2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E0BD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5104D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6F21A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39E6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7B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F1DB6E3">
            <w:pPr>
              <w:jc w:val="left"/>
              <w:rPr>
                <w:rFonts w:hint="eastAsia" w:ascii="宋体" w:hAnsi="宋体" w:eastAsia="宋体" w:cs="宋体"/>
                <w:i w:val="0"/>
                <w:iCs w:val="0"/>
                <w:color w:val="000000"/>
                <w:sz w:val="20"/>
                <w:szCs w:val="20"/>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4809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475DCF1">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7394F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6C92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213EE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52CD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1C92C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64075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07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3AB1A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BE1C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4018FB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2A71B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4DD86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80088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60DF81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3730.43</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52EA3C5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150.46</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2197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E7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3BD6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074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7FC8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E14B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05B6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DF3C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21E25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3118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0EB6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3C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7D2D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2D11C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B7BC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5490F2DA">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56C95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91A7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0DED8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2C112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4F403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8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FEC4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3F20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77823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061756AA">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8E1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5499EDB">
            <w:pPr>
              <w:jc w:val="center"/>
              <w:rPr>
                <w:rFonts w:hint="eastAsia" w:ascii="宋体" w:hAnsi="宋体" w:eastAsia="宋体" w:cs="宋体"/>
                <w:i w:val="0"/>
                <w:iCs w:val="0"/>
                <w:color w:val="000000"/>
                <w:sz w:val="22"/>
                <w:szCs w:val="22"/>
                <w:u w:val="none"/>
              </w:rPr>
            </w:pP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1337986D">
            <w:pPr>
              <w:jc w:val="center"/>
              <w:rPr>
                <w:rFonts w:hint="eastAsia" w:ascii="宋体" w:hAnsi="宋体" w:eastAsia="宋体" w:cs="宋体"/>
                <w:i w:val="0"/>
                <w:iCs w:val="0"/>
                <w:color w:val="000000"/>
                <w:sz w:val="22"/>
                <w:szCs w:val="22"/>
                <w:u w:val="none"/>
              </w:rPr>
            </w:pP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2222481D">
            <w:pPr>
              <w:jc w:val="center"/>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D7D3833">
            <w:pPr>
              <w:jc w:val="center"/>
              <w:rPr>
                <w:rFonts w:hint="eastAsia" w:ascii="宋体" w:hAnsi="宋体" w:eastAsia="宋体" w:cs="宋体"/>
                <w:i w:val="0"/>
                <w:iCs w:val="0"/>
                <w:color w:val="000000"/>
                <w:sz w:val="22"/>
                <w:szCs w:val="22"/>
                <w:u w:val="none"/>
              </w:rPr>
            </w:pPr>
          </w:p>
        </w:tc>
      </w:tr>
      <w:tr w14:paraId="73FB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A679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6E38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AE3C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4BDF233E">
            <w:pPr>
              <w:jc w:val="left"/>
              <w:rPr>
                <w:rFonts w:hint="eastAsia" w:ascii="宋体" w:hAnsi="宋体" w:eastAsia="宋体" w:cs="宋体"/>
                <w:i w:val="0"/>
                <w:iCs w:val="0"/>
                <w:color w:val="000000"/>
                <w:sz w:val="22"/>
                <w:szCs w:val="22"/>
                <w:u w:val="none"/>
              </w:rPr>
            </w:pP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A138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79598C7">
            <w:pPr>
              <w:jc w:val="center"/>
              <w:rPr>
                <w:rFonts w:hint="eastAsia" w:ascii="宋体" w:hAnsi="宋体" w:eastAsia="宋体" w:cs="宋体"/>
                <w:i w:val="0"/>
                <w:iCs w:val="0"/>
                <w:color w:val="000000"/>
                <w:sz w:val="22"/>
                <w:szCs w:val="22"/>
                <w:u w:val="none"/>
              </w:rPr>
            </w:pP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7454A54D">
            <w:pPr>
              <w:jc w:val="center"/>
              <w:rPr>
                <w:rFonts w:hint="eastAsia" w:ascii="宋体" w:hAnsi="宋体" w:eastAsia="宋体" w:cs="宋体"/>
                <w:i w:val="0"/>
                <w:iCs w:val="0"/>
                <w:color w:val="000000"/>
                <w:sz w:val="22"/>
                <w:szCs w:val="22"/>
                <w:u w:val="none"/>
              </w:rPr>
            </w:pP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6278664E">
            <w:pPr>
              <w:jc w:val="center"/>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39B1873C">
            <w:pPr>
              <w:jc w:val="center"/>
              <w:rPr>
                <w:rFonts w:hint="eastAsia" w:ascii="宋体" w:hAnsi="宋体" w:eastAsia="宋体" w:cs="宋体"/>
                <w:i w:val="0"/>
                <w:iCs w:val="0"/>
                <w:color w:val="000000"/>
                <w:sz w:val="22"/>
                <w:szCs w:val="22"/>
                <w:u w:val="none"/>
              </w:rPr>
            </w:pPr>
          </w:p>
        </w:tc>
      </w:tr>
      <w:tr w14:paraId="6648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9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33A53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7F431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458CBF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3880.89</w:t>
            </w:r>
          </w:p>
        </w:tc>
        <w:tc>
          <w:tcPr>
            <w:tcW w:w="3516" w:type="dxa"/>
            <w:tcBorders>
              <w:top w:val="nil"/>
              <w:left w:val="nil"/>
              <w:bottom w:val="single" w:color="000000" w:sz="4" w:space="0"/>
              <w:right w:val="single" w:color="000000" w:sz="4" w:space="0"/>
            </w:tcBorders>
            <w:shd w:val="clear" w:color="auto" w:fill="FFFFFF" w:themeFill="background1"/>
            <w:noWrap/>
            <w:vAlign w:val="center"/>
          </w:tcPr>
          <w:p w14:paraId="112284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27" w:type="dxa"/>
            <w:tcBorders>
              <w:top w:val="nil"/>
              <w:left w:val="nil"/>
              <w:bottom w:val="single" w:color="000000" w:sz="4" w:space="0"/>
              <w:right w:val="single" w:color="000000" w:sz="4" w:space="0"/>
            </w:tcBorders>
            <w:shd w:val="clear" w:color="auto" w:fill="FFFFFF" w:themeFill="background1"/>
            <w:noWrap/>
            <w:vAlign w:val="center"/>
          </w:tcPr>
          <w:p w14:paraId="1D580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E896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3880.89</w:t>
            </w:r>
          </w:p>
        </w:tc>
        <w:tc>
          <w:tcPr>
            <w:tcW w:w="1805" w:type="dxa"/>
            <w:tcBorders>
              <w:top w:val="nil"/>
              <w:left w:val="nil"/>
              <w:bottom w:val="single" w:color="000000" w:sz="4" w:space="0"/>
              <w:right w:val="single" w:color="000000" w:sz="4" w:space="0"/>
            </w:tcBorders>
            <w:shd w:val="clear" w:color="auto" w:fill="FFFFFF" w:themeFill="background1"/>
            <w:noWrap/>
            <w:vAlign w:val="center"/>
          </w:tcPr>
          <w:p w14:paraId="66C9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3730.43</w:t>
            </w:r>
          </w:p>
        </w:tc>
        <w:tc>
          <w:tcPr>
            <w:tcW w:w="1652" w:type="dxa"/>
            <w:tcBorders>
              <w:top w:val="nil"/>
              <w:left w:val="nil"/>
              <w:bottom w:val="single" w:color="000000" w:sz="4" w:space="0"/>
              <w:right w:val="single" w:color="000000" w:sz="4" w:space="0"/>
            </w:tcBorders>
            <w:shd w:val="clear" w:color="auto" w:fill="FFFFFF" w:themeFill="background1"/>
            <w:noWrap/>
            <w:vAlign w:val="center"/>
          </w:tcPr>
          <w:p w14:paraId="0A28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150.46</w:t>
            </w:r>
          </w:p>
        </w:tc>
        <w:tc>
          <w:tcPr>
            <w:tcW w:w="1806" w:type="dxa"/>
            <w:tcBorders>
              <w:top w:val="nil"/>
              <w:left w:val="nil"/>
              <w:bottom w:val="single" w:color="000000" w:sz="4" w:space="0"/>
              <w:right w:val="single" w:color="000000" w:sz="4" w:space="0"/>
            </w:tcBorders>
            <w:shd w:val="clear" w:color="auto" w:fill="FFFFFF" w:themeFill="background1"/>
            <w:noWrap/>
            <w:vAlign w:val="center"/>
          </w:tcPr>
          <w:p w14:paraId="5F159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DF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15" w:type="dxa"/>
            <w:gridSpan w:val="8"/>
            <w:tcBorders>
              <w:top w:val="nil"/>
              <w:left w:val="nil"/>
              <w:bottom w:val="nil"/>
              <w:right w:val="nil"/>
            </w:tcBorders>
            <w:shd w:val="clear" w:color="auto" w:fill="auto"/>
            <w:noWrap/>
            <w:vAlign w:val="center"/>
          </w:tcPr>
          <w:p w14:paraId="7B99B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806" w:type="dxa"/>
            <w:tcBorders>
              <w:top w:val="nil"/>
              <w:left w:val="nil"/>
              <w:bottom w:val="nil"/>
              <w:right w:val="nil"/>
            </w:tcBorders>
            <w:shd w:val="clear" w:color="auto" w:fill="auto"/>
            <w:noWrap/>
            <w:vAlign w:val="center"/>
          </w:tcPr>
          <w:p w14:paraId="64D7CFE0">
            <w:pPr>
              <w:jc w:val="left"/>
              <w:rPr>
                <w:rFonts w:hint="eastAsia" w:ascii="宋体" w:hAnsi="宋体" w:eastAsia="宋体" w:cs="宋体"/>
                <w:i w:val="0"/>
                <w:iCs w:val="0"/>
                <w:color w:val="000000"/>
                <w:sz w:val="20"/>
                <w:szCs w:val="20"/>
                <w:u w:val="none"/>
              </w:rPr>
            </w:pPr>
          </w:p>
        </w:tc>
      </w:tr>
    </w:tbl>
    <w:p w14:paraId="74F13346">
      <w:pPr>
        <w:widowControl/>
        <w:jc w:val="left"/>
        <w:rPr>
          <w:rFonts w:ascii="Times New Roman" w:hAnsi="Times New Roman" w:eastAsia="黑体" w:cs="Times New Roman"/>
          <w:bCs/>
          <w:kern w:val="0"/>
          <w:sz w:val="32"/>
          <w:szCs w:val="32"/>
        </w:rPr>
      </w:pPr>
    </w:p>
    <w:p w14:paraId="7ED1A732">
      <w:pPr>
        <w:widowControl/>
        <w:jc w:val="left"/>
        <w:rPr>
          <w:rFonts w:ascii="Times New Roman" w:hAnsi="Times New Roman" w:eastAsia="黑体" w:cs="Times New Roman"/>
          <w:bCs/>
          <w:kern w:val="0"/>
          <w:sz w:val="32"/>
          <w:szCs w:val="32"/>
        </w:rPr>
      </w:pPr>
    </w:p>
    <w:p w14:paraId="68375321">
      <w:pPr>
        <w:widowControl/>
        <w:jc w:val="left"/>
        <w:rPr>
          <w:rFonts w:ascii="Times New Roman" w:hAnsi="Times New Roman" w:eastAsia="黑体" w:cs="Times New Roman"/>
          <w:bCs/>
          <w:kern w:val="0"/>
          <w:sz w:val="32"/>
          <w:szCs w:val="32"/>
        </w:rPr>
      </w:pPr>
    </w:p>
    <w:p w14:paraId="5FE2D053">
      <w:pPr>
        <w:widowControl/>
        <w:jc w:val="left"/>
        <w:rPr>
          <w:rFonts w:ascii="Times New Roman" w:hAnsi="Times New Roman" w:eastAsia="黑体" w:cs="Times New Roman"/>
          <w:bCs/>
          <w:kern w:val="0"/>
          <w:sz w:val="32"/>
          <w:szCs w:val="32"/>
        </w:rPr>
      </w:pPr>
    </w:p>
    <w:p w14:paraId="2F7F24CA">
      <w:pPr>
        <w:widowControl/>
        <w:jc w:val="left"/>
        <w:rPr>
          <w:rFonts w:ascii="Times New Roman" w:hAnsi="Times New Roman" w:eastAsia="黑体" w:cs="Times New Roman"/>
          <w:bCs/>
          <w:kern w:val="0"/>
          <w:sz w:val="32"/>
          <w:szCs w:val="32"/>
        </w:rPr>
      </w:pPr>
    </w:p>
    <w:p w14:paraId="4700D55D">
      <w:pPr>
        <w:widowControl/>
        <w:jc w:val="left"/>
        <w:rPr>
          <w:rFonts w:ascii="Times New Roman" w:hAnsi="Times New Roman" w:eastAsia="黑体" w:cs="Times New Roman"/>
          <w:bCs/>
          <w:kern w:val="0"/>
          <w:sz w:val="32"/>
          <w:szCs w:val="32"/>
        </w:rPr>
      </w:pPr>
    </w:p>
    <w:p w14:paraId="425262E8">
      <w:pPr>
        <w:widowControl/>
        <w:jc w:val="left"/>
        <w:rPr>
          <w:rFonts w:ascii="Times New Roman" w:hAnsi="Times New Roman" w:eastAsia="黑体" w:cs="Times New Roman"/>
          <w:bCs/>
          <w:kern w:val="0"/>
          <w:sz w:val="32"/>
          <w:szCs w:val="32"/>
        </w:rPr>
      </w:pPr>
    </w:p>
    <w:p w14:paraId="5CB23A6F">
      <w:pPr>
        <w:widowControl/>
        <w:jc w:val="left"/>
        <w:rPr>
          <w:rFonts w:ascii="Times New Roman" w:hAnsi="Times New Roman" w:eastAsia="黑体" w:cs="Times New Roman"/>
          <w:bCs/>
          <w:kern w:val="0"/>
          <w:sz w:val="32"/>
          <w:szCs w:val="32"/>
        </w:rPr>
      </w:pPr>
    </w:p>
    <w:p w14:paraId="14681578">
      <w:pPr>
        <w:widowControl/>
        <w:jc w:val="left"/>
        <w:rPr>
          <w:rFonts w:ascii="Times New Roman" w:hAnsi="Times New Roman" w:eastAsia="黑体" w:cs="Times New Roman"/>
          <w:bCs/>
          <w:kern w:val="0"/>
          <w:sz w:val="32"/>
          <w:szCs w:val="32"/>
        </w:rPr>
      </w:pPr>
    </w:p>
    <w:p w14:paraId="0BAF17E9">
      <w:pPr>
        <w:widowControl/>
        <w:jc w:val="left"/>
        <w:rPr>
          <w:rFonts w:ascii="Times New Roman" w:hAnsi="Times New Roman" w:eastAsia="黑体" w:cs="Times New Roman"/>
          <w:bCs/>
          <w:kern w:val="0"/>
          <w:sz w:val="32"/>
          <w:szCs w:val="32"/>
        </w:rPr>
      </w:pPr>
    </w:p>
    <w:p w14:paraId="15CD4F17">
      <w:pPr>
        <w:widowControl/>
        <w:jc w:val="left"/>
        <w:rPr>
          <w:rFonts w:ascii="Times New Roman" w:hAnsi="Times New Roman" w:eastAsia="黑体" w:cs="Times New Roman"/>
          <w:bCs/>
          <w:kern w:val="0"/>
          <w:sz w:val="32"/>
          <w:szCs w:val="32"/>
        </w:rPr>
      </w:pPr>
    </w:p>
    <w:p w14:paraId="09DA7763">
      <w:pPr>
        <w:widowControl/>
        <w:jc w:val="left"/>
        <w:rPr>
          <w:rFonts w:ascii="Times New Roman" w:hAnsi="Times New Roman" w:eastAsia="黑体" w:cs="Times New Roman"/>
          <w:bCs/>
          <w:kern w:val="0"/>
          <w:sz w:val="32"/>
          <w:szCs w:val="32"/>
        </w:rPr>
      </w:pPr>
    </w:p>
    <w:p w14:paraId="2D63D46E">
      <w:pPr>
        <w:widowControl/>
        <w:jc w:val="left"/>
        <w:rPr>
          <w:rFonts w:ascii="Times New Roman" w:hAnsi="Times New Roman" w:eastAsia="黑体" w:cs="Times New Roman"/>
          <w:bCs/>
          <w:kern w:val="0"/>
          <w:sz w:val="32"/>
          <w:szCs w:val="32"/>
        </w:rPr>
      </w:pPr>
    </w:p>
    <w:p w14:paraId="44D16C91">
      <w:pPr>
        <w:widowControl/>
        <w:jc w:val="left"/>
        <w:rPr>
          <w:rFonts w:ascii="Times New Roman" w:hAnsi="Times New Roman" w:eastAsia="黑体" w:cs="Times New Roman"/>
          <w:bCs/>
          <w:kern w:val="0"/>
          <w:sz w:val="32"/>
          <w:szCs w:val="32"/>
        </w:rPr>
      </w:pPr>
    </w:p>
    <w:tbl>
      <w:tblPr>
        <w:tblStyle w:val="10"/>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6"/>
        <w:gridCol w:w="294"/>
        <w:gridCol w:w="240"/>
        <w:gridCol w:w="6218"/>
        <w:gridCol w:w="1471"/>
        <w:gridCol w:w="1471"/>
        <w:gridCol w:w="2164"/>
      </w:tblGrid>
      <w:tr w14:paraId="4E2B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614" w:type="dxa"/>
            <w:gridSpan w:val="7"/>
            <w:tcBorders>
              <w:top w:val="nil"/>
              <w:left w:val="nil"/>
              <w:bottom w:val="nil"/>
              <w:right w:val="nil"/>
            </w:tcBorders>
            <w:shd w:val="clear" w:color="auto" w:fill="FFFFFF" w:themeFill="background1"/>
            <w:noWrap/>
            <w:vAlign w:val="bottom"/>
          </w:tcPr>
          <w:p w14:paraId="5200753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一般公共预算财政拨款支出决算表</w:t>
            </w:r>
          </w:p>
        </w:tc>
      </w:tr>
      <w:tr w14:paraId="01C9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56" w:type="dxa"/>
            <w:tcBorders>
              <w:top w:val="nil"/>
              <w:left w:val="nil"/>
              <w:bottom w:val="nil"/>
              <w:right w:val="nil"/>
            </w:tcBorders>
            <w:shd w:val="clear" w:color="auto" w:fill="FFFFFF" w:themeFill="background1"/>
            <w:noWrap/>
            <w:vAlign w:val="bottom"/>
          </w:tcPr>
          <w:p w14:paraId="23976FE0">
            <w:pPr>
              <w:rPr>
                <w:rFonts w:hint="eastAsia" w:ascii="Arial" w:hAnsi="Arial" w:cs="Arial"/>
                <w:i w:val="0"/>
                <w:iCs w:val="0"/>
                <w:color w:val="000000"/>
                <w:sz w:val="20"/>
                <w:szCs w:val="20"/>
                <w:u w:val="none"/>
              </w:rPr>
            </w:pPr>
          </w:p>
        </w:tc>
        <w:tc>
          <w:tcPr>
            <w:tcW w:w="294" w:type="dxa"/>
            <w:tcBorders>
              <w:top w:val="nil"/>
              <w:left w:val="nil"/>
              <w:bottom w:val="nil"/>
              <w:right w:val="nil"/>
            </w:tcBorders>
            <w:shd w:val="clear" w:color="auto" w:fill="FFFFFF" w:themeFill="background1"/>
            <w:noWrap/>
            <w:vAlign w:val="bottom"/>
          </w:tcPr>
          <w:p w14:paraId="4FDED096">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themeFill="background1"/>
            <w:noWrap/>
            <w:vAlign w:val="bottom"/>
          </w:tcPr>
          <w:p w14:paraId="13544728">
            <w:pPr>
              <w:rPr>
                <w:rFonts w:hint="default" w:ascii="Arial" w:hAnsi="Arial" w:cs="Arial"/>
                <w:i w:val="0"/>
                <w:iCs w:val="0"/>
                <w:color w:val="000000"/>
                <w:sz w:val="20"/>
                <w:szCs w:val="20"/>
                <w:u w:val="none"/>
              </w:rPr>
            </w:pPr>
          </w:p>
        </w:tc>
        <w:tc>
          <w:tcPr>
            <w:tcW w:w="6218" w:type="dxa"/>
            <w:tcBorders>
              <w:top w:val="nil"/>
              <w:left w:val="nil"/>
              <w:bottom w:val="nil"/>
              <w:right w:val="nil"/>
            </w:tcBorders>
            <w:shd w:val="clear" w:color="auto" w:fill="FFFFFF" w:themeFill="background1"/>
            <w:noWrap/>
            <w:vAlign w:val="bottom"/>
          </w:tcPr>
          <w:p w14:paraId="2DED85BA">
            <w:pPr>
              <w:rPr>
                <w:rFonts w:hint="default" w:ascii="Arial" w:hAnsi="Arial" w:cs="Arial"/>
                <w:i w:val="0"/>
                <w:iCs w:val="0"/>
                <w:color w:val="000000"/>
                <w:sz w:val="20"/>
                <w:szCs w:val="20"/>
                <w:u w:val="none"/>
              </w:rPr>
            </w:pPr>
          </w:p>
        </w:tc>
        <w:tc>
          <w:tcPr>
            <w:tcW w:w="1471" w:type="dxa"/>
            <w:tcBorders>
              <w:top w:val="nil"/>
              <w:left w:val="nil"/>
              <w:bottom w:val="nil"/>
              <w:right w:val="nil"/>
            </w:tcBorders>
            <w:shd w:val="clear" w:color="auto" w:fill="FFFFFF" w:themeFill="background1"/>
            <w:noWrap/>
            <w:vAlign w:val="bottom"/>
          </w:tcPr>
          <w:p w14:paraId="3C618500">
            <w:pPr>
              <w:rPr>
                <w:rFonts w:hint="default" w:ascii="Arial" w:hAnsi="Arial" w:cs="Arial"/>
                <w:i w:val="0"/>
                <w:iCs w:val="0"/>
                <w:color w:val="000000"/>
                <w:sz w:val="20"/>
                <w:szCs w:val="20"/>
                <w:u w:val="none"/>
              </w:rPr>
            </w:pPr>
          </w:p>
        </w:tc>
        <w:tc>
          <w:tcPr>
            <w:tcW w:w="1471" w:type="dxa"/>
            <w:tcBorders>
              <w:top w:val="nil"/>
              <w:left w:val="nil"/>
              <w:bottom w:val="nil"/>
              <w:right w:val="nil"/>
            </w:tcBorders>
            <w:shd w:val="clear" w:color="auto" w:fill="FFFFFF" w:themeFill="background1"/>
            <w:noWrap/>
            <w:vAlign w:val="bottom"/>
          </w:tcPr>
          <w:p w14:paraId="269554B6">
            <w:pPr>
              <w:rPr>
                <w:rFonts w:hint="default" w:ascii="Arial" w:hAnsi="Arial" w:cs="Arial"/>
                <w:i w:val="0"/>
                <w:iCs w:val="0"/>
                <w:color w:val="000000"/>
                <w:sz w:val="20"/>
                <w:szCs w:val="20"/>
                <w:u w:val="none"/>
              </w:rPr>
            </w:pPr>
          </w:p>
        </w:tc>
        <w:tc>
          <w:tcPr>
            <w:tcW w:w="2164" w:type="dxa"/>
            <w:tcBorders>
              <w:top w:val="nil"/>
              <w:left w:val="nil"/>
              <w:bottom w:val="nil"/>
              <w:right w:val="nil"/>
            </w:tcBorders>
            <w:shd w:val="clear" w:color="auto" w:fill="FFFFFF" w:themeFill="background1"/>
            <w:noWrap/>
            <w:vAlign w:val="bottom"/>
          </w:tcPr>
          <w:p w14:paraId="111465A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E54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56" w:type="dxa"/>
            <w:tcBorders>
              <w:top w:val="nil"/>
              <w:left w:val="nil"/>
              <w:bottom w:val="nil"/>
              <w:right w:val="nil"/>
            </w:tcBorders>
            <w:shd w:val="clear" w:color="auto" w:fill="FFFFFF" w:themeFill="background1"/>
            <w:noWrap/>
            <w:vAlign w:val="bottom"/>
          </w:tcPr>
          <w:p w14:paraId="57219F2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294" w:type="dxa"/>
            <w:tcBorders>
              <w:top w:val="nil"/>
              <w:left w:val="nil"/>
              <w:bottom w:val="nil"/>
              <w:right w:val="nil"/>
            </w:tcBorders>
            <w:shd w:val="clear" w:color="auto" w:fill="FFFFFF" w:themeFill="background1"/>
            <w:noWrap/>
            <w:vAlign w:val="bottom"/>
          </w:tcPr>
          <w:p w14:paraId="7A81AD97">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FFFFFF" w:themeFill="background1"/>
            <w:noWrap/>
            <w:vAlign w:val="bottom"/>
          </w:tcPr>
          <w:p w14:paraId="375136FA">
            <w:pPr>
              <w:rPr>
                <w:rFonts w:hint="default" w:ascii="Arial" w:hAnsi="Arial" w:cs="Arial"/>
                <w:i w:val="0"/>
                <w:iCs w:val="0"/>
                <w:color w:val="000000"/>
                <w:sz w:val="20"/>
                <w:szCs w:val="20"/>
                <w:u w:val="none"/>
              </w:rPr>
            </w:pPr>
          </w:p>
        </w:tc>
        <w:tc>
          <w:tcPr>
            <w:tcW w:w="6218" w:type="dxa"/>
            <w:tcBorders>
              <w:top w:val="nil"/>
              <w:left w:val="nil"/>
              <w:bottom w:val="nil"/>
              <w:right w:val="nil"/>
            </w:tcBorders>
            <w:shd w:val="clear" w:color="auto" w:fill="FFFFFF" w:themeFill="background1"/>
            <w:noWrap/>
            <w:vAlign w:val="bottom"/>
          </w:tcPr>
          <w:p w14:paraId="57B9FDB2">
            <w:pPr>
              <w:rPr>
                <w:rFonts w:hint="default" w:ascii="Arial" w:hAnsi="Arial" w:cs="Arial"/>
                <w:i w:val="0"/>
                <w:iCs w:val="0"/>
                <w:color w:val="000000"/>
                <w:sz w:val="20"/>
                <w:szCs w:val="20"/>
                <w:u w:val="none"/>
              </w:rPr>
            </w:pPr>
          </w:p>
        </w:tc>
        <w:tc>
          <w:tcPr>
            <w:tcW w:w="1471" w:type="dxa"/>
            <w:tcBorders>
              <w:top w:val="nil"/>
              <w:left w:val="nil"/>
              <w:bottom w:val="nil"/>
              <w:right w:val="nil"/>
            </w:tcBorders>
            <w:shd w:val="clear" w:color="auto" w:fill="FFFFFF" w:themeFill="background1"/>
            <w:noWrap/>
            <w:vAlign w:val="bottom"/>
          </w:tcPr>
          <w:p w14:paraId="452DD462">
            <w:pPr>
              <w:rPr>
                <w:rFonts w:hint="default" w:ascii="Arial" w:hAnsi="Arial" w:cs="Arial"/>
                <w:i w:val="0"/>
                <w:iCs w:val="0"/>
                <w:color w:val="000000"/>
                <w:sz w:val="20"/>
                <w:szCs w:val="20"/>
                <w:u w:val="none"/>
              </w:rPr>
            </w:pPr>
          </w:p>
        </w:tc>
        <w:tc>
          <w:tcPr>
            <w:tcW w:w="1471" w:type="dxa"/>
            <w:tcBorders>
              <w:top w:val="nil"/>
              <w:left w:val="nil"/>
              <w:bottom w:val="nil"/>
              <w:right w:val="nil"/>
            </w:tcBorders>
            <w:shd w:val="clear" w:color="auto" w:fill="FFFFFF" w:themeFill="background1"/>
            <w:noWrap/>
            <w:vAlign w:val="bottom"/>
          </w:tcPr>
          <w:p w14:paraId="59FCB5F3">
            <w:pPr>
              <w:rPr>
                <w:rFonts w:hint="default" w:ascii="Arial" w:hAnsi="Arial" w:cs="Arial"/>
                <w:i w:val="0"/>
                <w:iCs w:val="0"/>
                <w:color w:val="000000"/>
                <w:sz w:val="20"/>
                <w:szCs w:val="20"/>
                <w:u w:val="none"/>
              </w:rPr>
            </w:pPr>
          </w:p>
        </w:tc>
        <w:tc>
          <w:tcPr>
            <w:tcW w:w="2164" w:type="dxa"/>
            <w:tcBorders>
              <w:top w:val="nil"/>
              <w:left w:val="nil"/>
              <w:bottom w:val="nil"/>
              <w:right w:val="nil"/>
            </w:tcBorders>
            <w:shd w:val="clear" w:color="auto" w:fill="FFFFFF" w:themeFill="background1"/>
            <w:noWrap/>
            <w:vAlign w:val="bottom"/>
          </w:tcPr>
          <w:p w14:paraId="65C9DA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514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08"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53F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6"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14:paraId="58064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452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99FC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6218" w:type="dxa"/>
            <w:vMerge w:val="restart"/>
            <w:tcBorders>
              <w:top w:val="nil"/>
              <w:left w:val="nil"/>
              <w:bottom w:val="single" w:color="000000" w:sz="4" w:space="0"/>
              <w:right w:val="single" w:color="000000" w:sz="4" w:space="0"/>
            </w:tcBorders>
            <w:shd w:val="clear" w:color="auto" w:fill="FFFFFF" w:themeFill="background1"/>
            <w:noWrap/>
            <w:vAlign w:val="center"/>
          </w:tcPr>
          <w:p w14:paraId="7DA18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71" w:type="dxa"/>
            <w:vMerge w:val="restart"/>
            <w:tcBorders>
              <w:top w:val="nil"/>
              <w:left w:val="nil"/>
              <w:bottom w:val="single" w:color="000000" w:sz="4" w:space="0"/>
              <w:right w:val="single" w:color="000000" w:sz="4" w:space="0"/>
            </w:tcBorders>
            <w:shd w:val="clear" w:color="auto" w:fill="FFFFFF" w:themeFill="background1"/>
            <w:vAlign w:val="center"/>
          </w:tcPr>
          <w:p w14:paraId="4DA4A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71" w:type="dxa"/>
            <w:vMerge w:val="restart"/>
            <w:tcBorders>
              <w:top w:val="nil"/>
              <w:left w:val="nil"/>
              <w:bottom w:val="single" w:color="000000" w:sz="4" w:space="0"/>
              <w:right w:val="single" w:color="000000" w:sz="4" w:space="0"/>
            </w:tcBorders>
            <w:shd w:val="clear" w:color="auto" w:fill="FFFFFF" w:themeFill="background1"/>
            <w:vAlign w:val="center"/>
          </w:tcPr>
          <w:p w14:paraId="33BD5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64" w:type="dxa"/>
            <w:vMerge w:val="restart"/>
            <w:tcBorders>
              <w:top w:val="nil"/>
              <w:left w:val="nil"/>
              <w:bottom w:val="single" w:color="000000" w:sz="4" w:space="0"/>
              <w:right w:val="single" w:color="000000" w:sz="4" w:space="0"/>
            </w:tcBorders>
            <w:shd w:val="clear" w:color="auto" w:fill="FFFFFF" w:themeFill="background1"/>
            <w:vAlign w:val="center"/>
          </w:tcPr>
          <w:p w14:paraId="49915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E15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29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0B22FAA">
            <w:pPr>
              <w:jc w:val="center"/>
              <w:rPr>
                <w:rFonts w:hint="eastAsia" w:ascii="宋体" w:hAnsi="宋体" w:eastAsia="宋体" w:cs="宋体"/>
                <w:i w:val="0"/>
                <w:iCs w:val="0"/>
                <w:color w:val="000000"/>
                <w:sz w:val="22"/>
                <w:szCs w:val="22"/>
                <w:u w:val="none"/>
              </w:rPr>
            </w:pPr>
          </w:p>
        </w:tc>
        <w:tc>
          <w:tcPr>
            <w:tcW w:w="6218" w:type="dxa"/>
            <w:vMerge w:val="continue"/>
            <w:tcBorders>
              <w:top w:val="nil"/>
              <w:left w:val="nil"/>
              <w:bottom w:val="single" w:color="000000" w:sz="4" w:space="0"/>
              <w:right w:val="single" w:color="000000" w:sz="4" w:space="0"/>
            </w:tcBorders>
            <w:shd w:val="clear" w:color="auto" w:fill="FFFFFF" w:themeFill="background1"/>
            <w:noWrap/>
            <w:vAlign w:val="center"/>
          </w:tcPr>
          <w:p w14:paraId="6C5CB255">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FFFFFF" w:themeFill="background1"/>
            <w:vAlign w:val="center"/>
          </w:tcPr>
          <w:p w14:paraId="34E152D8">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FFFFFF" w:themeFill="background1"/>
            <w:vAlign w:val="center"/>
          </w:tcPr>
          <w:p w14:paraId="5E690641">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000000" w:sz="4" w:space="0"/>
              <w:right w:val="single" w:color="000000" w:sz="4" w:space="0"/>
            </w:tcBorders>
            <w:shd w:val="clear" w:color="auto" w:fill="FFFFFF" w:themeFill="background1"/>
            <w:vAlign w:val="center"/>
          </w:tcPr>
          <w:p w14:paraId="5796D810">
            <w:pPr>
              <w:jc w:val="center"/>
              <w:rPr>
                <w:rFonts w:hint="eastAsia" w:ascii="宋体" w:hAnsi="宋体" w:eastAsia="宋体" w:cs="宋体"/>
                <w:i w:val="0"/>
                <w:iCs w:val="0"/>
                <w:color w:val="000000"/>
                <w:sz w:val="22"/>
                <w:szCs w:val="22"/>
                <w:u w:val="none"/>
              </w:rPr>
            </w:pPr>
          </w:p>
        </w:tc>
      </w:tr>
      <w:tr w14:paraId="1D5B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C9228F2">
            <w:pPr>
              <w:jc w:val="center"/>
              <w:rPr>
                <w:rFonts w:hint="eastAsia" w:ascii="宋体" w:hAnsi="宋体" w:eastAsia="宋体" w:cs="宋体"/>
                <w:i w:val="0"/>
                <w:iCs w:val="0"/>
                <w:color w:val="000000"/>
                <w:sz w:val="22"/>
                <w:szCs w:val="22"/>
                <w:u w:val="none"/>
              </w:rPr>
            </w:pPr>
          </w:p>
        </w:tc>
        <w:tc>
          <w:tcPr>
            <w:tcW w:w="6218" w:type="dxa"/>
            <w:vMerge w:val="continue"/>
            <w:tcBorders>
              <w:top w:val="nil"/>
              <w:left w:val="nil"/>
              <w:bottom w:val="single" w:color="000000" w:sz="4" w:space="0"/>
              <w:right w:val="single" w:color="000000" w:sz="4" w:space="0"/>
            </w:tcBorders>
            <w:shd w:val="clear" w:color="auto" w:fill="FFFFFF" w:themeFill="background1"/>
            <w:noWrap/>
            <w:vAlign w:val="center"/>
          </w:tcPr>
          <w:p w14:paraId="5A49D781">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FFFFFF" w:themeFill="background1"/>
            <w:vAlign w:val="center"/>
          </w:tcPr>
          <w:p w14:paraId="632008C3">
            <w:pPr>
              <w:jc w:val="center"/>
              <w:rPr>
                <w:rFonts w:hint="eastAsia" w:ascii="宋体" w:hAnsi="宋体" w:eastAsia="宋体" w:cs="宋体"/>
                <w:i w:val="0"/>
                <w:iCs w:val="0"/>
                <w:color w:val="000000"/>
                <w:sz w:val="22"/>
                <w:szCs w:val="22"/>
                <w:u w:val="none"/>
              </w:rPr>
            </w:pPr>
          </w:p>
        </w:tc>
        <w:tc>
          <w:tcPr>
            <w:tcW w:w="1471" w:type="dxa"/>
            <w:vMerge w:val="continue"/>
            <w:tcBorders>
              <w:top w:val="nil"/>
              <w:left w:val="nil"/>
              <w:bottom w:val="single" w:color="000000" w:sz="4" w:space="0"/>
              <w:right w:val="single" w:color="000000" w:sz="4" w:space="0"/>
            </w:tcBorders>
            <w:shd w:val="clear" w:color="auto" w:fill="FFFFFF" w:themeFill="background1"/>
            <w:vAlign w:val="center"/>
          </w:tcPr>
          <w:p w14:paraId="64057437">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000000" w:sz="4" w:space="0"/>
              <w:right w:val="single" w:color="000000" w:sz="4" w:space="0"/>
            </w:tcBorders>
            <w:shd w:val="clear" w:color="auto" w:fill="FFFFFF" w:themeFill="background1"/>
            <w:vAlign w:val="center"/>
          </w:tcPr>
          <w:p w14:paraId="7AE2AC52">
            <w:pPr>
              <w:jc w:val="center"/>
              <w:rPr>
                <w:rFonts w:hint="eastAsia" w:ascii="宋体" w:hAnsi="宋体" w:eastAsia="宋体" w:cs="宋体"/>
                <w:i w:val="0"/>
                <w:iCs w:val="0"/>
                <w:color w:val="000000"/>
                <w:sz w:val="22"/>
                <w:szCs w:val="22"/>
                <w:u w:val="none"/>
              </w:rPr>
            </w:pPr>
          </w:p>
        </w:tc>
      </w:tr>
      <w:tr w14:paraId="5638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508"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243BD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06A41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6F5F3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4" w:type="dxa"/>
            <w:tcBorders>
              <w:top w:val="nil"/>
              <w:left w:val="nil"/>
              <w:bottom w:val="single" w:color="000000" w:sz="4" w:space="0"/>
              <w:right w:val="single" w:color="000000" w:sz="4" w:space="0"/>
            </w:tcBorders>
            <w:shd w:val="clear" w:color="auto" w:fill="FFFFFF" w:themeFill="background1"/>
            <w:noWrap/>
            <w:vAlign w:val="center"/>
          </w:tcPr>
          <w:p w14:paraId="1E4FD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BB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508"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09A95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6EFE8E0B">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3730.43</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4F1D1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2887.07</w:t>
            </w:r>
          </w:p>
        </w:tc>
        <w:tc>
          <w:tcPr>
            <w:tcW w:w="2164" w:type="dxa"/>
            <w:tcBorders>
              <w:top w:val="nil"/>
              <w:left w:val="nil"/>
              <w:bottom w:val="single" w:color="000000" w:sz="4" w:space="0"/>
              <w:right w:val="single" w:color="000000" w:sz="4" w:space="0"/>
            </w:tcBorders>
            <w:shd w:val="clear" w:color="auto" w:fill="FFFFFF" w:themeFill="background1"/>
            <w:noWrap/>
            <w:vAlign w:val="center"/>
          </w:tcPr>
          <w:p w14:paraId="2193637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843.36</w:t>
            </w:r>
          </w:p>
        </w:tc>
      </w:tr>
      <w:tr w14:paraId="04D9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5862E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218" w:type="dxa"/>
            <w:tcBorders>
              <w:top w:val="nil"/>
              <w:left w:val="nil"/>
              <w:bottom w:val="single" w:color="000000" w:sz="4" w:space="0"/>
              <w:right w:val="single" w:color="000000" w:sz="4" w:space="0"/>
            </w:tcBorders>
            <w:shd w:val="clear" w:color="auto" w:fill="FFFFFF" w:themeFill="background1"/>
            <w:noWrap/>
            <w:vAlign w:val="center"/>
          </w:tcPr>
          <w:p w14:paraId="2B4E9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021C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1477.4</w:t>
            </w:r>
          </w:p>
        </w:tc>
        <w:tc>
          <w:tcPr>
            <w:tcW w:w="1471" w:type="dxa"/>
            <w:tcBorders>
              <w:top w:val="nil"/>
              <w:left w:val="nil"/>
              <w:bottom w:val="single" w:color="000000" w:sz="4" w:space="0"/>
              <w:right w:val="single" w:color="000000" w:sz="4" w:space="0"/>
            </w:tcBorders>
            <w:shd w:val="clear" w:color="auto" w:fill="FFFFFF" w:themeFill="background1"/>
            <w:noWrap/>
            <w:vAlign w:val="center"/>
          </w:tcPr>
          <w:p w14:paraId="38EA6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1400.88</w:t>
            </w:r>
          </w:p>
        </w:tc>
        <w:tc>
          <w:tcPr>
            <w:tcW w:w="2164" w:type="dxa"/>
            <w:tcBorders>
              <w:top w:val="nil"/>
              <w:left w:val="nil"/>
              <w:bottom w:val="single" w:color="000000" w:sz="4" w:space="0"/>
              <w:right w:val="single" w:color="000000" w:sz="4" w:space="0"/>
            </w:tcBorders>
            <w:shd w:val="clear" w:color="auto" w:fill="FFFFFF" w:themeFill="background1"/>
            <w:noWrap/>
            <w:vAlign w:val="center"/>
          </w:tcPr>
          <w:p w14:paraId="72503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76.52</w:t>
            </w:r>
          </w:p>
        </w:tc>
      </w:tr>
      <w:tr w14:paraId="1398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DC97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6218" w:type="dxa"/>
            <w:tcBorders>
              <w:top w:val="nil"/>
              <w:left w:val="nil"/>
              <w:bottom w:val="single" w:color="000000" w:sz="4" w:space="0"/>
              <w:right w:val="single" w:color="000000" w:sz="4" w:space="0"/>
            </w:tcBorders>
            <w:shd w:val="clear" w:color="auto" w:fill="auto"/>
            <w:noWrap/>
            <w:vAlign w:val="center"/>
          </w:tcPr>
          <w:p w14:paraId="72DD5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71" w:type="dxa"/>
            <w:tcBorders>
              <w:top w:val="nil"/>
              <w:left w:val="nil"/>
              <w:bottom w:val="single" w:color="000000" w:sz="4" w:space="0"/>
              <w:right w:val="single" w:color="000000" w:sz="4" w:space="0"/>
            </w:tcBorders>
            <w:shd w:val="clear" w:color="auto" w:fill="auto"/>
            <w:noWrap/>
            <w:vAlign w:val="center"/>
          </w:tcPr>
          <w:p w14:paraId="16020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71" w:type="dxa"/>
            <w:tcBorders>
              <w:top w:val="nil"/>
              <w:left w:val="nil"/>
              <w:bottom w:val="single" w:color="000000" w:sz="4" w:space="0"/>
              <w:right w:val="single" w:color="000000" w:sz="4" w:space="0"/>
            </w:tcBorders>
            <w:shd w:val="clear" w:color="auto" w:fill="auto"/>
            <w:noWrap/>
            <w:vAlign w:val="center"/>
          </w:tcPr>
          <w:p w14:paraId="1D0B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164" w:type="dxa"/>
            <w:tcBorders>
              <w:top w:val="nil"/>
              <w:left w:val="nil"/>
              <w:bottom w:val="single" w:color="000000" w:sz="4" w:space="0"/>
              <w:right w:val="single" w:color="000000" w:sz="4" w:space="0"/>
            </w:tcBorders>
            <w:shd w:val="clear" w:color="auto" w:fill="auto"/>
            <w:noWrap/>
            <w:vAlign w:val="center"/>
          </w:tcPr>
          <w:p w14:paraId="375A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73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58B7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6218" w:type="dxa"/>
            <w:tcBorders>
              <w:top w:val="nil"/>
              <w:left w:val="nil"/>
              <w:bottom w:val="single" w:color="000000" w:sz="4" w:space="0"/>
              <w:right w:val="single" w:color="000000" w:sz="4" w:space="0"/>
            </w:tcBorders>
            <w:shd w:val="clear" w:color="auto" w:fill="auto"/>
            <w:noWrap/>
            <w:vAlign w:val="center"/>
          </w:tcPr>
          <w:p w14:paraId="2BF361D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71" w:type="dxa"/>
            <w:tcBorders>
              <w:top w:val="nil"/>
              <w:left w:val="nil"/>
              <w:bottom w:val="single" w:color="000000" w:sz="4" w:space="0"/>
              <w:right w:val="single" w:color="000000" w:sz="4" w:space="0"/>
            </w:tcBorders>
            <w:shd w:val="clear" w:color="auto" w:fill="auto"/>
            <w:noWrap/>
            <w:vAlign w:val="center"/>
          </w:tcPr>
          <w:p w14:paraId="1755A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71" w:type="dxa"/>
            <w:tcBorders>
              <w:top w:val="nil"/>
              <w:left w:val="nil"/>
              <w:bottom w:val="single" w:color="000000" w:sz="4" w:space="0"/>
              <w:right w:val="single" w:color="000000" w:sz="4" w:space="0"/>
            </w:tcBorders>
            <w:shd w:val="clear" w:color="auto" w:fill="auto"/>
            <w:noWrap/>
            <w:vAlign w:val="center"/>
          </w:tcPr>
          <w:p w14:paraId="38183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2164" w:type="dxa"/>
            <w:tcBorders>
              <w:top w:val="nil"/>
              <w:left w:val="nil"/>
              <w:bottom w:val="single" w:color="000000" w:sz="4" w:space="0"/>
              <w:right w:val="single" w:color="000000" w:sz="4" w:space="0"/>
            </w:tcBorders>
            <w:shd w:val="clear" w:color="auto" w:fill="auto"/>
            <w:noWrap/>
            <w:vAlign w:val="center"/>
          </w:tcPr>
          <w:p w14:paraId="043D3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66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BF78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6218" w:type="dxa"/>
            <w:tcBorders>
              <w:top w:val="nil"/>
              <w:left w:val="nil"/>
              <w:bottom w:val="single" w:color="000000" w:sz="4" w:space="0"/>
              <w:right w:val="single" w:color="000000" w:sz="4" w:space="0"/>
            </w:tcBorders>
            <w:shd w:val="clear" w:color="auto" w:fill="auto"/>
            <w:noWrap/>
            <w:vAlign w:val="center"/>
          </w:tcPr>
          <w:p w14:paraId="11B5E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471" w:type="dxa"/>
            <w:tcBorders>
              <w:top w:val="nil"/>
              <w:left w:val="nil"/>
              <w:bottom w:val="single" w:color="000000" w:sz="4" w:space="0"/>
              <w:right w:val="single" w:color="000000" w:sz="4" w:space="0"/>
            </w:tcBorders>
            <w:shd w:val="clear" w:color="auto" w:fill="auto"/>
            <w:noWrap/>
            <w:vAlign w:val="center"/>
          </w:tcPr>
          <w:p w14:paraId="02B9F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1351.74</w:t>
            </w:r>
          </w:p>
        </w:tc>
        <w:tc>
          <w:tcPr>
            <w:tcW w:w="1471" w:type="dxa"/>
            <w:tcBorders>
              <w:top w:val="nil"/>
              <w:left w:val="nil"/>
              <w:bottom w:val="single" w:color="000000" w:sz="4" w:space="0"/>
              <w:right w:val="single" w:color="000000" w:sz="4" w:space="0"/>
            </w:tcBorders>
            <w:shd w:val="clear" w:color="auto" w:fill="auto"/>
            <w:noWrap/>
            <w:vAlign w:val="center"/>
          </w:tcPr>
          <w:p w14:paraId="682BC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1315.22</w:t>
            </w:r>
          </w:p>
        </w:tc>
        <w:tc>
          <w:tcPr>
            <w:tcW w:w="2164" w:type="dxa"/>
            <w:tcBorders>
              <w:top w:val="nil"/>
              <w:left w:val="nil"/>
              <w:bottom w:val="single" w:color="000000" w:sz="4" w:space="0"/>
              <w:right w:val="single" w:color="000000" w:sz="4" w:space="0"/>
            </w:tcBorders>
            <w:shd w:val="clear" w:color="auto" w:fill="auto"/>
            <w:noWrap/>
            <w:vAlign w:val="center"/>
          </w:tcPr>
          <w:p w14:paraId="7C1B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36.52</w:t>
            </w:r>
          </w:p>
        </w:tc>
      </w:tr>
      <w:tr w14:paraId="78BB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D8F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6218" w:type="dxa"/>
            <w:tcBorders>
              <w:top w:val="nil"/>
              <w:left w:val="nil"/>
              <w:bottom w:val="single" w:color="000000" w:sz="4" w:space="0"/>
              <w:right w:val="single" w:color="000000" w:sz="4" w:space="0"/>
            </w:tcBorders>
            <w:shd w:val="clear" w:color="auto" w:fill="auto"/>
            <w:noWrap/>
            <w:vAlign w:val="center"/>
          </w:tcPr>
          <w:p w14:paraId="3711F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71" w:type="dxa"/>
            <w:tcBorders>
              <w:top w:val="nil"/>
              <w:left w:val="nil"/>
              <w:bottom w:val="single" w:color="000000" w:sz="4" w:space="0"/>
              <w:right w:val="single" w:color="000000" w:sz="4" w:space="0"/>
            </w:tcBorders>
            <w:shd w:val="clear" w:color="auto" w:fill="auto"/>
            <w:noWrap/>
            <w:vAlign w:val="center"/>
          </w:tcPr>
          <w:p w14:paraId="43BB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1266.94</w:t>
            </w:r>
          </w:p>
        </w:tc>
        <w:tc>
          <w:tcPr>
            <w:tcW w:w="1471" w:type="dxa"/>
            <w:tcBorders>
              <w:top w:val="nil"/>
              <w:left w:val="nil"/>
              <w:bottom w:val="single" w:color="000000" w:sz="4" w:space="0"/>
              <w:right w:val="single" w:color="000000" w:sz="4" w:space="0"/>
            </w:tcBorders>
            <w:shd w:val="clear" w:color="auto" w:fill="auto"/>
            <w:noWrap/>
            <w:vAlign w:val="center"/>
          </w:tcPr>
          <w:p w14:paraId="2826E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1266.94</w:t>
            </w:r>
          </w:p>
        </w:tc>
        <w:tc>
          <w:tcPr>
            <w:tcW w:w="2164" w:type="dxa"/>
            <w:tcBorders>
              <w:top w:val="nil"/>
              <w:left w:val="nil"/>
              <w:bottom w:val="single" w:color="000000" w:sz="4" w:space="0"/>
              <w:right w:val="single" w:color="000000" w:sz="4" w:space="0"/>
            </w:tcBorders>
            <w:shd w:val="clear" w:color="auto" w:fill="auto"/>
            <w:noWrap/>
            <w:vAlign w:val="center"/>
          </w:tcPr>
          <w:p w14:paraId="7501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1D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98D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6218" w:type="dxa"/>
            <w:tcBorders>
              <w:top w:val="nil"/>
              <w:left w:val="nil"/>
              <w:bottom w:val="single" w:color="000000" w:sz="4" w:space="0"/>
              <w:right w:val="single" w:color="000000" w:sz="4" w:space="0"/>
            </w:tcBorders>
            <w:shd w:val="clear" w:color="auto" w:fill="auto"/>
            <w:noWrap/>
            <w:vAlign w:val="center"/>
          </w:tcPr>
          <w:p w14:paraId="2BFB4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71" w:type="dxa"/>
            <w:tcBorders>
              <w:top w:val="nil"/>
              <w:left w:val="nil"/>
              <w:bottom w:val="single" w:color="000000" w:sz="4" w:space="0"/>
              <w:right w:val="single" w:color="000000" w:sz="4" w:space="0"/>
            </w:tcBorders>
            <w:shd w:val="clear" w:color="auto" w:fill="auto"/>
            <w:noWrap/>
            <w:vAlign w:val="center"/>
          </w:tcPr>
          <w:p w14:paraId="37F32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38.26</w:t>
            </w:r>
          </w:p>
        </w:tc>
        <w:tc>
          <w:tcPr>
            <w:tcW w:w="1471" w:type="dxa"/>
            <w:tcBorders>
              <w:top w:val="nil"/>
              <w:left w:val="nil"/>
              <w:bottom w:val="single" w:color="000000" w:sz="4" w:space="0"/>
              <w:right w:val="single" w:color="000000" w:sz="4" w:space="0"/>
            </w:tcBorders>
            <w:shd w:val="clear" w:color="auto" w:fill="auto"/>
            <w:noWrap/>
            <w:vAlign w:val="center"/>
          </w:tcPr>
          <w:p w14:paraId="32279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38.26</w:t>
            </w:r>
          </w:p>
        </w:tc>
        <w:tc>
          <w:tcPr>
            <w:tcW w:w="2164" w:type="dxa"/>
            <w:tcBorders>
              <w:top w:val="nil"/>
              <w:left w:val="nil"/>
              <w:bottom w:val="single" w:color="000000" w:sz="4" w:space="0"/>
              <w:right w:val="single" w:color="000000" w:sz="4" w:space="0"/>
            </w:tcBorders>
            <w:shd w:val="clear" w:color="auto" w:fill="auto"/>
            <w:noWrap/>
            <w:vAlign w:val="center"/>
          </w:tcPr>
          <w:p w14:paraId="4A68E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r>
      <w:tr w14:paraId="02C6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0B1C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6218" w:type="dxa"/>
            <w:tcBorders>
              <w:top w:val="nil"/>
              <w:left w:val="nil"/>
              <w:bottom w:val="single" w:color="000000" w:sz="4" w:space="0"/>
              <w:right w:val="single" w:color="000000" w:sz="4" w:space="0"/>
            </w:tcBorders>
            <w:shd w:val="clear" w:color="auto" w:fill="auto"/>
            <w:noWrap/>
            <w:vAlign w:val="center"/>
          </w:tcPr>
          <w:p w14:paraId="667CD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1471" w:type="dxa"/>
            <w:tcBorders>
              <w:top w:val="nil"/>
              <w:left w:val="nil"/>
              <w:bottom w:val="single" w:color="000000" w:sz="4" w:space="0"/>
              <w:right w:val="single" w:color="000000" w:sz="4" w:space="0"/>
            </w:tcBorders>
            <w:shd w:val="clear" w:color="auto" w:fill="auto"/>
            <w:noWrap/>
            <w:vAlign w:val="center"/>
          </w:tcPr>
          <w:p w14:paraId="465E4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1" w:type="dxa"/>
            <w:tcBorders>
              <w:top w:val="nil"/>
              <w:left w:val="nil"/>
              <w:bottom w:val="single" w:color="000000" w:sz="4" w:space="0"/>
              <w:right w:val="single" w:color="000000" w:sz="4" w:space="0"/>
            </w:tcBorders>
            <w:shd w:val="clear" w:color="auto" w:fill="auto"/>
            <w:noWrap/>
            <w:vAlign w:val="center"/>
          </w:tcPr>
          <w:p w14:paraId="55F89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64" w:type="dxa"/>
            <w:tcBorders>
              <w:top w:val="nil"/>
              <w:left w:val="nil"/>
              <w:bottom w:val="single" w:color="000000" w:sz="4" w:space="0"/>
              <w:right w:val="single" w:color="000000" w:sz="4" w:space="0"/>
            </w:tcBorders>
            <w:shd w:val="clear" w:color="auto" w:fill="auto"/>
            <w:noWrap/>
            <w:vAlign w:val="center"/>
          </w:tcPr>
          <w:p w14:paraId="79AC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A1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5B5D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6218" w:type="dxa"/>
            <w:tcBorders>
              <w:top w:val="nil"/>
              <w:left w:val="nil"/>
              <w:bottom w:val="single" w:color="000000" w:sz="4" w:space="0"/>
              <w:right w:val="single" w:color="000000" w:sz="4" w:space="0"/>
            </w:tcBorders>
            <w:shd w:val="clear" w:color="auto" w:fill="auto"/>
            <w:noWrap/>
            <w:vAlign w:val="center"/>
          </w:tcPr>
          <w:p w14:paraId="33070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1471" w:type="dxa"/>
            <w:tcBorders>
              <w:top w:val="nil"/>
              <w:left w:val="nil"/>
              <w:bottom w:val="single" w:color="000000" w:sz="4" w:space="0"/>
              <w:right w:val="single" w:color="000000" w:sz="4" w:space="0"/>
            </w:tcBorders>
            <w:shd w:val="clear" w:color="auto" w:fill="auto"/>
            <w:noWrap/>
            <w:vAlign w:val="center"/>
          </w:tcPr>
          <w:p w14:paraId="3D3DE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w:t>
            </w:r>
          </w:p>
        </w:tc>
        <w:tc>
          <w:tcPr>
            <w:tcW w:w="1471" w:type="dxa"/>
            <w:tcBorders>
              <w:top w:val="nil"/>
              <w:left w:val="nil"/>
              <w:bottom w:val="single" w:color="000000" w:sz="4" w:space="0"/>
              <w:right w:val="single" w:color="000000" w:sz="4" w:space="0"/>
            </w:tcBorders>
            <w:shd w:val="clear" w:color="auto" w:fill="auto"/>
            <w:noWrap/>
            <w:vAlign w:val="center"/>
          </w:tcPr>
          <w:p w14:paraId="0E85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2164" w:type="dxa"/>
            <w:tcBorders>
              <w:top w:val="nil"/>
              <w:left w:val="nil"/>
              <w:bottom w:val="single" w:color="000000" w:sz="4" w:space="0"/>
              <w:right w:val="single" w:color="000000" w:sz="4" w:space="0"/>
            </w:tcBorders>
            <w:shd w:val="clear" w:color="auto" w:fill="auto"/>
            <w:noWrap/>
            <w:vAlign w:val="center"/>
          </w:tcPr>
          <w:p w14:paraId="0D20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36.52</w:t>
            </w:r>
          </w:p>
        </w:tc>
      </w:tr>
      <w:tr w14:paraId="2DAB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EF93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6218" w:type="dxa"/>
            <w:tcBorders>
              <w:top w:val="nil"/>
              <w:left w:val="nil"/>
              <w:bottom w:val="single" w:color="000000" w:sz="4" w:space="0"/>
              <w:right w:val="single" w:color="000000" w:sz="4" w:space="0"/>
            </w:tcBorders>
            <w:shd w:val="clear" w:color="auto" w:fill="auto"/>
            <w:noWrap/>
            <w:vAlign w:val="center"/>
          </w:tcPr>
          <w:p w14:paraId="64195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471" w:type="dxa"/>
            <w:tcBorders>
              <w:top w:val="nil"/>
              <w:left w:val="nil"/>
              <w:bottom w:val="single" w:color="000000" w:sz="4" w:space="0"/>
              <w:right w:val="single" w:color="000000" w:sz="4" w:space="0"/>
            </w:tcBorders>
            <w:shd w:val="clear" w:color="auto" w:fill="auto"/>
            <w:noWrap/>
            <w:vAlign w:val="center"/>
          </w:tcPr>
          <w:p w14:paraId="53D6F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471" w:type="dxa"/>
            <w:tcBorders>
              <w:top w:val="nil"/>
              <w:left w:val="nil"/>
              <w:bottom w:val="single" w:color="000000" w:sz="4" w:space="0"/>
              <w:right w:val="single" w:color="000000" w:sz="4" w:space="0"/>
            </w:tcBorders>
            <w:shd w:val="clear" w:color="auto" w:fill="auto"/>
            <w:noWrap/>
            <w:vAlign w:val="center"/>
          </w:tcPr>
          <w:p w14:paraId="6C432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6E82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03F5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8DE4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6218" w:type="dxa"/>
            <w:tcBorders>
              <w:top w:val="nil"/>
              <w:left w:val="nil"/>
              <w:bottom w:val="single" w:color="000000" w:sz="4" w:space="0"/>
              <w:right w:val="single" w:color="000000" w:sz="4" w:space="0"/>
            </w:tcBorders>
            <w:shd w:val="clear" w:color="auto" w:fill="auto"/>
            <w:noWrap/>
            <w:vAlign w:val="center"/>
          </w:tcPr>
          <w:p w14:paraId="618FD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471" w:type="dxa"/>
            <w:tcBorders>
              <w:top w:val="nil"/>
              <w:left w:val="nil"/>
              <w:bottom w:val="single" w:color="000000" w:sz="4" w:space="0"/>
              <w:right w:val="single" w:color="000000" w:sz="4" w:space="0"/>
            </w:tcBorders>
            <w:shd w:val="clear" w:color="auto" w:fill="auto"/>
            <w:noWrap/>
            <w:vAlign w:val="center"/>
          </w:tcPr>
          <w:p w14:paraId="0C967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471" w:type="dxa"/>
            <w:tcBorders>
              <w:top w:val="nil"/>
              <w:left w:val="nil"/>
              <w:bottom w:val="single" w:color="000000" w:sz="4" w:space="0"/>
              <w:right w:val="single" w:color="000000" w:sz="4" w:space="0"/>
            </w:tcBorders>
            <w:shd w:val="clear" w:color="auto" w:fill="auto"/>
            <w:noWrap/>
            <w:vAlign w:val="center"/>
          </w:tcPr>
          <w:p w14:paraId="5FDA4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55CA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40.00</w:t>
            </w:r>
          </w:p>
        </w:tc>
      </w:tr>
      <w:tr w14:paraId="715A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45DA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6218" w:type="dxa"/>
            <w:tcBorders>
              <w:top w:val="nil"/>
              <w:left w:val="nil"/>
              <w:bottom w:val="single" w:color="000000" w:sz="4" w:space="0"/>
              <w:right w:val="single" w:color="000000" w:sz="4" w:space="0"/>
            </w:tcBorders>
            <w:shd w:val="clear" w:color="auto" w:fill="auto"/>
            <w:noWrap/>
            <w:vAlign w:val="center"/>
          </w:tcPr>
          <w:p w14:paraId="0A71B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471" w:type="dxa"/>
            <w:tcBorders>
              <w:top w:val="nil"/>
              <w:left w:val="nil"/>
              <w:bottom w:val="single" w:color="000000" w:sz="4" w:space="0"/>
              <w:right w:val="single" w:color="000000" w:sz="4" w:space="0"/>
            </w:tcBorders>
            <w:shd w:val="clear" w:color="auto" w:fill="auto"/>
            <w:noWrap/>
            <w:vAlign w:val="center"/>
          </w:tcPr>
          <w:p w14:paraId="28615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471" w:type="dxa"/>
            <w:tcBorders>
              <w:top w:val="nil"/>
              <w:left w:val="nil"/>
              <w:bottom w:val="single" w:color="000000" w:sz="4" w:space="0"/>
              <w:right w:val="single" w:color="000000" w:sz="4" w:space="0"/>
            </w:tcBorders>
            <w:shd w:val="clear" w:color="auto" w:fill="auto"/>
            <w:noWrap/>
            <w:vAlign w:val="center"/>
          </w:tcPr>
          <w:p w14:paraId="3CE5A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2164" w:type="dxa"/>
            <w:tcBorders>
              <w:top w:val="nil"/>
              <w:left w:val="nil"/>
              <w:bottom w:val="single" w:color="000000" w:sz="4" w:space="0"/>
              <w:right w:val="single" w:color="000000" w:sz="4" w:space="0"/>
            </w:tcBorders>
            <w:shd w:val="clear" w:color="auto" w:fill="auto"/>
            <w:noWrap/>
            <w:vAlign w:val="center"/>
          </w:tcPr>
          <w:p w14:paraId="70A15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D0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F651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6218" w:type="dxa"/>
            <w:tcBorders>
              <w:top w:val="nil"/>
              <w:left w:val="nil"/>
              <w:bottom w:val="single" w:color="000000" w:sz="4" w:space="0"/>
              <w:right w:val="single" w:color="000000" w:sz="4" w:space="0"/>
            </w:tcBorders>
            <w:shd w:val="clear" w:color="auto" w:fill="auto"/>
            <w:noWrap/>
            <w:vAlign w:val="center"/>
          </w:tcPr>
          <w:p w14:paraId="73F6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71" w:type="dxa"/>
            <w:tcBorders>
              <w:top w:val="nil"/>
              <w:left w:val="nil"/>
              <w:bottom w:val="single" w:color="000000" w:sz="4" w:space="0"/>
              <w:right w:val="single" w:color="000000" w:sz="4" w:space="0"/>
            </w:tcBorders>
            <w:shd w:val="clear" w:color="auto" w:fill="auto"/>
            <w:noWrap/>
            <w:vAlign w:val="center"/>
          </w:tcPr>
          <w:p w14:paraId="2D27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1471" w:type="dxa"/>
            <w:tcBorders>
              <w:top w:val="nil"/>
              <w:left w:val="nil"/>
              <w:bottom w:val="single" w:color="000000" w:sz="4" w:space="0"/>
              <w:right w:val="single" w:color="000000" w:sz="4" w:space="0"/>
            </w:tcBorders>
            <w:shd w:val="clear" w:color="auto" w:fill="auto"/>
            <w:noWrap/>
            <w:vAlign w:val="center"/>
          </w:tcPr>
          <w:p w14:paraId="05F1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2164" w:type="dxa"/>
            <w:tcBorders>
              <w:top w:val="nil"/>
              <w:left w:val="nil"/>
              <w:bottom w:val="single" w:color="000000" w:sz="4" w:space="0"/>
              <w:right w:val="single" w:color="000000" w:sz="4" w:space="0"/>
            </w:tcBorders>
            <w:shd w:val="clear" w:color="auto" w:fill="auto"/>
            <w:noWrap/>
            <w:vAlign w:val="center"/>
          </w:tcPr>
          <w:p w14:paraId="0839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7F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9E36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6218" w:type="dxa"/>
            <w:tcBorders>
              <w:top w:val="nil"/>
              <w:left w:val="nil"/>
              <w:bottom w:val="single" w:color="000000" w:sz="4" w:space="0"/>
              <w:right w:val="single" w:color="000000" w:sz="4" w:space="0"/>
            </w:tcBorders>
            <w:shd w:val="clear" w:color="auto" w:fill="auto"/>
            <w:noWrap/>
            <w:vAlign w:val="center"/>
          </w:tcPr>
          <w:p w14:paraId="0C25F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71" w:type="dxa"/>
            <w:tcBorders>
              <w:top w:val="nil"/>
              <w:left w:val="nil"/>
              <w:bottom w:val="single" w:color="000000" w:sz="4" w:space="0"/>
              <w:right w:val="single" w:color="000000" w:sz="4" w:space="0"/>
            </w:tcBorders>
            <w:shd w:val="clear" w:color="auto" w:fill="auto"/>
            <w:noWrap/>
            <w:vAlign w:val="center"/>
          </w:tcPr>
          <w:p w14:paraId="4741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471" w:type="dxa"/>
            <w:tcBorders>
              <w:top w:val="nil"/>
              <w:left w:val="nil"/>
              <w:bottom w:val="single" w:color="000000" w:sz="4" w:space="0"/>
              <w:right w:val="single" w:color="000000" w:sz="4" w:space="0"/>
            </w:tcBorders>
            <w:shd w:val="clear" w:color="auto" w:fill="auto"/>
            <w:noWrap/>
            <w:vAlign w:val="center"/>
          </w:tcPr>
          <w:p w14:paraId="3B883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164" w:type="dxa"/>
            <w:tcBorders>
              <w:top w:val="nil"/>
              <w:left w:val="nil"/>
              <w:bottom w:val="single" w:color="000000" w:sz="4" w:space="0"/>
              <w:right w:val="single" w:color="000000" w:sz="4" w:space="0"/>
            </w:tcBorders>
            <w:shd w:val="clear" w:color="auto" w:fill="auto"/>
            <w:noWrap/>
            <w:vAlign w:val="center"/>
          </w:tcPr>
          <w:p w14:paraId="4E0FD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D4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A44E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6218" w:type="dxa"/>
            <w:tcBorders>
              <w:top w:val="nil"/>
              <w:left w:val="nil"/>
              <w:bottom w:val="single" w:color="000000" w:sz="4" w:space="0"/>
              <w:right w:val="single" w:color="000000" w:sz="4" w:space="0"/>
            </w:tcBorders>
            <w:shd w:val="clear" w:color="auto" w:fill="auto"/>
            <w:noWrap/>
            <w:vAlign w:val="center"/>
          </w:tcPr>
          <w:p w14:paraId="14519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471" w:type="dxa"/>
            <w:tcBorders>
              <w:top w:val="nil"/>
              <w:left w:val="nil"/>
              <w:bottom w:val="single" w:color="000000" w:sz="4" w:space="0"/>
              <w:right w:val="single" w:color="000000" w:sz="4" w:space="0"/>
            </w:tcBorders>
            <w:shd w:val="clear" w:color="auto" w:fill="auto"/>
            <w:noWrap/>
            <w:vAlign w:val="center"/>
          </w:tcPr>
          <w:p w14:paraId="3EB4A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58B8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4" w:type="dxa"/>
            <w:tcBorders>
              <w:top w:val="nil"/>
              <w:left w:val="nil"/>
              <w:bottom w:val="single" w:color="000000" w:sz="4" w:space="0"/>
              <w:right w:val="single" w:color="000000" w:sz="4" w:space="0"/>
            </w:tcBorders>
            <w:shd w:val="clear" w:color="auto" w:fill="auto"/>
            <w:noWrap/>
            <w:vAlign w:val="center"/>
          </w:tcPr>
          <w:p w14:paraId="221F8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65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7171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6218" w:type="dxa"/>
            <w:tcBorders>
              <w:top w:val="nil"/>
              <w:left w:val="nil"/>
              <w:bottom w:val="single" w:color="000000" w:sz="4" w:space="0"/>
              <w:right w:val="single" w:color="000000" w:sz="4" w:space="0"/>
            </w:tcBorders>
            <w:shd w:val="clear" w:color="auto" w:fill="auto"/>
            <w:noWrap/>
            <w:vAlign w:val="center"/>
          </w:tcPr>
          <w:p w14:paraId="6EF45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471" w:type="dxa"/>
            <w:tcBorders>
              <w:top w:val="nil"/>
              <w:left w:val="nil"/>
              <w:bottom w:val="single" w:color="000000" w:sz="4" w:space="0"/>
              <w:right w:val="single" w:color="000000" w:sz="4" w:space="0"/>
            </w:tcBorders>
            <w:shd w:val="clear" w:color="auto" w:fill="auto"/>
            <w:noWrap/>
            <w:vAlign w:val="center"/>
          </w:tcPr>
          <w:p w14:paraId="6CB99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471" w:type="dxa"/>
            <w:tcBorders>
              <w:top w:val="nil"/>
              <w:left w:val="nil"/>
              <w:bottom w:val="single" w:color="000000" w:sz="4" w:space="0"/>
              <w:right w:val="single" w:color="000000" w:sz="4" w:space="0"/>
            </w:tcBorders>
            <w:shd w:val="clear" w:color="auto" w:fill="auto"/>
            <w:noWrap/>
            <w:vAlign w:val="center"/>
          </w:tcPr>
          <w:p w14:paraId="72B8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164" w:type="dxa"/>
            <w:tcBorders>
              <w:top w:val="nil"/>
              <w:left w:val="nil"/>
              <w:bottom w:val="single" w:color="000000" w:sz="4" w:space="0"/>
              <w:right w:val="single" w:color="000000" w:sz="4" w:space="0"/>
            </w:tcBorders>
            <w:shd w:val="clear" w:color="auto" w:fill="auto"/>
            <w:noWrap/>
            <w:vAlign w:val="center"/>
          </w:tcPr>
          <w:p w14:paraId="1301C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9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D515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6218" w:type="dxa"/>
            <w:tcBorders>
              <w:top w:val="nil"/>
              <w:left w:val="nil"/>
              <w:bottom w:val="single" w:color="000000" w:sz="4" w:space="0"/>
              <w:right w:val="single" w:color="000000" w:sz="4" w:space="0"/>
            </w:tcBorders>
            <w:shd w:val="clear" w:color="auto" w:fill="auto"/>
            <w:noWrap/>
            <w:vAlign w:val="center"/>
          </w:tcPr>
          <w:p w14:paraId="4CEB9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其他党委办公厅（室）及相关机构事务支出</w:t>
            </w:r>
          </w:p>
        </w:tc>
        <w:tc>
          <w:tcPr>
            <w:tcW w:w="1471" w:type="dxa"/>
            <w:tcBorders>
              <w:top w:val="nil"/>
              <w:left w:val="nil"/>
              <w:bottom w:val="single" w:color="000000" w:sz="4" w:space="0"/>
              <w:right w:val="single" w:color="000000" w:sz="4" w:space="0"/>
            </w:tcBorders>
            <w:shd w:val="clear" w:color="auto" w:fill="auto"/>
            <w:noWrap/>
            <w:vAlign w:val="center"/>
          </w:tcPr>
          <w:p w14:paraId="1E6E5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71" w:type="dxa"/>
            <w:tcBorders>
              <w:top w:val="nil"/>
              <w:left w:val="nil"/>
              <w:bottom w:val="single" w:color="000000" w:sz="4" w:space="0"/>
              <w:right w:val="single" w:color="000000" w:sz="4" w:space="0"/>
            </w:tcBorders>
            <w:shd w:val="clear" w:color="auto" w:fill="auto"/>
            <w:noWrap/>
            <w:vAlign w:val="center"/>
          </w:tcPr>
          <w:p w14:paraId="30D45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64" w:type="dxa"/>
            <w:tcBorders>
              <w:top w:val="nil"/>
              <w:left w:val="nil"/>
              <w:bottom w:val="single" w:color="000000" w:sz="4" w:space="0"/>
              <w:right w:val="single" w:color="000000" w:sz="4" w:space="0"/>
            </w:tcBorders>
            <w:shd w:val="clear" w:color="auto" w:fill="auto"/>
            <w:noWrap/>
            <w:vAlign w:val="center"/>
          </w:tcPr>
          <w:p w14:paraId="0457B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55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17F9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6218" w:type="dxa"/>
            <w:tcBorders>
              <w:top w:val="nil"/>
              <w:left w:val="nil"/>
              <w:bottom w:val="single" w:color="000000" w:sz="4" w:space="0"/>
              <w:right w:val="single" w:color="000000" w:sz="4" w:space="0"/>
            </w:tcBorders>
            <w:shd w:val="clear" w:color="auto" w:fill="auto"/>
            <w:noWrap/>
            <w:vAlign w:val="center"/>
          </w:tcPr>
          <w:p w14:paraId="4851B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471" w:type="dxa"/>
            <w:tcBorders>
              <w:top w:val="nil"/>
              <w:left w:val="nil"/>
              <w:bottom w:val="single" w:color="000000" w:sz="4" w:space="0"/>
              <w:right w:val="single" w:color="000000" w:sz="4" w:space="0"/>
            </w:tcBorders>
            <w:shd w:val="clear" w:color="auto" w:fill="auto"/>
            <w:noWrap/>
            <w:vAlign w:val="center"/>
          </w:tcPr>
          <w:p w14:paraId="06B5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71" w:type="dxa"/>
            <w:tcBorders>
              <w:top w:val="nil"/>
              <w:left w:val="nil"/>
              <w:bottom w:val="single" w:color="000000" w:sz="4" w:space="0"/>
              <w:right w:val="single" w:color="000000" w:sz="4" w:space="0"/>
            </w:tcBorders>
            <w:shd w:val="clear" w:color="auto" w:fill="auto"/>
            <w:noWrap/>
            <w:vAlign w:val="center"/>
          </w:tcPr>
          <w:p w14:paraId="00FD5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2164" w:type="dxa"/>
            <w:tcBorders>
              <w:top w:val="nil"/>
              <w:left w:val="nil"/>
              <w:bottom w:val="single" w:color="000000" w:sz="4" w:space="0"/>
              <w:right w:val="single" w:color="000000" w:sz="4" w:space="0"/>
            </w:tcBorders>
            <w:shd w:val="clear" w:color="auto" w:fill="auto"/>
            <w:noWrap/>
            <w:vAlign w:val="center"/>
          </w:tcPr>
          <w:p w14:paraId="3D97A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43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1DA7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6218" w:type="dxa"/>
            <w:tcBorders>
              <w:top w:val="nil"/>
              <w:left w:val="nil"/>
              <w:bottom w:val="single" w:color="000000" w:sz="4" w:space="0"/>
              <w:right w:val="single" w:color="000000" w:sz="4" w:space="0"/>
            </w:tcBorders>
            <w:shd w:val="clear" w:color="auto" w:fill="auto"/>
            <w:noWrap/>
            <w:vAlign w:val="center"/>
          </w:tcPr>
          <w:p w14:paraId="2B649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71" w:type="dxa"/>
            <w:tcBorders>
              <w:top w:val="nil"/>
              <w:left w:val="nil"/>
              <w:bottom w:val="single" w:color="000000" w:sz="4" w:space="0"/>
              <w:right w:val="single" w:color="000000" w:sz="4" w:space="0"/>
            </w:tcBorders>
            <w:shd w:val="clear" w:color="auto" w:fill="auto"/>
            <w:noWrap/>
            <w:vAlign w:val="center"/>
          </w:tcPr>
          <w:p w14:paraId="60315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1471" w:type="dxa"/>
            <w:tcBorders>
              <w:top w:val="nil"/>
              <w:left w:val="nil"/>
              <w:bottom w:val="single" w:color="000000" w:sz="4" w:space="0"/>
              <w:right w:val="single" w:color="000000" w:sz="4" w:space="0"/>
            </w:tcBorders>
            <w:shd w:val="clear" w:color="auto" w:fill="auto"/>
            <w:noWrap/>
            <w:vAlign w:val="center"/>
          </w:tcPr>
          <w:p w14:paraId="3A4E9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34.83</w:t>
            </w:r>
          </w:p>
        </w:tc>
        <w:tc>
          <w:tcPr>
            <w:tcW w:w="2164" w:type="dxa"/>
            <w:tcBorders>
              <w:top w:val="nil"/>
              <w:left w:val="nil"/>
              <w:bottom w:val="single" w:color="000000" w:sz="4" w:space="0"/>
              <w:right w:val="single" w:color="000000" w:sz="4" w:space="0"/>
            </w:tcBorders>
            <w:shd w:val="clear" w:color="auto" w:fill="auto"/>
            <w:noWrap/>
            <w:vAlign w:val="center"/>
          </w:tcPr>
          <w:p w14:paraId="38BBD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CB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929F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6218" w:type="dxa"/>
            <w:tcBorders>
              <w:top w:val="nil"/>
              <w:left w:val="nil"/>
              <w:bottom w:val="single" w:color="000000" w:sz="4" w:space="0"/>
              <w:right w:val="single" w:color="000000" w:sz="4" w:space="0"/>
            </w:tcBorders>
            <w:shd w:val="clear" w:color="auto" w:fill="auto"/>
            <w:noWrap/>
            <w:vAlign w:val="center"/>
          </w:tcPr>
          <w:p w14:paraId="49F97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471" w:type="dxa"/>
            <w:tcBorders>
              <w:top w:val="nil"/>
              <w:left w:val="nil"/>
              <w:bottom w:val="single" w:color="000000" w:sz="4" w:space="0"/>
              <w:right w:val="single" w:color="000000" w:sz="4" w:space="0"/>
            </w:tcBorders>
            <w:shd w:val="clear" w:color="auto" w:fill="auto"/>
            <w:noWrap/>
            <w:vAlign w:val="center"/>
          </w:tcPr>
          <w:p w14:paraId="2FD0F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1" w:type="dxa"/>
            <w:tcBorders>
              <w:top w:val="nil"/>
              <w:left w:val="nil"/>
              <w:bottom w:val="single" w:color="000000" w:sz="4" w:space="0"/>
              <w:right w:val="single" w:color="000000" w:sz="4" w:space="0"/>
            </w:tcBorders>
            <w:shd w:val="clear" w:color="auto" w:fill="auto"/>
            <w:noWrap/>
            <w:vAlign w:val="center"/>
          </w:tcPr>
          <w:p w14:paraId="79D0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64" w:type="dxa"/>
            <w:tcBorders>
              <w:top w:val="nil"/>
              <w:left w:val="nil"/>
              <w:bottom w:val="single" w:color="000000" w:sz="4" w:space="0"/>
              <w:right w:val="single" w:color="000000" w:sz="4" w:space="0"/>
            </w:tcBorders>
            <w:shd w:val="clear" w:color="auto" w:fill="auto"/>
            <w:noWrap/>
            <w:vAlign w:val="center"/>
          </w:tcPr>
          <w:p w14:paraId="35313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3A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D0D7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6218" w:type="dxa"/>
            <w:tcBorders>
              <w:top w:val="nil"/>
              <w:left w:val="nil"/>
              <w:bottom w:val="single" w:color="000000" w:sz="4" w:space="0"/>
              <w:right w:val="single" w:color="000000" w:sz="4" w:space="0"/>
            </w:tcBorders>
            <w:shd w:val="clear" w:color="auto" w:fill="auto"/>
            <w:noWrap/>
            <w:vAlign w:val="center"/>
          </w:tcPr>
          <w:p w14:paraId="1CB1E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其他共产党事务支出</w:t>
            </w:r>
          </w:p>
        </w:tc>
        <w:tc>
          <w:tcPr>
            <w:tcW w:w="1471" w:type="dxa"/>
            <w:tcBorders>
              <w:top w:val="nil"/>
              <w:left w:val="nil"/>
              <w:bottom w:val="single" w:color="000000" w:sz="4" w:space="0"/>
              <w:right w:val="single" w:color="000000" w:sz="4" w:space="0"/>
            </w:tcBorders>
            <w:shd w:val="clear" w:color="auto" w:fill="auto"/>
            <w:noWrap/>
            <w:vAlign w:val="center"/>
          </w:tcPr>
          <w:p w14:paraId="0B603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71" w:type="dxa"/>
            <w:tcBorders>
              <w:top w:val="nil"/>
              <w:left w:val="nil"/>
              <w:bottom w:val="single" w:color="000000" w:sz="4" w:space="0"/>
              <w:right w:val="single" w:color="000000" w:sz="4" w:space="0"/>
            </w:tcBorders>
            <w:shd w:val="clear" w:color="auto" w:fill="auto"/>
            <w:noWrap/>
            <w:vAlign w:val="center"/>
          </w:tcPr>
          <w:p w14:paraId="6908C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164" w:type="dxa"/>
            <w:tcBorders>
              <w:top w:val="nil"/>
              <w:left w:val="nil"/>
              <w:bottom w:val="single" w:color="000000" w:sz="4" w:space="0"/>
              <w:right w:val="single" w:color="000000" w:sz="4" w:space="0"/>
            </w:tcBorders>
            <w:shd w:val="clear" w:color="auto" w:fill="auto"/>
            <w:noWrap/>
            <w:vAlign w:val="center"/>
          </w:tcPr>
          <w:p w14:paraId="2B25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75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E8A3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6218" w:type="dxa"/>
            <w:tcBorders>
              <w:top w:val="nil"/>
              <w:left w:val="nil"/>
              <w:bottom w:val="single" w:color="000000" w:sz="4" w:space="0"/>
              <w:right w:val="single" w:color="000000" w:sz="4" w:space="0"/>
            </w:tcBorders>
            <w:shd w:val="clear" w:color="auto" w:fill="auto"/>
            <w:noWrap/>
            <w:vAlign w:val="center"/>
          </w:tcPr>
          <w:p w14:paraId="5104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71" w:type="dxa"/>
            <w:tcBorders>
              <w:top w:val="nil"/>
              <w:left w:val="nil"/>
              <w:bottom w:val="single" w:color="000000" w:sz="4" w:space="0"/>
              <w:right w:val="single" w:color="000000" w:sz="4" w:space="0"/>
            </w:tcBorders>
            <w:shd w:val="clear" w:color="auto" w:fill="auto"/>
            <w:noWrap/>
            <w:vAlign w:val="center"/>
          </w:tcPr>
          <w:p w14:paraId="1B0B2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71" w:type="dxa"/>
            <w:tcBorders>
              <w:top w:val="nil"/>
              <w:left w:val="nil"/>
              <w:bottom w:val="single" w:color="000000" w:sz="4" w:space="0"/>
              <w:right w:val="single" w:color="000000" w:sz="4" w:space="0"/>
            </w:tcBorders>
            <w:shd w:val="clear" w:color="auto" w:fill="auto"/>
            <w:noWrap/>
            <w:vAlign w:val="center"/>
          </w:tcPr>
          <w:p w14:paraId="49CE4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64" w:type="dxa"/>
            <w:tcBorders>
              <w:top w:val="nil"/>
              <w:left w:val="nil"/>
              <w:bottom w:val="single" w:color="000000" w:sz="4" w:space="0"/>
              <w:right w:val="single" w:color="000000" w:sz="4" w:space="0"/>
            </w:tcBorders>
            <w:shd w:val="clear" w:color="auto" w:fill="auto"/>
            <w:noWrap/>
            <w:vAlign w:val="center"/>
          </w:tcPr>
          <w:p w14:paraId="4664B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D3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B028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6218" w:type="dxa"/>
            <w:tcBorders>
              <w:top w:val="nil"/>
              <w:left w:val="nil"/>
              <w:bottom w:val="single" w:color="000000" w:sz="4" w:space="0"/>
              <w:right w:val="single" w:color="000000" w:sz="4" w:space="0"/>
            </w:tcBorders>
            <w:shd w:val="clear" w:color="auto" w:fill="auto"/>
            <w:noWrap/>
            <w:vAlign w:val="center"/>
          </w:tcPr>
          <w:p w14:paraId="02AFD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471" w:type="dxa"/>
            <w:tcBorders>
              <w:top w:val="nil"/>
              <w:left w:val="nil"/>
              <w:bottom w:val="single" w:color="000000" w:sz="4" w:space="0"/>
              <w:right w:val="single" w:color="000000" w:sz="4" w:space="0"/>
            </w:tcBorders>
            <w:shd w:val="clear" w:color="auto" w:fill="auto"/>
            <w:noWrap/>
            <w:vAlign w:val="center"/>
          </w:tcPr>
          <w:p w14:paraId="70B93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71" w:type="dxa"/>
            <w:tcBorders>
              <w:top w:val="nil"/>
              <w:left w:val="nil"/>
              <w:bottom w:val="single" w:color="000000" w:sz="4" w:space="0"/>
              <w:right w:val="single" w:color="000000" w:sz="4" w:space="0"/>
            </w:tcBorders>
            <w:shd w:val="clear" w:color="auto" w:fill="auto"/>
            <w:noWrap/>
            <w:vAlign w:val="center"/>
          </w:tcPr>
          <w:p w14:paraId="7F1AA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164" w:type="dxa"/>
            <w:tcBorders>
              <w:top w:val="nil"/>
              <w:left w:val="nil"/>
              <w:bottom w:val="single" w:color="000000" w:sz="4" w:space="0"/>
              <w:right w:val="single" w:color="000000" w:sz="4" w:space="0"/>
            </w:tcBorders>
            <w:shd w:val="clear" w:color="auto" w:fill="auto"/>
            <w:noWrap/>
            <w:vAlign w:val="center"/>
          </w:tcPr>
          <w:p w14:paraId="7BF72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5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24E3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218" w:type="dxa"/>
            <w:tcBorders>
              <w:top w:val="nil"/>
              <w:left w:val="nil"/>
              <w:bottom w:val="single" w:color="000000" w:sz="4" w:space="0"/>
              <w:right w:val="single" w:color="000000" w:sz="4" w:space="0"/>
            </w:tcBorders>
            <w:shd w:val="clear" w:color="auto" w:fill="auto"/>
            <w:noWrap/>
            <w:vAlign w:val="center"/>
          </w:tcPr>
          <w:p w14:paraId="413E3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471" w:type="dxa"/>
            <w:tcBorders>
              <w:top w:val="nil"/>
              <w:left w:val="nil"/>
              <w:bottom w:val="single" w:color="000000" w:sz="4" w:space="0"/>
              <w:right w:val="single" w:color="000000" w:sz="4" w:space="0"/>
            </w:tcBorders>
            <w:shd w:val="clear" w:color="auto" w:fill="auto"/>
            <w:noWrap/>
            <w:vAlign w:val="center"/>
          </w:tcPr>
          <w:p w14:paraId="4927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71" w:type="dxa"/>
            <w:tcBorders>
              <w:top w:val="nil"/>
              <w:left w:val="nil"/>
              <w:bottom w:val="single" w:color="000000" w:sz="4" w:space="0"/>
              <w:right w:val="single" w:color="000000" w:sz="4" w:space="0"/>
            </w:tcBorders>
            <w:shd w:val="clear" w:color="auto" w:fill="auto"/>
            <w:noWrap/>
            <w:vAlign w:val="center"/>
          </w:tcPr>
          <w:p w14:paraId="355A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11A9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r>
      <w:tr w14:paraId="7AD3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24ED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6218" w:type="dxa"/>
            <w:tcBorders>
              <w:top w:val="nil"/>
              <w:left w:val="nil"/>
              <w:bottom w:val="single" w:color="000000" w:sz="4" w:space="0"/>
              <w:right w:val="single" w:color="000000" w:sz="4" w:space="0"/>
            </w:tcBorders>
            <w:shd w:val="clear" w:color="auto" w:fill="auto"/>
            <w:noWrap/>
            <w:vAlign w:val="center"/>
          </w:tcPr>
          <w:p w14:paraId="435FD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471" w:type="dxa"/>
            <w:tcBorders>
              <w:top w:val="nil"/>
              <w:left w:val="nil"/>
              <w:bottom w:val="single" w:color="000000" w:sz="4" w:space="0"/>
              <w:right w:val="single" w:color="000000" w:sz="4" w:space="0"/>
            </w:tcBorders>
            <w:shd w:val="clear" w:color="auto" w:fill="auto"/>
            <w:noWrap/>
            <w:vAlign w:val="center"/>
          </w:tcPr>
          <w:p w14:paraId="5A1FC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71" w:type="dxa"/>
            <w:tcBorders>
              <w:top w:val="nil"/>
              <w:left w:val="nil"/>
              <w:bottom w:val="single" w:color="000000" w:sz="4" w:space="0"/>
              <w:right w:val="single" w:color="000000" w:sz="4" w:space="0"/>
            </w:tcBorders>
            <w:shd w:val="clear" w:color="auto" w:fill="auto"/>
            <w:noWrap/>
            <w:vAlign w:val="center"/>
          </w:tcPr>
          <w:p w14:paraId="3F7C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8078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r>
      <w:tr w14:paraId="719A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8CCF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6218" w:type="dxa"/>
            <w:tcBorders>
              <w:top w:val="nil"/>
              <w:left w:val="nil"/>
              <w:bottom w:val="single" w:color="000000" w:sz="4" w:space="0"/>
              <w:right w:val="single" w:color="000000" w:sz="4" w:space="0"/>
            </w:tcBorders>
            <w:shd w:val="clear" w:color="auto" w:fill="auto"/>
            <w:noWrap/>
            <w:vAlign w:val="center"/>
          </w:tcPr>
          <w:p w14:paraId="4A1B7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71" w:type="dxa"/>
            <w:tcBorders>
              <w:top w:val="nil"/>
              <w:left w:val="nil"/>
              <w:bottom w:val="single" w:color="000000" w:sz="4" w:space="0"/>
              <w:right w:val="single" w:color="000000" w:sz="4" w:space="0"/>
            </w:tcBorders>
            <w:shd w:val="clear" w:color="auto" w:fill="auto"/>
            <w:noWrap/>
            <w:vAlign w:val="center"/>
          </w:tcPr>
          <w:p w14:paraId="158A9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471" w:type="dxa"/>
            <w:tcBorders>
              <w:top w:val="nil"/>
              <w:left w:val="nil"/>
              <w:bottom w:val="single" w:color="000000" w:sz="4" w:space="0"/>
              <w:right w:val="single" w:color="000000" w:sz="4" w:space="0"/>
            </w:tcBorders>
            <w:shd w:val="clear" w:color="auto" w:fill="auto"/>
            <w:noWrap/>
            <w:vAlign w:val="center"/>
          </w:tcPr>
          <w:p w14:paraId="6134D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73B0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r>
      <w:tr w14:paraId="70E2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518A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218" w:type="dxa"/>
            <w:tcBorders>
              <w:top w:val="nil"/>
              <w:left w:val="nil"/>
              <w:bottom w:val="single" w:color="000000" w:sz="4" w:space="0"/>
              <w:right w:val="single" w:color="000000" w:sz="4" w:space="0"/>
            </w:tcBorders>
            <w:shd w:val="clear" w:color="auto" w:fill="auto"/>
            <w:noWrap/>
            <w:vAlign w:val="center"/>
          </w:tcPr>
          <w:p w14:paraId="657E3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71" w:type="dxa"/>
            <w:tcBorders>
              <w:top w:val="nil"/>
              <w:left w:val="nil"/>
              <w:bottom w:val="single" w:color="000000" w:sz="4" w:space="0"/>
              <w:right w:val="single" w:color="000000" w:sz="4" w:space="0"/>
            </w:tcBorders>
            <w:shd w:val="clear" w:color="auto" w:fill="auto"/>
            <w:noWrap/>
            <w:vAlign w:val="center"/>
          </w:tcPr>
          <w:p w14:paraId="1A17B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1471" w:type="dxa"/>
            <w:tcBorders>
              <w:top w:val="nil"/>
              <w:left w:val="nil"/>
              <w:bottom w:val="single" w:color="000000" w:sz="4" w:space="0"/>
              <w:right w:val="single" w:color="000000" w:sz="4" w:space="0"/>
            </w:tcBorders>
            <w:shd w:val="clear" w:color="auto" w:fill="auto"/>
            <w:noWrap/>
            <w:vAlign w:val="center"/>
          </w:tcPr>
          <w:p w14:paraId="7AF90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2164" w:type="dxa"/>
            <w:tcBorders>
              <w:top w:val="nil"/>
              <w:left w:val="nil"/>
              <w:bottom w:val="single" w:color="000000" w:sz="4" w:space="0"/>
              <w:right w:val="single" w:color="000000" w:sz="4" w:space="0"/>
            </w:tcBorders>
            <w:shd w:val="clear" w:color="auto" w:fill="auto"/>
            <w:noWrap/>
            <w:vAlign w:val="center"/>
          </w:tcPr>
          <w:p w14:paraId="164F7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81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C807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6218" w:type="dxa"/>
            <w:tcBorders>
              <w:top w:val="nil"/>
              <w:left w:val="nil"/>
              <w:bottom w:val="single" w:color="000000" w:sz="4" w:space="0"/>
              <w:right w:val="single" w:color="000000" w:sz="4" w:space="0"/>
            </w:tcBorders>
            <w:shd w:val="clear" w:color="auto" w:fill="auto"/>
            <w:noWrap/>
            <w:vAlign w:val="center"/>
          </w:tcPr>
          <w:p w14:paraId="0718C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471" w:type="dxa"/>
            <w:tcBorders>
              <w:top w:val="nil"/>
              <w:left w:val="nil"/>
              <w:bottom w:val="single" w:color="000000" w:sz="4" w:space="0"/>
              <w:right w:val="single" w:color="000000" w:sz="4" w:space="0"/>
            </w:tcBorders>
            <w:shd w:val="clear" w:color="auto" w:fill="auto"/>
            <w:noWrap/>
            <w:vAlign w:val="center"/>
          </w:tcPr>
          <w:p w14:paraId="1CA8E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1" w:type="dxa"/>
            <w:tcBorders>
              <w:top w:val="nil"/>
              <w:left w:val="nil"/>
              <w:bottom w:val="single" w:color="000000" w:sz="4" w:space="0"/>
              <w:right w:val="single" w:color="000000" w:sz="4" w:space="0"/>
            </w:tcBorders>
            <w:shd w:val="clear" w:color="auto" w:fill="auto"/>
            <w:noWrap/>
            <w:vAlign w:val="center"/>
          </w:tcPr>
          <w:p w14:paraId="5ECE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164" w:type="dxa"/>
            <w:tcBorders>
              <w:top w:val="nil"/>
              <w:left w:val="nil"/>
              <w:bottom w:val="single" w:color="000000" w:sz="4" w:space="0"/>
              <w:right w:val="single" w:color="000000" w:sz="4" w:space="0"/>
            </w:tcBorders>
            <w:shd w:val="clear" w:color="auto" w:fill="auto"/>
            <w:noWrap/>
            <w:vAlign w:val="center"/>
          </w:tcPr>
          <w:p w14:paraId="2C0F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05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099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6218" w:type="dxa"/>
            <w:tcBorders>
              <w:top w:val="nil"/>
              <w:left w:val="nil"/>
              <w:bottom w:val="single" w:color="000000" w:sz="4" w:space="0"/>
              <w:right w:val="single" w:color="000000" w:sz="4" w:space="0"/>
            </w:tcBorders>
            <w:shd w:val="clear" w:color="auto" w:fill="auto"/>
            <w:noWrap/>
            <w:vAlign w:val="center"/>
          </w:tcPr>
          <w:p w14:paraId="6F5E7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471" w:type="dxa"/>
            <w:tcBorders>
              <w:top w:val="nil"/>
              <w:left w:val="nil"/>
              <w:bottom w:val="single" w:color="000000" w:sz="4" w:space="0"/>
              <w:right w:val="single" w:color="000000" w:sz="4" w:space="0"/>
            </w:tcBorders>
            <w:shd w:val="clear" w:color="auto" w:fill="auto"/>
            <w:noWrap/>
            <w:vAlign w:val="center"/>
          </w:tcPr>
          <w:p w14:paraId="2B68A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1" w:type="dxa"/>
            <w:tcBorders>
              <w:top w:val="nil"/>
              <w:left w:val="nil"/>
              <w:bottom w:val="single" w:color="000000" w:sz="4" w:space="0"/>
              <w:right w:val="single" w:color="000000" w:sz="4" w:space="0"/>
            </w:tcBorders>
            <w:shd w:val="clear" w:color="auto" w:fill="auto"/>
            <w:noWrap/>
            <w:vAlign w:val="center"/>
          </w:tcPr>
          <w:p w14:paraId="5B06D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164" w:type="dxa"/>
            <w:tcBorders>
              <w:top w:val="nil"/>
              <w:left w:val="nil"/>
              <w:bottom w:val="single" w:color="000000" w:sz="4" w:space="0"/>
              <w:right w:val="single" w:color="000000" w:sz="4" w:space="0"/>
            </w:tcBorders>
            <w:shd w:val="clear" w:color="auto" w:fill="auto"/>
            <w:noWrap/>
            <w:vAlign w:val="center"/>
          </w:tcPr>
          <w:p w14:paraId="1D8C5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49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424A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6218" w:type="dxa"/>
            <w:tcBorders>
              <w:top w:val="nil"/>
              <w:left w:val="nil"/>
              <w:bottom w:val="single" w:color="000000" w:sz="4" w:space="0"/>
              <w:right w:val="single" w:color="000000" w:sz="4" w:space="0"/>
            </w:tcBorders>
            <w:shd w:val="clear" w:color="auto" w:fill="auto"/>
            <w:noWrap/>
            <w:vAlign w:val="center"/>
          </w:tcPr>
          <w:p w14:paraId="7E55D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471" w:type="dxa"/>
            <w:tcBorders>
              <w:top w:val="nil"/>
              <w:left w:val="nil"/>
              <w:bottom w:val="single" w:color="000000" w:sz="4" w:space="0"/>
              <w:right w:val="single" w:color="000000" w:sz="4" w:space="0"/>
            </w:tcBorders>
            <w:shd w:val="clear" w:color="auto" w:fill="auto"/>
            <w:noWrap/>
            <w:vAlign w:val="center"/>
          </w:tcPr>
          <w:p w14:paraId="0FD3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71" w:type="dxa"/>
            <w:tcBorders>
              <w:top w:val="nil"/>
              <w:left w:val="nil"/>
              <w:bottom w:val="single" w:color="000000" w:sz="4" w:space="0"/>
              <w:right w:val="single" w:color="000000" w:sz="4" w:space="0"/>
            </w:tcBorders>
            <w:shd w:val="clear" w:color="auto" w:fill="auto"/>
            <w:noWrap/>
            <w:vAlign w:val="center"/>
          </w:tcPr>
          <w:p w14:paraId="7E5A6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164" w:type="dxa"/>
            <w:tcBorders>
              <w:top w:val="nil"/>
              <w:left w:val="nil"/>
              <w:bottom w:val="single" w:color="000000" w:sz="4" w:space="0"/>
              <w:right w:val="single" w:color="000000" w:sz="4" w:space="0"/>
            </w:tcBorders>
            <w:shd w:val="clear" w:color="auto" w:fill="auto"/>
            <w:noWrap/>
            <w:vAlign w:val="center"/>
          </w:tcPr>
          <w:p w14:paraId="02DD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6D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D5F7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6218" w:type="dxa"/>
            <w:tcBorders>
              <w:top w:val="nil"/>
              <w:left w:val="nil"/>
              <w:bottom w:val="single" w:color="000000" w:sz="4" w:space="0"/>
              <w:right w:val="single" w:color="000000" w:sz="4" w:space="0"/>
            </w:tcBorders>
            <w:shd w:val="clear" w:color="auto" w:fill="auto"/>
            <w:noWrap/>
            <w:vAlign w:val="center"/>
          </w:tcPr>
          <w:p w14:paraId="5097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471" w:type="dxa"/>
            <w:tcBorders>
              <w:top w:val="nil"/>
              <w:left w:val="nil"/>
              <w:bottom w:val="single" w:color="000000" w:sz="4" w:space="0"/>
              <w:right w:val="single" w:color="000000" w:sz="4" w:space="0"/>
            </w:tcBorders>
            <w:shd w:val="clear" w:color="auto" w:fill="auto"/>
            <w:noWrap/>
            <w:vAlign w:val="center"/>
          </w:tcPr>
          <w:p w14:paraId="23996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71" w:type="dxa"/>
            <w:tcBorders>
              <w:top w:val="nil"/>
              <w:left w:val="nil"/>
              <w:bottom w:val="single" w:color="000000" w:sz="4" w:space="0"/>
              <w:right w:val="single" w:color="000000" w:sz="4" w:space="0"/>
            </w:tcBorders>
            <w:shd w:val="clear" w:color="auto" w:fill="auto"/>
            <w:noWrap/>
            <w:vAlign w:val="center"/>
          </w:tcPr>
          <w:p w14:paraId="4CB13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2164" w:type="dxa"/>
            <w:tcBorders>
              <w:top w:val="nil"/>
              <w:left w:val="nil"/>
              <w:bottom w:val="single" w:color="000000" w:sz="4" w:space="0"/>
              <w:right w:val="single" w:color="000000" w:sz="4" w:space="0"/>
            </w:tcBorders>
            <w:shd w:val="clear" w:color="auto" w:fill="auto"/>
            <w:noWrap/>
            <w:vAlign w:val="center"/>
          </w:tcPr>
          <w:p w14:paraId="2C848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B6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3ABB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218" w:type="dxa"/>
            <w:tcBorders>
              <w:top w:val="nil"/>
              <w:left w:val="nil"/>
              <w:bottom w:val="single" w:color="000000" w:sz="4" w:space="0"/>
              <w:right w:val="single" w:color="000000" w:sz="4" w:space="0"/>
            </w:tcBorders>
            <w:shd w:val="clear" w:color="auto" w:fill="auto"/>
            <w:noWrap/>
            <w:vAlign w:val="center"/>
          </w:tcPr>
          <w:p w14:paraId="4577B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71" w:type="dxa"/>
            <w:tcBorders>
              <w:top w:val="nil"/>
              <w:left w:val="nil"/>
              <w:bottom w:val="single" w:color="000000" w:sz="4" w:space="0"/>
              <w:right w:val="single" w:color="000000" w:sz="4" w:space="0"/>
            </w:tcBorders>
            <w:shd w:val="clear" w:color="auto" w:fill="auto"/>
            <w:noWrap/>
            <w:vAlign w:val="center"/>
          </w:tcPr>
          <w:p w14:paraId="6DE53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267.38</w:t>
            </w:r>
          </w:p>
        </w:tc>
        <w:tc>
          <w:tcPr>
            <w:tcW w:w="1471" w:type="dxa"/>
            <w:tcBorders>
              <w:top w:val="nil"/>
              <w:left w:val="nil"/>
              <w:bottom w:val="single" w:color="000000" w:sz="4" w:space="0"/>
              <w:right w:val="single" w:color="000000" w:sz="4" w:space="0"/>
            </w:tcBorders>
            <w:shd w:val="clear" w:color="auto" w:fill="auto"/>
            <w:noWrap/>
            <w:vAlign w:val="center"/>
          </w:tcPr>
          <w:p w14:paraId="4B378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267.38</w:t>
            </w:r>
          </w:p>
        </w:tc>
        <w:tc>
          <w:tcPr>
            <w:tcW w:w="2164" w:type="dxa"/>
            <w:tcBorders>
              <w:top w:val="nil"/>
              <w:left w:val="nil"/>
              <w:bottom w:val="single" w:color="000000" w:sz="4" w:space="0"/>
              <w:right w:val="single" w:color="000000" w:sz="4" w:space="0"/>
            </w:tcBorders>
            <w:shd w:val="clear" w:color="auto" w:fill="auto"/>
            <w:noWrap/>
            <w:vAlign w:val="center"/>
          </w:tcPr>
          <w:p w14:paraId="71D2E3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0036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12B8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218" w:type="dxa"/>
            <w:tcBorders>
              <w:top w:val="nil"/>
              <w:left w:val="nil"/>
              <w:bottom w:val="single" w:color="000000" w:sz="4" w:space="0"/>
              <w:right w:val="single" w:color="000000" w:sz="4" w:space="0"/>
            </w:tcBorders>
            <w:shd w:val="clear" w:color="auto" w:fill="auto"/>
            <w:noWrap/>
            <w:vAlign w:val="center"/>
          </w:tcPr>
          <w:p w14:paraId="35B7F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71" w:type="dxa"/>
            <w:tcBorders>
              <w:top w:val="nil"/>
              <w:left w:val="nil"/>
              <w:bottom w:val="single" w:color="000000" w:sz="4" w:space="0"/>
              <w:right w:val="single" w:color="000000" w:sz="4" w:space="0"/>
            </w:tcBorders>
            <w:shd w:val="clear" w:color="auto" w:fill="auto"/>
            <w:noWrap/>
            <w:vAlign w:val="center"/>
          </w:tcPr>
          <w:p w14:paraId="099C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71" w:type="dxa"/>
            <w:tcBorders>
              <w:top w:val="nil"/>
              <w:left w:val="nil"/>
              <w:bottom w:val="single" w:color="000000" w:sz="4" w:space="0"/>
              <w:right w:val="single" w:color="000000" w:sz="4" w:space="0"/>
            </w:tcBorders>
            <w:shd w:val="clear" w:color="auto" w:fill="auto"/>
            <w:noWrap/>
            <w:vAlign w:val="center"/>
          </w:tcPr>
          <w:p w14:paraId="5539A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2164" w:type="dxa"/>
            <w:tcBorders>
              <w:top w:val="nil"/>
              <w:left w:val="nil"/>
              <w:bottom w:val="single" w:color="000000" w:sz="4" w:space="0"/>
              <w:right w:val="single" w:color="000000" w:sz="4" w:space="0"/>
            </w:tcBorders>
            <w:shd w:val="clear" w:color="auto" w:fill="auto"/>
            <w:noWrap/>
            <w:vAlign w:val="center"/>
          </w:tcPr>
          <w:p w14:paraId="132A6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1A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90C4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218" w:type="dxa"/>
            <w:tcBorders>
              <w:top w:val="nil"/>
              <w:left w:val="nil"/>
              <w:bottom w:val="single" w:color="000000" w:sz="4" w:space="0"/>
              <w:right w:val="single" w:color="000000" w:sz="4" w:space="0"/>
            </w:tcBorders>
            <w:shd w:val="clear" w:color="auto" w:fill="auto"/>
            <w:noWrap/>
            <w:vAlign w:val="center"/>
          </w:tcPr>
          <w:p w14:paraId="4D87F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71" w:type="dxa"/>
            <w:tcBorders>
              <w:top w:val="nil"/>
              <w:left w:val="nil"/>
              <w:bottom w:val="single" w:color="000000" w:sz="4" w:space="0"/>
              <w:right w:val="single" w:color="000000" w:sz="4" w:space="0"/>
            </w:tcBorders>
            <w:shd w:val="clear" w:color="auto" w:fill="auto"/>
            <w:noWrap/>
            <w:vAlign w:val="center"/>
          </w:tcPr>
          <w:p w14:paraId="2EE78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1471" w:type="dxa"/>
            <w:tcBorders>
              <w:top w:val="nil"/>
              <w:left w:val="nil"/>
              <w:bottom w:val="single" w:color="000000" w:sz="4" w:space="0"/>
              <w:right w:val="single" w:color="000000" w:sz="4" w:space="0"/>
            </w:tcBorders>
            <w:shd w:val="clear" w:color="auto" w:fill="auto"/>
            <w:noWrap/>
            <w:vAlign w:val="center"/>
          </w:tcPr>
          <w:p w14:paraId="421DC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142.95</w:t>
            </w:r>
          </w:p>
        </w:tc>
        <w:tc>
          <w:tcPr>
            <w:tcW w:w="2164" w:type="dxa"/>
            <w:tcBorders>
              <w:top w:val="nil"/>
              <w:left w:val="nil"/>
              <w:bottom w:val="single" w:color="000000" w:sz="4" w:space="0"/>
              <w:right w:val="single" w:color="000000" w:sz="4" w:space="0"/>
            </w:tcBorders>
            <w:shd w:val="clear" w:color="auto" w:fill="auto"/>
            <w:noWrap/>
            <w:vAlign w:val="center"/>
          </w:tcPr>
          <w:p w14:paraId="09D77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D1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4F13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6218" w:type="dxa"/>
            <w:tcBorders>
              <w:top w:val="nil"/>
              <w:left w:val="nil"/>
              <w:bottom w:val="single" w:color="000000" w:sz="4" w:space="0"/>
              <w:right w:val="single" w:color="000000" w:sz="4" w:space="0"/>
            </w:tcBorders>
            <w:shd w:val="clear" w:color="auto" w:fill="auto"/>
            <w:noWrap/>
            <w:vAlign w:val="center"/>
          </w:tcPr>
          <w:p w14:paraId="17799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71" w:type="dxa"/>
            <w:tcBorders>
              <w:top w:val="nil"/>
              <w:left w:val="nil"/>
              <w:bottom w:val="single" w:color="000000" w:sz="4" w:space="0"/>
              <w:right w:val="single" w:color="000000" w:sz="4" w:space="0"/>
            </w:tcBorders>
            <w:shd w:val="clear" w:color="auto" w:fill="auto"/>
            <w:noWrap/>
            <w:vAlign w:val="center"/>
          </w:tcPr>
          <w:p w14:paraId="2D5C5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1471" w:type="dxa"/>
            <w:tcBorders>
              <w:top w:val="nil"/>
              <w:left w:val="nil"/>
              <w:bottom w:val="single" w:color="000000" w:sz="4" w:space="0"/>
              <w:right w:val="single" w:color="000000" w:sz="4" w:space="0"/>
            </w:tcBorders>
            <w:shd w:val="clear" w:color="auto" w:fill="auto"/>
            <w:noWrap/>
            <w:vAlign w:val="center"/>
          </w:tcPr>
          <w:p w14:paraId="4BD78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2164" w:type="dxa"/>
            <w:tcBorders>
              <w:top w:val="nil"/>
              <w:left w:val="nil"/>
              <w:bottom w:val="single" w:color="000000" w:sz="4" w:space="0"/>
              <w:right w:val="single" w:color="000000" w:sz="4" w:space="0"/>
            </w:tcBorders>
            <w:shd w:val="clear" w:color="auto" w:fill="auto"/>
            <w:noWrap/>
            <w:vAlign w:val="center"/>
          </w:tcPr>
          <w:p w14:paraId="399B0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FC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F7EC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6218" w:type="dxa"/>
            <w:tcBorders>
              <w:top w:val="nil"/>
              <w:left w:val="nil"/>
              <w:bottom w:val="single" w:color="000000" w:sz="4" w:space="0"/>
              <w:right w:val="single" w:color="000000" w:sz="4" w:space="0"/>
            </w:tcBorders>
            <w:shd w:val="clear" w:color="auto" w:fill="auto"/>
            <w:noWrap/>
            <w:vAlign w:val="center"/>
          </w:tcPr>
          <w:p w14:paraId="3986A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71" w:type="dxa"/>
            <w:tcBorders>
              <w:top w:val="nil"/>
              <w:left w:val="nil"/>
              <w:bottom w:val="single" w:color="000000" w:sz="4" w:space="0"/>
              <w:right w:val="single" w:color="000000" w:sz="4" w:space="0"/>
            </w:tcBorders>
            <w:shd w:val="clear" w:color="auto" w:fill="auto"/>
            <w:noWrap/>
            <w:vAlign w:val="center"/>
          </w:tcPr>
          <w:p w14:paraId="58610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1471" w:type="dxa"/>
            <w:tcBorders>
              <w:top w:val="nil"/>
              <w:left w:val="nil"/>
              <w:bottom w:val="single" w:color="000000" w:sz="4" w:space="0"/>
              <w:right w:val="single" w:color="000000" w:sz="4" w:space="0"/>
            </w:tcBorders>
            <w:shd w:val="clear" w:color="auto" w:fill="auto"/>
            <w:noWrap/>
            <w:vAlign w:val="center"/>
          </w:tcPr>
          <w:p w14:paraId="35E64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2164" w:type="dxa"/>
            <w:tcBorders>
              <w:top w:val="nil"/>
              <w:left w:val="nil"/>
              <w:bottom w:val="single" w:color="000000" w:sz="4" w:space="0"/>
              <w:right w:val="single" w:color="000000" w:sz="4" w:space="0"/>
            </w:tcBorders>
            <w:shd w:val="clear" w:color="auto" w:fill="auto"/>
            <w:noWrap/>
            <w:vAlign w:val="center"/>
          </w:tcPr>
          <w:p w14:paraId="3041E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2A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B9EF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6218" w:type="dxa"/>
            <w:tcBorders>
              <w:top w:val="nil"/>
              <w:left w:val="nil"/>
              <w:bottom w:val="single" w:color="000000" w:sz="4" w:space="0"/>
              <w:right w:val="single" w:color="000000" w:sz="4" w:space="0"/>
            </w:tcBorders>
            <w:shd w:val="clear" w:color="auto" w:fill="auto"/>
            <w:noWrap/>
            <w:vAlign w:val="center"/>
          </w:tcPr>
          <w:p w14:paraId="233B6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471" w:type="dxa"/>
            <w:tcBorders>
              <w:top w:val="nil"/>
              <w:left w:val="nil"/>
              <w:bottom w:val="single" w:color="000000" w:sz="4" w:space="0"/>
              <w:right w:val="single" w:color="000000" w:sz="4" w:space="0"/>
            </w:tcBorders>
            <w:shd w:val="clear" w:color="auto" w:fill="auto"/>
            <w:noWrap/>
            <w:vAlign w:val="center"/>
          </w:tcPr>
          <w:p w14:paraId="31A3D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471" w:type="dxa"/>
            <w:tcBorders>
              <w:top w:val="nil"/>
              <w:left w:val="nil"/>
              <w:bottom w:val="single" w:color="000000" w:sz="4" w:space="0"/>
              <w:right w:val="single" w:color="000000" w:sz="4" w:space="0"/>
            </w:tcBorders>
            <w:shd w:val="clear" w:color="auto" w:fill="auto"/>
            <w:noWrap/>
            <w:vAlign w:val="center"/>
          </w:tcPr>
          <w:p w14:paraId="1AA10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2164" w:type="dxa"/>
            <w:tcBorders>
              <w:top w:val="nil"/>
              <w:left w:val="nil"/>
              <w:bottom w:val="single" w:color="000000" w:sz="4" w:space="0"/>
              <w:right w:val="single" w:color="000000" w:sz="4" w:space="0"/>
            </w:tcBorders>
            <w:shd w:val="clear" w:color="auto" w:fill="auto"/>
            <w:noWrap/>
            <w:vAlign w:val="center"/>
          </w:tcPr>
          <w:p w14:paraId="447B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12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8ACD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6218" w:type="dxa"/>
            <w:tcBorders>
              <w:top w:val="nil"/>
              <w:left w:val="nil"/>
              <w:bottom w:val="single" w:color="000000" w:sz="4" w:space="0"/>
              <w:right w:val="single" w:color="000000" w:sz="4" w:space="0"/>
            </w:tcBorders>
            <w:shd w:val="clear" w:color="auto" w:fill="auto"/>
            <w:noWrap/>
            <w:vAlign w:val="center"/>
          </w:tcPr>
          <w:p w14:paraId="4924B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471" w:type="dxa"/>
            <w:tcBorders>
              <w:top w:val="nil"/>
              <w:left w:val="nil"/>
              <w:bottom w:val="single" w:color="000000" w:sz="4" w:space="0"/>
              <w:right w:val="single" w:color="000000" w:sz="4" w:space="0"/>
            </w:tcBorders>
            <w:shd w:val="clear" w:color="auto" w:fill="auto"/>
            <w:noWrap/>
            <w:vAlign w:val="center"/>
          </w:tcPr>
          <w:p w14:paraId="10BC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71" w:type="dxa"/>
            <w:tcBorders>
              <w:top w:val="nil"/>
              <w:left w:val="nil"/>
              <w:bottom w:val="single" w:color="000000" w:sz="4" w:space="0"/>
              <w:right w:val="single" w:color="000000" w:sz="4" w:space="0"/>
            </w:tcBorders>
            <w:shd w:val="clear" w:color="auto" w:fill="auto"/>
            <w:noWrap/>
            <w:vAlign w:val="center"/>
          </w:tcPr>
          <w:p w14:paraId="0CB8C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2164" w:type="dxa"/>
            <w:tcBorders>
              <w:top w:val="nil"/>
              <w:left w:val="nil"/>
              <w:bottom w:val="single" w:color="000000" w:sz="4" w:space="0"/>
              <w:right w:val="single" w:color="000000" w:sz="4" w:space="0"/>
            </w:tcBorders>
            <w:shd w:val="clear" w:color="auto" w:fill="auto"/>
            <w:noWrap/>
            <w:vAlign w:val="center"/>
          </w:tcPr>
          <w:p w14:paraId="36CF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C2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24D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6218" w:type="dxa"/>
            <w:tcBorders>
              <w:top w:val="nil"/>
              <w:left w:val="nil"/>
              <w:bottom w:val="single" w:color="000000" w:sz="4" w:space="0"/>
              <w:right w:val="single" w:color="000000" w:sz="4" w:space="0"/>
            </w:tcBorders>
            <w:shd w:val="clear" w:color="auto" w:fill="auto"/>
            <w:noWrap/>
            <w:vAlign w:val="center"/>
          </w:tcPr>
          <w:p w14:paraId="5952A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其他退役军人事务管理支出</w:t>
            </w:r>
          </w:p>
        </w:tc>
        <w:tc>
          <w:tcPr>
            <w:tcW w:w="1471" w:type="dxa"/>
            <w:tcBorders>
              <w:top w:val="nil"/>
              <w:left w:val="nil"/>
              <w:bottom w:val="single" w:color="000000" w:sz="4" w:space="0"/>
              <w:right w:val="single" w:color="000000" w:sz="4" w:space="0"/>
            </w:tcBorders>
            <w:shd w:val="clear" w:color="auto" w:fill="auto"/>
            <w:noWrap/>
            <w:vAlign w:val="center"/>
          </w:tcPr>
          <w:p w14:paraId="0ECD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1471" w:type="dxa"/>
            <w:tcBorders>
              <w:top w:val="nil"/>
              <w:left w:val="nil"/>
              <w:bottom w:val="single" w:color="000000" w:sz="4" w:space="0"/>
              <w:right w:val="single" w:color="000000" w:sz="4" w:space="0"/>
            </w:tcBorders>
            <w:shd w:val="clear" w:color="auto" w:fill="auto"/>
            <w:noWrap/>
            <w:vAlign w:val="center"/>
          </w:tcPr>
          <w:p w14:paraId="396A8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2164" w:type="dxa"/>
            <w:tcBorders>
              <w:top w:val="nil"/>
              <w:left w:val="nil"/>
              <w:bottom w:val="single" w:color="000000" w:sz="4" w:space="0"/>
              <w:right w:val="single" w:color="000000" w:sz="4" w:space="0"/>
            </w:tcBorders>
            <w:shd w:val="clear" w:color="auto" w:fill="auto"/>
            <w:noWrap/>
            <w:vAlign w:val="center"/>
          </w:tcPr>
          <w:p w14:paraId="66A2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A9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FFDA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218" w:type="dxa"/>
            <w:tcBorders>
              <w:top w:val="nil"/>
              <w:left w:val="nil"/>
              <w:bottom w:val="single" w:color="000000" w:sz="4" w:space="0"/>
              <w:right w:val="single" w:color="000000" w:sz="4" w:space="0"/>
            </w:tcBorders>
            <w:shd w:val="clear" w:color="auto" w:fill="auto"/>
            <w:noWrap/>
            <w:vAlign w:val="center"/>
          </w:tcPr>
          <w:p w14:paraId="00745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71" w:type="dxa"/>
            <w:tcBorders>
              <w:top w:val="nil"/>
              <w:left w:val="nil"/>
              <w:bottom w:val="single" w:color="000000" w:sz="4" w:space="0"/>
              <w:right w:val="single" w:color="000000" w:sz="4" w:space="0"/>
            </w:tcBorders>
            <w:shd w:val="clear" w:color="auto" w:fill="auto"/>
            <w:noWrap/>
            <w:vAlign w:val="center"/>
          </w:tcPr>
          <w:p w14:paraId="3ECB9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w:t>
            </w:r>
          </w:p>
        </w:tc>
        <w:tc>
          <w:tcPr>
            <w:tcW w:w="1471" w:type="dxa"/>
            <w:tcBorders>
              <w:top w:val="nil"/>
              <w:left w:val="nil"/>
              <w:bottom w:val="single" w:color="000000" w:sz="4" w:space="0"/>
              <w:right w:val="single" w:color="000000" w:sz="4" w:space="0"/>
            </w:tcBorders>
            <w:shd w:val="clear" w:color="auto" w:fill="auto"/>
            <w:noWrap/>
            <w:vAlign w:val="center"/>
          </w:tcPr>
          <w:p w14:paraId="41AFB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72.62</w:t>
            </w:r>
          </w:p>
        </w:tc>
        <w:tc>
          <w:tcPr>
            <w:tcW w:w="2164" w:type="dxa"/>
            <w:tcBorders>
              <w:top w:val="nil"/>
              <w:left w:val="nil"/>
              <w:bottom w:val="single" w:color="000000" w:sz="4" w:space="0"/>
              <w:right w:val="single" w:color="000000" w:sz="4" w:space="0"/>
            </w:tcBorders>
            <w:shd w:val="clear" w:color="auto" w:fill="auto"/>
            <w:noWrap/>
            <w:vAlign w:val="center"/>
          </w:tcPr>
          <w:p w14:paraId="07274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0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FB82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6218" w:type="dxa"/>
            <w:tcBorders>
              <w:top w:val="nil"/>
              <w:left w:val="nil"/>
              <w:bottom w:val="single" w:color="000000" w:sz="4" w:space="0"/>
              <w:right w:val="single" w:color="000000" w:sz="4" w:space="0"/>
            </w:tcBorders>
            <w:shd w:val="clear" w:color="auto" w:fill="auto"/>
            <w:noWrap/>
            <w:vAlign w:val="center"/>
          </w:tcPr>
          <w:p w14:paraId="76164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471" w:type="dxa"/>
            <w:tcBorders>
              <w:top w:val="nil"/>
              <w:left w:val="nil"/>
              <w:bottom w:val="single" w:color="000000" w:sz="4" w:space="0"/>
              <w:right w:val="single" w:color="000000" w:sz="4" w:space="0"/>
            </w:tcBorders>
            <w:shd w:val="clear" w:color="auto" w:fill="auto"/>
            <w:noWrap/>
            <w:vAlign w:val="center"/>
          </w:tcPr>
          <w:p w14:paraId="1BAE8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71" w:type="dxa"/>
            <w:tcBorders>
              <w:top w:val="nil"/>
              <w:left w:val="nil"/>
              <w:bottom w:val="single" w:color="000000" w:sz="4" w:space="0"/>
              <w:right w:val="single" w:color="000000" w:sz="4" w:space="0"/>
            </w:tcBorders>
            <w:shd w:val="clear" w:color="auto" w:fill="auto"/>
            <w:noWrap/>
            <w:vAlign w:val="center"/>
          </w:tcPr>
          <w:p w14:paraId="3B77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164" w:type="dxa"/>
            <w:tcBorders>
              <w:top w:val="nil"/>
              <w:left w:val="nil"/>
              <w:bottom w:val="single" w:color="000000" w:sz="4" w:space="0"/>
              <w:right w:val="single" w:color="000000" w:sz="4" w:space="0"/>
            </w:tcBorders>
            <w:shd w:val="clear" w:color="auto" w:fill="auto"/>
            <w:noWrap/>
            <w:vAlign w:val="center"/>
          </w:tcPr>
          <w:p w14:paraId="24EC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17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F345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6218" w:type="dxa"/>
            <w:tcBorders>
              <w:top w:val="nil"/>
              <w:left w:val="nil"/>
              <w:bottom w:val="single" w:color="000000" w:sz="4" w:space="0"/>
              <w:right w:val="single" w:color="000000" w:sz="4" w:space="0"/>
            </w:tcBorders>
            <w:shd w:val="clear" w:color="auto" w:fill="auto"/>
            <w:noWrap/>
            <w:vAlign w:val="center"/>
          </w:tcPr>
          <w:p w14:paraId="01CF8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精神卫生机构</w:t>
            </w:r>
          </w:p>
        </w:tc>
        <w:tc>
          <w:tcPr>
            <w:tcW w:w="1471" w:type="dxa"/>
            <w:tcBorders>
              <w:top w:val="nil"/>
              <w:left w:val="nil"/>
              <w:bottom w:val="single" w:color="000000" w:sz="4" w:space="0"/>
              <w:right w:val="single" w:color="000000" w:sz="4" w:space="0"/>
            </w:tcBorders>
            <w:shd w:val="clear" w:color="auto" w:fill="auto"/>
            <w:noWrap/>
            <w:vAlign w:val="center"/>
          </w:tcPr>
          <w:p w14:paraId="54FF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471" w:type="dxa"/>
            <w:tcBorders>
              <w:top w:val="nil"/>
              <w:left w:val="nil"/>
              <w:bottom w:val="single" w:color="000000" w:sz="4" w:space="0"/>
              <w:right w:val="single" w:color="000000" w:sz="4" w:space="0"/>
            </w:tcBorders>
            <w:shd w:val="clear" w:color="auto" w:fill="auto"/>
            <w:noWrap/>
            <w:vAlign w:val="center"/>
          </w:tcPr>
          <w:p w14:paraId="491F7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164" w:type="dxa"/>
            <w:tcBorders>
              <w:top w:val="nil"/>
              <w:left w:val="nil"/>
              <w:bottom w:val="single" w:color="000000" w:sz="4" w:space="0"/>
              <w:right w:val="single" w:color="000000" w:sz="4" w:space="0"/>
            </w:tcBorders>
            <w:shd w:val="clear" w:color="auto" w:fill="auto"/>
            <w:noWrap/>
            <w:vAlign w:val="center"/>
          </w:tcPr>
          <w:p w14:paraId="354C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AA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ABED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218" w:type="dxa"/>
            <w:tcBorders>
              <w:top w:val="nil"/>
              <w:left w:val="nil"/>
              <w:bottom w:val="single" w:color="000000" w:sz="4" w:space="0"/>
              <w:right w:val="single" w:color="000000" w:sz="4" w:space="0"/>
            </w:tcBorders>
            <w:shd w:val="clear" w:color="auto" w:fill="auto"/>
            <w:noWrap/>
            <w:vAlign w:val="center"/>
          </w:tcPr>
          <w:p w14:paraId="3C0C0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71" w:type="dxa"/>
            <w:tcBorders>
              <w:top w:val="nil"/>
              <w:left w:val="nil"/>
              <w:bottom w:val="single" w:color="000000" w:sz="4" w:space="0"/>
              <w:right w:val="single" w:color="000000" w:sz="4" w:space="0"/>
            </w:tcBorders>
            <w:shd w:val="clear" w:color="auto" w:fill="auto"/>
            <w:noWrap/>
            <w:vAlign w:val="center"/>
          </w:tcPr>
          <w:p w14:paraId="38A82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w:t>
            </w:r>
          </w:p>
        </w:tc>
        <w:tc>
          <w:tcPr>
            <w:tcW w:w="1471" w:type="dxa"/>
            <w:tcBorders>
              <w:top w:val="nil"/>
              <w:left w:val="nil"/>
              <w:bottom w:val="single" w:color="000000" w:sz="4" w:space="0"/>
              <w:right w:val="single" w:color="000000" w:sz="4" w:space="0"/>
            </w:tcBorders>
            <w:shd w:val="clear" w:color="auto" w:fill="auto"/>
            <w:noWrap/>
            <w:vAlign w:val="center"/>
          </w:tcPr>
          <w:p w14:paraId="49966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66.83</w:t>
            </w:r>
          </w:p>
        </w:tc>
        <w:tc>
          <w:tcPr>
            <w:tcW w:w="2164" w:type="dxa"/>
            <w:tcBorders>
              <w:top w:val="nil"/>
              <w:left w:val="nil"/>
              <w:bottom w:val="single" w:color="000000" w:sz="4" w:space="0"/>
              <w:right w:val="single" w:color="000000" w:sz="4" w:space="0"/>
            </w:tcBorders>
            <w:shd w:val="clear" w:color="auto" w:fill="auto"/>
            <w:noWrap/>
            <w:vAlign w:val="center"/>
          </w:tcPr>
          <w:p w14:paraId="3BA08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27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15D5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218" w:type="dxa"/>
            <w:tcBorders>
              <w:top w:val="nil"/>
              <w:left w:val="nil"/>
              <w:bottom w:val="single" w:color="000000" w:sz="4" w:space="0"/>
              <w:right w:val="single" w:color="000000" w:sz="4" w:space="0"/>
            </w:tcBorders>
            <w:shd w:val="clear" w:color="auto" w:fill="auto"/>
            <w:noWrap/>
            <w:vAlign w:val="center"/>
          </w:tcPr>
          <w:p w14:paraId="54646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71" w:type="dxa"/>
            <w:tcBorders>
              <w:top w:val="nil"/>
              <w:left w:val="nil"/>
              <w:bottom w:val="single" w:color="000000" w:sz="4" w:space="0"/>
              <w:right w:val="single" w:color="000000" w:sz="4" w:space="0"/>
            </w:tcBorders>
            <w:shd w:val="clear" w:color="auto" w:fill="auto"/>
            <w:noWrap/>
            <w:vAlign w:val="center"/>
          </w:tcPr>
          <w:p w14:paraId="0F4F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w:t>
            </w:r>
          </w:p>
        </w:tc>
        <w:tc>
          <w:tcPr>
            <w:tcW w:w="1471" w:type="dxa"/>
            <w:tcBorders>
              <w:top w:val="nil"/>
              <w:left w:val="nil"/>
              <w:bottom w:val="single" w:color="000000" w:sz="4" w:space="0"/>
              <w:right w:val="single" w:color="000000" w:sz="4" w:space="0"/>
            </w:tcBorders>
            <w:shd w:val="clear" w:color="auto" w:fill="auto"/>
            <w:noWrap/>
            <w:vAlign w:val="center"/>
          </w:tcPr>
          <w:p w14:paraId="5C2CB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66.33</w:t>
            </w:r>
          </w:p>
        </w:tc>
        <w:tc>
          <w:tcPr>
            <w:tcW w:w="2164" w:type="dxa"/>
            <w:tcBorders>
              <w:top w:val="nil"/>
              <w:left w:val="nil"/>
              <w:bottom w:val="single" w:color="000000" w:sz="4" w:space="0"/>
              <w:right w:val="single" w:color="000000" w:sz="4" w:space="0"/>
            </w:tcBorders>
            <w:shd w:val="clear" w:color="auto" w:fill="auto"/>
            <w:noWrap/>
            <w:vAlign w:val="center"/>
          </w:tcPr>
          <w:p w14:paraId="0ED9D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60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B86F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6218" w:type="dxa"/>
            <w:tcBorders>
              <w:top w:val="nil"/>
              <w:left w:val="nil"/>
              <w:bottom w:val="single" w:color="000000" w:sz="4" w:space="0"/>
              <w:right w:val="single" w:color="000000" w:sz="4" w:space="0"/>
            </w:tcBorders>
            <w:shd w:val="clear" w:color="auto" w:fill="auto"/>
            <w:noWrap/>
            <w:vAlign w:val="center"/>
          </w:tcPr>
          <w:p w14:paraId="3EE1B11D">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471" w:type="dxa"/>
            <w:tcBorders>
              <w:top w:val="nil"/>
              <w:left w:val="nil"/>
              <w:bottom w:val="single" w:color="000000" w:sz="4" w:space="0"/>
              <w:right w:val="single" w:color="000000" w:sz="4" w:space="0"/>
            </w:tcBorders>
            <w:shd w:val="clear" w:color="auto" w:fill="auto"/>
            <w:noWrap/>
            <w:vAlign w:val="center"/>
          </w:tcPr>
          <w:p w14:paraId="54C25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71" w:type="dxa"/>
            <w:tcBorders>
              <w:top w:val="nil"/>
              <w:left w:val="nil"/>
              <w:bottom w:val="single" w:color="000000" w:sz="4" w:space="0"/>
              <w:right w:val="single" w:color="000000" w:sz="4" w:space="0"/>
            </w:tcBorders>
            <w:shd w:val="clear" w:color="auto" w:fill="auto"/>
            <w:noWrap/>
            <w:vAlign w:val="center"/>
          </w:tcPr>
          <w:p w14:paraId="2FD10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164" w:type="dxa"/>
            <w:tcBorders>
              <w:top w:val="nil"/>
              <w:left w:val="nil"/>
              <w:bottom w:val="single" w:color="000000" w:sz="4" w:space="0"/>
              <w:right w:val="single" w:color="000000" w:sz="4" w:space="0"/>
            </w:tcBorders>
            <w:shd w:val="clear" w:color="auto" w:fill="auto"/>
            <w:noWrap/>
            <w:vAlign w:val="center"/>
          </w:tcPr>
          <w:p w14:paraId="3937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CE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B008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w:t>
            </w:r>
          </w:p>
        </w:tc>
        <w:tc>
          <w:tcPr>
            <w:tcW w:w="6218" w:type="dxa"/>
            <w:tcBorders>
              <w:top w:val="nil"/>
              <w:left w:val="nil"/>
              <w:bottom w:val="single" w:color="000000" w:sz="4" w:space="0"/>
              <w:right w:val="single" w:color="000000" w:sz="4" w:space="0"/>
            </w:tcBorders>
            <w:shd w:val="clear" w:color="auto" w:fill="auto"/>
            <w:noWrap/>
            <w:vAlign w:val="center"/>
          </w:tcPr>
          <w:p w14:paraId="55B87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优抚对象医疗</w:t>
            </w:r>
          </w:p>
        </w:tc>
        <w:tc>
          <w:tcPr>
            <w:tcW w:w="1471" w:type="dxa"/>
            <w:tcBorders>
              <w:top w:val="nil"/>
              <w:left w:val="nil"/>
              <w:bottom w:val="single" w:color="000000" w:sz="4" w:space="0"/>
              <w:right w:val="single" w:color="000000" w:sz="4" w:space="0"/>
            </w:tcBorders>
            <w:shd w:val="clear" w:color="auto" w:fill="auto"/>
            <w:noWrap/>
            <w:vAlign w:val="center"/>
          </w:tcPr>
          <w:p w14:paraId="110F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71" w:type="dxa"/>
            <w:tcBorders>
              <w:top w:val="nil"/>
              <w:left w:val="nil"/>
              <w:bottom w:val="single" w:color="000000" w:sz="4" w:space="0"/>
              <w:right w:val="single" w:color="000000" w:sz="4" w:space="0"/>
            </w:tcBorders>
            <w:shd w:val="clear" w:color="auto" w:fill="auto"/>
            <w:noWrap/>
            <w:vAlign w:val="center"/>
          </w:tcPr>
          <w:p w14:paraId="34C71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164" w:type="dxa"/>
            <w:tcBorders>
              <w:top w:val="nil"/>
              <w:left w:val="nil"/>
              <w:bottom w:val="single" w:color="000000" w:sz="4" w:space="0"/>
              <w:right w:val="single" w:color="000000" w:sz="4" w:space="0"/>
            </w:tcBorders>
            <w:shd w:val="clear" w:color="auto" w:fill="auto"/>
            <w:noWrap/>
            <w:vAlign w:val="center"/>
          </w:tcPr>
          <w:p w14:paraId="5635C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7D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7A64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2101401</w:t>
            </w:r>
          </w:p>
        </w:tc>
        <w:tc>
          <w:tcPr>
            <w:tcW w:w="6218" w:type="dxa"/>
            <w:tcBorders>
              <w:top w:val="nil"/>
              <w:left w:val="nil"/>
              <w:bottom w:val="single" w:color="000000" w:sz="4" w:space="0"/>
              <w:right w:val="single" w:color="000000" w:sz="4" w:space="0"/>
            </w:tcBorders>
            <w:shd w:val="clear" w:color="auto" w:fill="auto"/>
            <w:noWrap/>
            <w:vAlign w:val="center"/>
          </w:tcPr>
          <w:p w14:paraId="7CAA9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优抚对象医疗补助</w:t>
            </w:r>
          </w:p>
        </w:tc>
        <w:tc>
          <w:tcPr>
            <w:tcW w:w="1471" w:type="dxa"/>
            <w:tcBorders>
              <w:top w:val="nil"/>
              <w:left w:val="nil"/>
              <w:bottom w:val="single" w:color="000000" w:sz="4" w:space="0"/>
              <w:right w:val="single" w:color="000000" w:sz="4" w:space="0"/>
            </w:tcBorders>
            <w:shd w:val="clear" w:color="auto" w:fill="auto"/>
            <w:noWrap/>
            <w:vAlign w:val="center"/>
          </w:tcPr>
          <w:p w14:paraId="77C9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471" w:type="dxa"/>
            <w:tcBorders>
              <w:top w:val="nil"/>
              <w:left w:val="nil"/>
              <w:bottom w:val="single" w:color="000000" w:sz="4" w:space="0"/>
              <w:right w:val="single" w:color="000000" w:sz="4" w:space="0"/>
            </w:tcBorders>
            <w:shd w:val="clear" w:color="auto" w:fill="auto"/>
            <w:noWrap/>
            <w:vAlign w:val="center"/>
          </w:tcPr>
          <w:p w14:paraId="2D5D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164" w:type="dxa"/>
            <w:tcBorders>
              <w:top w:val="nil"/>
              <w:left w:val="nil"/>
              <w:bottom w:val="single" w:color="000000" w:sz="4" w:space="0"/>
              <w:right w:val="single" w:color="000000" w:sz="4" w:space="0"/>
            </w:tcBorders>
            <w:shd w:val="clear" w:color="auto" w:fill="auto"/>
            <w:noWrap/>
            <w:vAlign w:val="center"/>
          </w:tcPr>
          <w:p w14:paraId="2D5B5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14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9A98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218" w:type="dxa"/>
            <w:tcBorders>
              <w:top w:val="nil"/>
              <w:left w:val="nil"/>
              <w:bottom w:val="single" w:color="000000" w:sz="4" w:space="0"/>
              <w:right w:val="single" w:color="000000" w:sz="4" w:space="0"/>
            </w:tcBorders>
            <w:shd w:val="clear" w:color="auto" w:fill="auto"/>
            <w:noWrap/>
            <w:vAlign w:val="center"/>
          </w:tcPr>
          <w:p w14:paraId="24C9D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471" w:type="dxa"/>
            <w:tcBorders>
              <w:top w:val="nil"/>
              <w:left w:val="nil"/>
              <w:bottom w:val="single" w:color="000000" w:sz="4" w:space="0"/>
              <w:right w:val="single" w:color="000000" w:sz="4" w:space="0"/>
            </w:tcBorders>
            <w:shd w:val="clear" w:color="auto" w:fill="auto"/>
            <w:noWrap/>
            <w:vAlign w:val="center"/>
          </w:tcPr>
          <w:p w14:paraId="6301E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2ABE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03D5F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2.00</w:t>
            </w:r>
          </w:p>
        </w:tc>
      </w:tr>
      <w:tr w14:paraId="461E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971C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6218" w:type="dxa"/>
            <w:tcBorders>
              <w:top w:val="nil"/>
              <w:left w:val="nil"/>
              <w:bottom w:val="single" w:color="000000" w:sz="4" w:space="0"/>
              <w:right w:val="single" w:color="000000" w:sz="4" w:space="0"/>
            </w:tcBorders>
            <w:shd w:val="clear" w:color="auto" w:fill="auto"/>
            <w:noWrap/>
            <w:vAlign w:val="center"/>
          </w:tcPr>
          <w:p w14:paraId="507DC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471" w:type="dxa"/>
            <w:tcBorders>
              <w:top w:val="nil"/>
              <w:left w:val="nil"/>
              <w:bottom w:val="single" w:color="000000" w:sz="4" w:space="0"/>
              <w:right w:val="single" w:color="000000" w:sz="4" w:space="0"/>
            </w:tcBorders>
            <w:shd w:val="clear" w:color="auto" w:fill="auto"/>
            <w:noWrap/>
            <w:vAlign w:val="center"/>
          </w:tcPr>
          <w:p w14:paraId="794CF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73D5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53E4F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81A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FC79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6218" w:type="dxa"/>
            <w:tcBorders>
              <w:top w:val="nil"/>
              <w:left w:val="nil"/>
              <w:bottom w:val="single" w:color="000000" w:sz="4" w:space="0"/>
              <w:right w:val="single" w:color="000000" w:sz="4" w:space="0"/>
            </w:tcBorders>
            <w:shd w:val="clear" w:color="auto" w:fill="auto"/>
            <w:noWrap/>
            <w:vAlign w:val="center"/>
          </w:tcPr>
          <w:p w14:paraId="41E7C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471" w:type="dxa"/>
            <w:tcBorders>
              <w:top w:val="nil"/>
              <w:left w:val="nil"/>
              <w:bottom w:val="single" w:color="000000" w:sz="4" w:space="0"/>
              <w:right w:val="single" w:color="000000" w:sz="4" w:space="0"/>
            </w:tcBorders>
            <w:shd w:val="clear" w:color="auto" w:fill="auto"/>
            <w:noWrap/>
            <w:vAlign w:val="center"/>
          </w:tcPr>
          <w:p w14:paraId="65CC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2.00</w:t>
            </w:r>
          </w:p>
        </w:tc>
        <w:tc>
          <w:tcPr>
            <w:tcW w:w="1471" w:type="dxa"/>
            <w:tcBorders>
              <w:top w:val="nil"/>
              <w:left w:val="nil"/>
              <w:bottom w:val="single" w:color="000000" w:sz="4" w:space="0"/>
              <w:right w:val="single" w:color="000000" w:sz="4" w:space="0"/>
            </w:tcBorders>
            <w:shd w:val="clear" w:color="auto" w:fill="auto"/>
            <w:noWrap/>
            <w:vAlign w:val="center"/>
          </w:tcPr>
          <w:p w14:paraId="23945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2164" w:type="dxa"/>
            <w:tcBorders>
              <w:top w:val="nil"/>
              <w:left w:val="nil"/>
              <w:bottom w:val="single" w:color="000000" w:sz="4" w:space="0"/>
              <w:right w:val="single" w:color="000000" w:sz="4" w:space="0"/>
            </w:tcBorders>
            <w:shd w:val="clear" w:color="auto" w:fill="auto"/>
            <w:noWrap/>
            <w:vAlign w:val="center"/>
          </w:tcPr>
          <w:p w14:paraId="75EEE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D59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ED60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218" w:type="dxa"/>
            <w:tcBorders>
              <w:top w:val="nil"/>
              <w:left w:val="nil"/>
              <w:bottom w:val="single" w:color="000000" w:sz="4" w:space="0"/>
              <w:right w:val="single" w:color="000000" w:sz="4" w:space="0"/>
            </w:tcBorders>
            <w:shd w:val="clear" w:color="auto" w:fill="auto"/>
            <w:noWrap/>
            <w:vAlign w:val="center"/>
          </w:tcPr>
          <w:p w14:paraId="35B3E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71" w:type="dxa"/>
            <w:tcBorders>
              <w:top w:val="nil"/>
              <w:left w:val="nil"/>
              <w:bottom w:val="single" w:color="000000" w:sz="4" w:space="0"/>
              <w:right w:val="single" w:color="000000" w:sz="4" w:space="0"/>
            </w:tcBorders>
            <w:shd w:val="clear" w:color="auto" w:fill="auto"/>
            <w:noWrap/>
            <w:vAlign w:val="center"/>
          </w:tcPr>
          <w:p w14:paraId="6B74C5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394.7</w:t>
            </w:r>
          </w:p>
        </w:tc>
        <w:tc>
          <w:tcPr>
            <w:tcW w:w="1471" w:type="dxa"/>
            <w:tcBorders>
              <w:top w:val="nil"/>
              <w:left w:val="nil"/>
              <w:bottom w:val="single" w:color="000000" w:sz="4" w:space="0"/>
              <w:right w:val="single" w:color="000000" w:sz="4" w:space="0"/>
            </w:tcBorders>
            <w:shd w:val="clear" w:color="auto" w:fill="auto"/>
            <w:noWrap/>
            <w:vAlign w:val="center"/>
          </w:tcPr>
          <w:p w14:paraId="61773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2164" w:type="dxa"/>
            <w:tcBorders>
              <w:top w:val="nil"/>
              <w:left w:val="nil"/>
              <w:bottom w:val="single" w:color="000000" w:sz="4" w:space="0"/>
              <w:right w:val="single" w:color="000000" w:sz="4" w:space="0"/>
            </w:tcBorders>
            <w:shd w:val="clear" w:color="auto" w:fill="auto"/>
            <w:noWrap/>
            <w:vAlign w:val="center"/>
          </w:tcPr>
          <w:p w14:paraId="46D1A8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320.7</w:t>
            </w:r>
          </w:p>
        </w:tc>
      </w:tr>
      <w:tr w14:paraId="4489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0730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6218" w:type="dxa"/>
            <w:tcBorders>
              <w:top w:val="nil"/>
              <w:left w:val="nil"/>
              <w:bottom w:val="single" w:color="000000" w:sz="4" w:space="0"/>
              <w:right w:val="single" w:color="000000" w:sz="4" w:space="0"/>
            </w:tcBorders>
            <w:shd w:val="clear" w:color="auto" w:fill="auto"/>
            <w:noWrap/>
            <w:vAlign w:val="center"/>
          </w:tcPr>
          <w:p w14:paraId="41A4E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471" w:type="dxa"/>
            <w:tcBorders>
              <w:top w:val="nil"/>
              <w:left w:val="nil"/>
              <w:bottom w:val="single" w:color="000000" w:sz="4" w:space="0"/>
              <w:right w:val="single" w:color="000000" w:sz="4" w:space="0"/>
            </w:tcBorders>
            <w:shd w:val="clear" w:color="auto" w:fill="auto"/>
            <w:noWrap/>
            <w:vAlign w:val="center"/>
          </w:tcPr>
          <w:p w14:paraId="6CEB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c>
          <w:tcPr>
            <w:tcW w:w="1471" w:type="dxa"/>
            <w:tcBorders>
              <w:top w:val="nil"/>
              <w:left w:val="nil"/>
              <w:bottom w:val="single" w:color="000000" w:sz="4" w:space="0"/>
              <w:right w:val="single" w:color="000000" w:sz="4" w:space="0"/>
            </w:tcBorders>
            <w:shd w:val="clear" w:color="auto" w:fill="auto"/>
            <w:noWrap/>
            <w:vAlign w:val="center"/>
          </w:tcPr>
          <w:p w14:paraId="46E98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38B9B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r>
      <w:tr w14:paraId="5133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FDBB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6218" w:type="dxa"/>
            <w:tcBorders>
              <w:top w:val="nil"/>
              <w:left w:val="nil"/>
              <w:bottom w:val="single" w:color="000000" w:sz="4" w:space="0"/>
              <w:right w:val="single" w:color="000000" w:sz="4" w:space="0"/>
            </w:tcBorders>
            <w:shd w:val="clear" w:color="auto" w:fill="auto"/>
            <w:noWrap/>
            <w:vAlign w:val="center"/>
          </w:tcPr>
          <w:p w14:paraId="0E032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471" w:type="dxa"/>
            <w:tcBorders>
              <w:top w:val="nil"/>
              <w:left w:val="nil"/>
              <w:bottom w:val="single" w:color="000000" w:sz="4" w:space="0"/>
              <w:right w:val="single" w:color="000000" w:sz="4" w:space="0"/>
            </w:tcBorders>
            <w:shd w:val="clear" w:color="auto" w:fill="auto"/>
            <w:noWrap/>
            <w:vAlign w:val="center"/>
          </w:tcPr>
          <w:p w14:paraId="5AEDD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c>
          <w:tcPr>
            <w:tcW w:w="1471" w:type="dxa"/>
            <w:tcBorders>
              <w:top w:val="nil"/>
              <w:left w:val="nil"/>
              <w:bottom w:val="single" w:color="000000" w:sz="4" w:space="0"/>
              <w:right w:val="single" w:color="000000" w:sz="4" w:space="0"/>
            </w:tcBorders>
            <w:shd w:val="clear" w:color="auto" w:fill="auto"/>
            <w:noWrap/>
            <w:vAlign w:val="center"/>
          </w:tcPr>
          <w:p w14:paraId="6C42D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425B6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320.7</w:t>
            </w:r>
          </w:p>
        </w:tc>
      </w:tr>
      <w:tr w14:paraId="5563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A645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6218" w:type="dxa"/>
            <w:tcBorders>
              <w:top w:val="nil"/>
              <w:left w:val="nil"/>
              <w:bottom w:val="single" w:color="000000" w:sz="4" w:space="0"/>
              <w:right w:val="single" w:color="000000" w:sz="4" w:space="0"/>
            </w:tcBorders>
            <w:shd w:val="clear" w:color="auto" w:fill="auto"/>
            <w:noWrap/>
            <w:vAlign w:val="center"/>
          </w:tcPr>
          <w:p w14:paraId="5A30F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71" w:type="dxa"/>
            <w:tcBorders>
              <w:top w:val="nil"/>
              <w:left w:val="nil"/>
              <w:bottom w:val="single" w:color="000000" w:sz="4" w:space="0"/>
              <w:right w:val="single" w:color="000000" w:sz="4" w:space="0"/>
            </w:tcBorders>
            <w:shd w:val="clear" w:color="auto" w:fill="auto"/>
            <w:noWrap/>
            <w:vAlign w:val="center"/>
          </w:tcPr>
          <w:p w14:paraId="79633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71" w:type="dxa"/>
            <w:tcBorders>
              <w:top w:val="nil"/>
              <w:left w:val="nil"/>
              <w:bottom w:val="single" w:color="000000" w:sz="4" w:space="0"/>
              <w:right w:val="single" w:color="000000" w:sz="4" w:space="0"/>
            </w:tcBorders>
            <w:shd w:val="clear" w:color="auto" w:fill="auto"/>
            <w:noWrap/>
            <w:vAlign w:val="center"/>
          </w:tcPr>
          <w:p w14:paraId="5B656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2164" w:type="dxa"/>
            <w:tcBorders>
              <w:top w:val="nil"/>
              <w:left w:val="nil"/>
              <w:bottom w:val="single" w:color="000000" w:sz="4" w:space="0"/>
              <w:right w:val="single" w:color="000000" w:sz="4" w:space="0"/>
            </w:tcBorders>
            <w:shd w:val="clear" w:color="auto" w:fill="auto"/>
            <w:noWrap/>
            <w:vAlign w:val="center"/>
          </w:tcPr>
          <w:p w14:paraId="7F8D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4D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BCBD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6218" w:type="dxa"/>
            <w:tcBorders>
              <w:top w:val="nil"/>
              <w:left w:val="nil"/>
              <w:bottom w:val="single" w:color="000000" w:sz="4" w:space="0"/>
              <w:right w:val="single" w:color="000000" w:sz="4" w:space="0"/>
            </w:tcBorders>
            <w:shd w:val="clear" w:color="auto" w:fill="auto"/>
            <w:noWrap/>
            <w:vAlign w:val="center"/>
          </w:tcPr>
          <w:p w14:paraId="5F4B7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471" w:type="dxa"/>
            <w:tcBorders>
              <w:top w:val="nil"/>
              <w:left w:val="nil"/>
              <w:bottom w:val="single" w:color="000000" w:sz="4" w:space="0"/>
              <w:right w:val="single" w:color="000000" w:sz="4" w:space="0"/>
            </w:tcBorders>
            <w:shd w:val="clear" w:color="auto" w:fill="auto"/>
            <w:noWrap/>
            <w:vAlign w:val="center"/>
          </w:tcPr>
          <w:p w14:paraId="7E8F3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1471" w:type="dxa"/>
            <w:tcBorders>
              <w:top w:val="nil"/>
              <w:left w:val="nil"/>
              <w:bottom w:val="single" w:color="000000" w:sz="4" w:space="0"/>
              <w:right w:val="single" w:color="000000" w:sz="4" w:space="0"/>
            </w:tcBorders>
            <w:shd w:val="clear" w:color="auto" w:fill="auto"/>
            <w:noWrap/>
            <w:vAlign w:val="center"/>
          </w:tcPr>
          <w:p w14:paraId="3D7A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2164" w:type="dxa"/>
            <w:tcBorders>
              <w:top w:val="nil"/>
              <w:left w:val="nil"/>
              <w:bottom w:val="single" w:color="000000" w:sz="4" w:space="0"/>
              <w:right w:val="single" w:color="000000" w:sz="4" w:space="0"/>
            </w:tcBorders>
            <w:shd w:val="clear" w:color="auto" w:fill="auto"/>
            <w:noWrap/>
            <w:vAlign w:val="center"/>
          </w:tcPr>
          <w:p w14:paraId="00FA2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DA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3821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218" w:type="dxa"/>
            <w:tcBorders>
              <w:top w:val="nil"/>
              <w:left w:val="nil"/>
              <w:bottom w:val="single" w:color="000000" w:sz="4" w:space="0"/>
              <w:right w:val="single" w:color="000000" w:sz="4" w:space="0"/>
            </w:tcBorders>
            <w:shd w:val="clear" w:color="auto" w:fill="auto"/>
            <w:noWrap/>
            <w:vAlign w:val="center"/>
          </w:tcPr>
          <w:p w14:paraId="12D25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71" w:type="dxa"/>
            <w:tcBorders>
              <w:top w:val="nil"/>
              <w:left w:val="nil"/>
              <w:bottom w:val="single" w:color="000000" w:sz="4" w:space="0"/>
              <w:right w:val="single" w:color="000000" w:sz="4" w:space="0"/>
            </w:tcBorders>
            <w:shd w:val="clear" w:color="auto" w:fill="auto"/>
            <w:noWrap/>
            <w:vAlign w:val="center"/>
          </w:tcPr>
          <w:p w14:paraId="73031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1338.34</w:t>
            </w:r>
          </w:p>
        </w:tc>
        <w:tc>
          <w:tcPr>
            <w:tcW w:w="1471" w:type="dxa"/>
            <w:tcBorders>
              <w:top w:val="nil"/>
              <w:left w:val="nil"/>
              <w:bottom w:val="single" w:color="000000" w:sz="4" w:space="0"/>
              <w:right w:val="single" w:color="000000" w:sz="4" w:space="0"/>
            </w:tcBorders>
            <w:shd w:val="clear" w:color="auto" w:fill="auto"/>
            <w:noWrap/>
            <w:vAlign w:val="center"/>
          </w:tcPr>
          <w:p w14:paraId="49449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c>
          <w:tcPr>
            <w:tcW w:w="2164" w:type="dxa"/>
            <w:tcBorders>
              <w:top w:val="nil"/>
              <w:left w:val="nil"/>
              <w:bottom w:val="single" w:color="000000" w:sz="4" w:space="0"/>
              <w:right w:val="single" w:color="000000" w:sz="4" w:space="0"/>
            </w:tcBorders>
            <w:shd w:val="clear" w:color="auto" w:fill="auto"/>
            <w:noWrap/>
            <w:vAlign w:val="center"/>
          </w:tcPr>
          <w:p w14:paraId="785E9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364.14</w:t>
            </w:r>
          </w:p>
        </w:tc>
      </w:tr>
      <w:tr w14:paraId="28C0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36C5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6218" w:type="dxa"/>
            <w:tcBorders>
              <w:top w:val="nil"/>
              <w:left w:val="nil"/>
              <w:bottom w:val="single" w:color="000000" w:sz="4" w:space="0"/>
              <w:right w:val="single" w:color="000000" w:sz="4" w:space="0"/>
            </w:tcBorders>
            <w:shd w:val="clear" w:color="auto" w:fill="auto"/>
            <w:noWrap/>
            <w:vAlign w:val="center"/>
          </w:tcPr>
          <w:p w14:paraId="026BB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471" w:type="dxa"/>
            <w:tcBorders>
              <w:top w:val="nil"/>
              <w:left w:val="nil"/>
              <w:bottom w:val="single" w:color="000000" w:sz="4" w:space="0"/>
              <w:right w:val="single" w:color="000000" w:sz="4" w:space="0"/>
            </w:tcBorders>
            <w:shd w:val="clear" w:color="auto" w:fill="auto"/>
            <w:noWrap/>
            <w:vAlign w:val="center"/>
          </w:tcPr>
          <w:p w14:paraId="0DD90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1471" w:type="dxa"/>
            <w:tcBorders>
              <w:top w:val="nil"/>
              <w:left w:val="nil"/>
              <w:bottom w:val="single" w:color="000000" w:sz="4" w:space="0"/>
              <w:right w:val="single" w:color="000000" w:sz="4" w:space="0"/>
            </w:tcBorders>
            <w:shd w:val="clear" w:color="auto" w:fill="auto"/>
            <w:noWrap/>
            <w:vAlign w:val="center"/>
          </w:tcPr>
          <w:p w14:paraId="5489B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64" w:type="dxa"/>
            <w:tcBorders>
              <w:top w:val="nil"/>
              <w:left w:val="nil"/>
              <w:bottom w:val="single" w:color="000000" w:sz="4" w:space="0"/>
              <w:right w:val="single" w:color="000000" w:sz="4" w:space="0"/>
            </w:tcBorders>
            <w:shd w:val="clear" w:color="auto" w:fill="auto"/>
            <w:noWrap/>
            <w:vAlign w:val="center"/>
          </w:tcPr>
          <w:p w14:paraId="3675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44.58</w:t>
            </w:r>
          </w:p>
        </w:tc>
      </w:tr>
      <w:tr w14:paraId="1074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2E31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6218" w:type="dxa"/>
            <w:tcBorders>
              <w:top w:val="nil"/>
              <w:left w:val="nil"/>
              <w:bottom w:val="single" w:color="000000" w:sz="4" w:space="0"/>
              <w:right w:val="single" w:color="000000" w:sz="4" w:space="0"/>
            </w:tcBorders>
            <w:shd w:val="clear" w:color="auto" w:fill="auto"/>
            <w:noWrap/>
            <w:vAlign w:val="center"/>
          </w:tcPr>
          <w:p w14:paraId="3D5D9D6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471" w:type="dxa"/>
            <w:tcBorders>
              <w:top w:val="nil"/>
              <w:left w:val="nil"/>
              <w:bottom w:val="single" w:color="000000" w:sz="4" w:space="0"/>
              <w:right w:val="single" w:color="000000" w:sz="4" w:space="0"/>
            </w:tcBorders>
            <w:shd w:val="clear" w:color="auto" w:fill="auto"/>
            <w:noWrap/>
            <w:vAlign w:val="center"/>
          </w:tcPr>
          <w:p w14:paraId="6A58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71" w:type="dxa"/>
            <w:tcBorders>
              <w:top w:val="nil"/>
              <w:left w:val="nil"/>
              <w:bottom w:val="single" w:color="000000" w:sz="4" w:space="0"/>
              <w:right w:val="single" w:color="000000" w:sz="4" w:space="0"/>
            </w:tcBorders>
            <w:shd w:val="clear" w:color="auto" w:fill="auto"/>
            <w:noWrap/>
            <w:vAlign w:val="center"/>
          </w:tcPr>
          <w:p w14:paraId="1316B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A475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7B1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2150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6218" w:type="dxa"/>
            <w:tcBorders>
              <w:top w:val="nil"/>
              <w:left w:val="nil"/>
              <w:bottom w:val="single" w:color="000000" w:sz="4" w:space="0"/>
              <w:right w:val="single" w:color="000000" w:sz="4" w:space="0"/>
            </w:tcBorders>
            <w:shd w:val="clear" w:color="auto" w:fill="auto"/>
            <w:noWrap/>
            <w:vAlign w:val="center"/>
          </w:tcPr>
          <w:p w14:paraId="783832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471" w:type="dxa"/>
            <w:tcBorders>
              <w:top w:val="nil"/>
              <w:left w:val="nil"/>
              <w:bottom w:val="single" w:color="000000" w:sz="4" w:space="0"/>
              <w:right w:val="single" w:color="000000" w:sz="4" w:space="0"/>
            </w:tcBorders>
            <w:shd w:val="clear" w:color="auto" w:fill="auto"/>
            <w:noWrap/>
            <w:vAlign w:val="center"/>
          </w:tcPr>
          <w:p w14:paraId="7B461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24.58</w:t>
            </w:r>
          </w:p>
        </w:tc>
        <w:tc>
          <w:tcPr>
            <w:tcW w:w="1471" w:type="dxa"/>
            <w:tcBorders>
              <w:top w:val="nil"/>
              <w:left w:val="nil"/>
              <w:bottom w:val="single" w:color="000000" w:sz="4" w:space="0"/>
              <w:right w:val="single" w:color="000000" w:sz="4" w:space="0"/>
            </w:tcBorders>
            <w:shd w:val="clear" w:color="auto" w:fill="auto"/>
            <w:noWrap/>
            <w:vAlign w:val="center"/>
          </w:tcPr>
          <w:p w14:paraId="03A5C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7385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24.58</w:t>
            </w:r>
          </w:p>
        </w:tc>
      </w:tr>
      <w:tr w14:paraId="7489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0D62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6218" w:type="dxa"/>
            <w:tcBorders>
              <w:top w:val="nil"/>
              <w:left w:val="nil"/>
              <w:bottom w:val="single" w:color="000000" w:sz="4" w:space="0"/>
              <w:right w:val="single" w:color="000000" w:sz="4" w:space="0"/>
            </w:tcBorders>
            <w:shd w:val="clear" w:color="auto" w:fill="auto"/>
            <w:noWrap/>
            <w:vAlign w:val="center"/>
          </w:tcPr>
          <w:p w14:paraId="743D4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471" w:type="dxa"/>
            <w:tcBorders>
              <w:top w:val="nil"/>
              <w:left w:val="nil"/>
              <w:bottom w:val="single" w:color="000000" w:sz="4" w:space="0"/>
              <w:right w:val="single" w:color="000000" w:sz="4" w:space="0"/>
            </w:tcBorders>
            <w:shd w:val="clear" w:color="auto" w:fill="auto"/>
            <w:noWrap/>
            <w:vAlign w:val="center"/>
          </w:tcPr>
          <w:p w14:paraId="12B2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471" w:type="dxa"/>
            <w:tcBorders>
              <w:top w:val="nil"/>
              <w:left w:val="nil"/>
              <w:bottom w:val="single" w:color="000000" w:sz="4" w:space="0"/>
              <w:right w:val="single" w:color="000000" w:sz="4" w:space="0"/>
            </w:tcBorders>
            <w:shd w:val="clear" w:color="auto" w:fill="auto"/>
            <w:noWrap/>
            <w:vAlign w:val="center"/>
          </w:tcPr>
          <w:p w14:paraId="460B0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164" w:type="dxa"/>
            <w:tcBorders>
              <w:top w:val="nil"/>
              <w:left w:val="nil"/>
              <w:bottom w:val="single" w:color="000000" w:sz="4" w:space="0"/>
              <w:right w:val="single" w:color="000000" w:sz="4" w:space="0"/>
            </w:tcBorders>
            <w:shd w:val="clear" w:color="auto" w:fill="auto"/>
            <w:noWrap/>
            <w:vAlign w:val="center"/>
          </w:tcPr>
          <w:p w14:paraId="61812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2FE3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BDFD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6218" w:type="dxa"/>
            <w:tcBorders>
              <w:top w:val="nil"/>
              <w:left w:val="nil"/>
              <w:bottom w:val="single" w:color="000000" w:sz="4" w:space="0"/>
              <w:right w:val="single" w:color="000000" w:sz="4" w:space="0"/>
            </w:tcBorders>
            <w:shd w:val="clear" w:color="auto" w:fill="auto"/>
            <w:noWrap/>
            <w:vAlign w:val="center"/>
          </w:tcPr>
          <w:p w14:paraId="560DA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471" w:type="dxa"/>
            <w:tcBorders>
              <w:top w:val="nil"/>
              <w:left w:val="nil"/>
              <w:bottom w:val="single" w:color="000000" w:sz="4" w:space="0"/>
              <w:right w:val="single" w:color="000000" w:sz="4" w:space="0"/>
            </w:tcBorders>
            <w:shd w:val="clear" w:color="auto" w:fill="auto"/>
            <w:noWrap/>
            <w:vAlign w:val="center"/>
          </w:tcPr>
          <w:p w14:paraId="7456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1471" w:type="dxa"/>
            <w:tcBorders>
              <w:top w:val="nil"/>
              <w:left w:val="nil"/>
              <w:bottom w:val="single" w:color="000000" w:sz="4" w:space="0"/>
              <w:right w:val="single" w:color="000000" w:sz="4" w:space="0"/>
            </w:tcBorders>
            <w:shd w:val="clear" w:color="auto" w:fill="auto"/>
            <w:noWrap/>
            <w:vAlign w:val="center"/>
          </w:tcPr>
          <w:p w14:paraId="00BDC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710AA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4D7F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7926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6218" w:type="dxa"/>
            <w:tcBorders>
              <w:top w:val="nil"/>
              <w:left w:val="nil"/>
              <w:bottom w:val="single" w:color="000000" w:sz="4" w:space="0"/>
              <w:right w:val="single" w:color="000000" w:sz="4" w:space="0"/>
            </w:tcBorders>
            <w:shd w:val="clear" w:color="auto" w:fill="auto"/>
            <w:noWrap/>
            <w:vAlign w:val="center"/>
          </w:tcPr>
          <w:p w14:paraId="6BB67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471" w:type="dxa"/>
            <w:tcBorders>
              <w:top w:val="nil"/>
              <w:left w:val="nil"/>
              <w:bottom w:val="single" w:color="000000" w:sz="4" w:space="0"/>
              <w:right w:val="single" w:color="000000" w:sz="4" w:space="0"/>
            </w:tcBorders>
            <w:shd w:val="clear" w:color="auto" w:fill="auto"/>
            <w:noWrap/>
            <w:vAlign w:val="center"/>
          </w:tcPr>
          <w:p w14:paraId="11E5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471" w:type="dxa"/>
            <w:tcBorders>
              <w:top w:val="nil"/>
              <w:left w:val="nil"/>
              <w:bottom w:val="single" w:color="000000" w:sz="4" w:space="0"/>
              <w:right w:val="single" w:color="000000" w:sz="4" w:space="0"/>
            </w:tcBorders>
            <w:shd w:val="clear" w:color="auto" w:fill="auto"/>
            <w:noWrap/>
            <w:vAlign w:val="center"/>
          </w:tcPr>
          <w:p w14:paraId="676E8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06446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C59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4CA3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6218" w:type="dxa"/>
            <w:tcBorders>
              <w:top w:val="nil"/>
              <w:left w:val="nil"/>
              <w:bottom w:val="single" w:color="000000" w:sz="4" w:space="0"/>
              <w:right w:val="single" w:color="000000" w:sz="4" w:space="0"/>
            </w:tcBorders>
            <w:shd w:val="clear" w:color="auto" w:fill="auto"/>
            <w:noWrap/>
            <w:vAlign w:val="center"/>
          </w:tcPr>
          <w:p w14:paraId="40E28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471" w:type="dxa"/>
            <w:tcBorders>
              <w:top w:val="nil"/>
              <w:left w:val="nil"/>
              <w:bottom w:val="single" w:color="000000" w:sz="4" w:space="0"/>
              <w:right w:val="single" w:color="000000" w:sz="4" w:space="0"/>
            </w:tcBorders>
            <w:shd w:val="clear" w:color="auto" w:fill="auto"/>
            <w:noWrap/>
            <w:vAlign w:val="center"/>
          </w:tcPr>
          <w:p w14:paraId="0195D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1471" w:type="dxa"/>
            <w:tcBorders>
              <w:top w:val="nil"/>
              <w:left w:val="nil"/>
              <w:bottom w:val="single" w:color="000000" w:sz="4" w:space="0"/>
              <w:right w:val="single" w:color="000000" w:sz="4" w:space="0"/>
            </w:tcBorders>
            <w:shd w:val="clear" w:color="auto" w:fill="auto"/>
            <w:noWrap/>
            <w:vAlign w:val="center"/>
          </w:tcPr>
          <w:p w14:paraId="3D3E2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253A2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14:paraId="4188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6AF5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6218" w:type="dxa"/>
            <w:tcBorders>
              <w:top w:val="nil"/>
              <w:left w:val="nil"/>
              <w:bottom w:val="single" w:color="000000" w:sz="4" w:space="0"/>
              <w:right w:val="single" w:color="000000" w:sz="4" w:space="0"/>
            </w:tcBorders>
            <w:shd w:val="clear" w:color="auto" w:fill="auto"/>
            <w:noWrap/>
            <w:vAlign w:val="center"/>
          </w:tcPr>
          <w:p w14:paraId="435AC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471" w:type="dxa"/>
            <w:tcBorders>
              <w:top w:val="nil"/>
              <w:left w:val="nil"/>
              <w:bottom w:val="single" w:color="000000" w:sz="4" w:space="0"/>
              <w:right w:val="single" w:color="000000" w:sz="4" w:space="0"/>
            </w:tcBorders>
            <w:shd w:val="clear" w:color="auto" w:fill="auto"/>
            <w:noWrap/>
            <w:vAlign w:val="center"/>
          </w:tcPr>
          <w:p w14:paraId="4E64E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283.56</w:t>
            </w:r>
          </w:p>
        </w:tc>
        <w:tc>
          <w:tcPr>
            <w:tcW w:w="1471" w:type="dxa"/>
            <w:tcBorders>
              <w:top w:val="nil"/>
              <w:left w:val="nil"/>
              <w:bottom w:val="single" w:color="000000" w:sz="4" w:space="0"/>
              <w:right w:val="single" w:color="000000" w:sz="4" w:space="0"/>
            </w:tcBorders>
            <w:shd w:val="clear" w:color="auto" w:fill="auto"/>
            <w:noWrap/>
            <w:vAlign w:val="center"/>
          </w:tcPr>
          <w:p w14:paraId="39C09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99F9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283.56</w:t>
            </w:r>
          </w:p>
        </w:tc>
      </w:tr>
      <w:tr w14:paraId="6F3D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4069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6218" w:type="dxa"/>
            <w:tcBorders>
              <w:top w:val="nil"/>
              <w:left w:val="nil"/>
              <w:bottom w:val="single" w:color="000000" w:sz="4" w:space="0"/>
              <w:right w:val="single" w:color="000000" w:sz="4" w:space="0"/>
            </w:tcBorders>
            <w:shd w:val="clear" w:color="auto" w:fill="auto"/>
            <w:noWrap/>
            <w:vAlign w:val="center"/>
          </w:tcPr>
          <w:p w14:paraId="5C71E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471" w:type="dxa"/>
            <w:tcBorders>
              <w:top w:val="nil"/>
              <w:left w:val="nil"/>
              <w:bottom w:val="single" w:color="000000" w:sz="4" w:space="0"/>
              <w:right w:val="single" w:color="000000" w:sz="4" w:space="0"/>
            </w:tcBorders>
            <w:shd w:val="clear" w:color="auto" w:fill="auto"/>
            <w:noWrap/>
            <w:vAlign w:val="center"/>
          </w:tcPr>
          <w:p w14:paraId="46BCF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232.50</w:t>
            </w:r>
          </w:p>
        </w:tc>
        <w:tc>
          <w:tcPr>
            <w:tcW w:w="1471" w:type="dxa"/>
            <w:tcBorders>
              <w:top w:val="nil"/>
              <w:left w:val="nil"/>
              <w:bottom w:val="single" w:color="000000" w:sz="4" w:space="0"/>
              <w:right w:val="single" w:color="000000" w:sz="4" w:space="0"/>
            </w:tcBorders>
            <w:shd w:val="clear" w:color="auto" w:fill="auto"/>
            <w:noWrap/>
            <w:vAlign w:val="center"/>
          </w:tcPr>
          <w:p w14:paraId="14C0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174B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232.50</w:t>
            </w:r>
          </w:p>
        </w:tc>
      </w:tr>
      <w:tr w14:paraId="6CA0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D7BA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6218" w:type="dxa"/>
            <w:tcBorders>
              <w:top w:val="nil"/>
              <w:left w:val="nil"/>
              <w:bottom w:val="single" w:color="000000" w:sz="4" w:space="0"/>
              <w:right w:val="single" w:color="000000" w:sz="4" w:space="0"/>
            </w:tcBorders>
            <w:shd w:val="clear" w:color="auto" w:fill="auto"/>
            <w:noWrap/>
            <w:vAlign w:val="center"/>
          </w:tcPr>
          <w:p w14:paraId="2524B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471" w:type="dxa"/>
            <w:tcBorders>
              <w:top w:val="nil"/>
              <w:left w:val="nil"/>
              <w:bottom w:val="single" w:color="000000" w:sz="4" w:space="0"/>
              <w:right w:val="single" w:color="000000" w:sz="4" w:space="0"/>
            </w:tcBorders>
            <w:shd w:val="clear" w:color="auto" w:fill="auto"/>
            <w:noWrap/>
            <w:vAlign w:val="center"/>
          </w:tcPr>
          <w:p w14:paraId="78C79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1471" w:type="dxa"/>
            <w:tcBorders>
              <w:top w:val="nil"/>
              <w:left w:val="nil"/>
              <w:bottom w:val="single" w:color="000000" w:sz="4" w:space="0"/>
              <w:right w:val="single" w:color="000000" w:sz="4" w:space="0"/>
            </w:tcBorders>
            <w:shd w:val="clear" w:color="auto" w:fill="auto"/>
            <w:noWrap/>
            <w:vAlign w:val="center"/>
          </w:tcPr>
          <w:p w14:paraId="36DB5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50882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r>
      <w:tr w14:paraId="3E06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940F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6218" w:type="dxa"/>
            <w:tcBorders>
              <w:top w:val="nil"/>
              <w:left w:val="nil"/>
              <w:bottom w:val="single" w:color="000000" w:sz="4" w:space="0"/>
              <w:right w:val="single" w:color="000000" w:sz="4" w:space="0"/>
            </w:tcBorders>
            <w:shd w:val="clear" w:color="auto" w:fill="auto"/>
            <w:noWrap/>
            <w:vAlign w:val="center"/>
          </w:tcPr>
          <w:p w14:paraId="706AF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471" w:type="dxa"/>
            <w:tcBorders>
              <w:top w:val="nil"/>
              <w:left w:val="nil"/>
              <w:bottom w:val="single" w:color="000000" w:sz="4" w:space="0"/>
              <w:right w:val="single" w:color="000000" w:sz="4" w:space="0"/>
            </w:tcBorders>
            <w:shd w:val="clear" w:color="auto" w:fill="auto"/>
            <w:noWrap/>
            <w:vAlign w:val="center"/>
          </w:tcPr>
          <w:p w14:paraId="4C1A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w:t>
            </w:r>
          </w:p>
        </w:tc>
        <w:tc>
          <w:tcPr>
            <w:tcW w:w="1471" w:type="dxa"/>
            <w:tcBorders>
              <w:top w:val="nil"/>
              <w:left w:val="nil"/>
              <w:bottom w:val="single" w:color="000000" w:sz="4" w:space="0"/>
              <w:right w:val="single" w:color="000000" w:sz="4" w:space="0"/>
            </w:tcBorders>
            <w:shd w:val="clear" w:color="auto" w:fill="auto"/>
            <w:noWrap/>
            <w:vAlign w:val="center"/>
          </w:tcPr>
          <w:p w14:paraId="5C2F9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36E26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33.91</w:t>
            </w:r>
          </w:p>
        </w:tc>
      </w:tr>
      <w:tr w14:paraId="0063C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281C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6218" w:type="dxa"/>
            <w:tcBorders>
              <w:top w:val="nil"/>
              <w:left w:val="nil"/>
              <w:bottom w:val="single" w:color="000000" w:sz="4" w:space="0"/>
              <w:right w:val="single" w:color="000000" w:sz="4" w:space="0"/>
            </w:tcBorders>
            <w:shd w:val="clear" w:color="auto" w:fill="auto"/>
            <w:noWrap/>
            <w:vAlign w:val="center"/>
          </w:tcPr>
          <w:p w14:paraId="1CC94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471" w:type="dxa"/>
            <w:tcBorders>
              <w:top w:val="nil"/>
              <w:left w:val="nil"/>
              <w:bottom w:val="single" w:color="000000" w:sz="4" w:space="0"/>
              <w:right w:val="single" w:color="000000" w:sz="4" w:space="0"/>
            </w:tcBorders>
            <w:shd w:val="clear" w:color="auto" w:fill="auto"/>
            <w:noWrap/>
            <w:vAlign w:val="center"/>
          </w:tcPr>
          <w:p w14:paraId="3C07F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981.20</w:t>
            </w:r>
          </w:p>
        </w:tc>
        <w:tc>
          <w:tcPr>
            <w:tcW w:w="1471" w:type="dxa"/>
            <w:tcBorders>
              <w:top w:val="nil"/>
              <w:left w:val="nil"/>
              <w:bottom w:val="single" w:color="000000" w:sz="4" w:space="0"/>
              <w:right w:val="single" w:color="000000" w:sz="4" w:space="0"/>
            </w:tcBorders>
            <w:shd w:val="clear" w:color="auto" w:fill="auto"/>
            <w:noWrap/>
            <w:vAlign w:val="center"/>
          </w:tcPr>
          <w:p w14:paraId="1FF1D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969.20</w:t>
            </w:r>
          </w:p>
        </w:tc>
        <w:tc>
          <w:tcPr>
            <w:tcW w:w="2164" w:type="dxa"/>
            <w:tcBorders>
              <w:top w:val="nil"/>
              <w:left w:val="nil"/>
              <w:bottom w:val="single" w:color="000000" w:sz="4" w:space="0"/>
              <w:right w:val="single" w:color="000000" w:sz="4" w:space="0"/>
            </w:tcBorders>
            <w:shd w:val="clear" w:color="auto" w:fill="auto"/>
            <w:noWrap/>
            <w:vAlign w:val="center"/>
          </w:tcPr>
          <w:p w14:paraId="778B4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425C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3E313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6218" w:type="dxa"/>
            <w:tcBorders>
              <w:top w:val="nil"/>
              <w:left w:val="nil"/>
              <w:bottom w:val="single" w:color="000000" w:sz="4" w:space="0"/>
              <w:right w:val="single" w:color="000000" w:sz="4" w:space="0"/>
            </w:tcBorders>
            <w:shd w:val="clear" w:color="auto" w:fill="auto"/>
            <w:noWrap/>
            <w:vAlign w:val="center"/>
          </w:tcPr>
          <w:p w14:paraId="651F1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471" w:type="dxa"/>
            <w:tcBorders>
              <w:top w:val="nil"/>
              <w:left w:val="nil"/>
              <w:bottom w:val="single" w:color="000000" w:sz="4" w:space="0"/>
              <w:right w:val="single" w:color="000000" w:sz="4" w:space="0"/>
            </w:tcBorders>
            <w:shd w:val="clear" w:color="auto" w:fill="auto"/>
            <w:noWrap/>
            <w:vAlign w:val="center"/>
          </w:tcPr>
          <w:p w14:paraId="5CE2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471" w:type="dxa"/>
            <w:tcBorders>
              <w:top w:val="nil"/>
              <w:left w:val="nil"/>
              <w:bottom w:val="single" w:color="000000" w:sz="4" w:space="0"/>
              <w:right w:val="single" w:color="000000" w:sz="4" w:space="0"/>
            </w:tcBorders>
            <w:shd w:val="clear" w:color="auto" w:fill="auto"/>
            <w:noWrap/>
            <w:vAlign w:val="center"/>
          </w:tcPr>
          <w:p w14:paraId="287F5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5923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1A6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943D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6218" w:type="dxa"/>
            <w:tcBorders>
              <w:top w:val="nil"/>
              <w:left w:val="nil"/>
              <w:bottom w:val="single" w:color="000000" w:sz="4" w:space="0"/>
              <w:right w:val="single" w:color="000000" w:sz="4" w:space="0"/>
            </w:tcBorders>
            <w:shd w:val="clear" w:color="auto" w:fill="auto"/>
            <w:noWrap/>
            <w:vAlign w:val="center"/>
          </w:tcPr>
          <w:p w14:paraId="1E4B7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471" w:type="dxa"/>
            <w:tcBorders>
              <w:top w:val="nil"/>
              <w:left w:val="nil"/>
              <w:bottom w:val="single" w:color="000000" w:sz="4" w:space="0"/>
              <w:right w:val="single" w:color="000000" w:sz="4" w:space="0"/>
            </w:tcBorders>
            <w:shd w:val="clear" w:color="auto" w:fill="auto"/>
            <w:noWrap/>
            <w:vAlign w:val="center"/>
          </w:tcPr>
          <w:p w14:paraId="37420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969.20</w:t>
            </w:r>
          </w:p>
        </w:tc>
        <w:tc>
          <w:tcPr>
            <w:tcW w:w="1471" w:type="dxa"/>
            <w:tcBorders>
              <w:top w:val="nil"/>
              <w:left w:val="nil"/>
              <w:bottom w:val="single" w:color="000000" w:sz="4" w:space="0"/>
              <w:right w:val="single" w:color="000000" w:sz="4" w:space="0"/>
            </w:tcBorders>
            <w:shd w:val="clear" w:color="auto" w:fill="auto"/>
            <w:noWrap/>
            <w:vAlign w:val="center"/>
          </w:tcPr>
          <w:p w14:paraId="169AE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969.20</w:t>
            </w:r>
          </w:p>
        </w:tc>
        <w:tc>
          <w:tcPr>
            <w:tcW w:w="2164" w:type="dxa"/>
            <w:tcBorders>
              <w:top w:val="nil"/>
              <w:left w:val="nil"/>
              <w:bottom w:val="single" w:color="000000" w:sz="4" w:space="0"/>
              <w:right w:val="single" w:color="000000" w:sz="4" w:space="0"/>
            </w:tcBorders>
            <w:shd w:val="clear" w:color="auto" w:fill="auto"/>
            <w:noWrap/>
            <w:vAlign w:val="center"/>
          </w:tcPr>
          <w:p w14:paraId="1509D3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2820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FFC5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218" w:type="dxa"/>
            <w:tcBorders>
              <w:top w:val="nil"/>
              <w:left w:val="nil"/>
              <w:bottom w:val="single" w:color="000000" w:sz="4" w:space="0"/>
              <w:right w:val="single" w:color="000000" w:sz="4" w:space="0"/>
            </w:tcBorders>
            <w:shd w:val="clear" w:color="auto" w:fill="auto"/>
            <w:noWrap/>
            <w:vAlign w:val="center"/>
          </w:tcPr>
          <w:p w14:paraId="1B551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1471" w:type="dxa"/>
            <w:tcBorders>
              <w:top w:val="nil"/>
              <w:left w:val="nil"/>
              <w:bottom w:val="single" w:color="000000" w:sz="4" w:space="0"/>
              <w:right w:val="single" w:color="000000" w:sz="4" w:space="0"/>
            </w:tcBorders>
            <w:shd w:val="clear" w:color="auto" w:fill="auto"/>
            <w:noWrap/>
            <w:vAlign w:val="center"/>
          </w:tcPr>
          <w:p w14:paraId="6FB0C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71" w:type="dxa"/>
            <w:tcBorders>
              <w:top w:val="nil"/>
              <w:left w:val="nil"/>
              <w:bottom w:val="single" w:color="000000" w:sz="4" w:space="0"/>
              <w:right w:val="single" w:color="000000" w:sz="4" w:space="0"/>
            </w:tcBorders>
            <w:shd w:val="clear" w:color="auto" w:fill="auto"/>
            <w:noWrap/>
            <w:vAlign w:val="center"/>
          </w:tcPr>
          <w:p w14:paraId="354B8B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4BE74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108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54D80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6218" w:type="dxa"/>
            <w:tcBorders>
              <w:top w:val="nil"/>
              <w:left w:val="nil"/>
              <w:bottom w:val="single" w:color="000000" w:sz="4" w:space="0"/>
              <w:right w:val="single" w:color="000000" w:sz="4" w:space="0"/>
            </w:tcBorders>
            <w:shd w:val="clear" w:color="auto" w:fill="auto"/>
            <w:noWrap/>
            <w:vAlign w:val="center"/>
          </w:tcPr>
          <w:p w14:paraId="74437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471" w:type="dxa"/>
            <w:tcBorders>
              <w:top w:val="nil"/>
              <w:left w:val="nil"/>
              <w:bottom w:val="single" w:color="000000" w:sz="4" w:space="0"/>
              <w:right w:val="single" w:color="000000" w:sz="4" w:space="0"/>
            </w:tcBorders>
            <w:shd w:val="clear" w:color="auto" w:fill="auto"/>
            <w:noWrap/>
            <w:vAlign w:val="center"/>
          </w:tcPr>
          <w:p w14:paraId="2A2FC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71" w:type="dxa"/>
            <w:tcBorders>
              <w:top w:val="nil"/>
              <w:left w:val="nil"/>
              <w:bottom w:val="single" w:color="000000" w:sz="4" w:space="0"/>
              <w:right w:val="single" w:color="000000" w:sz="4" w:space="0"/>
            </w:tcBorders>
            <w:shd w:val="clear" w:color="auto" w:fill="auto"/>
            <w:noWrap/>
            <w:vAlign w:val="center"/>
          </w:tcPr>
          <w:p w14:paraId="6C7371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4DFAD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6AD1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8B40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6218" w:type="dxa"/>
            <w:tcBorders>
              <w:top w:val="nil"/>
              <w:left w:val="nil"/>
              <w:bottom w:val="single" w:color="000000" w:sz="4" w:space="0"/>
              <w:right w:val="single" w:color="000000" w:sz="4" w:space="0"/>
            </w:tcBorders>
            <w:shd w:val="clear" w:color="auto" w:fill="auto"/>
            <w:noWrap/>
            <w:vAlign w:val="center"/>
          </w:tcPr>
          <w:p w14:paraId="465078EE">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1471" w:type="dxa"/>
            <w:tcBorders>
              <w:top w:val="nil"/>
              <w:left w:val="nil"/>
              <w:bottom w:val="single" w:color="000000" w:sz="4" w:space="0"/>
              <w:right w:val="single" w:color="000000" w:sz="4" w:space="0"/>
            </w:tcBorders>
            <w:shd w:val="clear" w:color="auto" w:fill="auto"/>
            <w:noWrap/>
            <w:vAlign w:val="center"/>
          </w:tcPr>
          <w:p w14:paraId="49A4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471" w:type="dxa"/>
            <w:tcBorders>
              <w:top w:val="nil"/>
              <w:left w:val="nil"/>
              <w:bottom w:val="single" w:color="000000" w:sz="4" w:space="0"/>
              <w:right w:val="single" w:color="000000" w:sz="4" w:space="0"/>
            </w:tcBorders>
            <w:shd w:val="clear" w:color="auto" w:fill="auto"/>
            <w:noWrap/>
            <w:vAlign w:val="center"/>
          </w:tcPr>
          <w:p w14:paraId="12E2B8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A101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7E5E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5D4B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218" w:type="dxa"/>
            <w:tcBorders>
              <w:top w:val="nil"/>
              <w:left w:val="nil"/>
              <w:bottom w:val="single" w:color="000000" w:sz="4" w:space="0"/>
              <w:right w:val="single" w:color="000000" w:sz="4" w:space="0"/>
            </w:tcBorders>
            <w:shd w:val="clear" w:color="auto" w:fill="auto"/>
            <w:noWrap/>
            <w:vAlign w:val="center"/>
          </w:tcPr>
          <w:p w14:paraId="22645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471" w:type="dxa"/>
            <w:tcBorders>
              <w:top w:val="nil"/>
              <w:left w:val="nil"/>
              <w:bottom w:val="single" w:color="000000" w:sz="4" w:space="0"/>
              <w:right w:val="single" w:color="000000" w:sz="4" w:space="0"/>
            </w:tcBorders>
            <w:shd w:val="clear" w:color="auto" w:fill="auto"/>
            <w:noWrap/>
            <w:vAlign w:val="center"/>
          </w:tcPr>
          <w:p w14:paraId="43366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33549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4" w:type="dxa"/>
            <w:tcBorders>
              <w:top w:val="nil"/>
              <w:left w:val="nil"/>
              <w:bottom w:val="single" w:color="000000" w:sz="4" w:space="0"/>
              <w:right w:val="single" w:color="000000" w:sz="4" w:space="0"/>
            </w:tcBorders>
            <w:shd w:val="clear" w:color="auto" w:fill="auto"/>
            <w:noWrap/>
            <w:vAlign w:val="center"/>
          </w:tcPr>
          <w:p w14:paraId="2FDA5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4A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246E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6218" w:type="dxa"/>
            <w:tcBorders>
              <w:top w:val="nil"/>
              <w:left w:val="nil"/>
              <w:bottom w:val="single" w:color="000000" w:sz="4" w:space="0"/>
              <w:right w:val="single" w:color="000000" w:sz="4" w:space="0"/>
            </w:tcBorders>
            <w:shd w:val="clear" w:color="auto" w:fill="auto"/>
            <w:noWrap/>
            <w:vAlign w:val="center"/>
          </w:tcPr>
          <w:p w14:paraId="0D421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471" w:type="dxa"/>
            <w:tcBorders>
              <w:top w:val="nil"/>
              <w:left w:val="nil"/>
              <w:bottom w:val="single" w:color="000000" w:sz="4" w:space="0"/>
              <w:right w:val="single" w:color="000000" w:sz="4" w:space="0"/>
            </w:tcBorders>
            <w:shd w:val="clear" w:color="auto" w:fill="auto"/>
            <w:noWrap/>
            <w:vAlign w:val="center"/>
          </w:tcPr>
          <w:p w14:paraId="1FB02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3DD65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4" w:type="dxa"/>
            <w:tcBorders>
              <w:top w:val="nil"/>
              <w:left w:val="nil"/>
              <w:bottom w:val="single" w:color="000000" w:sz="4" w:space="0"/>
              <w:right w:val="single" w:color="000000" w:sz="4" w:space="0"/>
            </w:tcBorders>
            <w:shd w:val="clear" w:color="auto" w:fill="auto"/>
            <w:noWrap/>
            <w:vAlign w:val="center"/>
          </w:tcPr>
          <w:p w14:paraId="722A1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34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5178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2200101</w:t>
            </w:r>
          </w:p>
        </w:tc>
        <w:tc>
          <w:tcPr>
            <w:tcW w:w="6218" w:type="dxa"/>
            <w:tcBorders>
              <w:top w:val="nil"/>
              <w:left w:val="nil"/>
              <w:bottom w:val="single" w:color="000000" w:sz="4" w:space="0"/>
              <w:right w:val="single" w:color="000000" w:sz="4" w:space="0"/>
            </w:tcBorders>
            <w:shd w:val="clear" w:color="auto" w:fill="auto"/>
            <w:noWrap/>
            <w:vAlign w:val="center"/>
          </w:tcPr>
          <w:p w14:paraId="4D924530">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71" w:type="dxa"/>
            <w:tcBorders>
              <w:top w:val="nil"/>
              <w:left w:val="nil"/>
              <w:bottom w:val="single" w:color="000000" w:sz="4" w:space="0"/>
              <w:right w:val="single" w:color="000000" w:sz="4" w:space="0"/>
            </w:tcBorders>
            <w:shd w:val="clear" w:color="auto" w:fill="auto"/>
            <w:noWrap/>
            <w:vAlign w:val="center"/>
          </w:tcPr>
          <w:p w14:paraId="6017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45C88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4" w:type="dxa"/>
            <w:tcBorders>
              <w:top w:val="nil"/>
              <w:left w:val="nil"/>
              <w:bottom w:val="single" w:color="000000" w:sz="4" w:space="0"/>
              <w:right w:val="single" w:color="000000" w:sz="4" w:space="0"/>
            </w:tcBorders>
            <w:shd w:val="clear" w:color="auto" w:fill="auto"/>
            <w:noWrap/>
            <w:vAlign w:val="center"/>
          </w:tcPr>
          <w:p w14:paraId="10F1E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A3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6385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218" w:type="dxa"/>
            <w:tcBorders>
              <w:top w:val="nil"/>
              <w:left w:val="nil"/>
              <w:bottom w:val="single" w:color="000000" w:sz="4" w:space="0"/>
              <w:right w:val="single" w:color="000000" w:sz="4" w:space="0"/>
            </w:tcBorders>
            <w:shd w:val="clear" w:color="auto" w:fill="auto"/>
            <w:noWrap/>
            <w:vAlign w:val="center"/>
          </w:tcPr>
          <w:p w14:paraId="5F1CB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71" w:type="dxa"/>
            <w:tcBorders>
              <w:top w:val="nil"/>
              <w:left w:val="nil"/>
              <w:bottom w:val="single" w:color="000000" w:sz="4" w:space="0"/>
              <w:right w:val="single" w:color="000000" w:sz="4" w:space="0"/>
            </w:tcBorders>
            <w:shd w:val="clear" w:color="auto" w:fill="auto"/>
            <w:noWrap/>
            <w:vAlign w:val="center"/>
          </w:tcPr>
          <w:p w14:paraId="1899F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71" w:type="dxa"/>
            <w:tcBorders>
              <w:top w:val="nil"/>
              <w:left w:val="nil"/>
              <w:bottom w:val="single" w:color="000000" w:sz="4" w:space="0"/>
              <w:right w:val="single" w:color="000000" w:sz="4" w:space="0"/>
            </w:tcBorders>
            <w:shd w:val="clear" w:color="auto" w:fill="auto"/>
            <w:noWrap/>
            <w:vAlign w:val="center"/>
          </w:tcPr>
          <w:p w14:paraId="373D0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63.48</w:t>
            </w:r>
          </w:p>
        </w:tc>
        <w:tc>
          <w:tcPr>
            <w:tcW w:w="2164" w:type="dxa"/>
            <w:tcBorders>
              <w:top w:val="nil"/>
              <w:left w:val="nil"/>
              <w:bottom w:val="single" w:color="000000" w:sz="4" w:space="0"/>
              <w:right w:val="single" w:color="000000" w:sz="4" w:space="0"/>
            </w:tcBorders>
            <w:shd w:val="clear" w:color="auto" w:fill="auto"/>
            <w:noWrap/>
            <w:vAlign w:val="center"/>
          </w:tcPr>
          <w:p w14:paraId="7223D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68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DE5C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6218" w:type="dxa"/>
            <w:tcBorders>
              <w:top w:val="nil"/>
              <w:left w:val="nil"/>
              <w:bottom w:val="single" w:color="000000" w:sz="4" w:space="0"/>
              <w:right w:val="single" w:color="000000" w:sz="4" w:space="0"/>
            </w:tcBorders>
            <w:shd w:val="clear" w:color="auto" w:fill="auto"/>
            <w:noWrap/>
            <w:vAlign w:val="center"/>
          </w:tcPr>
          <w:p w14:paraId="755D8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71" w:type="dxa"/>
            <w:tcBorders>
              <w:top w:val="nil"/>
              <w:left w:val="nil"/>
              <w:bottom w:val="single" w:color="000000" w:sz="4" w:space="0"/>
              <w:right w:val="single" w:color="000000" w:sz="4" w:space="0"/>
            </w:tcBorders>
            <w:shd w:val="clear" w:color="auto" w:fill="auto"/>
            <w:noWrap/>
            <w:vAlign w:val="center"/>
          </w:tcPr>
          <w:p w14:paraId="59631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71" w:type="dxa"/>
            <w:tcBorders>
              <w:top w:val="nil"/>
              <w:left w:val="nil"/>
              <w:bottom w:val="single" w:color="000000" w:sz="4" w:space="0"/>
              <w:right w:val="single" w:color="000000" w:sz="4" w:space="0"/>
            </w:tcBorders>
            <w:shd w:val="clear" w:color="auto" w:fill="auto"/>
            <w:noWrap/>
            <w:vAlign w:val="center"/>
          </w:tcPr>
          <w:p w14:paraId="636A8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2164" w:type="dxa"/>
            <w:tcBorders>
              <w:top w:val="nil"/>
              <w:left w:val="nil"/>
              <w:bottom w:val="single" w:color="000000" w:sz="4" w:space="0"/>
              <w:right w:val="single" w:color="000000" w:sz="4" w:space="0"/>
            </w:tcBorders>
            <w:shd w:val="clear" w:color="auto" w:fill="auto"/>
            <w:noWrap/>
            <w:vAlign w:val="center"/>
          </w:tcPr>
          <w:p w14:paraId="0D2CE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BF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72195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6218" w:type="dxa"/>
            <w:tcBorders>
              <w:top w:val="nil"/>
              <w:left w:val="nil"/>
              <w:bottom w:val="single" w:color="000000" w:sz="4" w:space="0"/>
              <w:right w:val="single" w:color="000000" w:sz="4" w:space="0"/>
            </w:tcBorders>
            <w:shd w:val="clear" w:color="auto" w:fill="auto"/>
            <w:noWrap/>
            <w:vAlign w:val="center"/>
          </w:tcPr>
          <w:p w14:paraId="39A7431E">
            <w:pPr>
              <w:keepNext w:val="0"/>
              <w:keepLines w:val="0"/>
              <w:widowControl/>
              <w:suppressLineNumbers w:val="0"/>
              <w:ind w:firstLine="44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471" w:type="dxa"/>
            <w:tcBorders>
              <w:top w:val="nil"/>
              <w:left w:val="nil"/>
              <w:bottom w:val="single" w:color="000000" w:sz="4" w:space="0"/>
              <w:right w:val="single" w:color="000000" w:sz="4" w:space="0"/>
            </w:tcBorders>
            <w:shd w:val="clear" w:color="auto" w:fill="auto"/>
            <w:noWrap/>
            <w:vAlign w:val="center"/>
          </w:tcPr>
          <w:p w14:paraId="538E1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63.48</w:t>
            </w:r>
          </w:p>
        </w:tc>
        <w:tc>
          <w:tcPr>
            <w:tcW w:w="1471" w:type="dxa"/>
            <w:tcBorders>
              <w:top w:val="nil"/>
              <w:left w:val="nil"/>
              <w:bottom w:val="single" w:color="000000" w:sz="4" w:space="0"/>
              <w:right w:val="single" w:color="000000" w:sz="4" w:space="0"/>
            </w:tcBorders>
            <w:shd w:val="clear" w:color="auto" w:fill="auto"/>
            <w:noWrap/>
            <w:vAlign w:val="center"/>
          </w:tcPr>
          <w:p w14:paraId="2FCE2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63.48</w:t>
            </w:r>
          </w:p>
        </w:tc>
        <w:tc>
          <w:tcPr>
            <w:tcW w:w="2164" w:type="dxa"/>
            <w:tcBorders>
              <w:top w:val="nil"/>
              <w:left w:val="nil"/>
              <w:bottom w:val="single" w:color="000000" w:sz="4" w:space="0"/>
              <w:right w:val="single" w:color="000000" w:sz="4" w:space="0"/>
            </w:tcBorders>
            <w:shd w:val="clear" w:color="auto" w:fill="auto"/>
            <w:noWrap/>
            <w:vAlign w:val="center"/>
          </w:tcPr>
          <w:p w14:paraId="7A88F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AC9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41159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218" w:type="dxa"/>
            <w:tcBorders>
              <w:top w:val="nil"/>
              <w:left w:val="nil"/>
              <w:bottom w:val="single" w:color="000000" w:sz="4" w:space="0"/>
              <w:right w:val="single" w:color="000000" w:sz="4" w:space="0"/>
            </w:tcBorders>
            <w:shd w:val="clear" w:color="auto" w:fill="auto"/>
            <w:noWrap/>
            <w:vAlign w:val="center"/>
          </w:tcPr>
          <w:p w14:paraId="3EEDB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471" w:type="dxa"/>
            <w:tcBorders>
              <w:top w:val="nil"/>
              <w:left w:val="nil"/>
              <w:bottom w:val="single" w:color="000000" w:sz="4" w:space="0"/>
              <w:right w:val="single" w:color="000000" w:sz="4" w:space="0"/>
            </w:tcBorders>
            <w:shd w:val="clear" w:color="auto" w:fill="auto"/>
            <w:noWrap/>
            <w:vAlign w:val="center"/>
          </w:tcPr>
          <w:p w14:paraId="4AA08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1471" w:type="dxa"/>
            <w:tcBorders>
              <w:top w:val="nil"/>
              <w:left w:val="nil"/>
              <w:bottom w:val="single" w:color="000000" w:sz="4" w:space="0"/>
              <w:right w:val="single" w:color="000000" w:sz="4" w:space="0"/>
            </w:tcBorders>
            <w:shd w:val="clear" w:color="auto" w:fill="auto"/>
            <w:noWrap/>
            <w:vAlign w:val="center"/>
          </w:tcPr>
          <w:p w14:paraId="4B778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164" w:type="dxa"/>
            <w:tcBorders>
              <w:top w:val="nil"/>
              <w:left w:val="nil"/>
              <w:bottom w:val="single" w:color="000000" w:sz="4" w:space="0"/>
              <w:right w:val="single" w:color="000000" w:sz="4" w:space="0"/>
            </w:tcBorders>
            <w:shd w:val="clear" w:color="auto" w:fill="auto"/>
            <w:noWrap/>
            <w:vAlign w:val="center"/>
          </w:tcPr>
          <w:p w14:paraId="4379A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39C2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2D0EA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6218" w:type="dxa"/>
            <w:tcBorders>
              <w:top w:val="nil"/>
              <w:left w:val="nil"/>
              <w:bottom w:val="single" w:color="000000" w:sz="4" w:space="0"/>
              <w:right w:val="single" w:color="000000" w:sz="4" w:space="0"/>
            </w:tcBorders>
            <w:shd w:val="clear" w:color="auto" w:fill="auto"/>
            <w:noWrap/>
            <w:vAlign w:val="center"/>
          </w:tcPr>
          <w:p w14:paraId="6A95F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471" w:type="dxa"/>
            <w:tcBorders>
              <w:top w:val="nil"/>
              <w:left w:val="nil"/>
              <w:bottom w:val="single" w:color="000000" w:sz="4" w:space="0"/>
              <w:right w:val="single" w:color="000000" w:sz="4" w:space="0"/>
            </w:tcBorders>
            <w:shd w:val="clear" w:color="auto" w:fill="auto"/>
            <w:noWrap/>
            <w:vAlign w:val="center"/>
          </w:tcPr>
          <w:p w14:paraId="4025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471" w:type="dxa"/>
            <w:tcBorders>
              <w:top w:val="nil"/>
              <w:left w:val="nil"/>
              <w:bottom w:val="single" w:color="000000" w:sz="4" w:space="0"/>
              <w:right w:val="single" w:color="000000" w:sz="4" w:space="0"/>
            </w:tcBorders>
            <w:shd w:val="clear" w:color="auto" w:fill="auto"/>
            <w:noWrap/>
            <w:vAlign w:val="center"/>
          </w:tcPr>
          <w:p w14:paraId="6925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164" w:type="dxa"/>
            <w:tcBorders>
              <w:top w:val="nil"/>
              <w:left w:val="nil"/>
              <w:bottom w:val="single" w:color="000000" w:sz="4" w:space="0"/>
              <w:right w:val="single" w:color="000000" w:sz="4" w:space="0"/>
            </w:tcBorders>
            <w:shd w:val="clear" w:color="auto" w:fill="auto"/>
            <w:noWrap/>
            <w:vAlign w:val="center"/>
          </w:tcPr>
          <w:p w14:paraId="26A4F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42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65F93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6218" w:type="dxa"/>
            <w:tcBorders>
              <w:top w:val="nil"/>
              <w:left w:val="nil"/>
              <w:bottom w:val="single" w:color="000000" w:sz="4" w:space="0"/>
              <w:right w:val="single" w:color="000000" w:sz="4" w:space="0"/>
            </w:tcBorders>
            <w:shd w:val="clear" w:color="auto" w:fill="auto"/>
            <w:noWrap/>
            <w:vAlign w:val="center"/>
          </w:tcPr>
          <w:p w14:paraId="6E3F7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71" w:type="dxa"/>
            <w:tcBorders>
              <w:top w:val="nil"/>
              <w:left w:val="nil"/>
              <w:bottom w:val="single" w:color="000000" w:sz="4" w:space="0"/>
              <w:right w:val="single" w:color="000000" w:sz="4" w:space="0"/>
            </w:tcBorders>
            <w:shd w:val="clear" w:color="auto" w:fill="auto"/>
            <w:noWrap/>
            <w:vAlign w:val="center"/>
          </w:tcPr>
          <w:p w14:paraId="1E19E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3.50</w:t>
            </w:r>
          </w:p>
        </w:tc>
        <w:tc>
          <w:tcPr>
            <w:tcW w:w="1471" w:type="dxa"/>
            <w:tcBorders>
              <w:top w:val="nil"/>
              <w:left w:val="nil"/>
              <w:bottom w:val="single" w:color="000000" w:sz="4" w:space="0"/>
              <w:right w:val="single" w:color="000000" w:sz="4" w:space="0"/>
            </w:tcBorders>
            <w:shd w:val="clear" w:color="auto" w:fill="auto"/>
            <w:noWrap/>
            <w:vAlign w:val="center"/>
          </w:tcPr>
          <w:p w14:paraId="3F19A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164" w:type="dxa"/>
            <w:tcBorders>
              <w:top w:val="nil"/>
              <w:left w:val="nil"/>
              <w:bottom w:val="single" w:color="000000" w:sz="4" w:space="0"/>
              <w:right w:val="single" w:color="000000" w:sz="4" w:space="0"/>
            </w:tcBorders>
            <w:shd w:val="clear" w:color="auto" w:fill="auto"/>
            <w:noWrap/>
            <w:vAlign w:val="center"/>
          </w:tcPr>
          <w:p w14:paraId="203D1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78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2D3F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6218" w:type="dxa"/>
            <w:tcBorders>
              <w:top w:val="nil"/>
              <w:left w:val="nil"/>
              <w:bottom w:val="single" w:color="000000" w:sz="4" w:space="0"/>
              <w:right w:val="single" w:color="000000" w:sz="4" w:space="0"/>
            </w:tcBorders>
            <w:shd w:val="clear" w:color="auto" w:fill="auto"/>
            <w:noWrap/>
            <w:vAlign w:val="center"/>
          </w:tcPr>
          <w:p w14:paraId="04ED4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471" w:type="dxa"/>
            <w:tcBorders>
              <w:top w:val="nil"/>
              <w:left w:val="nil"/>
              <w:bottom w:val="single" w:color="000000" w:sz="4" w:space="0"/>
              <w:right w:val="single" w:color="000000" w:sz="4" w:space="0"/>
            </w:tcBorders>
            <w:shd w:val="clear" w:color="auto" w:fill="auto"/>
            <w:noWrap/>
            <w:vAlign w:val="center"/>
          </w:tcPr>
          <w:p w14:paraId="73457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71" w:type="dxa"/>
            <w:tcBorders>
              <w:top w:val="nil"/>
              <w:left w:val="nil"/>
              <w:bottom w:val="single" w:color="000000" w:sz="4" w:space="0"/>
              <w:right w:val="single" w:color="000000" w:sz="4" w:space="0"/>
            </w:tcBorders>
            <w:shd w:val="clear" w:color="auto" w:fill="auto"/>
            <w:noWrap/>
            <w:vAlign w:val="center"/>
          </w:tcPr>
          <w:p w14:paraId="7419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3000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5C75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1268C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6218" w:type="dxa"/>
            <w:tcBorders>
              <w:top w:val="nil"/>
              <w:left w:val="nil"/>
              <w:bottom w:val="single" w:color="000000" w:sz="4" w:space="0"/>
              <w:right w:val="single" w:color="000000" w:sz="4" w:space="0"/>
            </w:tcBorders>
            <w:shd w:val="clear" w:color="auto" w:fill="auto"/>
            <w:noWrap/>
            <w:vAlign w:val="center"/>
          </w:tcPr>
          <w:p w14:paraId="4C828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地质灾害防治</w:t>
            </w:r>
          </w:p>
        </w:tc>
        <w:tc>
          <w:tcPr>
            <w:tcW w:w="1471" w:type="dxa"/>
            <w:tcBorders>
              <w:top w:val="nil"/>
              <w:left w:val="nil"/>
              <w:bottom w:val="single" w:color="000000" w:sz="4" w:space="0"/>
              <w:right w:val="single" w:color="000000" w:sz="4" w:space="0"/>
            </w:tcBorders>
            <w:shd w:val="clear" w:color="auto" w:fill="auto"/>
            <w:noWrap/>
            <w:vAlign w:val="center"/>
          </w:tcPr>
          <w:p w14:paraId="3B760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471" w:type="dxa"/>
            <w:tcBorders>
              <w:top w:val="nil"/>
              <w:left w:val="nil"/>
              <w:bottom w:val="single" w:color="000000" w:sz="4" w:space="0"/>
              <w:right w:val="single" w:color="000000" w:sz="4" w:space="0"/>
            </w:tcBorders>
            <w:shd w:val="clear" w:color="auto" w:fill="auto"/>
            <w:noWrap/>
            <w:vAlign w:val="center"/>
          </w:tcPr>
          <w:p w14:paraId="2B91F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3CF09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63BC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01E37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6218" w:type="dxa"/>
            <w:tcBorders>
              <w:top w:val="nil"/>
              <w:left w:val="nil"/>
              <w:bottom w:val="single" w:color="000000" w:sz="4" w:space="0"/>
              <w:right w:val="single" w:color="000000" w:sz="4" w:space="0"/>
            </w:tcBorders>
            <w:shd w:val="clear" w:color="auto" w:fill="auto"/>
            <w:noWrap/>
            <w:vAlign w:val="center"/>
          </w:tcPr>
          <w:p w14:paraId="16B5D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471" w:type="dxa"/>
            <w:tcBorders>
              <w:top w:val="nil"/>
              <w:left w:val="nil"/>
              <w:bottom w:val="single" w:color="000000" w:sz="4" w:space="0"/>
              <w:right w:val="single" w:color="000000" w:sz="4" w:space="0"/>
            </w:tcBorders>
            <w:shd w:val="clear" w:color="auto" w:fill="auto"/>
            <w:noWrap/>
            <w:vAlign w:val="center"/>
          </w:tcPr>
          <w:p w14:paraId="727E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673B4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62BDA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124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90" w:type="dxa"/>
            <w:gridSpan w:val="3"/>
            <w:tcBorders>
              <w:top w:val="nil"/>
              <w:left w:val="single" w:color="000000" w:sz="4" w:space="0"/>
              <w:bottom w:val="single" w:color="000000" w:sz="4" w:space="0"/>
              <w:right w:val="single" w:color="000000" w:sz="4" w:space="0"/>
            </w:tcBorders>
            <w:shd w:val="clear" w:color="auto" w:fill="auto"/>
            <w:noWrap/>
            <w:vAlign w:val="center"/>
          </w:tcPr>
          <w:p w14:paraId="3493F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6218" w:type="dxa"/>
            <w:tcBorders>
              <w:top w:val="nil"/>
              <w:left w:val="nil"/>
              <w:bottom w:val="single" w:color="000000" w:sz="4" w:space="0"/>
              <w:right w:val="single" w:color="000000" w:sz="4" w:space="0"/>
            </w:tcBorders>
            <w:shd w:val="clear" w:color="auto" w:fill="auto"/>
            <w:noWrap/>
            <w:vAlign w:val="center"/>
          </w:tcPr>
          <w:p w14:paraId="4D721E9E">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1471" w:type="dxa"/>
            <w:tcBorders>
              <w:top w:val="nil"/>
              <w:left w:val="nil"/>
              <w:bottom w:val="single" w:color="000000" w:sz="4" w:space="0"/>
              <w:right w:val="single" w:color="000000" w:sz="4" w:space="0"/>
            </w:tcBorders>
            <w:shd w:val="clear" w:color="auto" w:fill="auto"/>
            <w:noWrap/>
            <w:vAlign w:val="center"/>
          </w:tcPr>
          <w:p w14:paraId="2A86D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71" w:type="dxa"/>
            <w:tcBorders>
              <w:top w:val="nil"/>
              <w:left w:val="nil"/>
              <w:bottom w:val="single" w:color="000000" w:sz="4" w:space="0"/>
              <w:right w:val="single" w:color="000000" w:sz="4" w:space="0"/>
            </w:tcBorders>
            <w:shd w:val="clear" w:color="auto" w:fill="auto"/>
            <w:noWrap/>
            <w:vAlign w:val="center"/>
          </w:tcPr>
          <w:p w14:paraId="3E12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4" w:type="dxa"/>
            <w:tcBorders>
              <w:top w:val="nil"/>
              <w:left w:val="nil"/>
              <w:bottom w:val="single" w:color="000000" w:sz="4" w:space="0"/>
              <w:right w:val="single" w:color="000000" w:sz="4" w:space="0"/>
            </w:tcBorders>
            <w:shd w:val="clear" w:color="auto" w:fill="auto"/>
            <w:noWrap/>
            <w:vAlign w:val="center"/>
          </w:tcPr>
          <w:p w14:paraId="5B83F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274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614" w:type="dxa"/>
            <w:gridSpan w:val="7"/>
            <w:tcBorders>
              <w:top w:val="nil"/>
              <w:left w:val="nil"/>
              <w:bottom w:val="nil"/>
              <w:right w:val="nil"/>
            </w:tcBorders>
            <w:shd w:val="clear" w:color="auto" w:fill="auto"/>
            <w:noWrap/>
            <w:vAlign w:val="center"/>
          </w:tcPr>
          <w:p w14:paraId="6FB5C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tbl>
      <w:tblPr>
        <w:tblStyle w:val="10"/>
        <w:tblpPr w:leftFromText="180" w:rightFromText="180" w:vertAnchor="text" w:horzAnchor="page" w:tblpX="848" w:tblpY="119"/>
        <w:tblOverlap w:val="never"/>
        <w:tblW w:w="15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3015"/>
        <w:gridCol w:w="1545"/>
        <w:gridCol w:w="1065"/>
        <w:gridCol w:w="1935"/>
        <w:gridCol w:w="1244"/>
        <w:gridCol w:w="1096"/>
        <w:gridCol w:w="2910"/>
        <w:gridCol w:w="1200"/>
      </w:tblGrid>
      <w:tr w14:paraId="11A8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45" w:type="dxa"/>
            <w:gridSpan w:val="9"/>
            <w:tcBorders>
              <w:top w:val="nil"/>
              <w:left w:val="nil"/>
              <w:bottom w:val="nil"/>
              <w:right w:val="nil"/>
            </w:tcBorders>
            <w:shd w:val="clear" w:color="auto" w:fill="FFFFFF" w:themeFill="background1"/>
            <w:noWrap/>
            <w:vAlign w:val="bottom"/>
          </w:tcPr>
          <w:p w14:paraId="61DA2CF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0BE03C1">
            <w:pPr>
              <w:widowControl/>
              <w:jc w:val="center"/>
              <w:rPr>
                <w:rFonts w:hint="eastAsia" w:ascii="Times New Roman" w:hAnsi="Times New Roman" w:eastAsia="方正小标宋_GBK" w:cs="Times New Roman"/>
                <w:color w:val="000000"/>
                <w:kern w:val="0"/>
                <w:sz w:val="36"/>
                <w:szCs w:val="36"/>
              </w:rPr>
            </w:pPr>
          </w:p>
          <w:p w14:paraId="293538B0">
            <w:pPr>
              <w:widowControl/>
              <w:jc w:val="center"/>
              <w:rPr>
                <w:rFonts w:hint="eastAsia" w:ascii="Times New Roman" w:hAnsi="Times New Roman" w:eastAsia="方正小标宋_GBK" w:cs="Times New Roman"/>
                <w:color w:val="000000"/>
                <w:kern w:val="0"/>
                <w:sz w:val="36"/>
                <w:szCs w:val="36"/>
              </w:rPr>
            </w:pPr>
          </w:p>
          <w:p w14:paraId="0FE80F0E">
            <w:pPr>
              <w:autoSpaceDE w:val="0"/>
              <w:autoSpaceDN w:val="0"/>
              <w:adjustRightInd w:val="0"/>
              <w:ind w:left="315" w:leftChars="150"/>
              <w:jc w:val="left"/>
              <w:rPr>
                <w:rFonts w:ascii="宋体" w:eastAsia="宋体" w:cs="宋体"/>
                <w:kern w:val="0"/>
                <w:sz w:val="24"/>
                <w:szCs w:val="24"/>
              </w:rPr>
            </w:pPr>
          </w:p>
          <w:p w14:paraId="7A6F3824">
            <w:pPr>
              <w:autoSpaceDE w:val="0"/>
              <w:autoSpaceDN w:val="0"/>
              <w:adjustRightInd w:val="0"/>
              <w:ind w:left="315" w:leftChars="150"/>
              <w:jc w:val="left"/>
              <w:rPr>
                <w:rFonts w:ascii="宋体" w:eastAsia="宋体" w:cs="宋体"/>
                <w:kern w:val="0"/>
                <w:sz w:val="24"/>
                <w:szCs w:val="24"/>
              </w:rPr>
            </w:pPr>
          </w:p>
          <w:p w14:paraId="04667344">
            <w:pPr>
              <w:autoSpaceDE w:val="0"/>
              <w:autoSpaceDN w:val="0"/>
              <w:adjustRightInd w:val="0"/>
              <w:ind w:left="315" w:leftChars="150"/>
              <w:jc w:val="left"/>
              <w:rPr>
                <w:rFonts w:ascii="宋体" w:eastAsia="宋体" w:cs="宋体"/>
                <w:kern w:val="0"/>
                <w:sz w:val="24"/>
                <w:szCs w:val="24"/>
              </w:rPr>
            </w:pPr>
          </w:p>
          <w:p w14:paraId="344CC4AE">
            <w:pPr>
              <w:autoSpaceDE w:val="0"/>
              <w:autoSpaceDN w:val="0"/>
              <w:adjustRightInd w:val="0"/>
              <w:ind w:left="315" w:leftChars="150"/>
              <w:jc w:val="left"/>
              <w:rPr>
                <w:rFonts w:ascii="宋体" w:eastAsia="宋体" w:cs="宋体"/>
                <w:kern w:val="0"/>
                <w:sz w:val="24"/>
                <w:szCs w:val="24"/>
              </w:rPr>
            </w:pPr>
          </w:p>
          <w:p w14:paraId="1418AA9E">
            <w:pPr>
              <w:pStyle w:val="14"/>
              <w:rPr>
                <w:sz w:val="72"/>
                <w:szCs w:val="72"/>
              </w:rPr>
            </w:pPr>
          </w:p>
          <w:p w14:paraId="1B518B1D">
            <w:pPr>
              <w:pStyle w:val="14"/>
              <w:rPr>
                <w:sz w:val="72"/>
                <w:szCs w:val="72"/>
              </w:rPr>
            </w:pPr>
          </w:p>
          <w:p w14:paraId="08407C81">
            <w:pPr>
              <w:pStyle w:val="14"/>
              <w:rPr>
                <w:sz w:val="72"/>
                <w:szCs w:val="72"/>
              </w:rPr>
            </w:pPr>
          </w:p>
          <w:p w14:paraId="63CDFF8E">
            <w:pPr>
              <w:pStyle w:val="14"/>
              <w:rPr>
                <w:sz w:val="72"/>
                <w:szCs w:val="72"/>
              </w:rPr>
            </w:pPr>
          </w:p>
          <w:p w14:paraId="03002550">
            <w:pPr>
              <w:pStyle w:val="14"/>
              <w:rPr>
                <w:sz w:val="72"/>
                <w:szCs w:val="72"/>
              </w:rPr>
            </w:pPr>
          </w:p>
          <w:p w14:paraId="3D60292D">
            <w:pPr>
              <w:jc w:val="left"/>
              <w:rPr>
                <w:rFonts w:cs="黑体" w:asciiTheme="minorEastAsia" w:hAnsiTheme="minorEastAsia"/>
                <w:color w:val="000000"/>
                <w:kern w:val="0"/>
                <w:sz w:val="32"/>
                <w:szCs w:val="32"/>
              </w:rPr>
            </w:pPr>
          </w:p>
          <w:p w14:paraId="0EF23F4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一般公共预算财政拨款基本支出决算明细表</w:t>
            </w:r>
          </w:p>
        </w:tc>
      </w:tr>
      <w:tr w14:paraId="2679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35" w:type="dxa"/>
            <w:tcBorders>
              <w:top w:val="nil"/>
              <w:left w:val="nil"/>
              <w:bottom w:val="nil"/>
              <w:right w:val="nil"/>
            </w:tcBorders>
            <w:shd w:val="clear" w:color="auto" w:fill="FFFFFF" w:themeFill="background1"/>
            <w:noWrap/>
            <w:vAlign w:val="bottom"/>
          </w:tcPr>
          <w:p w14:paraId="21237A0F">
            <w:pPr>
              <w:rPr>
                <w:rFonts w:hint="eastAsia" w:ascii="Arial" w:hAnsi="Arial" w:cs="Arial"/>
                <w:i w:val="0"/>
                <w:iCs w:val="0"/>
                <w:color w:val="000000"/>
                <w:sz w:val="20"/>
                <w:szCs w:val="20"/>
                <w:u w:val="none"/>
              </w:rPr>
            </w:pPr>
          </w:p>
        </w:tc>
        <w:tc>
          <w:tcPr>
            <w:tcW w:w="3015" w:type="dxa"/>
            <w:tcBorders>
              <w:top w:val="nil"/>
              <w:left w:val="nil"/>
              <w:bottom w:val="nil"/>
              <w:right w:val="nil"/>
            </w:tcBorders>
            <w:shd w:val="clear" w:color="auto" w:fill="FFFFFF" w:themeFill="background1"/>
            <w:noWrap/>
            <w:vAlign w:val="bottom"/>
          </w:tcPr>
          <w:p w14:paraId="15231156">
            <w:pPr>
              <w:rPr>
                <w:rFonts w:hint="default" w:ascii="Arial" w:hAnsi="Arial" w:cs="Arial"/>
                <w:i w:val="0"/>
                <w:iCs w:val="0"/>
                <w:color w:val="000000"/>
                <w:sz w:val="20"/>
                <w:szCs w:val="20"/>
                <w:u w:val="none"/>
              </w:rPr>
            </w:pPr>
          </w:p>
        </w:tc>
        <w:tc>
          <w:tcPr>
            <w:tcW w:w="1545" w:type="dxa"/>
            <w:tcBorders>
              <w:top w:val="nil"/>
              <w:left w:val="nil"/>
              <w:bottom w:val="nil"/>
              <w:right w:val="nil"/>
            </w:tcBorders>
            <w:shd w:val="clear" w:color="auto" w:fill="FFFFFF" w:themeFill="background1"/>
            <w:noWrap/>
            <w:vAlign w:val="bottom"/>
          </w:tcPr>
          <w:p w14:paraId="4213ED2A">
            <w:pPr>
              <w:rPr>
                <w:rFonts w:hint="default" w:ascii="Arial" w:hAnsi="Arial" w:cs="Arial"/>
                <w:i w:val="0"/>
                <w:iCs w:val="0"/>
                <w:color w:val="000000"/>
                <w:sz w:val="20"/>
                <w:szCs w:val="20"/>
                <w:u w:val="none"/>
              </w:rPr>
            </w:pPr>
          </w:p>
        </w:tc>
        <w:tc>
          <w:tcPr>
            <w:tcW w:w="1065" w:type="dxa"/>
            <w:tcBorders>
              <w:top w:val="nil"/>
              <w:left w:val="nil"/>
              <w:bottom w:val="nil"/>
              <w:right w:val="nil"/>
            </w:tcBorders>
            <w:shd w:val="clear" w:color="auto" w:fill="FFFFFF" w:themeFill="background1"/>
            <w:noWrap/>
            <w:vAlign w:val="bottom"/>
          </w:tcPr>
          <w:p w14:paraId="1917D621">
            <w:pPr>
              <w:rPr>
                <w:rFonts w:hint="default" w:ascii="Arial" w:hAnsi="Arial" w:cs="Arial"/>
                <w:i w:val="0"/>
                <w:iCs w:val="0"/>
                <w:color w:val="000000"/>
                <w:sz w:val="20"/>
                <w:szCs w:val="20"/>
                <w:u w:val="none"/>
              </w:rPr>
            </w:pPr>
          </w:p>
        </w:tc>
        <w:tc>
          <w:tcPr>
            <w:tcW w:w="1935" w:type="dxa"/>
            <w:tcBorders>
              <w:top w:val="nil"/>
              <w:left w:val="nil"/>
              <w:bottom w:val="nil"/>
              <w:right w:val="nil"/>
            </w:tcBorders>
            <w:shd w:val="clear" w:color="auto" w:fill="FFFFFF" w:themeFill="background1"/>
            <w:noWrap/>
            <w:vAlign w:val="bottom"/>
          </w:tcPr>
          <w:p w14:paraId="23161F1E">
            <w:pPr>
              <w:rPr>
                <w:rFonts w:hint="default" w:ascii="Arial" w:hAnsi="Arial" w:cs="Arial"/>
                <w:i w:val="0"/>
                <w:iCs w:val="0"/>
                <w:color w:val="000000"/>
                <w:sz w:val="20"/>
                <w:szCs w:val="20"/>
                <w:u w:val="none"/>
              </w:rPr>
            </w:pPr>
          </w:p>
        </w:tc>
        <w:tc>
          <w:tcPr>
            <w:tcW w:w="1244" w:type="dxa"/>
            <w:tcBorders>
              <w:top w:val="nil"/>
              <w:left w:val="nil"/>
              <w:bottom w:val="nil"/>
              <w:right w:val="nil"/>
            </w:tcBorders>
            <w:shd w:val="clear" w:color="auto" w:fill="FFFFFF" w:themeFill="background1"/>
            <w:noWrap/>
            <w:vAlign w:val="bottom"/>
          </w:tcPr>
          <w:p w14:paraId="0C2E7D7D">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3EF0F0C9">
            <w:pPr>
              <w:rPr>
                <w:rFonts w:hint="default" w:ascii="Arial" w:hAnsi="Arial" w:cs="Arial"/>
                <w:i w:val="0"/>
                <w:iCs w:val="0"/>
                <w:color w:val="000000"/>
                <w:sz w:val="20"/>
                <w:szCs w:val="20"/>
                <w:u w:val="none"/>
              </w:rPr>
            </w:pPr>
          </w:p>
        </w:tc>
        <w:tc>
          <w:tcPr>
            <w:tcW w:w="2910" w:type="dxa"/>
            <w:tcBorders>
              <w:top w:val="nil"/>
              <w:left w:val="nil"/>
              <w:bottom w:val="nil"/>
              <w:right w:val="nil"/>
            </w:tcBorders>
            <w:shd w:val="clear" w:color="auto" w:fill="FFFFFF" w:themeFill="background1"/>
            <w:noWrap/>
            <w:vAlign w:val="bottom"/>
          </w:tcPr>
          <w:p w14:paraId="38A64139">
            <w:pPr>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FFFFFF" w:themeFill="background1"/>
            <w:noWrap/>
            <w:vAlign w:val="bottom"/>
          </w:tcPr>
          <w:p w14:paraId="3D3B67A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55FA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0" w:type="dxa"/>
            <w:gridSpan w:val="2"/>
            <w:tcBorders>
              <w:top w:val="nil"/>
              <w:left w:val="nil"/>
              <w:bottom w:val="nil"/>
              <w:right w:val="nil"/>
            </w:tcBorders>
            <w:shd w:val="clear" w:color="auto" w:fill="FFFFFF" w:themeFill="background1"/>
            <w:noWrap/>
            <w:vAlign w:val="bottom"/>
          </w:tcPr>
          <w:p w14:paraId="60E93A65">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1545" w:type="dxa"/>
            <w:tcBorders>
              <w:top w:val="nil"/>
              <w:left w:val="nil"/>
              <w:bottom w:val="nil"/>
              <w:right w:val="nil"/>
            </w:tcBorders>
            <w:shd w:val="clear" w:color="auto" w:fill="FFFFFF" w:themeFill="background1"/>
            <w:noWrap/>
            <w:vAlign w:val="bottom"/>
          </w:tcPr>
          <w:p w14:paraId="3811258B">
            <w:pPr>
              <w:rPr>
                <w:rFonts w:hint="default" w:ascii="Arial" w:hAnsi="Arial" w:cs="Arial"/>
                <w:i w:val="0"/>
                <w:iCs w:val="0"/>
                <w:color w:val="000000"/>
                <w:sz w:val="20"/>
                <w:szCs w:val="20"/>
                <w:u w:val="none"/>
              </w:rPr>
            </w:pPr>
          </w:p>
        </w:tc>
        <w:tc>
          <w:tcPr>
            <w:tcW w:w="1065" w:type="dxa"/>
            <w:tcBorders>
              <w:top w:val="nil"/>
              <w:left w:val="nil"/>
              <w:bottom w:val="nil"/>
              <w:right w:val="nil"/>
            </w:tcBorders>
            <w:shd w:val="clear" w:color="auto" w:fill="FFFFFF" w:themeFill="background1"/>
            <w:noWrap/>
            <w:vAlign w:val="bottom"/>
          </w:tcPr>
          <w:p w14:paraId="17EA81BC">
            <w:pPr>
              <w:rPr>
                <w:rFonts w:hint="default" w:ascii="Arial" w:hAnsi="Arial" w:cs="Arial"/>
                <w:i w:val="0"/>
                <w:iCs w:val="0"/>
                <w:color w:val="000000"/>
                <w:sz w:val="20"/>
                <w:szCs w:val="20"/>
                <w:u w:val="none"/>
              </w:rPr>
            </w:pPr>
          </w:p>
        </w:tc>
        <w:tc>
          <w:tcPr>
            <w:tcW w:w="1935" w:type="dxa"/>
            <w:tcBorders>
              <w:top w:val="nil"/>
              <w:left w:val="nil"/>
              <w:bottom w:val="nil"/>
              <w:right w:val="nil"/>
            </w:tcBorders>
            <w:shd w:val="clear" w:color="auto" w:fill="FFFFFF" w:themeFill="background1"/>
            <w:noWrap/>
            <w:vAlign w:val="bottom"/>
          </w:tcPr>
          <w:p w14:paraId="2DDE99C4">
            <w:pPr>
              <w:rPr>
                <w:rFonts w:hint="default" w:ascii="Arial" w:hAnsi="Arial" w:cs="Arial"/>
                <w:i w:val="0"/>
                <w:iCs w:val="0"/>
                <w:color w:val="000000"/>
                <w:sz w:val="20"/>
                <w:szCs w:val="20"/>
                <w:u w:val="none"/>
              </w:rPr>
            </w:pPr>
          </w:p>
        </w:tc>
        <w:tc>
          <w:tcPr>
            <w:tcW w:w="1244" w:type="dxa"/>
            <w:tcBorders>
              <w:top w:val="nil"/>
              <w:left w:val="nil"/>
              <w:bottom w:val="nil"/>
              <w:right w:val="nil"/>
            </w:tcBorders>
            <w:shd w:val="clear" w:color="auto" w:fill="FFFFFF" w:themeFill="background1"/>
            <w:noWrap/>
            <w:vAlign w:val="bottom"/>
          </w:tcPr>
          <w:p w14:paraId="256B3D51">
            <w:pPr>
              <w:rPr>
                <w:rFonts w:hint="default" w:ascii="Arial" w:hAnsi="Arial" w:cs="Arial"/>
                <w:i w:val="0"/>
                <w:iCs w:val="0"/>
                <w:color w:val="000000"/>
                <w:sz w:val="20"/>
                <w:szCs w:val="20"/>
                <w:u w:val="none"/>
              </w:rPr>
            </w:pPr>
          </w:p>
        </w:tc>
        <w:tc>
          <w:tcPr>
            <w:tcW w:w="1096" w:type="dxa"/>
            <w:tcBorders>
              <w:top w:val="nil"/>
              <w:left w:val="nil"/>
              <w:bottom w:val="nil"/>
              <w:right w:val="nil"/>
            </w:tcBorders>
            <w:shd w:val="clear" w:color="auto" w:fill="FFFFFF" w:themeFill="background1"/>
            <w:noWrap/>
            <w:vAlign w:val="bottom"/>
          </w:tcPr>
          <w:p w14:paraId="1F20354D">
            <w:pPr>
              <w:rPr>
                <w:rFonts w:hint="default" w:ascii="Arial" w:hAnsi="Arial" w:cs="Arial"/>
                <w:i w:val="0"/>
                <w:iCs w:val="0"/>
                <w:color w:val="000000"/>
                <w:sz w:val="20"/>
                <w:szCs w:val="20"/>
                <w:u w:val="none"/>
              </w:rPr>
            </w:pPr>
          </w:p>
        </w:tc>
        <w:tc>
          <w:tcPr>
            <w:tcW w:w="4110" w:type="dxa"/>
            <w:gridSpan w:val="2"/>
            <w:tcBorders>
              <w:top w:val="nil"/>
              <w:left w:val="nil"/>
              <w:bottom w:val="nil"/>
              <w:right w:val="nil"/>
            </w:tcBorders>
            <w:shd w:val="clear" w:color="auto" w:fill="FFFFFF" w:themeFill="background1"/>
            <w:noWrap/>
            <w:vAlign w:val="bottom"/>
          </w:tcPr>
          <w:p w14:paraId="55543E9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014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95"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2EB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450" w:type="dxa"/>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14:paraId="4A877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8E7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5292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15" w:type="dxa"/>
            <w:vMerge w:val="restart"/>
            <w:tcBorders>
              <w:top w:val="nil"/>
              <w:left w:val="nil"/>
              <w:bottom w:val="single" w:color="000000" w:sz="4" w:space="0"/>
              <w:right w:val="single" w:color="000000" w:sz="4" w:space="0"/>
            </w:tcBorders>
            <w:shd w:val="clear" w:color="auto" w:fill="FFFFFF" w:themeFill="background1"/>
            <w:vAlign w:val="center"/>
          </w:tcPr>
          <w:p w14:paraId="3D105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5" w:type="dxa"/>
            <w:vMerge w:val="restart"/>
            <w:tcBorders>
              <w:top w:val="nil"/>
              <w:left w:val="nil"/>
              <w:bottom w:val="single" w:color="000000" w:sz="4" w:space="0"/>
              <w:right w:val="single" w:color="000000" w:sz="4" w:space="0"/>
            </w:tcBorders>
            <w:shd w:val="clear" w:color="auto" w:fill="FFFFFF" w:themeFill="background1"/>
            <w:vAlign w:val="center"/>
          </w:tcPr>
          <w:p w14:paraId="6BB56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65" w:type="dxa"/>
            <w:vMerge w:val="restart"/>
            <w:tcBorders>
              <w:top w:val="nil"/>
              <w:left w:val="nil"/>
              <w:bottom w:val="single" w:color="000000" w:sz="4" w:space="0"/>
              <w:right w:val="single" w:color="000000" w:sz="4" w:space="0"/>
            </w:tcBorders>
            <w:shd w:val="clear" w:color="auto" w:fill="FFFFFF" w:themeFill="background1"/>
            <w:vAlign w:val="center"/>
          </w:tcPr>
          <w:p w14:paraId="07033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5" w:type="dxa"/>
            <w:vMerge w:val="restart"/>
            <w:tcBorders>
              <w:top w:val="nil"/>
              <w:left w:val="nil"/>
              <w:bottom w:val="single" w:color="000000" w:sz="4" w:space="0"/>
              <w:right w:val="single" w:color="000000" w:sz="4" w:space="0"/>
            </w:tcBorders>
            <w:shd w:val="clear" w:color="auto" w:fill="FFFFFF" w:themeFill="background1"/>
            <w:vAlign w:val="center"/>
          </w:tcPr>
          <w:p w14:paraId="3D77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44" w:type="dxa"/>
            <w:vMerge w:val="restart"/>
            <w:tcBorders>
              <w:top w:val="nil"/>
              <w:left w:val="nil"/>
              <w:bottom w:val="single" w:color="000000" w:sz="4" w:space="0"/>
              <w:right w:val="single" w:color="000000" w:sz="4" w:space="0"/>
            </w:tcBorders>
            <w:shd w:val="clear" w:color="auto" w:fill="FFFFFF" w:themeFill="background1"/>
            <w:vAlign w:val="center"/>
          </w:tcPr>
          <w:p w14:paraId="5B73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96" w:type="dxa"/>
            <w:vMerge w:val="restart"/>
            <w:tcBorders>
              <w:top w:val="nil"/>
              <w:left w:val="nil"/>
              <w:bottom w:val="single" w:color="000000" w:sz="4" w:space="0"/>
              <w:right w:val="single" w:color="000000" w:sz="4" w:space="0"/>
            </w:tcBorders>
            <w:shd w:val="clear" w:color="auto" w:fill="FFFFFF" w:themeFill="background1"/>
            <w:vAlign w:val="center"/>
          </w:tcPr>
          <w:p w14:paraId="4FFE7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910" w:type="dxa"/>
            <w:vMerge w:val="restart"/>
            <w:tcBorders>
              <w:top w:val="nil"/>
              <w:left w:val="nil"/>
              <w:bottom w:val="single" w:color="000000" w:sz="4" w:space="0"/>
              <w:right w:val="single" w:color="000000" w:sz="4" w:space="0"/>
            </w:tcBorders>
            <w:shd w:val="clear" w:color="auto" w:fill="FFFFFF" w:themeFill="background1"/>
            <w:vAlign w:val="center"/>
          </w:tcPr>
          <w:p w14:paraId="4145B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restart"/>
            <w:tcBorders>
              <w:top w:val="nil"/>
              <w:left w:val="nil"/>
              <w:bottom w:val="single" w:color="000000" w:sz="4" w:space="0"/>
              <w:right w:val="single" w:color="000000" w:sz="4" w:space="0"/>
            </w:tcBorders>
            <w:shd w:val="clear" w:color="auto" w:fill="FFFFFF" w:themeFill="background1"/>
            <w:vAlign w:val="center"/>
          </w:tcPr>
          <w:p w14:paraId="0CDD5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457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78819694">
            <w:pPr>
              <w:jc w:val="center"/>
              <w:rPr>
                <w:rFonts w:hint="eastAsia" w:ascii="宋体" w:hAnsi="宋体" w:eastAsia="宋体" w:cs="宋体"/>
                <w:i w:val="0"/>
                <w:iCs w:val="0"/>
                <w:color w:val="000000"/>
                <w:sz w:val="22"/>
                <w:szCs w:val="22"/>
                <w:u w:val="none"/>
              </w:rPr>
            </w:pPr>
          </w:p>
        </w:tc>
        <w:tc>
          <w:tcPr>
            <w:tcW w:w="3015" w:type="dxa"/>
            <w:vMerge w:val="continue"/>
            <w:tcBorders>
              <w:top w:val="nil"/>
              <w:left w:val="nil"/>
              <w:bottom w:val="single" w:color="000000" w:sz="4" w:space="0"/>
              <w:right w:val="single" w:color="000000" w:sz="4" w:space="0"/>
            </w:tcBorders>
            <w:shd w:val="clear" w:color="auto" w:fill="FFFFFF" w:themeFill="background1"/>
            <w:vAlign w:val="center"/>
          </w:tcPr>
          <w:p w14:paraId="04CD08BF">
            <w:pPr>
              <w:jc w:val="center"/>
              <w:rPr>
                <w:rFonts w:hint="eastAsia" w:ascii="宋体" w:hAnsi="宋体" w:eastAsia="宋体" w:cs="宋体"/>
                <w:i w:val="0"/>
                <w:iCs w:val="0"/>
                <w:color w:val="000000"/>
                <w:sz w:val="22"/>
                <w:szCs w:val="22"/>
                <w:u w:val="none"/>
              </w:rPr>
            </w:pPr>
          </w:p>
        </w:tc>
        <w:tc>
          <w:tcPr>
            <w:tcW w:w="1545" w:type="dxa"/>
            <w:vMerge w:val="continue"/>
            <w:tcBorders>
              <w:top w:val="nil"/>
              <w:left w:val="nil"/>
              <w:bottom w:val="single" w:color="000000" w:sz="4" w:space="0"/>
              <w:right w:val="single" w:color="000000" w:sz="4" w:space="0"/>
            </w:tcBorders>
            <w:shd w:val="clear" w:color="auto" w:fill="FFFFFF" w:themeFill="background1"/>
            <w:vAlign w:val="center"/>
          </w:tcPr>
          <w:p w14:paraId="5121B3C6">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000000" w:sz="4" w:space="0"/>
              <w:right w:val="single" w:color="000000" w:sz="4" w:space="0"/>
            </w:tcBorders>
            <w:shd w:val="clear" w:color="auto" w:fill="FFFFFF" w:themeFill="background1"/>
            <w:vAlign w:val="center"/>
          </w:tcPr>
          <w:p w14:paraId="4A16457D">
            <w:pPr>
              <w:jc w:val="center"/>
              <w:rPr>
                <w:rFonts w:hint="eastAsia" w:ascii="宋体" w:hAnsi="宋体" w:eastAsia="宋体" w:cs="宋体"/>
                <w:i w:val="0"/>
                <w:iCs w:val="0"/>
                <w:color w:val="000000"/>
                <w:sz w:val="22"/>
                <w:szCs w:val="22"/>
                <w:u w:val="none"/>
              </w:rPr>
            </w:pPr>
          </w:p>
        </w:tc>
        <w:tc>
          <w:tcPr>
            <w:tcW w:w="1935" w:type="dxa"/>
            <w:vMerge w:val="continue"/>
            <w:tcBorders>
              <w:top w:val="nil"/>
              <w:left w:val="nil"/>
              <w:bottom w:val="single" w:color="000000" w:sz="4" w:space="0"/>
              <w:right w:val="single" w:color="000000" w:sz="4" w:space="0"/>
            </w:tcBorders>
            <w:shd w:val="clear" w:color="auto" w:fill="FFFFFF" w:themeFill="background1"/>
            <w:vAlign w:val="center"/>
          </w:tcPr>
          <w:p w14:paraId="25FC9D3C">
            <w:pPr>
              <w:jc w:val="center"/>
              <w:rPr>
                <w:rFonts w:hint="eastAsia" w:ascii="宋体" w:hAnsi="宋体" w:eastAsia="宋体" w:cs="宋体"/>
                <w:i w:val="0"/>
                <w:iCs w:val="0"/>
                <w:color w:val="000000"/>
                <w:sz w:val="22"/>
                <w:szCs w:val="22"/>
                <w:u w:val="none"/>
              </w:rPr>
            </w:pPr>
          </w:p>
        </w:tc>
        <w:tc>
          <w:tcPr>
            <w:tcW w:w="1244" w:type="dxa"/>
            <w:vMerge w:val="continue"/>
            <w:tcBorders>
              <w:top w:val="nil"/>
              <w:left w:val="nil"/>
              <w:bottom w:val="single" w:color="000000" w:sz="4" w:space="0"/>
              <w:right w:val="single" w:color="000000" w:sz="4" w:space="0"/>
            </w:tcBorders>
            <w:shd w:val="clear" w:color="auto" w:fill="FFFFFF" w:themeFill="background1"/>
            <w:vAlign w:val="center"/>
          </w:tcPr>
          <w:p w14:paraId="579348EF">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auto" w:fill="FFFFFF" w:themeFill="background1"/>
            <w:vAlign w:val="center"/>
          </w:tcPr>
          <w:p w14:paraId="49EC1470">
            <w:pPr>
              <w:jc w:val="center"/>
              <w:rPr>
                <w:rFonts w:hint="eastAsia" w:ascii="宋体" w:hAnsi="宋体" w:eastAsia="宋体" w:cs="宋体"/>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auto" w:fill="FFFFFF" w:themeFill="background1"/>
            <w:vAlign w:val="center"/>
          </w:tcPr>
          <w:p w14:paraId="4C1D3186">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55317BBB">
            <w:pPr>
              <w:jc w:val="center"/>
              <w:rPr>
                <w:rFonts w:hint="eastAsia" w:ascii="宋体" w:hAnsi="宋体" w:eastAsia="宋体" w:cs="宋体"/>
                <w:i w:val="0"/>
                <w:iCs w:val="0"/>
                <w:color w:val="000000"/>
                <w:sz w:val="22"/>
                <w:szCs w:val="22"/>
                <w:u w:val="none"/>
              </w:rPr>
            </w:pPr>
          </w:p>
        </w:tc>
      </w:tr>
      <w:tr w14:paraId="6FE0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D4EF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45A05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0661E48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1479.35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65475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787F2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0A83D80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324.75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691F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4150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5F3F5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23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45F13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86C0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6D88F72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448.96</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55EC5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9B3C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073063D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130.82</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5A93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4EF63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国内债务付息</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20BAA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005B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59DC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29D70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6A3DD39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579.94</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7427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3AD1B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60D1F1B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2.49</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AF96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E5A4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国外债务付息</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6C4C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63CC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5C73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2DFF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4D11D89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106.15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21AA1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6A2FB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咨询费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26B3926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FAF2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6223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31A63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F81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630A6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4C9FE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伙食补助费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66EF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5FF9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6B4B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手续费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169D1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7EE08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52B8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房屋建筑物购建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FE9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5A3F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16AC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55A6B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11DD657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46.35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238EE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258CB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077F4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3D01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2A72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办公设备购置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04E99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47CD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66BA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74011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7D34D5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161.81</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3A8B0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178F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D9AE3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6.50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32D7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E782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专用设备购置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8080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78D6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567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2321F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78AFB9B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0.15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5BC39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6CC14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5C2587C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90A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6902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基础设施建设</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5D76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1237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C86E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344C0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04EE546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67.55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1F769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21A85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取暖费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C7BFF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BB0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3871F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大型修缮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11B93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91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0F49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2B3C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2B30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0F0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115F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物业管理费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3E0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A72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7BE7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0B8D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4A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5781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7E9B8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7506C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31D68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8585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47AEF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1874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09864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A2063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B7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05C7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205E0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05E5FE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63.48</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28AEA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64E42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E332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711DE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6258E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50F2D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0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75B6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CCDA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301A2E6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3.95</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A382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50682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13F907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5237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657A7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B1F82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BD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BDAB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91D8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4DFA1D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42D90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22823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7FAA7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62E6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86F9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070F0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49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1C3B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7E5F9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0BDB6CE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1082.98</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54A6C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3B036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48279B4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6.36</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FB29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726E2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FB2CC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91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B4FF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0BBF7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47811C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306D2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0D7D0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77ADD9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6C47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091F4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3B22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F0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A669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3B5EA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32558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326CE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53DEA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552FC80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13C27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4FF2B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47EF9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B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FFA0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56E1F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4CDE7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1D1E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1B41A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431D7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59C0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3E3CD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2AAD9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82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BE80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58E79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57C3637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22.28</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386F8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19829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49B13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214C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724F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74BF9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2E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80D0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0057F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75EA41C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992.13</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72434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11F8F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27544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ACFB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1AA0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324F5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7D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888B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0FC4C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132BB10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6EA5B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4ECAC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318916A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7B9A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F4DF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5790D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4A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EAEC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57D5C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71A5E54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2A1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2047E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4370C0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6892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68AF1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F85C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AC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10ED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333FD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1BE9D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69BC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55678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7BCF15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BB27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6AD0B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2D8ED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E7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ED48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F298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1C1CA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1A9E2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6E50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459E6B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38FDC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11D6B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313A6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D9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5C7A8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0C4F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3C6A1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0CD1F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2D0C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232E3E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14.48</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64DDB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54FE5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D51BF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5B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2339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01D33C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294E2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1ED42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6618F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01A6B2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10.85</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4BCB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2D1B9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26600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20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34E84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21E45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3E99FF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65.57</w:t>
            </w: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7836C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34CFF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2A96A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528AF64B">
            <w:pPr>
              <w:jc w:val="left"/>
              <w:rPr>
                <w:rFonts w:hint="eastAsia" w:ascii="宋体" w:hAnsi="宋体" w:eastAsia="宋体" w:cs="宋体"/>
                <w:i w:val="0"/>
                <w:iCs w:val="0"/>
                <w:color w:val="000000"/>
                <w:sz w:val="22"/>
                <w:szCs w:val="22"/>
                <w:u w:val="none"/>
              </w:rPr>
            </w:pP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34D519DB">
            <w:pPr>
              <w:jc w:val="lef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3ECE3912">
            <w:pPr>
              <w:jc w:val="right"/>
              <w:rPr>
                <w:rFonts w:hint="eastAsia" w:ascii="宋体" w:hAnsi="宋体" w:eastAsia="宋体" w:cs="宋体"/>
                <w:i w:val="0"/>
                <w:iCs w:val="0"/>
                <w:color w:val="000000"/>
                <w:sz w:val="22"/>
                <w:szCs w:val="22"/>
                <w:u w:val="none"/>
              </w:rPr>
            </w:pPr>
          </w:p>
        </w:tc>
      </w:tr>
      <w:tr w14:paraId="7F70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035"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7747FC54">
            <w:pPr>
              <w:jc w:val="left"/>
              <w:rPr>
                <w:rFonts w:hint="eastAsia" w:ascii="宋体" w:hAnsi="宋体" w:eastAsia="宋体" w:cs="宋体"/>
                <w:i w:val="0"/>
                <w:iCs w:val="0"/>
                <w:color w:val="000000"/>
                <w:sz w:val="22"/>
                <w:szCs w:val="22"/>
                <w:u w:val="none"/>
              </w:rPr>
            </w:pPr>
          </w:p>
        </w:tc>
        <w:tc>
          <w:tcPr>
            <w:tcW w:w="3015" w:type="dxa"/>
            <w:tcBorders>
              <w:top w:val="nil"/>
              <w:left w:val="nil"/>
              <w:bottom w:val="single" w:color="000000" w:sz="4" w:space="0"/>
              <w:right w:val="single" w:color="000000" w:sz="4" w:space="0"/>
            </w:tcBorders>
            <w:shd w:val="clear" w:color="auto" w:fill="FFFFFF" w:themeFill="background1"/>
            <w:noWrap/>
            <w:vAlign w:val="center"/>
          </w:tcPr>
          <w:p w14:paraId="61938F01">
            <w:pPr>
              <w:jc w:val="left"/>
              <w:rPr>
                <w:rFonts w:hint="eastAsia" w:ascii="宋体" w:hAnsi="宋体" w:eastAsia="宋体" w:cs="宋体"/>
                <w:i w:val="0"/>
                <w:iCs w:val="0"/>
                <w:color w:val="000000"/>
                <w:sz w:val="22"/>
                <w:szCs w:val="22"/>
                <w:u w:val="none"/>
              </w:rPr>
            </w:pP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533BB8A1">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shd w:val="clear" w:color="auto" w:fill="FFFFFF" w:themeFill="background1"/>
            <w:noWrap/>
            <w:vAlign w:val="center"/>
          </w:tcPr>
          <w:p w14:paraId="2EB9D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35" w:type="dxa"/>
            <w:tcBorders>
              <w:top w:val="nil"/>
              <w:left w:val="nil"/>
              <w:bottom w:val="single" w:color="000000" w:sz="4" w:space="0"/>
              <w:right w:val="single" w:color="000000" w:sz="4" w:space="0"/>
            </w:tcBorders>
            <w:shd w:val="clear" w:color="auto" w:fill="FFFFFF" w:themeFill="background1"/>
            <w:noWrap/>
            <w:vAlign w:val="center"/>
          </w:tcPr>
          <w:p w14:paraId="132B4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244" w:type="dxa"/>
            <w:tcBorders>
              <w:top w:val="nil"/>
              <w:left w:val="nil"/>
              <w:bottom w:val="single" w:color="000000" w:sz="4" w:space="0"/>
              <w:right w:val="single" w:color="000000" w:sz="4" w:space="0"/>
            </w:tcBorders>
            <w:shd w:val="clear" w:color="auto" w:fill="FFFFFF" w:themeFill="background1"/>
            <w:noWrap/>
            <w:vAlign w:val="center"/>
          </w:tcPr>
          <w:p w14:paraId="50131E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84.24</w:t>
            </w:r>
          </w:p>
        </w:tc>
        <w:tc>
          <w:tcPr>
            <w:tcW w:w="1096" w:type="dxa"/>
            <w:tcBorders>
              <w:top w:val="nil"/>
              <w:left w:val="nil"/>
              <w:bottom w:val="single" w:color="000000" w:sz="4" w:space="0"/>
              <w:right w:val="single" w:color="000000" w:sz="4" w:space="0"/>
            </w:tcBorders>
            <w:shd w:val="clear" w:color="auto" w:fill="FFFFFF" w:themeFill="background1"/>
            <w:noWrap/>
            <w:vAlign w:val="center"/>
          </w:tcPr>
          <w:p w14:paraId="0250F0A1">
            <w:pPr>
              <w:jc w:val="left"/>
              <w:rPr>
                <w:rFonts w:hint="eastAsia" w:ascii="宋体" w:hAnsi="宋体" w:eastAsia="宋体" w:cs="宋体"/>
                <w:i w:val="0"/>
                <w:iCs w:val="0"/>
                <w:color w:val="000000"/>
                <w:sz w:val="22"/>
                <w:szCs w:val="22"/>
                <w:u w:val="none"/>
              </w:rPr>
            </w:pPr>
          </w:p>
        </w:tc>
        <w:tc>
          <w:tcPr>
            <w:tcW w:w="2910" w:type="dxa"/>
            <w:tcBorders>
              <w:top w:val="nil"/>
              <w:left w:val="nil"/>
              <w:bottom w:val="single" w:color="000000" w:sz="4" w:space="0"/>
              <w:right w:val="single" w:color="000000" w:sz="4" w:space="0"/>
            </w:tcBorders>
            <w:shd w:val="clear" w:color="auto" w:fill="FFFFFF" w:themeFill="background1"/>
            <w:noWrap/>
            <w:vAlign w:val="center"/>
          </w:tcPr>
          <w:p w14:paraId="78AB772A">
            <w:pPr>
              <w:jc w:val="lef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B150660">
            <w:pPr>
              <w:jc w:val="right"/>
              <w:rPr>
                <w:rFonts w:hint="eastAsia" w:ascii="宋体" w:hAnsi="宋体" w:eastAsia="宋体" w:cs="宋体"/>
                <w:i w:val="0"/>
                <w:iCs w:val="0"/>
                <w:color w:val="000000"/>
                <w:sz w:val="22"/>
                <w:szCs w:val="22"/>
                <w:u w:val="none"/>
              </w:rPr>
            </w:pPr>
          </w:p>
        </w:tc>
      </w:tr>
      <w:tr w14:paraId="79D8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50"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14:paraId="207F7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545" w:type="dxa"/>
            <w:tcBorders>
              <w:top w:val="nil"/>
              <w:left w:val="nil"/>
              <w:bottom w:val="single" w:color="000000" w:sz="4" w:space="0"/>
              <w:right w:val="single" w:color="000000" w:sz="4" w:space="0"/>
            </w:tcBorders>
            <w:shd w:val="clear" w:color="auto" w:fill="FFFFFF" w:themeFill="background1"/>
            <w:noWrap/>
            <w:vAlign w:val="center"/>
          </w:tcPr>
          <w:p w14:paraId="6CA4C10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2562.32</w:t>
            </w:r>
          </w:p>
        </w:tc>
        <w:tc>
          <w:tcPr>
            <w:tcW w:w="8250" w:type="dxa"/>
            <w:gridSpan w:val="5"/>
            <w:tcBorders>
              <w:top w:val="nil"/>
              <w:left w:val="nil"/>
              <w:bottom w:val="single" w:color="000000" w:sz="4" w:space="0"/>
              <w:right w:val="single" w:color="000000" w:sz="4" w:space="0"/>
            </w:tcBorders>
            <w:shd w:val="clear" w:color="auto" w:fill="FFFFFF" w:themeFill="background1"/>
            <w:noWrap/>
            <w:vAlign w:val="center"/>
          </w:tcPr>
          <w:p w14:paraId="6A663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200" w:type="dxa"/>
            <w:tcBorders>
              <w:top w:val="nil"/>
              <w:left w:val="nil"/>
              <w:bottom w:val="single" w:color="000000" w:sz="4" w:space="0"/>
              <w:right w:val="single" w:color="000000" w:sz="4" w:space="0"/>
            </w:tcBorders>
            <w:shd w:val="clear" w:color="auto" w:fill="FFFFFF" w:themeFill="background1"/>
            <w:noWrap/>
            <w:vAlign w:val="center"/>
          </w:tcPr>
          <w:p w14:paraId="6AB386C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324.75</w:t>
            </w:r>
          </w:p>
        </w:tc>
      </w:tr>
      <w:tr w14:paraId="189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45" w:type="dxa"/>
            <w:gridSpan w:val="9"/>
            <w:tcBorders>
              <w:top w:val="nil"/>
              <w:left w:val="nil"/>
              <w:bottom w:val="nil"/>
              <w:right w:val="nil"/>
            </w:tcBorders>
            <w:shd w:val="clear" w:color="auto" w:fill="auto"/>
            <w:noWrap/>
            <w:vAlign w:val="center"/>
          </w:tcPr>
          <w:p w14:paraId="10BEA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328342A">
      <w:pPr>
        <w:widowControl/>
        <w:jc w:val="left"/>
        <w:rPr>
          <w:rFonts w:ascii="Times New Roman" w:hAnsi="Times New Roman" w:eastAsia="黑体" w:cs="Times New Roman"/>
          <w:bCs/>
          <w:kern w:val="0"/>
          <w:sz w:val="32"/>
          <w:szCs w:val="32"/>
        </w:rPr>
      </w:pPr>
    </w:p>
    <w:p w14:paraId="4C240AE0">
      <w:pPr>
        <w:widowControl/>
        <w:jc w:val="left"/>
        <w:rPr>
          <w:rFonts w:ascii="Times New Roman" w:hAnsi="Times New Roman" w:eastAsia="黑体" w:cs="Times New Roman"/>
          <w:bCs/>
          <w:kern w:val="0"/>
          <w:sz w:val="32"/>
          <w:szCs w:val="32"/>
        </w:rPr>
      </w:pPr>
    </w:p>
    <w:p w14:paraId="4FDD98E9">
      <w:pPr>
        <w:widowControl/>
        <w:jc w:val="left"/>
        <w:rPr>
          <w:rFonts w:ascii="Times New Roman" w:hAnsi="Times New Roman" w:eastAsia="黑体" w:cs="Times New Roman"/>
          <w:bCs/>
          <w:kern w:val="0"/>
          <w:sz w:val="32"/>
          <w:szCs w:val="32"/>
        </w:rPr>
      </w:pPr>
    </w:p>
    <w:p w14:paraId="0825EB4E">
      <w:pPr>
        <w:widowControl/>
        <w:jc w:val="left"/>
        <w:rPr>
          <w:rFonts w:ascii="Times New Roman" w:hAnsi="Times New Roman" w:eastAsia="黑体" w:cs="Times New Roman"/>
          <w:bCs/>
          <w:kern w:val="0"/>
          <w:sz w:val="32"/>
          <w:szCs w:val="32"/>
        </w:rPr>
      </w:pPr>
    </w:p>
    <w:tbl>
      <w:tblPr>
        <w:tblStyle w:val="10"/>
        <w:tblW w:w="150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16"/>
        <w:gridCol w:w="222"/>
        <w:gridCol w:w="222"/>
        <w:gridCol w:w="3736"/>
        <w:gridCol w:w="1107"/>
        <w:gridCol w:w="1371"/>
        <w:gridCol w:w="1371"/>
        <w:gridCol w:w="1107"/>
        <w:gridCol w:w="1371"/>
        <w:gridCol w:w="1680"/>
      </w:tblGrid>
      <w:tr w14:paraId="4617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3" w:type="dxa"/>
            <w:gridSpan w:val="10"/>
            <w:tcBorders>
              <w:top w:val="nil"/>
              <w:left w:val="nil"/>
              <w:bottom w:val="nil"/>
              <w:right w:val="nil"/>
            </w:tcBorders>
            <w:shd w:val="clear" w:color="auto" w:fill="FFFFFF" w:themeFill="background1"/>
            <w:noWrap/>
            <w:vAlign w:val="bottom"/>
          </w:tcPr>
          <w:p w14:paraId="15326A4F">
            <w:pPr>
              <w:keepNext w:val="0"/>
              <w:keepLines w:val="0"/>
              <w:widowControl/>
              <w:suppressLineNumbers w:val="0"/>
              <w:jc w:val="center"/>
              <w:textAlignment w:val="bottom"/>
              <w:rPr>
                <w:rFonts w:hint="eastAsia" w:ascii="Times New Roman" w:hAnsi="Times New Roman" w:eastAsia="方正小标宋_GBK" w:cs="Times New Roman"/>
                <w:kern w:val="0"/>
                <w:sz w:val="36"/>
                <w:szCs w:val="36"/>
                <w:lang w:val="en-US" w:eastAsia="zh-CN"/>
              </w:rPr>
            </w:pPr>
          </w:p>
          <w:p w14:paraId="441495D2">
            <w:pPr>
              <w:keepNext w:val="0"/>
              <w:keepLines w:val="0"/>
              <w:widowControl/>
              <w:suppressLineNumbers w:val="0"/>
              <w:jc w:val="center"/>
              <w:textAlignment w:val="bottom"/>
              <w:rPr>
                <w:rFonts w:hint="eastAsia" w:ascii="Times New Roman" w:hAnsi="Times New Roman" w:eastAsia="方正小标宋_GBK" w:cs="Times New Roman"/>
                <w:kern w:val="0"/>
                <w:sz w:val="36"/>
                <w:szCs w:val="36"/>
                <w:lang w:val="en-US" w:eastAsia="zh-CN"/>
              </w:rPr>
            </w:pPr>
          </w:p>
          <w:p w14:paraId="056BEB19">
            <w:pPr>
              <w:keepNext w:val="0"/>
              <w:keepLines w:val="0"/>
              <w:widowControl/>
              <w:suppressLineNumbers w:val="0"/>
              <w:jc w:val="center"/>
              <w:textAlignment w:val="bottom"/>
              <w:rPr>
                <w:rFonts w:hint="eastAsia" w:ascii="Times New Roman" w:hAnsi="Times New Roman" w:eastAsia="方正小标宋_GBK" w:cs="Times New Roman"/>
                <w:kern w:val="0"/>
                <w:sz w:val="36"/>
                <w:szCs w:val="36"/>
                <w:lang w:val="en-US" w:eastAsia="zh-CN"/>
              </w:rPr>
            </w:pPr>
          </w:p>
          <w:p w14:paraId="681CEAA8">
            <w:pPr>
              <w:keepNext w:val="0"/>
              <w:keepLines w:val="0"/>
              <w:widowControl/>
              <w:suppressLineNumbers w:val="0"/>
              <w:jc w:val="center"/>
              <w:textAlignment w:val="bottom"/>
              <w:rPr>
                <w:rFonts w:hint="eastAsia" w:ascii="Times New Roman" w:hAnsi="Times New Roman" w:eastAsia="方正小标宋_GBK" w:cs="Times New Roman"/>
                <w:kern w:val="0"/>
                <w:sz w:val="36"/>
                <w:szCs w:val="36"/>
                <w:lang w:val="en-US" w:eastAsia="zh-CN"/>
              </w:rPr>
            </w:pPr>
          </w:p>
          <w:p w14:paraId="0CC8E46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政府性基金预算财政拨款收入支出决算表</w:t>
            </w:r>
          </w:p>
        </w:tc>
      </w:tr>
      <w:tr w14:paraId="266B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6740FE63">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74476554">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35FF7D55">
            <w:pPr>
              <w:rPr>
                <w:rFonts w:hint="default" w:ascii="Arial" w:hAnsi="Arial" w:cs="Arial"/>
                <w:i w:val="0"/>
                <w:iCs w:val="0"/>
                <w:color w:val="000000"/>
                <w:sz w:val="20"/>
                <w:szCs w:val="20"/>
                <w:u w:val="none"/>
              </w:rPr>
            </w:pPr>
          </w:p>
        </w:tc>
        <w:tc>
          <w:tcPr>
            <w:tcW w:w="3736" w:type="dxa"/>
            <w:tcBorders>
              <w:top w:val="nil"/>
              <w:left w:val="nil"/>
              <w:bottom w:val="nil"/>
              <w:right w:val="nil"/>
            </w:tcBorders>
            <w:shd w:val="clear" w:color="auto" w:fill="FFFFFF" w:themeFill="background1"/>
            <w:noWrap/>
            <w:vAlign w:val="bottom"/>
          </w:tcPr>
          <w:p w14:paraId="018270D6">
            <w:pPr>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FFFFFF" w:themeFill="background1"/>
            <w:noWrap/>
            <w:vAlign w:val="bottom"/>
          </w:tcPr>
          <w:p w14:paraId="50199F3F">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1C22A87C">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79A10334">
            <w:pPr>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FFFFFF" w:themeFill="background1"/>
            <w:noWrap/>
            <w:vAlign w:val="bottom"/>
          </w:tcPr>
          <w:p w14:paraId="05C45048">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7296FED8">
            <w:pPr>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FFFFFF" w:themeFill="background1"/>
            <w:noWrap/>
            <w:vAlign w:val="bottom"/>
          </w:tcPr>
          <w:p w14:paraId="0DED3D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932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shd w:val="clear" w:color="auto" w:fill="FFFFFF" w:themeFill="background1"/>
            <w:noWrap/>
            <w:vAlign w:val="bottom"/>
          </w:tcPr>
          <w:p w14:paraId="6B0F85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222" w:type="dxa"/>
            <w:tcBorders>
              <w:top w:val="nil"/>
              <w:left w:val="nil"/>
              <w:bottom w:val="nil"/>
              <w:right w:val="nil"/>
            </w:tcBorders>
            <w:shd w:val="clear" w:color="auto" w:fill="FFFFFF" w:themeFill="background1"/>
            <w:noWrap/>
            <w:vAlign w:val="bottom"/>
          </w:tcPr>
          <w:p w14:paraId="251A3918">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FFFFFF" w:themeFill="background1"/>
            <w:noWrap/>
            <w:vAlign w:val="bottom"/>
          </w:tcPr>
          <w:p w14:paraId="65D2DB89">
            <w:pPr>
              <w:rPr>
                <w:rFonts w:hint="default" w:ascii="Arial" w:hAnsi="Arial" w:cs="Arial"/>
                <w:i w:val="0"/>
                <w:iCs w:val="0"/>
                <w:color w:val="000000"/>
                <w:sz w:val="20"/>
                <w:szCs w:val="20"/>
                <w:u w:val="none"/>
              </w:rPr>
            </w:pPr>
          </w:p>
        </w:tc>
        <w:tc>
          <w:tcPr>
            <w:tcW w:w="3736" w:type="dxa"/>
            <w:tcBorders>
              <w:top w:val="nil"/>
              <w:left w:val="nil"/>
              <w:bottom w:val="nil"/>
              <w:right w:val="nil"/>
            </w:tcBorders>
            <w:shd w:val="clear" w:color="auto" w:fill="FFFFFF" w:themeFill="background1"/>
            <w:noWrap/>
            <w:vAlign w:val="bottom"/>
          </w:tcPr>
          <w:p w14:paraId="46788BB6">
            <w:pPr>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FFFFFF" w:themeFill="background1"/>
            <w:noWrap/>
            <w:vAlign w:val="bottom"/>
          </w:tcPr>
          <w:p w14:paraId="64DA939D">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02B42FFF">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68D44E64">
            <w:pPr>
              <w:rPr>
                <w:rFonts w:hint="default" w:ascii="Arial" w:hAnsi="Arial" w:cs="Arial"/>
                <w:i w:val="0"/>
                <w:iCs w:val="0"/>
                <w:color w:val="000000"/>
                <w:sz w:val="20"/>
                <w:szCs w:val="20"/>
                <w:u w:val="none"/>
              </w:rPr>
            </w:pPr>
          </w:p>
        </w:tc>
        <w:tc>
          <w:tcPr>
            <w:tcW w:w="1107" w:type="dxa"/>
            <w:tcBorders>
              <w:top w:val="nil"/>
              <w:left w:val="nil"/>
              <w:bottom w:val="nil"/>
              <w:right w:val="nil"/>
            </w:tcBorders>
            <w:shd w:val="clear" w:color="auto" w:fill="FFFFFF" w:themeFill="background1"/>
            <w:noWrap/>
            <w:vAlign w:val="bottom"/>
          </w:tcPr>
          <w:p w14:paraId="31530C9A">
            <w:pPr>
              <w:rPr>
                <w:rFonts w:hint="default" w:ascii="Arial" w:hAnsi="Arial" w:cs="Arial"/>
                <w:i w:val="0"/>
                <w:iCs w:val="0"/>
                <w:color w:val="000000"/>
                <w:sz w:val="20"/>
                <w:szCs w:val="20"/>
                <w:u w:val="none"/>
              </w:rPr>
            </w:pPr>
          </w:p>
        </w:tc>
        <w:tc>
          <w:tcPr>
            <w:tcW w:w="1371" w:type="dxa"/>
            <w:tcBorders>
              <w:top w:val="nil"/>
              <w:left w:val="nil"/>
              <w:bottom w:val="nil"/>
              <w:right w:val="nil"/>
            </w:tcBorders>
            <w:shd w:val="clear" w:color="auto" w:fill="FFFFFF" w:themeFill="background1"/>
            <w:noWrap/>
            <w:vAlign w:val="bottom"/>
          </w:tcPr>
          <w:p w14:paraId="2A9980BF">
            <w:pPr>
              <w:rPr>
                <w:rFonts w:hint="default" w:ascii="Arial" w:hAnsi="Arial" w:cs="Arial"/>
                <w:i w:val="0"/>
                <w:iCs w:val="0"/>
                <w:color w:val="000000"/>
                <w:sz w:val="20"/>
                <w:szCs w:val="20"/>
                <w:u w:val="none"/>
              </w:rPr>
            </w:pPr>
          </w:p>
        </w:tc>
        <w:tc>
          <w:tcPr>
            <w:tcW w:w="1680" w:type="dxa"/>
            <w:tcBorders>
              <w:top w:val="nil"/>
              <w:left w:val="nil"/>
              <w:bottom w:val="nil"/>
              <w:right w:val="nil"/>
            </w:tcBorders>
            <w:shd w:val="clear" w:color="auto" w:fill="FFFFFF" w:themeFill="background1"/>
            <w:noWrap/>
            <w:vAlign w:val="bottom"/>
          </w:tcPr>
          <w:p w14:paraId="35A749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04A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F1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0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D02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7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F0CB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849"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14:paraId="2DF32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8906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C03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0DA94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nil"/>
              <w:left w:val="nil"/>
              <w:bottom w:val="single" w:color="000000" w:sz="4" w:space="0"/>
              <w:right w:val="single" w:color="000000" w:sz="4" w:space="0"/>
            </w:tcBorders>
            <w:shd w:val="clear" w:color="auto" w:fill="FFFFFF" w:themeFill="background1"/>
            <w:noWrap/>
            <w:vAlign w:val="center"/>
          </w:tcPr>
          <w:p w14:paraId="76435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E3820B1">
            <w:pPr>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917793C">
            <w:pPr>
              <w:jc w:val="center"/>
              <w:rPr>
                <w:rFonts w:hint="eastAsia" w:ascii="宋体" w:hAnsi="宋体" w:eastAsia="宋体" w:cs="宋体"/>
                <w:i w:val="0"/>
                <w:iCs w:val="0"/>
                <w:color w:val="000000"/>
                <w:sz w:val="22"/>
                <w:szCs w:val="22"/>
                <w:u w:val="none"/>
              </w:rPr>
            </w:pPr>
          </w:p>
        </w:tc>
        <w:tc>
          <w:tcPr>
            <w:tcW w:w="1371" w:type="dxa"/>
            <w:vMerge w:val="restart"/>
            <w:tcBorders>
              <w:top w:val="nil"/>
              <w:left w:val="nil"/>
              <w:bottom w:val="single" w:color="000000" w:sz="4" w:space="0"/>
              <w:right w:val="single" w:color="000000" w:sz="4" w:space="0"/>
            </w:tcBorders>
            <w:shd w:val="clear" w:color="auto" w:fill="FFFFFF" w:themeFill="background1"/>
            <w:vAlign w:val="center"/>
          </w:tcPr>
          <w:p w14:paraId="72CC7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7" w:type="dxa"/>
            <w:vMerge w:val="restart"/>
            <w:tcBorders>
              <w:top w:val="nil"/>
              <w:left w:val="nil"/>
              <w:bottom w:val="single" w:color="000000" w:sz="4" w:space="0"/>
              <w:right w:val="single" w:color="000000" w:sz="4" w:space="0"/>
            </w:tcBorders>
            <w:shd w:val="clear" w:color="auto" w:fill="FFFFFF" w:themeFill="background1"/>
            <w:vAlign w:val="center"/>
          </w:tcPr>
          <w:p w14:paraId="036B0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71" w:type="dxa"/>
            <w:vMerge w:val="restart"/>
            <w:tcBorders>
              <w:top w:val="nil"/>
              <w:left w:val="nil"/>
              <w:bottom w:val="single" w:color="000000" w:sz="4" w:space="0"/>
              <w:right w:val="single" w:color="000000" w:sz="4" w:space="0"/>
            </w:tcBorders>
            <w:shd w:val="clear" w:color="auto" w:fill="FFFFFF" w:themeFill="background1"/>
            <w:vAlign w:val="center"/>
          </w:tcPr>
          <w:p w14:paraId="61E5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77242E4">
            <w:pPr>
              <w:jc w:val="center"/>
              <w:rPr>
                <w:rFonts w:hint="eastAsia" w:ascii="宋体" w:hAnsi="宋体" w:eastAsia="宋体" w:cs="宋体"/>
                <w:i w:val="0"/>
                <w:iCs w:val="0"/>
                <w:color w:val="000000"/>
                <w:sz w:val="22"/>
                <w:szCs w:val="22"/>
                <w:u w:val="none"/>
              </w:rPr>
            </w:pPr>
          </w:p>
        </w:tc>
      </w:tr>
      <w:tr w14:paraId="266E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6593A6D">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auto" w:fill="FFFFFF" w:themeFill="background1"/>
            <w:noWrap/>
            <w:vAlign w:val="center"/>
          </w:tcPr>
          <w:p w14:paraId="0CAD4B8B">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7F83AEC">
            <w:pPr>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21D2C2D">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FFFFFF" w:themeFill="background1"/>
            <w:vAlign w:val="center"/>
          </w:tcPr>
          <w:p w14:paraId="625C1844">
            <w:pPr>
              <w:jc w:val="center"/>
              <w:rPr>
                <w:rFonts w:hint="eastAsia" w:ascii="宋体" w:hAnsi="宋体" w:eastAsia="宋体" w:cs="宋体"/>
                <w:i w:val="0"/>
                <w:iCs w:val="0"/>
                <w:color w:val="000000"/>
                <w:sz w:val="22"/>
                <w:szCs w:val="22"/>
                <w:u w:val="none"/>
              </w:rPr>
            </w:pPr>
          </w:p>
        </w:tc>
        <w:tc>
          <w:tcPr>
            <w:tcW w:w="1107" w:type="dxa"/>
            <w:vMerge w:val="continue"/>
            <w:tcBorders>
              <w:top w:val="nil"/>
              <w:left w:val="nil"/>
              <w:bottom w:val="single" w:color="000000" w:sz="4" w:space="0"/>
              <w:right w:val="single" w:color="000000" w:sz="4" w:space="0"/>
            </w:tcBorders>
            <w:shd w:val="clear" w:color="auto" w:fill="FFFFFF" w:themeFill="background1"/>
            <w:vAlign w:val="center"/>
          </w:tcPr>
          <w:p w14:paraId="69FB5BA3">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FFFFFF" w:themeFill="background1"/>
            <w:vAlign w:val="center"/>
          </w:tcPr>
          <w:p w14:paraId="24B90DBB">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D5E86E6">
            <w:pPr>
              <w:jc w:val="center"/>
              <w:rPr>
                <w:rFonts w:hint="eastAsia" w:ascii="宋体" w:hAnsi="宋体" w:eastAsia="宋体" w:cs="宋体"/>
                <w:i w:val="0"/>
                <w:iCs w:val="0"/>
                <w:color w:val="000000"/>
                <w:sz w:val="22"/>
                <w:szCs w:val="22"/>
                <w:u w:val="none"/>
              </w:rPr>
            </w:pPr>
          </w:p>
        </w:tc>
      </w:tr>
      <w:tr w14:paraId="3EE8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8310E41">
            <w:pPr>
              <w:jc w:val="center"/>
              <w:rPr>
                <w:rFonts w:hint="eastAsia" w:ascii="宋体" w:hAnsi="宋体" w:eastAsia="宋体" w:cs="宋体"/>
                <w:i w:val="0"/>
                <w:iCs w:val="0"/>
                <w:color w:val="000000"/>
                <w:sz w:val="22"/>
                <w:szCs w:val="22"/>
                <w:u w:val="none"/>
              </w:rPr>
            </w:pPr>
          </w:p>
        </w:tc>
        <w:tc>
          <w:tcPr>
            <w:tcW w:w="3736" w:type="dxa"/>
            <w:vMerge w:val="continue"/>
            <w:tcBorders>
              <w:top w:val="nil"/>
              <w:left w:val="nil"/>
              <w:bottom w:val="single" w:color="000000" w:sz="4" w:space="0"/>
              <w:right w:val="single" w:color="000000" w:sz="4" w:space="0"/>
            </w:tcBorders>
            <w:shd w:val="clear" w:color="auto" w:fill="FFFFFF" w:themeFill="background1"/>
            <w:noWrap/>
            <w:vAlign w:val="center"/>
          </w:tcPr>
          <w:p w14:paraId="639B05FF">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2D42FF5">
            <w:pPr>
              <w:jc w:val="center"/>
              <w:rPr>
                <w:rFonts w:hint="eastAsia" w:ascii="宋体" w:hAnsi="宋体" w:eastAsia="宋体" w:cs="宋体"/>
                <w:i w:val="0"/>
                <w:iCs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692B634">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FFFFFF" w:themeFill="background1"/>
            <w:vAlign w:val="center"/>
          </w:tcPr>
          <w:p w14:paraId="7210F5B6">
            <w:pPr>
              <w:jc w:val="center"/>
              <w:rPr>
                <w:rFonts w:hint="eastAsia" w:ascii="宋体" w:hAnsi="宋体" w:eastAsia="宋体" w:cs="宋体"/>
                <w:i w:val="0"/>
                <w:iCs w:val="0"/>
                <w:color w:val="000000"/>
                <w:sz w:val="22"/>
                <w:szCs w:val="22"/>
                <w:u w:val="none"/>
              </w:rPr>
            </w:pPr>
          </w:p>
        </w:tc>
        <w:tc>
          <w:tcPr>
            <w:tcW w:w="1107" w:type="dxa"/>
            <w:vMerge w:val="continue"/>
            <w:tcBorders>
              <w:top w:val="nil"/>
              <w:left w:val="nil"/>
              <w:bottom w:val="single" w:color="000000" w:sz="4" w:space="0"/>
              <w:right w:val="single" w:color="000000" w:sz="4" w:space="0"/>
            </w:tcBorders>
            <w:shd w:val="clear" w:color="auto" w:fill="FFFFFF" w:themeFill="background1"/>
            <w:vAlign w:val="center"/>
          </w:tcPr>
          <w:p w14:paraId="371ED941">
            <w:pPr>
              <w:jc w:val="center"/>
              <w:rPr>
                <w:rFonts w:hint="eastAsia" w:ascii="宋体" w:hAnsi="宋体" w:eastAsia="宋体" w:cs="宋体"/>
                <w:i w:val="0"/>
                <w:iCs w:val="0"/>
                <w:color w:val="000000"/>
                <w:sz w:val="22"/>
                <w:szCs w:val="22"/>
                <w:u w:val="none"/>
              </w:rPr>
            </w:pPr>
          </w:p>
        </w:tc>
        <w:tc>
          <w:tcPr>
            <w:tcW w:w="1371" w:type="dxa"/>
            <w:vMerge w:val="continue"/>
            <w:tcBorders>
              <w:top w:val="nil"/>
              <w:left w:val="nil"/>
              <w:bottom w:val="single" w:color="000000" w:sz="4" w:space="0"/>
              <w:right w:val="single" w:color="000000" w:sz="4" w:space="0"/>
            </w:tcBorders>
            <w:shd w:val="clear" w:color="auto" w:fill="FFFFFF" w:themeFill="background1"/>
            <w:vAlign w:val="center"/>
          </w:tcPr>
          <w:p w14:paraId="0D68B686">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DB8597C">
            <w:pPr>
              <w:jc w:val="center"/>
              <w:rPr>
                <w:rFonts w:hint="eastAsia" w:ascii="宋体" w:hAnsi="宋体" w:eastAsia="宋体" w:cs="宋体"/>
                <w:i w:val="0"/>
                <w:iCs w:val="0"/>
                <w:color w:val="000000"/>
                <w:sz w:val="22"/>
                <w:szCs w:val="22"/>
                <w:u w:val="none"/>
              </w:rPr>
            </w:pPr>
          </w:p>
        </w:tc>
      </w:tr>
      <w:tr w14:paraId="3BBC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0D80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4F807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115DE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4362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69F01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3134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nil"/>
              <w:left w:val="nil"/>
              <w:bottom w:val="single" w:color="000000" w:sz="4" w:space="0"/>
              <w:right w:val="single" w:color="000000" w:sz="4" w:space="0"/>
            </w:tcBorders>
            <w:shd w:val="clear" w:color="auto" w:fill="FFFFFF" w:themeFill="background1"/>
            <w:noWrap/>
            <w:vAlign w:val="center"/>
          </w:tcPr>
          <w:p w14:paraId="0904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0AD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2AB9F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216A4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65F2BF5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150.46</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1C738601">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150.46</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68013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1BE2FBF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150.46</w:t>
            </w:r>
          </w:p>
        </w:tc>
        <w:tc>
          <w:tcPr>
            <w:tcW w:w="1680" w:type="dxa"/>
            <w:tcBorders>
              <w:top w:val="nil"/>
              <w:left w:val="nil"/>
              <w:bottom w:val="single" w:color="000000" w:sz="4" w:space="0"/>
              <w:right w:val="single" w:color="000000" w:sz="4" w:space="0"/>
            </w:tcBorders>
            <w:shd w:val="clear" w:color="auto" w:fill="FFFFFF" w:themeFill="background1"/>
            <w:noWrap/>
            <w:vAlign w:val="center"/>
          </w:tcPr>
          <w:p w14:paraId="097699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E29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FFFFFF" w:themeFill="background1"/>
            <w:noWrap/>
            <w:vAlign w:val="center"/>
          </w:tcPr>
          <w:p w14:paraId="428E7D24">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w:t>
            </w:r>
          </w:p>
        </w:tc>
        <w:tc>
          <w:tcPr>
            <w:tcW w:w="3736" w:type="dxa"/>
            <w:tcBorders>
              <w:top w:val="nil"/>
              <w:left w:val="nil"/>
              <w:bottom w:val="single" w:color="000000" w:sz="4" w:space="0"/>
              <w:right w:val="single" w:color="000000" w:sz="4" w:space="0"/>
            </w:tcBorders>
            <w:shd w:val="clear" w:color="auto" w:fill="FFFFFF" w:themeFill="background1"/>
            <w:noWrap/>
            <w:vAlign w:val="center"/>
          </w:tcPr>
          <w:p w14:paraId="51D2B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3C4F1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4C0F44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7EAE1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07" w:type="dxa"/>
            <w:tcBorders>
              <w:top w:val="nil"/>
              <w:left w:val="nil"/>
              <w:bottom w:val="single" w:color="000000" w:sz="4" w:space="0"/>
              <w:right w:val="single" w:color="000000" w:sz="4" w:space="0"/>
            </w:tcBorders>
            <w:shd w:val="clear" w:color="auto" w:fill="FFFFFF" w:themeFill="background1"/>
            <w:noWrap/>
            <w:vAlign w:val="center"/>
          </w:tcPr>
          <w:p w14:paraId="09E1A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FFFFFF" w:themeFill="background1"/>
            <w:noWrap/>
            <w:vAlign w:val="center"/>
          </w:tcPr>
          <w:p w14:paraId="2E44D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80" w:type="dxa"/>
            <w:tcBorders>
              <w:top w:val="nil"/>
              <w:left w:val="nil"/>
              <w:bottom w:val="single" w:color="000000" w:sz="4" w:space="0"/>
              <w:right w:val="single" w:color="000000" w:sz="4" w:space="0"/>
            </w:tcBorders>
            <w:shd w:val="clear" w:color="auto" w:fill="FFFFFF" w:themeFill="background1"/>
            <w:noWrap/>
            <w:vAlign w:val="center"/>
          </w:tcPr>
          <w:p w14:paraId="302C1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B4D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236623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20822</w:t>
            </w:r>
          </w:p>
        </w:tc>
        <w:tc>
          <w:tcPr>
            <w:tcW w:w="3736" w:type="dxa"/>
            <w:tcBorders>
              <w:top w:val="nil"/>
              <w:left w:val="nil"/>
              <w:bottom w:val="single" w:color="000000" w:sz="4" w:space="0"/>
              <w:right w:val="single" w:color="000000" w:sz="4" w:space="0"/>
            </w:tcBorders>
            <w:shd w:val="clear" w:color="auto" w:fill="auto"/>
            <w:noWrap/>
            <w:vAlign w:val="center"/>
          </w:tcPr>
          <w:p w14:paraId="0D48A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107" w:type="dxa"/>
            <w:tcBorders>
              <w:top w:val="nil"/>
              <w:left w:val="nil"/>
              <w:bottom w:val="single" w:color="000000" w:sz="4" w:space="0"/>
              <w:right w:val="single" w:color="000000" w:sz="4" w:space="0"/>
            </w:tcBorders>
            <w:shd w:val="clear" w:color="auto" w:fill="auto"/>
            <w:noWrap/>
            <w:vAlign w:val="center"/>
          </w:tcPr>
          <w:p w14:paraId="70BDE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6ABCF2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10.00</w:t>
            </w:r>
          </w:p>
        </w:tc>
        <w:tc>
          <w:tcPr>
            <w:tcW w:w="1371" w:type="dxa"/>
            <w:tcBorders>
              <w:top w:val="nil"/>
              <w:left w:val="nil"/>
              <w:bottom w:val="single" w:color="000000" w:sz="4" w:space="0"/>
              <w:right w:val="single" w:color="000000" w:sz="4" w:space="0"/>
            </w:tcBorders>
            <w:shd w:val="clear" w:color="auto" w:fill="auto"/>
            <w:noWrap/>
            <w:vAlign w:val="center"/>
          </w:tcPr>
          <w:p w14:paraId="13341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10.00</w:t>
            </w:r>
          </w:p>
        </w:tc>
        <w:tc>
          <w:tcPr>
            <w:tcW w:w="1107" w:type="dxa"/>
            <w:tcBorders>
              <w:top w:val="nil"/>
              <w:left w:val="nil"/>
              <w:bottom w:val="single" w:color="000000" w:sz="4" w:space="0"/>
              <w:right w:val="single" w:color="000000" w:sz="4" w:space="0"/>
            </w:tcBorders>
            <w:shd w:val="clear" w:color="auto" w:fill="auto"/>
            <w:noWrap/>
            <w:vAlign w:val="center"/>
          </w:tcPr>
          <w:p w14:paraId="0CD9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462D0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10.00</w:t>
            </w:r>
          </w:p>
        </w:tc>
        <w:tc>
          <w:tcPr>
            <w:tcW w:w="1680" w:type="dxa"/>
            <w:tcBorders>
              <w:top w:val="nil"/>
              <w:left w:val="nil"/>
              <w:bottom w:val="single" w:color="000000" w:sz="4" w:space="0"/>
              <w:right w:val="single" w:color="000000" w:sz="4" w:space="0"/>
            </w:tcBorders>
            <w:shd w:val="clear" w:color="auto" w:fill="auto"/>
            <w:noWrap/>
            <w:vAlign w:val="center"/>
          </w:tcPr>
          <w:p w14:paraId="21CBA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1E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357F07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2082201</w:t>
            </w:r>
          </w:p>
        </w:tc>
        <w:tc>
          <w:tcPr>
            <w:tcW w:w="3736" w:type="dxa"/>
            <w:tcBorders>
              <w:top w:val="nil"/>
              <w:left w:val="nil"/>
              <w:bottom w:val="single" w:color="000000" w:sz="4" w:space="0"/>
              <w:right w:val="single" w:color="000000" w:sz="4" w:space="0"/>
            </w:tcBorders>
            <w:shd w:val="clear" w:color="auto" w:fill="auto"/>
            <w:noWrap/>
            <w:vAlign w:val="center"/>
          </w:tcPr>
          <w:p w14:paraId="284CB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移民补助</w:t>
            </w:r>
          </w:p>
        </w:tc>
        <w:tc>
          <w:tcPr>
            <w:tcW w:w="1107" w:type="dxa"/>
            <w:tcBorders>
              <w:top w:val="nil"/>
              <w:left w:val="nil"/>
              <w:bottom w:val="single" w:color="000000" w:sz="4" w:space="0"/>
              <w:right w:val="single" w:color="000000" w:sz="4" w:space="0"/>
            </w:tcBorders>
            <w:shd w:val="clear" w:color="auto" w:fill="auto"/>
            <w:noWrap/>
            <w:vAlign w:val="center"/>
          </w:tcPr>
          <w:p w14:paraId="4E853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4EE48B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371" w:type="dxa"/>
            <w:tcBorders>
              <w:top w:val="nil"/>
              <w:left w:val="nil"/>
              <w:bottom w:val="single" w:color="000000" w:sz="4" w:space="0"/>
              <w:right w:val="single" w:color="000000" w:sz="4" w:space="0"/>
            </w:tcBorders>
            <w:shd w:val="clear" w:color="auto" w:fill="auto"/>
            <w:noWrap/>
            <w:vAlign w:val="center"/>
          </w:tcPr>
          <w:p w14:paraId="33CD9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07" w:type="dxa"/>
            <w:tcBorders>
              <w:top w:val="nil"/>
              <w:left w:val="nil"/>
              <w:bottom w:val="single" w:color="000000" w:sz="4" w:space="0"/>
              <w:right w:val="single" w:color="000000" w:sz="4" w:space="0"/>
            </w:tcBorders>
            <w:shd w:val="clear" w:color="auto" w:fill="auto"/>
            <w:noWrap/>
            <w:vAlign w:val="center"/>
          </w:tcPr>
          <w:p w14:paraId="0DF5B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500BB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80" w:type="dxa"/>
            <w:tcBorders>
              <w:top w:val="nil"/>
              <w:left w:val="nil"/>
              <w:bottom w:val="single" w:color="000000" w:sz="4" w:space="0"/>
              <w:right w:val="single" w:color="000000" w:sz="4" w:space="0"/>
            </w:tcBorders>
            <w:shd w:val="clear" w:color="auto" w:fill="auto"/>
            <w:noWrap/>
            <w:vAlign w:val="center"/>
          </w:tcPr>
          <w:p w14:paraId="4A8F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36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71E491C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w:t>
            </w:r>
          </w:p>
        </w:tc>
        <w:tc>
          <w:tcPr>
            <w:tcW w:w="3736" w:type="dxa"/>
            <w:tcBorders>
              <w:top w:val="nil"/>
              <w:left w:val="nil"/>
              <w:bottom w:val="single" w:color="000000" w:sz="4" w:space="0"/>
              <w:right w:val="single" w:color="000000" w:sz="4" w:space="0"/>
            </w:tcBorders>
            <w:shd w:val="clear" w:color="auto" w:fill="auto"/>
            <w:noWrap/>
            <w:vAlign w:val="center"/>
          </w:tcPr>
          <w:p w14:paraId="59B44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07" w:type="dxa"/>
            <w:tcBorders>
              <w:top w:val="nil"/>
              <w:left w:val="nil"/>
              <w:bottom w:val="single" w:color="000000" w:sz="4" w:space="0"/>
              <w:right w:val="single" w:color="000000" w:sz="4" w:space="0"/>
            </w:tcBorders>
            <w:shd w:val="clear" w:color="auto" w:fill="auto"/>
            <w:noWrap/>
            <w:vAlign w:val="center"/>
          </w:tcPr>
          <w:p w14:paraId="6DA50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260A4C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371" w:type="dxa"/>
            <w:tcBorders>
              <w:top w:val="nil"/>
              <w:left w:val="nil"/>
              <w:bottom w:val="single" w:color="000000" w:sz="4" w:space="0"/>
              <w:right w:val="single" w:color="000000" w:sz="4" w:space="0"/>
            </w:tcBorders>
            <w:shd w:val="clear" w:color="auto" w:fill="auto"/>
            <w:noWrap/>
            <w:vAlign w:val="center"/>
          </w:tcPr>
          <w:p w14:paraId="5F7EB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107" w:type="dxa"/>
            <w:tcBorders>
              <w:top w:val="nil"/>
              <w:left w:val="nil"/>
              <w:bottom w:val="single" w:color="000000" w:sz="4" w:space="0"/>
              <w:right w:val="single" w:color="000000" w:sz="4" w:space="0"/>
            </w:tcBorders>
            <w:shd w:val="clear" w:color="auto" w:fill="auto"/>
            <w:noWrap/>
            <w:vAlign w:val="center"/>
          </w:tcPr>
          <w:p w14:paraId="4DD04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3B6C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680" w:type="dxa"/>
            <w:tcBorders>
              <w:top w:val="nil"/>
              <w:left w:val="nil"/>
              <w:bottom w:val="single" w:color="000000" w:sz="4" w:space="0"/>
              <w:right w:val="single" w:color="000000" w:sz="4" w:space="0"/>
            </w:tcBorders>
            <w:shd w:val="clear" w:color="auto" w:fill="auto"/>
            <w:noWrap/>
            <w:vAlign w:val="center"/>
          </w:tcPr>
          <w:p w14:paraId="3983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D3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C340FA9">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21208</w:t>
            </w:r>
          </w:p>
        </w:tc>
        <w:tc>
          <w:tcPr>
            <w:tcW w:w="3736" w:type="dxa"/>
            <w:tcBorders>
              <w:top w:val="nil"/>
              <w:left w:val="nil"/>
              <w:bottom w:val="single" w:color="000000" w:sz="4" w:space="0"/>
              <w:right w:val="single" w:color="000000" w:sz="4" w:space="0"/>
            </w:tcBorders>
            <w:shd w:val="clear" w:color="auto" w:fill="auto"/>
            <w:noWrap/>
            <w:vAlign w:val="center"/>
          </w:tcPr>
          <w:p w14:paraId="1664F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国有土地使用权出让收入安排支出</w:t>
            </w:r>
          </w:p>
        </w:tc>
        <w:tc>
          <w:tcPr>
            <w:tcW w:w="1107" w:type="dxa"/>
            <w:tcBorders>
              <w:top w:val="nil"/>
              <w:left w:val="nil"/>
              <w:bottom w:val="single" w:color="000000" w:sz="4" w:space="0"/>
              <w:right w:val="single" w:color="000000" w:sz="4" w:space="0"/>
            </w:tcBorders>
            <w:shd w:val="clear" w:color="auto" w:fill="auto"/>
            <w:noWrap/>
            <w:vAlign w:val="center"/>
          </w:tcPr>
          <w:p w14:paraId="440C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0195B9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371" w:type="dxa"/>
            <w:tcBorders>
              <w:top w:val="nil"/>
              <w:left w:val="nil"/>
              <w:bottom w:val="single" w:color="000000" w:sz="4" w:space="0"/>
              <w:right w:val="single" w:color="000000" w:sz="4" w:space="0"/>
            </w:tcBorders>
            <w:shd w:val="clear" w:color="auto" w:fill="auto"/>
            <w:noWrap/>
            <w:vAlign w:val="center"/>
          </w:tcPr>
          <w:p w14:paraId="5D00A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107" w:type="dxa"/>
            <w:tcBorders>
              <w:top w:val="nil"/>
              <w:left w:val="nil"/>
              <w:bottom w:val="single" w:color="000000" w:sz="4" w:space="0"/>
              <w:right w:val="single" w:color="000000" w:sz="4" w:space="0"/>
            </w:tcBorders>
            <w:shd w:val="clear" w:color="auto" w:fill="auto"/>
            <w:noWrap/>
            <w:vAlign w:val="center"/>
          </w:tcPr>
          <w:p w14:paraId="15A63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07CFE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680" w:type="dxa"/>
            <w:tcBorders>
              <w:top w:val="nil"/>
              <w:left w:val="nil"/>
              <w:bottom w:val="single" w:color="000000" w:sz="4" w:space="0"/>
              <w:right w:val="single" w:color="000000" w:sz="4" w:space="0"/>
            </w:tcBorders>
            <w:shd w:val="clear" w:color="auto" w:fill="auto"/>
            <w:noWrap/>
            <w:vAlign w:val="center"/>
          </w:tcPr>
          <w:p w14:paraId="3BDE6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E2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1574C43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2120804</w:t>
            </w:r>
          </w:p>
        </w:tc>
        <w:tc>
          <w:tcPr>
            <w:tcW w:w="3736" w:type="dxa"/>
            <w:tcBorders>
              <w:top w:val="nil"/>
              <w:left w:val="nil"/>
              <w:bottom w:val="single" w:color="000000" w:sz="4" w:space="0"/>
              <w:right w:val="single" w:color="000000" w:sz="4" w:space="0"/>
            </w:tcBorders>
            <w:shd w:val="clear" w:color="auto" w:fill="auto"/>
            <w:noWrap/>
            <w:vAlign w:val="center"/>
          </w:tcPr>
          <w:p w14:paraId="441A9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107" w:type="dxa"/>
            <w:tcBorders>
              <w:top w:val="nil"/>
              <w:left w:val="nil"/>
              <w:bottom w:val="single" w:color="000000" w:sz="4" w:space="0"/>
              <w:right w:val="single" w:color="000000" w:sz="4" w:space="0"/>
            </w:tcBorders>
            <w:shd w:val="clear" w:color="auto" w:fill="auto"/>
            <w:noWrap/>
            <w:vAlign w:val="center"/>
          </w:tcPr>
          <w:p w14:paraId="251B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29C539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62.65</w:t>
            </w:r>
          </w:p>
        </w:tc>
        <w:tc>
          <w:tcPr>
            <w:tcW w:w="1371" w:type="dxa"/>
            <w:tcBorders>
              <w:top w:val="nil"/>
              <w:left w:val="nil"/>
              <w:bottom w:val="single" w:color="000000" w:sz="4" w:space="0"/>
              <w:right w:val="single" w:color="000000" w:sz="4" w:space="0"/>
            </w:tcBorders>
            <w:shd w:val="clear" w:color="auto" w:fill="auto"/>
            <w:noWrap/>
            <w:vAlign w:val="center"/>
          </w:tcPr>
          <w:p w14:paraId="1CAC8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107" w:type="dxa"/>
            <w:tcBorders>
              <w:top w:val="nil"/>
              <w:left w:val="nil"/>
              <w:bottom w:val="single" w:color="000000" w:sz="4" w:space="0"/>
              <w:right w:val="single" w:color="000000" w:sz="4" w:space="0"/>
            </w:tcBorders>
            <w:shd w:val="clear" w:color="auto" w:fill="auto"/>
            <w:noWrap/>
            <w:vAlign w:val="center"/>
          </w:tcPr>
          <w:p w14:paraId="03380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3C0E3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62.65</w:t>
            </w:r>
          </w:p>
        </w:tc>
        <w:tc>
          <w:tcPr>
            <w:tcW w:w="1680" w:type="dxa"/>
            <w:tcBorders>
              <w:top w:val="nil"/>
              <w:left w:val="nil"/>
              <w:bottom w:val="single" w:color="000000" w:sz="4" w:space="0"/>
              <w:right w:val="single" w:color="000000" w:sz="4" w:space="0"/>
            </w:tcBorders>
            <w:shd w:val="clear" w:color="auto" w:fill="auto"/>
            <w:noWrap/>
            <w:vAlign w:val="center"/>
          </w:tcPr>
          <w:p w14:paraId="466F5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00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6F42BD46">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229</w:t>
            </w:r>
          </w:p>
        </w:tc>
        <w:tc>
          <w:tcPr>
            <w:tcW w:w="3736" w:type="dxa"/>
            <w:tcBorders>
              <w:top w:val="nil"/>
              <w:left w:val="nil"/>
              <w:bottom w:val="single" w:color="000000" w:sz="4" w:space="0"/>
              <w:right w:val="single" w:color="000000" w:sz="4" w:space="0"/>
            </w:tcBorders>
            <w:shd w:val="clear" w:color="auto" w:fill="auto"/>
            <w:noWrap/>
            <w:vAlign w:val="center"/>
          </w:tcPr>
          <w:p w14:paraId="3E2A3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07" w:type="dxa"/>
            <w:tcBorders>
              <w:top w:val="nil"/>
              <w:left w:val="nil"/>
              <w:bottom w:val="single" w:color="000000" w:sz="4" w:space="0"/>
              <w:right w:val="single" w:color="000000" w:sz="4" w:space="0"/>
            </w:tcBorders>
            <w:shd w:val="clear" w:color="auto" w:fill="auto"/>
            <w:noWrap/>
            <w:vAlign w:val="center"/>
          </w:tcPr>
          <w:p w14:paraId="2FBB5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74F6B2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77.81</w:t>
            </w:r>
          </w:p>
        </w:tc>
        <w:tc>
          <w:tcPr>
            <w:tcW w:w="1371" w:type="dxa"/>
            <w:tcBorders>
              <w:top w:val="nil"/>
              <w:left w:val="nil"/>
              <w:bottom w:val="single" w:color="000000" w:sz="4" w:space="0"/>
              <w:right w:val="single" w:color="000000" w:sz="4" w:space="0"/>
            </w:tcBorders>
            <w:shd w:val="clear" w:color="auto" w:fill="auto"/>
            <w:noWrap/>
            <w:vAlign w:val="center"/>
          </w:tcPr>
          <w:p w14:paraId="37326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w:t>
            </w:r>
          </w:p>
        </w:tc>
        <w:tc>
          <w:tcPr>
            <w:tcW w:w="1107" w:type="dxa"/>
            <w:tcBorders>
              <w:top w:val="nil"/>
              <w:left w:val="nil"/>
              <w:bottom w:val="single" w:color="000000" w:sz="4" w:space="0"/>
              <w:right w:val="single" w:color="000000" w:sz="4" w:space="0"/>
            </w:tcBorders>
            <w:shd w:val="clear" w:color="auto" w:fill="auto"/>
            <w:noWrap/>
            <w:vAlign w:val="center"/>
          </w:tcPr>
          <w:p w14:paraId="0C022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18987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77.81</w:t>
            </w:r>
          </w:p>
        </w:tc>
        <w:tc>
          <w:tcPr>
            <w:tcW w:w="1680" w:type="dxa"/>
            <w:tcBorders>
              <w:top w:val="nil"/>
              <w:left w:val="nil"/>
              <w:bottom w:val="single" w:color="000000" w:sz="4" w:space="0"/>
              <w:right w:val="single" w:color="000000" w:sz="4" w:space="0"/>
            </w:tcBorders>
            <w:shd w:val="clear" w:color="auto" w:fill="auto"/>
            <w:noWrap/>
            <w:vAlign w:val="center"/>
          </w:tcPr>
          <w:p w14:paraId="50E65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4E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2F7E8679">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22960</w:t>
            </w:r>
          </w:p>
        </w:tc>
        <w:tc>
          <w:tcPr>
            <w:tcW w:w="3736" w:type="dxa"/>
            <w:tcBorders>
              <w:top w:val="nil"/>
              <w:left w:val="nil"/>
              <w:bottom w:val="single" w:color="000000" w:sz="4" w:space="0"/>
              <w:right w:val="single" w:color="000000" w:sz="4" w:space="0"/>
            </w:tcBorders>
            <w:shd w:val="clear" w:color="auto" w:fill="auto"/>
            <w:noWrap/>
            <w:vAlign w:val="center"/>
          </w:tcPr>
          <w:p w14:paraId="34EA695B">
            <w:pPr>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彩票公益金安排的支出</w:t>
            </w:r>
          </w:p>
        </w:tc>
        <w:tc>
          <w:tcPr>
            <w:tcW w:w="1107" w:type="dxa"/>
            <w:tcBorders>
              <w:top w:val="nil"/>
              <w:left w:val="nil"/>
              <w:bottom w:val="single" w:color="000000" w:sz="4" w:space="0"/>
              <w:right w:val="single" w:color="000000" w:sz="4" w:space="0"/>
            </w:tcBorders>
            <w:shd w:val="clear" w:color="auto" w:fill="auto"/>
            <w:noWrap/>
            <w:vAlign w:val="center"/>
          </w:tcPr>
          <w:p w14:paraId="2778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58CEF1C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77.81</w:t>
            </w:r>
          </w:p>
        </w:tc>
        <w:tc>
          <w:tcPr>
            <w:tcW w:w="1371" w:type="dxa"/>
            <w:tcBorders>
              <w:top w:val="nil"/>
              <w:left w:val="nil"/>
              <w:bottom w:val="single" w:color="000000" w:sz="4" w:space="0"/>
              <w:right w:val="single" w:color="000000" w:sz="4" w:space="0"/>
            </w:tcBorders>
            <w:shd w:val="clear" w:color="auto" w:fill="auto"/>
            <w:noWrap/>
            <w:vAlign w:val="center"/>
          </w:tcPr>
          <w:p w14:paraId="0B70EB4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77.81</w:t>
            </w:r>
          </w:p>
        </w:tc>
        <w:tc>
          <w:tcPr>
            <w:tcW w:w="1107" w:type="dxa"/>
            <w:tcBorders>
              <w:top w:val="nil"/>
              <w:left w:val="nil"/>
              <w:bottom w:val="single" w:color="000000" w:sz="4" w:space="0"/>
              <w:right w:val="single" w:color="000000" w:sz="4" w:space="0"/>
            </w:tcBorders>
            <w:shd w:val="clear" w:color="auto" w:fill="auto"/>
            <w:noWrap/>
            <w:vAlign w:val="center"/>
          </w:tcPr>
          <w:p w14:paraId="4300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458E3B0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77.81</w:t>
            </w:r>
          </w:p>
        </w:tc>
        <w:tc>
          <w:tcPr>
            <w:tcW w:w="1680" w:type="dxa"/>
            <w:tcBorders>
              <w:top w:val="nil"/>
              <w:left w:val="nil"/>
              <w:bottom w:val="single" w:color="000000" w:sz="4" w:space="0"/>
              <w:right w:val="single" w:color="000000" w:sz="4" w:space="0"/>
            </w:tcBorders>
            <w:shd w:val="clear" w:color="auto" w:fill="auto"/>
            <w:noWrap/>
            <w:vAlign w:val="center"/>
          </w:tcPr>
          <w:p w14:paraId="7AF4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A72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589EE62F">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2296002</w:t>
            </w:r>
          </w:p>
        </w:tc>
        <w:tc>
          <w:tcPr>
            <w:tcW w:w="3736" w:type="dxa"/>
            <w:tcBorders>
              <w:top w:val="nil"/>
              <w:left w:val="nil"/>
              <w:bottom w:val="single" w:color="000000" w:sz="4" w:space="0"/>
              <w:right w:val="single" w:color="000000" w:sz="4" w:space="0"/>
            </w:tcBorders>
            <w:shd w:val="clear" w:color="auto" w:fill="auto"/>
            <w:noWrap/>
            <w:vAlign w:val="center"/>
          </w:tcPr>
          <w:p w14:paraId="5996FFFD">
            <w:pPr>
              <w:ind w:firstLine="220" w:firstLineChars="10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用于社会福利的彩票公益金支出</w:t>
            </w:r>
          </w:p>
        </w:tc>
        <w:tc>
          <w:tcPr>
            <w:tcW w:w="1107" w:type="dxa"/>
            <w:tcBorders>
              <w:top w:val="nil"/>
              <w:left w:val="nil"/>
              <w:bottom w:val="single" w:color="000000" w:sz="4" w:space="0"/>
              <w:right w:val="single" w:color="000000" w:sz="4" w:space="0"/>
            </w:tcBorders>
            <w:shd w:val="clear" w:color="auto" w:fill="auto"/>
            <w:noWrap/>
            <w:vAlign w:val="center"/>
          </w:tcPr>
          <w:p w14:paraId="12A86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3C838EF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48.81</w:t>
            </w:r>
          </w:p>
        </w:tc>
        <w:tc>
          <w:tcPr>
            <w:tcW w:w="1371" w:type="dxa"/>
            <w:tcBorders>
              <w:top w:val="nil"/>
              <w:left w:val="nil"/>
              <w:bottom w:val="single" w:color="000000" w:sz="4" w:space="0"/>
              <w:right w:val="single" w:color="000000" w:sz="4" w:space="0"/>
            </w:tcBorders>
            <w:shd w:val="clear" w:color="auto" w:fill="auto"/>
            <w:noWrap/>
            <w:vAlign w:val="center"/>
          </w:tcPr>
          <w:p w14:paraId="07E3D760">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48.81</w:t>
            </w:r>
          </w:p>
        </w:tc>
        <w:tc>
          <w:tcPr>
            <w:tcW w:w="1107" w:type="dxa"/>
            <w:tcBorders>
              <w:top w:val="nil"/>
              <w:left w:val="nil"/>
              <w:bottom w:val="single" w:color="000000" w:sz="4" w:space="0"/>
              <w:right w:val="single" w:color="000000" w:sz="4" w:space="0"/>
            </w:tcBorders>
            <w:shd w:val="clear" w:color="auto" w:fill="auto"/>
            <w:noWrap/>
            <w:vAlign w:val="center"/>
          </w:tcPr>
          <w:p w14:paraId="0978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233678CB">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48.81</w:t>
            </w:r>
          </w:p>
        </w:tc>
        <w:tc>
          <w:tcPr>
            <w:tcW w:w="1680" w:type="dxa"/>
            <w:tcBorders>
              <w:top w:val="nil"/>
              <w:left w:val="nil"/>
              <w:bottom w:val="single" w:color="000000" w:sz="4" w:space="0"/>
              <w:right w:val="single" w:color="000000" w:sz="4" w:space="0"/>
            </w:tcBorders>
            <w:shd w:val="clear" w:color="auto" w:fill="auto"/>
            <w:noWrap/>
            <w:vAlign w:val="center"/>
          </w:tcPr>
          <w:p w14:paraId="28130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AA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0" w:type="dxa"/>
            <w:gridSpan w:val="3"/>
            <w:tcBorders>
              <w:top w:val="nil"/>
              <w:left w:val="single" w:color="000000" w:sz="4" w:space="0"/>
              <w:bottom w:val="single" w:color="000000" w:sz="4" w:space="0"/>
              <w:right w:val="single" w:color="000000" w:sz="4" w:space="0"/>
            </w:tcBorders>
            <w:shd w:val="clear" w:color="auto" w:fill="auto"/>
            <w:noWrap/>
            <w:vAlign w:val="center"/>
          </w:tcPr>
          <w:p w14:paraId="38258CD5">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2296003</w:t>
            </w:r>
          </w:p>
        </w:tc>
        <w:tc>
          <w:tcPr>
            <w:tcW w:w="3736" w:type="dxa"/>
            <w:tcBorders>
              <w:top w:val="nil"/>
              <w:left w:val="nil"/>
              <w:bottom w:val="single" w:color="000000" w:sz="4" w:space="0"/>
              <w:right w:val="single" w:color="000000" w:sz="4" w:space="0"/>
            </w:tcBorders>
            <w:shd w:val="clear" w:color="auto" w:fill="auto"/>
            <w:noWrap/>
            <w:vAlign w:val="center"/>
          </w:tcPr>
          <w:p w14:paraId="033D238B">
            <w:pPr>
              <w:ind w:firstLine="220" w:firstLineChars="100"/>
              <w:jc w:val="left"/>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用于体育事业的彩票公益金支出</w:t>
            </w:r>
          </w:p>
        </w:tc>
        <w:tc>
          <w:tcPr>
            <w:tcW w:w="1107" w:type="dxa"/>
            <w:tcBorders>
              <w:top w:val="nil"/>
              <w:left w:val="nil"/>
              <w:bottom w:val="single" w:color="000000" w:sz="4" w:space="0"/>
              <w:right w:val="single" w:color="000000" w:sz="4" w:space="0"/>
            </w:tcBorders>
            <w:shd w:val="clear" w:color="auto" w:fill="auto"/>
            <w:noWrap/>
            <w:vAlign w:val="center"/>
          </w:tcPr>
          <w:p w14:paraId="64F29D3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7DEADF1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29.00</w:t>
            </w:r>
          </w:p>
        </w:tc>
        <w:tc>
          <w:tcPr>
            <w:tcW w:w="1371" w:type="dxa"/>
            <w:tcBorders>
              <w:top w:val="nil"/>
              <w:left w:val="nil"/>
              <w:bottom w:val="single" w:color="000000" w:sz="4" w:space="0"/>
              <w:right w:val="single" w:color="000000" w:sz="4" w:space="0"/>
            </w:tcBorders>
            <w:shd w:val="clear" w:color="auto" w:fill="auto"/>
            <w:noWrap/>
            <w:vAlign w:val="center"/>
          </w:tcPr>
          <w:p w14:paraId="37981D1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29.00</w:t>
            </w:r>
          </w:p>
        </w:tc>
        <w:tc>
          <w:tcPr>
            <w:tcW w:w="1107" w:type="dxa"/>
            <w:tcBorders>
              <w:top w:val="nil"/>
              <w:left w:val="nil"/>
              <w:bottom w:val="single" w:color="000000" w:sz="4" w:space="0"/>
              <w:right w:val="single" w:color="000000" w:sz="4" w:space="0"/>
            </w:tcBorders>
            <w:shd w:val="clear" w:color="auto" w:fill="auto"/>
            <w:noWrap/>
            <w:vAlign w:val="center"/>
          </w:tcPr>
          <w:p w14:paraId="2E960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71" w:type="dxa"/>
            <w:tcBorders>
              <w:top w:val="nil"/>
              <w:left w:val="nil"/>
              <w:bottom w:val="single" w:color="000000" w:sz="4" w:space="0"/>
              <w:right w:val="single" w:color="000000" w:sz="4" w:space="0"/>
            </w:tcBorders>
            <w:shd w:val="clear" w:color="auto" w:fill="auto"/>
            <w:noWrap/>
            <w:vAlign w:val="center"/>
          </w:tcPr>
          <w:p w14:paraId="481C545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29.00</w:t>
            </w:r>
          </w:p>
        </w:tc>
        <w:tc>
          <w:tcPr>
            <w:tcW w:w="1680" w:type="dxa"/>
            <w:tcBorders>
              <w:top w:val="nil"/>
              <w:left w:val="nil"/>
              <w:bottom w:val="single" w:color="000000" w:sz="4" w:space="0"/>
              <w:right w:val="single" w:color="000000" w:sz="4" w:space="0"/>
            </w:tcBorders>
            <w:shd w:val="clear" w:color="auto" w:fill="auto"/>
            <w:noWrap/>
            <w:vAlign w:val="center"/>
          </w:tcPr>
          <w:p w14:paraId="44611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D5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3" w:type="dxa"/>
            <w:gridSpan w:val="10"/>
            <w:tcBorders>
              <w:top w:val="nil"/>
              <w:left w:val="nil"/>
              <w:bottom w:val="nil"/>
              <w:right w:val="nil"/>
            </w:tcBorders>
            <w:shd w:val="clear" w:color="auto" w:fill="auto"/>
            <w:noWrap/>
            <w:vAlign w:val="center"/>
          </w:tcPr>
          <w:p w14:paraId="0D664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B305501">
      <w:pPr>
        <w:widowControl/>
        <w:jc w:val="left"/>
        <w:rPr>
          <w:rFonts w:ascii="Times New Roman" w:hAnsi="Times New Roman" w:eastAsia="黑体" w:cs="Times New Roman"/>
          <w:bCs/>
          <w:kern w:val="0"/>
          <w:sz w:val="32"/>
          <w:szCs w:val="32"/>
        </w:rPr>
      </w:pPr>
    </w:p>
    <w:p w14:paraId="5570B4B5">
      <w:pPr>
        <w:widowControl/>
        <w:jc w:val="left"/>
        <w:rPr>
          <w:rFonts w:ascii="Times New Roman" w:hAnsi="Times New Roman" w:eastAsia="黑体" w:cs="Times New Roman"/>
          <w:bCs/>
          <w:kern w:val="0"/>
          <w:sz w:val="32"/>
          <w:szCs w:val="32"/>
        </w:rPr>
      </w:pPr>
    </w:p>
    <w:p w14:paraId="03E9191E">
      <w:pPr>
        <w:widowControl/>
        <w:jc w:val="left"/>
        <w:rPr>
          <w:rFonts w:ascii="Times New Roman" w:hAnsi="Times New Roman" w:eastAsia="黑体" w:cs="Times New Roman"/>
          <w:bCs/>
          <w:kern w:val="0"/>
          <w:sz w:val="32"/>
          <w:szCs w:val="32"/>
        </w:rPr>
      </w:pPr>
    </w:p>
    <w:p w14:paraId="6021AD9B">
      <w:pPr>
        <w:widowControl/>
        <w:jc w:val="left"/>
        <w:rPr>
          <w:rFonts w:ascii="Times New Roman" w:hAnsi="Times New Roman" w:eastAsia="黑体" w:cs="Times New Roman"/>
          <w:bCs/>
          <w:kern w:val="0"/>
          <w:sz w:val="32"/>
          <w:szCs w:val="32"/>
        </w:rPr>
      </w:pPr>
    </w:p>
    <w:p w14:paraId="3C4599AF">
      <w:pPr>
        <w:widowControl/>
        <w:jc w:val="left"/>
        <w:rPr>
          <w:rFonts w:ascii="Times New Roman" w:hAnsi="Times New Roman" w:eastAsia="黑体" w:cs="Times New Roman"/>
          <w:bCs/>
          <w:kern w:val="0"/>
          <w:sz w:val="32"/>
          <w:szCs w:val="32"/>
        </w:rPr>
      </w:pPr>
    </w:p>
    <w:p w14:paraId="4DCD559F">
      <w:pPr>
        <w:widowControl/>
        <w:jc w:val="left"/>
        <w:rPr>
          <w:rFonts w:ascii="Times New Roman" w:hAnsi="Times New Roman" w:eastAsia="黑体" w:cs="Times New Roman"/>
          <w:bCs/>
          <w:kern w:val="0"/>
          <w:sz w:val="32"/>
          <w:szCs w:val="32"/>
        </w:rPr>
      </w:pPr>
    </w:p>
    <w:tbl>
      <w:tblPr>
        <w:tblStyle w:val="10"/>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8"/>
        <w:gridCol w:w="425"/>
        <w:gridCol w:w="428"/>
        <w:gridCol w:w="2105"/>
        <w:gridCol w:w="2033"/>
        <w:gridCol w:w="2033"/>
        <w:gridCol w:w="3182"/>
      </w:tblGrid>
      <w:tr w14:paraId="16A4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614" w:type="dxa"/>
            <w:gridSpan w:val="7"/>
            <w:tcBorders>
              <w:top w:val="nil"/>
              <w:left w:val="nil"/>
              <w:bottom w:val="nil"/>
              <w:right w:val="nil"/>
            </w:tcBorders>
            <w:shd w:val="clear" w:color="auto" w:fill="FFFFFF" w:themeFill="background1"/>
            <w:noWrap/>
            <w:vAlign w:val="bottom"/>
          </w:tcPr>
          <w:p w14:paraId="1A75642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Times New Roman" w:hAnsi="Times New Roman" w:eastAsia="方正小标宋_GBK" w:cs="Times New Roman"/>
                <w:kern w:val="0"/>
                <w:sz w:val="36"/>
                <w:szCs w:val="36"/>
                <w:lang w:val="en-US" w:eastAsia="zh-CN"/>
              </w:rPr>
              <w:t>国有资本经营预算财政拨款支出决算表</w:t>
            </w:r>
          </w:p>
        </w:tc>
      </w:tr>
      <w:tr w14:paraId="4999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8" w:type="dxa"/>
            <w:tcBorders>
              <w:top w:val="nil"/>
              <w:left w:val="nil"/>
              <w:bottom w:val="nil"/>
              <w:right w:val="nil"/>
            </w:tcBorders>
            <w:shd w:val="clear" w:color="auto" w:fill="FFFFFF" w:themeFill="background1"/>
            <w:noWrap/>
            <w:vAlign w:val="bottom"/>
          </w:tcPr>
          <w:p w14:paraId="0B10A812">
            <w:pPr>
              <w:rPr>
                <w:rFonts w:hint="eastAsia" w:ascii="Arial" w:hAnsi="Arial" w:cs="Arial"/>
                <w:i w:val="0"/>
                <w:iCs w:val="0"/>
                <w:color w:val="000000"/>
                <w:sz w:val="20"/>
                <w:szCs w:val="20"/>
                <w:u w:val="none"/>
              </w:rPr>
            </w:pPr>
          </w:p>
        </w:tc>
        <w:tc>
          <w:tcPr>
            <w:tcW w:w="425" w:type="dxa"/>
            <w:tcBorders>
              <w:top w:val="nil"/>
              <w:left w:val="nil"/>
              <w:bottom w:val="nil"/>
              <w:right w:val="nil"/>
            </w:tcBorders>
            <w:shd w:val="clear" w:color="auto" w:fill="FFFFFF" w:themeFill="background1"/>
            <w:noWrap/>
            <w:vAlign w:val="bottom"/>
          </w:tcPr>
          <w:p w14:paraId="37B4BA0C">
            <w:pPr>
              <w:rPr>
                <w:rFonts w:hint="default" w:ascii="Arial" w:hAnsi="Arial" w:cs="Arial"/>
                <w:i w:val="0"/>
                <w:iCs w:val="0"/>
                <w:color w:val="000000"/>
                <w:sz w:val="20"/>
                <w:szCs w:val="20"/>
                <w:u w:val="none"/>
              </w:rPr>
            </w:pPr>
          </w:p>
        </w:tc>
        <w:tc>
          <w:tcPr>
            <w:tcW w:w="428" w:type="dxa"/>
            <w:tcBorders>
              <w:top w:val="nil"/>
              <w:left w:val="nil"/>
              <w:bottom w:val="nil"/>
              <w:right w:val="nil"/>
            </w:tcBorders>
            <w:shd w:val="clear" w:color="auto" w:fill="FFFFFF" w:themeFill="background1"/>
            <w:noWrap/>
            <w:vAlign w:val="bottom"/>
          </w:tcPr>
          <w:p w14:paraId="4D754AC6">
            <w:pPr>
              <w:rPr>
                <w:rFonts w:hint="default" w:ascii="Arial" w:hAnsi="Arial" w:cs="Arial"/>
                <w:i w:val="0"/>
                <w:iCs w:val="0"/>
                <w:color w:val="000000"/>
                <w:sz w:val="20"/>
                <w:szCs w:val="20"/>
                <w:u w:val="none"/>
              </w:rPr>
            </w:pPr>
          </w:p>
        </w:tc>
        <w:tc>
          <w:tcPr>
            <w:tcW w:w="2105" w:type="dxa"/>
            <w:tcBorders>
              <w:top w:val="nil"/>
              <w:left w:val="nil"/>
              <w:bottom w:val="nil"/>
              <w:right w:val="nil"/>
            </w:tcBorders>
            <w:shd w:val="clear" w:color="auto" w:fill="FFFFFF" w:themeFill="background1"/>
            <w:noWrap/>
            <w:vAlign w:val="bottom"/>
          </w:tcPr>
          <w:p w14:paraId="4D88FE99">
            <w:pPr>
              <w:rPr>
                <w:rFonts w:hint="default" w:ascii="Arial" w:hAnsi="Arial" w:cs="Arial"/>
                <w:i w:val="0"/>
                <w:iCs w:val="0"/>
                <w:color w:val="000000"/>
                <w:sz w:val="20"/>
                <w:szCs w:val="20"/>
                <w:u w:val="none"/>
              </w:rPr>
            </w:pPr>
          </w:p>
        </w:tc>
        <w:tc>
          <w:tcPr>
            <w:tcW w:w="2033" w:type="dxa"/>
            <w:tcBorders>
              <w:top w:val="nil"/>
              <w:left w:val="nil"/>
              <w:bottom w:val="nil"/>
              <w:right w:val="nil"/>
            </w:tcBorders>
            <w:shd w:val="clear" w:color="auto" w:fill="FFFFFF" w:themeFill="background1"/>
            <w:noWrap/>
            <w:vAlign w:val="bottom"/>
          </w:tcPr>
          <w:p w14:paraId="38BC0BFE">
            <w:pPr>
              <w:rPr>
                <w:rFonts w:hint="default" w:ascii="Arial" w:hAnsi="Arial" w:cs="Arial"/>
                <w:i w:val="0"/>
                <w:iCs w:val="0"/>
                <w:color w:val="000000"/>
                <w:sz w:val="20"/>
                <w:szCs w:val="20"/>
                <w:u w:val="none"/>
              </w:rPr>
            </w:pPr>
          </w:p>
        </w:tc>
        <w:tc>
          <w:tcPr>
            <w:tcW w:w="2033" w:type="dxa"/>
            <w:tcBorders>
              <w:top w:val="nil"/>
              <w:left w:val="nil"/>
              <w:bottom w:val="nil"/>
              <w:right w:val="nil"/>
            </w:tcBorders>
            <w:shd w:val="clear" w:color="auto" w:fill="FFFFFF" w:themeFill="background1"/>
            <w:noWrap/>
            <w:vAlign w:val="bottom"/>
          </w:tcPr>
          <w:p w14:paraId="34F531E3">
            <w:pPr>
              <w:rPr>
                <w:rFonts w:hint="default" w:ascii="Arial" w:hAnsi="Arial" w:cs="Arial"/>
                <w:i w:val="0"/>
                <w:iCs w:val="0"/>
                <w:color w:val="000000"/>
                <w:sz w:val="20"/>
                <w:szCs w:val="20"/>
                <w:u w:val="none"/>
              </w:rPr>
            </w:pPr>
          </w:p>
        </w:tc>
        <w:tc>
          <w:tcPr>
            <w:tcW w:w="3182" w:type="dxa"/>
            <w:tcBorders>
              <w:top w:val="nil"/>
              <w:left w:val="nil"/>
              <w:bottom w:val="nil"/>
              <w:right w:val="nil"/>
            </w:tcBorders>
            <w:shd w:val="clear" w:color="auto" w:fill="FFFFFF" w:themeFill="background1"/>
            <w:noWrap/>
            <w:vAlign w:val="bottom"/>
          </w:tcPr>
          <w:p w14:paraId="7F9757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78F8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8" w:type="dxa"/>
            <w:tcBorders>
              <w:top w:val="nil"/>
              <w:left w:val="nil"/>
              <w:bottom w:val="nil"/>
              <w:right w:val="nil"/>
            </w:tcBorders>
            <w:shd w:val="clear" w:color="auto" w:fill="FFFFFF" w:themeFill="background1"/>
            <w:noWrap/>
            <w:vAlign w:val="bottom"/>
          </w:tcPr>
          <w:p w14:paraId="5D0AFA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425" w:type="dxa"/>
            <w:tcBorders>
              <w:top w:val="nil"/>
              <w:left w:val="nil"/>
              <w:bottom w:val="nil"/>
              <w:right w:val="nil"/>
            </w:tcBorders>
            <w:shd w:val="clear" w:color="auto" w:fill="FFFFFF" w:themeFill="background1"/>
            <w:noWrap/>
            <w:vAlign w:val="bottom"/>
          </w:tcPr>
          <w:p w14:paraId="3131494B">
            <w:pPr>
              <w:rPr>
                <w:rFonts w:hint="default" w:ascii="Arial" w:hAnsi="Arial" w:cs="Arial"/>
                <w:i w:val="0"/>
                <w:iCs w:val="0"/>
                <w:color w:val="000000"/>
                <w:sz w:val="20"/>
                <w:szCs w:val="20"/>
                <w:u w:val="none"/>
              </w:rPr>
            </w:pPr>
          </w:p>
        </w:tc>
        <w:tc>
          <w:tcPr>
            <w:tcW w:w="428" w:type="dxa"/>
            <w:tcBorders>
              <w:top w:val="nil"/>
              <w:left w:val="nil"/>
              <w:bottom w:val="nil"/>
              <w:right w:val="nil"/>
            </w:tcBorders>
            <w:shd w:val="clear" w:color="auto" w:fill="FFFFFF" w:themeFill="background1"/>
            <w:noWrap/>
            <w:vAlign w:val="bottom"/>
          </w:tcPr>
          <w:p w14:paraId="480806E0">
            <w:pPr>
              <w:rPr>
                <w:rFonts w:hint="default" w:ascii="Arial" w:hAnsi="Arial" w:cs="Arial"/>
                <w:i w:val="0"/>
                <w:iCs w:val="0"/>
                <w:color w:val="000000"/>
                <w:sz w:val="20"/>
                <w:szCs w:val="20"/>
                <w:u w:val="none"/>
              </w:rPr>
            </w:pPr>
          </w:p>
        </w:tc>
        <w:tc>
          <w:tcPr>
            <w:tcW w:w="2105" w:type="dxa"/>
            <w:tcBorders>
              <w:top w:val="nil"/>
              <w:left w:val="nil"/>
              <w:bottom w:val="nil"/>
              <w:right w:val="nil"/>
            </w:tcBorders>
            <w:shd w:val="clear" w:color="auto" w:fill="FFFFFF" w:themeFill="background1"/>
            <w:noWrap/>
            <w:vAlign w:val="bottom"/>
          </w:tcPr>
          <w:p w14:paraId="6877A485">
            <w:pPr>
              <w:rPr>
                <w:rFonts w:hint="default" w:ascii="Arial" w:hAnsi="Arial" w:cs="Arial"/>
                <w:i w:val="0"/>
                <w:iCs w:val="0"/>
                <w:color w:val="000000"/>
                <w:sz w:val="20"/>
                <w:szCs w:val="20"/>
                <w:u w:val="none"/>
              </w:rPr>
            </w:pPr>
          </w:p>
        </w:tc>
        <w:tc>
          <w:tcPr>
            <w:tcW w:w="2033" w:type="dxa"/>
            <w:tcBorders>
              <w:top w:val="nil"/>
              <w:left w:val="nil"/>
              <w:bottom w:val="nil"/>
              <w:right w:val="nil"/>
            </w:tcBorders>
            <w:shd w:val="clear" w:color="auto" w:fill="FFFFFF" w:themeFill="background1"/>
            <w:noWrap/>
            <w:vAlign w:val="bottom"/>
          </w:tcPr>
          <w:p w14:paraId="094EE0DF">
            <w:pPr>
              <w:rPr>
                <w:rFonts w:hint="default" w:ascii="Arial" w:hAnsi="Arial" w:cs="Arial"/>
                <w:i w:val="0"/>
                <w:iCs w:val="0"/>
                <w:color w:val="000000"/>
                <w:sz w:val="20"/>
                <w:szCs w:val="20"/>
                <w:u w:val="none"/>
              </w:rPr>
            </w:pPr>
          </w:p>
        </w:tc>
        <w:tc>
          <w:tcPr>
            <w:tcW w:w="2033" w:type="dxa"/>
            <w:tcBorders>
              <w:top w:val="nil"/>
              <w:left w:val="nil"/>
              <w:bottom w:val="nil"/>
              <w:right w:val="nil"/>
            </w:tcBorders>
            <w:shd w:val="clear" w:color="auto" w:fill="FFFFFF" w:themeFill="background1"/>
            <w:noWrap/>
            <w:vAlign w:val="bottom"/>
          </w:tcPr>
          <w:p w14:paraId="00B6A452">
            <w:pPr>
              <w:rPr>
                <w:rFonts w:hint="default" w:ascii="Arial" w:hAnsi="Arial" w:cs="Arial"/>
                <w:i w:val="0"/>
                <w:iCs w:val="0"/>
                <w:color w:val="000000"/>
                <w:sz w:val="20"/>
                <w:szCs w:val="20"/>
                <w:u w:val="none"/>
              </w:rPr>
            </w:pPr>
          </w:p>
        </w:tc>
        <w:tc>
          <w:tcPr>
            <w:tcW w:w="3182" w:type="dxa"/>
            <w:tcBorders>
              <w:top w:val="nil"/>
              <w:left w:val="nil"/>
              <w:bottom w:val="nil"/>
              <w:right w:val="nil"/>
            </w:tcBorders>
            <w:shd w:val="clear" w:color="auto" w:fill="FFFFFF" w:themeFill="background1"/>
            <w:noWrap/>
            <w:vAlign w:val="bottom"/>
          </w:tcPr>
          <w:p w14:paraId="4344F2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7EF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66"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8B3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8" w:type="dxa"/>
            <w:gridSpan w:val="3"/>
            <w:tcBorders>
              <w:top w:val="single" w:color="000000" w:sz="4" w:space="0"/>
              <w:left w:val="nil"/>
              <w:bottom w:val="single" w:color="000000" w:sz="4" w:space="0"/>
              <w:right w:val="single" w:color="000000" w:sz="4" w:space="0"/>
            </w:tcBorders>
            <w:shd w:val="clear" w:color="auto" w:fill="FFFFFF" w:themeFill="background1"/>
            <w:vAlign w:val="center"/>
          </w:tcPr>
          <w:p w14:paraId="107BE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1EC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1532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05" w:type="dxa"/>
            <w:vMerge w:val="restart"/>
            <w:tcBorders>
              <w:top w:val="nil"/>
              <w:left w:val="nil"/>
              <w:bottom w:val="single" w:color="000000" w:sz="4" w:space="0"/>
              <w:right w:val="single" w:color="000000" w:sz="4" w:space="0"/>
            </w:tcBorders>
            <w:shd w:val="clear" w:color="auto" w:fill="FFFFFF" w:themeFill="background1"/>
            <w:noWrap/>
            <w:vAlign w:val="center"/>
          </w:tcPr>
          <w:p w14:paraId="06680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33" w:type="dxa"/>
            <w:vMerge w:val="restart"/>
            <w:tcBorders>
              <w:top w:val="nil"/>
              <w:left w:val="nil"/>
              <w:bottom w:val="single" w:color="000000" w:sz="4" w:space="0"/>
              <w:right w:val="single" w:color="000000" w:sz="4" w:space="0"/>
            </w:tcBorders>
            <w:shd w:val="clear" w:color="auto" w:fill="FFFFFF" w:themeFill="background1"/>
            <w:vAlign w:val="center"/>
          </w:tcPr>
          <w:p w14:paraId="2533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33" w:type="dxa"/>
            <w:vMerge w:val="restart"/>
            <w:tcBorders>
              <w:top w:val="nil"/>
              <w:left w:val="nil"/>
              <w:bottom w:val="single" w:color="000000" w:sz="4" w:space="0"/>
              <w:right w:val="single" w:color="000000" w:sz="4" w:space="0"/>
            </w:tcBorders>
            <w:shd w:val="clear" w:color="auto" w:fill="FFFFFF" w:themeFill="background1"/>
            <w:vAlign w:val="center"/>
          </w:tcPr>
          <w:p w14:paraId="58574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82" w:type="dxa"/>
            <w:vMerge w:val="restart"/>
            <w:tcBorders>
              <w:top w:val="nil"/>
              <w:left w:val="nil"/>
              <w:bottom w:val="single" w:color="000000" w:sz="4" w:space="0"/>
              <w:right w:val="single" w:color="000000" w:sz="4" w:space="0"/>
            </w:tcBorders>
            <w:shd w:val="clear" w:color="auto" w:fill="FFFFFF" w:themeFill="background1"/>
            <w:vAlign w:val="center"/>
          </w:tcPr>
          <w:p w14:paraId="0BE6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F59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2E198008">
            <w:pPr>
              <w:jc w:val="center"/>
              <w:rPr>
                <w:rFonts w:hint="eastAsia" w:ascii="宋体" w:hAnsi="宋体" w:eastAsia="宋体" w:cs="宋体"/>
                <w:i w:val="0"/>
                <w:iCs w:val="0"/>
                <w:color w:val="000000"/>
                <w:sz w:val="22"/>
                <w:szCs w:val="22"/>
                <w:u w:val="none"/>
              </w:rPr>
            </w:pPr>
          </w:p>
        </w:tc>
        <w:tc>
          <w:tcPr>
            <w:tcW w:w="2105" w:type="dxa"/>
            <w:vMerge w:val="continue"/>
            <w:tcBorders>
              <w:top w:val="nil"/>
              <w:left w:val="nil"/>
              <w:bottom w:val="single" w:color="000000" w:sz="4" w:space="0"/>
              <w:right w:val="single" w:color="000000" w:sz="4" w:space="0"/>
            </w:tcBorders>
            <w:shd w:val="clear" w:color="auto" w:fill="FFFFFF" w:themeFill="background1"/>
            <w:noWrap/>
            <w:vAlign w:val="center"/>
          </w:tcPr>
          <w:p w14:paraId="18C61B5F">
            <w:pPr>
              <w:jc w:val="center"/>
              <w:rPr>
                <w:rFonts w:hint="eastAsia" w:ascii="宋体" w:hAnsi="宋体" w:eastAsia="宋体" w:cs="宋体"/>
                <w:i w:val="0"/>
                <w:iCs w:val="0"/>
                <w:color w:val="000000"/>
                <w:sz w:val="22"/>
                <w:szCs w:val="22"/>
                <w:u w:val="none"/>
              </w:rPr>
            </w:pPr>
          </w:p>
        </w:tc>
        <w:tc>
          <w:tcPr>
            <w:tcW w:w="2033" w:type="dxa"/>
            <w:vMerge w:val="continue"/>
            <w:tcBorders>
              <w:top w:val="nil"/>
              <w:left w:val="nil"/>
              <w:bottom w:val="single" w:color="000000" w:sz="4" w:space="0"/>
              <w:right w:val="single" w:color="000000" w:sz="4" w:space="0"/>
            </w:tcBorders>
            <w:shd w:val="clear" w:color="auto" w:fill="FFFFFF" w:themeFill="background1"/>
            <w:vAlign w:val="center"/>
          </w:tcPr>
          <w:p w14:paraId="753EFCDE">
            <w:pPr>
              <w:jc w:val="center"/>
              <w:rPr>
                <w:rFonts w:hint="eastAsia" w:ascii="宋体" w:hAnsi="宋体" w:eastAsia="宋体" w:cs="宋体"/>
                <w:i w:val="0"/>
                <w:iCs w:val="0"/>
                <w:color w:val="000000"/>
                <w:sz w:val="22"/>
                <w:szCs w:val="22"/>
                <w:u w:val="none"/>
              </w:rPr>
            </w:pPr>
          </w:p>
        </w:tc>
        <w:tc>
          <w:tcPr>
            <w:tcW w:w="2033" w:type="dxa"/>
            <w:vMerge w:val="continue"/>
            <w:tcBorders>
              <w:top w:val="nil"/>
              <w:left w:val="nil"/>
              <w:bottom w:val="single" w:color="000000" w:sz="4" w:space="0"/>
              <w:right w:val="single" w:color="000000" w:sz="4" w:space="0"/>
            </w:tcBorders>
            <w:shd w:val="clear" w:color="auto" w:fill="FFFFFF" w:themeFill="background1"/>
            <w:vAlign w:val="center"/>
          </w:tcPr>
          <w:p w14:paraId="6670900C">
            <w:pPr>
              <w:jc w:val="center"/>
              <w:rPr>
                <w:rFonts w:hint="eastAsia" w:ascii="宋体" w:hAnsi="宋体" w:eastAsia="宋体" w:cs="宋体"/>
                <w:i w:val="0"/>
                <w:iCs w:val="0"/>
                <w:color w:val="000000"/>
                <w:sz w:val="22"/>
                <w:szCs w:val="22"/>
                <w:u w:val="none"/>
              </w:rPr>
            </w:pPr>
          </w:p>
        </w:tc>
        <w:tc>
          <w:tcPr>
            <w:tcW w:w="3182" w:type="dxa"/>
            <w:vMerge w:val="continue"/>
            <w:tcBorders>
              <w:top w:val="nil"/>
              <w:left w:val="nil"/>
              <w:bottom w:val="single" w:color="000000" w:sz="4" w:space="0"/>
              <w:right w:val="single" w:color="000000" w:sz="4" w:space="0"/>
            </w:tcBorders>
            <w:shd w:val="clear" w:color="auto" w:fill="FFFFFF" w:themeFill="background1"/>
            <w:vAlign w:val="center"/>
          </w:tcPr>
          <w:p w14:paraId="6053A3F3">
            <w:pPr>
              <w:jc w:val="center"/>
              <w:rPr>
                <w:rFonts w:hint="eastAsia" w:ascii="宋体" w:hAnsi="宋体" w:eastAsia="宋体" w:cs="宋体"/>
                <w:i w:val="0"/>
                <w:iCs w:val="0"/>
                <w:color w:val="000000"/>
                <w:sz w:val="22"/>
                <w:szCs w:val="22"/>
                <w:u w:val="none"/>
              </w:rPr>
            </w:pPr>
          </w:p>
        </w:tc>
      </w:tr>
      <w:tr w14:paraId="4DAE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61"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67308D43">
            <w:pPr>
              <w:jc w:val="center"/>
              <w:rPr>
                <w:rFonts w:hint="eastAsia" w:ascii="宋体" w:hAnsi="宋体" w:eastAsia="宋体" w:cs="宋体"/>
                <w:i w:val="0"/>
                <w:iCs w:val="0"/>
                <w:color w:val="000000"/>
                <w:sz w:val="22"/>
                <w:szCs w:val="22"/>
                <w:u w:val="none"/>
              </w:rPr>
            </w:pPr>
          </w:p>
        </w:tc>
        <w:tc>
          <w:tcPr>
            <w:tcW w:w="2105" w:type="dxa"/>
            <w:vMerge w:val="continue"/>
            <w:tcBorders>
              <w:top w:val="nil"/>
              <w:left w:val="nil"/>
              <w:bottom w:val="single" w:color="000000" w:sz="4" w:space="0"/>
              <w:right w:val="single" w:color="000000" w:sz="4" w:space="0"/>
            </w:tcBorders>
            <w:shd w:val="clear" w:color="auto" w:fill="FFFFFF" w:themeFill="background1"/>
            <w:noWrap/>
            <w:vAlign w:val="center"/>
          </w:tcPr>
          <w:p w14:paraId="60BFF0AF">
            <w:pPr>
              <w:jc w:val="center"/>
              <w:rPr>
                <w:rFonts w:hint="eastAsia" w:ascii="宋体" w:hAnsi="宋体" w:eastAsia="宋体" w:cs="宋体"/>
                <w:i w:val="0"/>
                <w:iCs w:val="0"/>
                <w:color w:val="000000"/>
                <w:sz w:val="22"/>
                <w:szCs w:val="22"/>
                <w:u w:val="none"/>
              </w:rPr>
            </w:pPr>
          </w:p>
        </w:tc>
        <w:tc>
          <w:tcPr>
            <w:tcW w:w="2033" w:type="dxa"/>
            <w:vMerge w:val="continue"/>
            <w:tcBorders>
              <w:top w:val="nil"/>
              <w:left w:val="nil"/>
              <w:bottom w:val="single" w:color="000000" w:sz="4" w:space="0"/>
              <w:right w:val="single" w:color="000000" w:sz="4" w:space="0"/>
            </w:tcBorders>
            <w:shd w:val="clear" w:color="auto" w:fill="FFFFFF" w:themeFill="background1"/>
            <w:vAlign w:val="center"/>
          </w:tcPr>
          <w:p w14:paraId="6F9F6D2E">
            <w:pPr>
              <w:jc w:val="center"/>
              <w:rPr>
                <w:rFonts w:hint="eastAsia" w:ascii="宋体" w:hAnsi="宋体" w:eastAsia="宋体" w:cs="宋体"/>
                <w:i w:val="0"/>
                <w:iCs w:val="0"/>
                <w:color w:val="000000"/>
                <w:sz w:val="22"/>
                <w:szCs w:val="22"/>
                <w:u w:val="none"/>
              </w:rPr>
            </w:pPr>
          </w:p>
        </w:tc>
        <w:tc>
          <w:tcPr>
            <w:tcW w:w="2033" w:type="dxa"/>
            <w:vMerge w:val="continue"/>
            <w:tcBorders>
              <w:top w:val="nil"/>
              <w:left w:val="nil"/>
              <w:bottom w:val="single" w:color="000000" w:sz="4" w:space="0"/>
              <w:right w:val="single" w:color="000000" w:sz="4" w:space="0"/>
            </w:tcBorders>
            <w:shd w:val="clear" w:color="auto" w:fill="FFFFFF" w:themeFill="background1"/>
            <w:vAlign w:val="center"/>
          </w:tcPr>
          <w:p w14:paraId="7C9E70E9">
            <w:pPr>
              <w:jc w:val="center"/>
              <w:rPr>
                <w:rFonts w:hint="eastAsia" w:ascii="宋体" w:hAnsi="宋体" w:eastAsia="宋体" w:cs="宋体"/>
                <w:i w:val="0"/>
                <w:iCs w:val="0"/>
                <w:color w:val="000000"/>
                <w:sz w:val="22"/>
                <w:szCs w:val="22"/>
                <w:u w:val="none"/>
              </w:rPr>
            </w:pPr>
          </w:p>
        </w:tc>
        <w:tc>
          <w:tcPr>
            <w:tcW w:w="3182" w:type="dxa"/>
            <w:vMerge w:val="continue"/>
            <w:tcBorders>
              <w:top w:val="nil"/>
              <w:left w:val="nil"/>
              <w:bottom w:val="single" w:color="000000" w:sz="4" w:space="0"/>
              <w:right w:val="single" w:color="000000" w:sz="4" w:space="0"/>
            </w:tcBorders>
            <w:shd w:val="clear" w:color="auto" w:fill="FFFFFF" w:themeFill="background1"/>
            <w:vAlign w:val="center"/>
          </w:tcPr>
          <w:p w14:paraId="42692941">
            <w:pPr>
              <w:jc w:val="center"/>
              <w:rPr>
                <w:rFonts w:hint="eastAsia" w:ascii="宋体" w:hAnsi="宋体" w:eastAsia="宋体" w:cs="宋体"/>
                <w:i w:val="0"/>
                <w:iCs w:val="0"/>
                <w:color w:val="000000"/>
                <w:sz w:val="22"/>
                <w:szCs w:val="22"/>
                <w:u w:val="none"/>
              </w:rPr>
            </w:pPr>
          </w:p>
        </w:tc>
      </w:tr>
      <w:tr w14:paraId="7F6A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6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3BBC7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33" w:type="dxa"/>
            <w:tcBorders>
              <w:top w:val="nil"/>
              <w:left w:val="nil"/>
              <w:bottom w:val="single" w:color="000000" w:sz="4" w:space="0"/>
              <w:right w:val="single" w:color="000000" w:sz="4" w:space="0"/>
            </w:tcBorders>
            <w:shd w:val="clear" w:color="auto" w:fill="FFFFFF" w:themeFill="background1"/>
            <w:noWrap/>
            <w:vAlign w:val="center"/>
          </w:tcPr>
          <w:p w14:paraId="1F712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3" w:type="dxa"/>
            <w:tcBorders>
              <w:top w:val="nil"/>
              <w:left w:val="nil"/>
              <w:bottom w:val="single" w:color="000000" w:sz="4" w:space="0"/>
              <w:right w:val="single" w:color="000000" w:sz="4" w:space="0"/>
            </w:tcBorders>
            <w:shd w:val="clear" w:color="auto" w:fill="FFFFFF" w:themeFill="background1"/>
            <w:noWrap/>
            <w:vAlign w:val="center"/>
          </w:tcPr>
          <w:p w14:paraId="5B7E9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82" w:type="dxa"/>
            <w:tcBorders>
              <w:top w:val="nil"/>
              <w:left w:val="nil"/>
              <w:bottom w:val="single" w:color="000000" w:sz="4" w:space="0"/>
              <w:right w:val="single" w:color="000000" w:sz="4" w:space="0"/>
            </w:tcBorders>
            <w:shd w:val="clear" w:color="auto" w:fill="FFFFFF" w:themeFill="background1"/>
            <w:noWrap/>
            <w:vAlign w:val="center"/>
          </w:tcPr>
          <w:p w14:paraId="64F8F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52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366"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14:paraId="7470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48" w:type="dxa"/>
            <w:gridSpan w:val="3"/>
            <w:tcBorders>
              <w:top w:val="nil"/>
              <w:left w:val="nil"/>
              <w:bottom w:val="single" w:color="000000" w:sz="4" w:space="0"/>
              <w:right w:val="single" w:color="000000" w:sz="4" w:space="0"/>
            </w:tcBorders>
            <w:shd w:val="clear" w:color="auto" w:fill="FFFFFF" w:themeFill="background1"/>
            <w:noWrap/>
            <w:vAlign w:val="center"/>
          </w:tcPr>
          <w:p w14:paraId="520D3C35">
            <w:pPr>
              <w:jc w:val="center"/>
              <w:rPr>
                <w:rFonts w:hint="eastAsia" w:ascii="宋体" w:hAnsi="宋体" w:eastAsia="宋体" w:cs="宋体"/>
                <w:b/>
                <w:bCs/>
                <w:i w:val="0"/>
                <w:iCs w:val="0"/>
                <w:color w:val="000000"/>
                <w:sz w:val="22"/>
                <w:szCs w:val="22"/>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DC3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4D325636">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01693401">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06226160">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181CF050">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3AF2DCE8">
            <w:pPr>
              <w:jc w:val="right"/>
              <w:rPr>
                <w:rFonts w:hint="eastAsia" w:ascii="宋体" w:hAnsi="宋体" w:eastAsia="宋体" w:cs="宋体"/>
                <w:i w:val="0"/>
                <w:iCs w:val="0"/>
                <w:color w:val="000000"/>
                <w:sz w:val="22"/>
                <w:szCs w:val="22"/>
                <w:u w:val="none"/>
              </w:rPr>
            </w:pPr>
          </w:p>
        </w:tc>
      </w:tr>
      <w:tr w14:paraId="0B26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626FE82F">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1700D832">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727062AF">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4E689BB4">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23950A10">
            <w:pPr>
              <w:jc w:val="right"/>
              <w:rPr>
                <w:rFonts w:hint="eastAsia" w:ascii="宋体" w:hAnsi="宋体" w:eastAsia="宋体" w:cs="宋体"/>
                <w:i w:val="0"/>
                <w:iCs w:val="0"/>
                <w:color w:val="000000"/>
                <w:sz w:val="22"/>
                <w:szCs w:val="22"/>
                <w:u w:val="none"/>
              </w:rPr>
            </w:pPr>
          </w:p>
        </w:tc>
      </w:tr>
      <w:tr w14:paraId="2993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7ECC877D">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69DEF2C9">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04502119">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7724F663">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3C48E408">
            <w:pPr>
              <w:jc w:val="right"/>
              <w:rPr>
                <w:rFonts w:hint="eastAsia" w:ascii="宋体" w:hAnsi="宋体" w:eastAsia="宋体" w:cs="宋体"/>
                <w:i w:val="0"/>
                <w:iCs w:val="0"/>
                <w:color w:val="000000"/>
                <w:sz w:val="22"/>
                <w:szCs w:val="22"/>
                <w:u w:val="none"/>
              </w:rPr>
            </w:pPr>
          </w:p>
        </w:tc>
      </w:tr>
      <w:tr w14:paraId="4B905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00617F37">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3A5160D3">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2ABA9855">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16CB9A4B">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6964EACF">
            <w:pPr>
              <w:jc w:val="right"/>
              <w:rPr>
                <w:rFonts w:hint="eastAsia" w:ascii="宋体" w:hAnsi="宋体" w:eastAsia="宋体" w:cs="宋体"/>
                <w:i w:val="0"/>
                <w:iCs w:val="0"/>
                <w:color w:val="000000"/>
                <w:sz w:val="22"/>
                <w:szCs w:val="22"/>
                <w:u w:val="none"/>
              </w:rPr>
            </w:pPr>
          </w:p>
        </w:tc>
      </w:tr>
      <w:tr w14:paraId="7685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082B47C5">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685A1155">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799BF5B7">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734956C3">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7570FC2B">
            <w:pPr>
              <w:jc w:val="right"/>
              <w:rPr>
                <w:rFonts w:hint="eastAsia" w:ascii="宋体" w:hAnsi="宋体" w:eastAsia="宋体" w:cs="宋体"/>
                <w:i w:val="0"/>
                <w:iCs w:val="0"/>
                <w:color w:val="000000"/>
                <w:sz w:val="22"/>
                <w:szCs w:val="22"/>
                <w:u w:val="none"/>
              </w:rPr>
            </w:pPr>
          </w:p>
        </w:tc>
      </w:tr>
      <w:tr w14:paraId="65DD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61" w:type="dxa"/>
            <w:gridSpan w:val="3"/>
            <w:tcBorders>
              <w:top w:val="nil"/>
              <w:left w:val="single" w:color="000000" w:sz="4" w:space="0"/>
              <w:bottom w:val="single" w:color="000000" w:sz="4" w:space="0"/>
              <w:right w:val="single" w:color="000000" w:sz="4" w:space="0"/>
            </w:tcBorders>
            <w:shd w:val="clear" w:color="auto" w:fill="auto"/>
            <w:noWrap/>
            <w:vAlign w:val="center"/>
          </w:tcPr>
          <w:p w14:paraId="2AC7C801">
            <w:pPr>
              <w:jc w:val="left"/>
              <w:rPr>
                <w:rFonts w:hint="eastAsia" w:ascii="宋体" w:hAnsi="宋体" w:eastAsia="宋体" w:cs="宋体"/>
                <w:i w:val="0"/>
                <w:iCs w:val="0"/>
                <w:color w:val="000000"/>
                <w:sz w:val="22"/>
                <w:szCs w:val="22"/>
                <w:u w:val="none"/>
              </w:rPr>
            </w:pPr>
          </w:p>
        </w:tc>
        <w:tc>
          <w:tcPr>
            <w:tcW w:w="2105" w:type="dxa"/>
            <w:tcBorders>
              <w:top w:val="nil"/>
              <w:left w:val="nil"/>
              <w:bottom w:val="single" w:color="000000" w:sz="4" w:space="0"/>
              <w:right w:val="single" w:color="000000" w:sz="4" w:space="0"/>
            </w:tcBorders>
            <w:shd w:val="clear" w:color="auto" w:fill="auto"/>
            <w:noWrap/>
            <w:vAlign w:val="center"/>
          </w:tcPr>
          <w:p w14:paraId="3FF9634F">
            <w:pPr>
              <w:jc w:val="lef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244D0D24">
            <w:pPr>
              <w:jc w:val="right"/>
              <w:rPr>
                <w:rFonts w:hint="eastAsia" w:ascii="宋体" w:hAnsi="宋体" w:eastAsia="宋体" w:cs="宋体"/>
                <w:i w:val="0"/>
                <w:iCs w:val="0"/>
                <w:color w:val="000000"/>
                <w:sz w:val="22"/>
                <w:szCs w:val="22"/>
                <w:u w:val="none"/>
              </w:rPr>
            </w:pPr>
          </w:p>
        </w:tc>
        <w:tc>
          <w:tcPr>
            <w:tcW w:w="2033" w:type="dxa"/>
            <w:tcBorders>
              <w:top w:val="nil"/>
              <w:left w:val="nil"/>
              <w:bottom w:val="single" w:color="000000" w:sz="4" w:space="0"/>
              <w:right w:val="single" w:color="000000" w:sz="4" w:space="0"/>
            </w:tcBorders>
            <w:shd w:val="clear" w:color="auto" w:fill="auto"/>
            <w:noWrap/>
            <w:vAlign w:val="center"/>
          </w:tcPr>
          <w:p w14:paraId="2D7CD5C0">
            <w:pPr>
              <w:jc w:val="right"/>
              <w:rPr>
                <w:rFonts w:hint="eastAsia" w:ascii="宋体" w:hAnsi="宋体" w:eastAsia="宋体" w:cs="宋体"/>
                <w:i w:val="0"/>
                <w:iCs w:val="0"/>
                <w:color w:val="000000"/>
                <w:sz w:val="22"/>
                <w:szCs w:val="22"/>
                <w:u w:val="none"/>
              </w:rPr>
            </w:pPr>
          </w:p>
        </w:tc>
        <w:tc>
          <w:tcPr>
            <w:tcW w:w="3182" w:type="dxa"/>
            <w:tcBorders>
              <w:top w:val="nil"/>
              <w:left w:val="nil"/>
              <w:bottom w:val="single" w:color="000000" w:sz="4" w:space="0"/>
              <w:right w:val="single" w:color="000000" w:sz="4" w:space="0"/>
            </w:tcBorders>
            <w:shd w:val="clear" w:color="auto" w:fill="auto"/>
            <w:noWrap/>
            <w:vAlign w:val="center"/>
          </w:tcPr>
          <w:p w14:paraId="4ECF3667">
            <w:pPr>
              <w:jc w:val="right"/>
              <w:rPr>
                <w:rFonts w:hint="eastAsia" w:ascii="宋体" w:hAnsi="宋体" w:eastAsia="宋体" w:cs="宋体"/>
                <w:i w:val="0"/>
                <w:iCs w:val="0"/>
                <w:color w:val="000000"/>
                <w:sz w:val="22"/>
                <w:szCs w:val="22"/>
                <w:u w:val="none"/>
              </w:rPr>
            </w:pPr>
          </w:p>
        </w:tc>
      </w:tr>
      <w:tr w14:paraId="6A0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614" w:type="dxa"/>
            <w:gridSpan w:val="7"/>
            <w:tcBorders>
              <w:top w:val="nil"/>
              <w:left w:val="nil"/>
              <w:bottom w:val="nil"/>
              <w:right w:val="nil"/>
            </w:tcBorders>
            <w:shd w:val="clear" w:color="auto" w:fill="auto"/>
            <w:noWrap/>
            <w:vAlign w:val="center"/>
          </w:tcPr>
          <w:p w14:paraId="2A9AF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33AC0F1C">
      <w:pPr>
        <w:autoSpaceDE w:val="0"/>
        <w:autoSpaceDN w:val="0"/>
        <w:adjustRightInd w:val="0"/>
        <w:jc w:val="left"/>
        <w:rPr>
          <w:rFonts w:ascii="宋体" w:eastAsia="宋体" w:cs="宋体"/>
          <w:kern w:val="0"/>
          <w:sz w:val="24"/>
          <w:szCs w:val="24"/>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p w14:paraId="755D860A">
      <w:pPr>
        <w:autoSpaceDE w:val="0"/>
        <w:autoSpaceDN w:val="0"/>
        <w:adjustRightInd w:val="0"/>
        <w:ind w:left="315" w:leftChars="150"/>
        <w:jc w:val="left"/>
        <w:rPr>
          <w:rFonts w:ascii="宋体" w:eastAsia="宋体" w:cs="宋体"/>
          <w:kern w:val="0"/>
          <w:sz w:val="24"/>
          <w:szCs w:val="24"/>
        </w:rPr>
      </w:pPr>
    </w:p>
    <w:p w14:paraId="009A07E3">
      <w:pPr>
        <w:widowControl/>
        <w:jc w:val="both"/>
        <w:rPr>
          <w:rFonts w:ascii="黑体" w:hAnsi="黑体" w:eastAsia="黑体"/>
          <w:szCs w:val="21"/>
        </w:rPr>
      </w:pPr>
      <w:r>
        <w:rPr>
          <w:rFonts w:ascii="黑体" w:hAnsi="黑体" w:eastAsia="黑体"/>
          <w:szCs w:val="21"/>
        </w:rPr>
        <w:br w:type="page"/>
      </w:r>
    </w:p>
    <w:tbl>
      <w:tblPr>
        <w:tblStyle w:val="10"/>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48"/>
        <w:gridCol w:w="1358"/>
        <w:gridCol w:w="775"/>
        <w:gridCol w:w="1136"/>
        <w:gridCol w:w="1389"/>
        <w:gridCol w:w="947"/>
        <w:gridCol w:w="775"/>
        <w:gridCol w:w="1358"/>
        <w:gridCol w:w="775"/>
        <w:gridCol w:w="1136"/>
        <w:gridCol w:w="1389"/>
        <w:gridCol w:w="1635"/>
      </w:tblGrid>
      <w:tr w14:paraId="633C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521" w:type="dxa"/>
            <w:gridSpan w:val="12"/>
            <w:tcBorders>
              <w:top w:val="nil"/>
              <w:left w:val="nil"/>
              <w:bottom w:val="nil"/>
              <w:right w:val="nil"/>
            </w:tcBorders>
            <w:shd w:val="clear" w:color="auto" w:fill="FFFFFF" w:themeFill="background1"/>
            <w:noWrap/>
            <w:vAlign w:val="bottom"/>
          </w:tcPr>
          <w:p w14:paraId="14CBADBA">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Times New Roman" w:hAnsi="Times New Roman" w:eastAsia="方正小标宋_GBK" w:cs="Times New Roman"/>
                <w:kern w:val="0"/>
                <w:sz w:val="36"/>
                <w:szCs w:val="36"/>
                <w:lang w:val="en-US" w:eastAsia="zh-CN"/>
              </w:rPr>
              <w:t>财政拨款“三公”经费支出决算表</w:t>
            </w:r>
          </w:p>
        </w:tc>
      </w:tr>
      <w:tr w14:paraId="007E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48" w:type="dxa"/>
            <w:tcBorders>
              <w:top w:val="nil"/>
              <w:left w:val="nil"/>
              <w:bottom w:val="nil"/>
              <w:right w:val="nil"/>
            </w:tcBorders>
            <w:shd w:val="clear" w:color="auto" w:fill="FFFFFF" w:themeFill="background1"/>
            <w:noWrap/>
            <w:vAlign w:val="bottom"/>
          </w:tcPr>
          <w:p w14:paraId="59CC776B">
            <w:pPr>
              <w:rPr>
                <w:rFonts w:hint="eastAsia" w:ascii="Arial" w:hAnsi="Arial" w:cs="Arial"/>
                <w:i w:val="0"/>
                <w:iCs w:val="0"/>
                <w:color w:val="000000"/>
                <w:sz w:val="20"/>
                <w:szCs w:val="20"/>
                <w:u w:val="none"/>
              </w:rPr>
            </w:pPr>
          </w:p>
        </w:tc>
        <w:tc>
          <w:tcPr>
            <w:tcW w:w="1358" w:type="dxa"/>
            <w:tcBorders>
              <w:top w:val="nil"/>
              <w:left w:val="nil"/>
              <w:bottom w:val="nil"/>
              <w:right w:val="nil"/>
            </w:tcBorders>
            <w:shd w:val="clear" w:color="auto" w:fill="FFFFFF" w:themeFill="background1"/>
            <w:noWrap/>
            <w:vAlign w:val="bottom"/>
          </w:tcPr>
          <w:p w14:paraId="04097644">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72D740E2">
            <w:pPr>
              <w:rPr>
                <w:rFonts w:hint="default" w:ascii="Arial" w:hAnsi="Arial" w:cs="Arial"/>
                <w:i w:val="0"/>
                <w:iCs w:val="0"/>
                <w:color w:val="000000"/>
                <w:sz w:val="20"/>
                <w:szCs w:val="20"/>
                <w:u w:val="none"/>
              </w:rPr>
            </w:pPr>
          </w:p>
        </w:tc>
        <w:tc>
          <w:tcPr>
            <w:tcW w:w="1136" w:type="dxa"/>
            <w:tcBorders>
              <w:top w:val="nil"/>
              <w:left w:val="nil"/>
              <w:bottom w:val="nil"/>
              <w:right w:val="nil"/>
            </w:tcBorders>
            <w:shd w:val="clear" w:color="auto" w:fill="FFFFFF" w:themeFill="background1"/>
            <w:noWrap/>
            <w:vAlign w:val="bottom"/>
          </w:tcPr>
          <w:p w14:paraId="5E8815EF">
            <w:pPr>
              <w:rPr>
                <w:rFonts w:hint="default" w:ascii="Arial" w:hAnsi="Arial" w:cs="Arial"/>
                <w:i w:val="0"/>
                <w:iCs w:val="0"/>
                <w:color w:val="000000"/>
                <w:sz w:val="20"/>
                <w:szCs w:val="20"/>
                <w:u w:val="none"/>
              </w:rPr>
            </w:pPr>
          </w:p>
        </w:tc>
        <w:tc>
          <w:tcPr>
            <w:tcW w:w="1389" w:type="dxa"/>
            <w:tcBorders>
              <w:top w:val="nil"/>
              <w:left w:val="nil"/>
              <w:bottom w:val="nil"/>
              <w:right w:val="nil"/>
            </w:tcBorders>
            <w:shd w:val="clear" w:color="auto" w:fill="FFFFFF" w:themeFill="background1"/>
            <w:noWrap/>
            <w:vAlign w:val="bottom"/>
          </w:tcPr>
          <w:p w14:paraId="43E349F3">
            <w:pPr>
              <w:rPr>
                <w:rFonts w:hint="default" w:ascii="Arial" w:hAnsi="Arial" w:cs="Arial"/>
                <w:i w:val="0"/>
                <w:iCs w:val="0"/>
                <w:color w:val="000000"/>
                <w:sz w:val="20"/>
                <w:szCs w:val="20"/>
                <w:u w:val="none"/>
              </w:rPr>
            </w:pPr>
          </w:p>
        </w:tc>
        <w:tc>
          <w:tcPr>
            <w:tcW w:w="947" w:type="dxa"/>
            <w:tcBorders>
              <w:top w:val="nil"/>
              <w:left w:val="nil"/>
              <w:bottom w:val="nil"/>
              <w:right w:val="nil"/>
            </w:tcBorders>
            <w:shd w:val="clear" w:color="auto" w:fill="FFFFFF" w:themeFill="background1"/>
            <w:noWrap/>
            <w:vAlign w:val="bottom"/>
          </w:tcPr>
          <w:p w14:paraId="2BC3809D">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734161EB">
            <w:pPr>
              <w:rPr>
                <w:rFonts w:hint="default" w:ascii="Arial" w:hAnsi="Arial" w:cs="Arial"/>
                <w:i w:val="0"/>
                <w:iCs w:val="0"/>
                <w:color w:val="000000"/>
                <w:sz w:val="20"/>
                <w:szCs w:val="20"/>
                <w:u w:val="none"/>
              </w:rPr>
            </w:pPr>
          </w:p>
        </w:tc>
        <w:tc>
          <w:tcPr>
            <w:tcW w:w="1358" w:type="dxa"/>
            <w:tcBorders>
              <w:top w:val="nil"/>
              <w:left w:val="nil"/>
              <w:bottom w:val="nil"/>
              <w:right w:val="nil"/>
            </w:tcBorders>
            <w:shd w:val="clear" w:color="auto" w:fill="FFFFFF" w:themeFill="background1"/>
            <w:noWrap/>
            <w:vAlign w:val="bottom"/>
          </w:tcPr>
          <w:p w14:paraId="46A88C19">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0C9ACA0B">
            <w:pPr>
              <w:rPr>
                <w:rFonts w:hint="default" w:ascii="Arial" w:hAnsi="Arial" w:cs="Arial"/>
                <w:i w:val="0"/>
                <w:iCs w:val="0"/>
                <w:color w:val="000000"/>
                <w:sz w:val="20"/>
                <w:szCs w:val="20"/>
                <w:u w:val="none"/>
              </w:rPr>
            </w:pPr>
          </w:p>
        </w:tc>
        <w:tc>
          <w:tcPr>
            <w:tcW w:w="1136" w:type="dxa"/>
            <w:tcBorders>
              <w:top w:val="nil"/>
              <w:left w:val="nil"/>
              <w:bottom w:val="nil"/>
              <w:right w:val="nil"/>
            </w:tcBorders>
            <w:shd w:val="clear" w:color="auto" w:fill="FFFFFF" w:themeFill="background1"/>
            <w:noWrap/>
            <w:vAlign w:val="bottom"/>
          </w:tcPr>
          <w:p w14:paraId="4D7D4A89">
            <w:pPr>
              <w:rPr>
                <w:rFonts w:hint="default" w:ascii="Arial" w:hAnsi="Arial" w:cs="Arial"/>
                <w:i w:val="0"/>
                <w:iCs w:val="0"/>
                <w:color w:val="000000"/>
                <w:sz w:val="20"/>
                <w:szCs w:val="20"/>
                <w:u w:val="none"/>
              </w:rPr>
            </w:pPr>
          </w:p>
        </w:tc>
        <w:tc>
          <w:tcPr>
            <w:tcW w:w="1389" w:type="dxa"/>
            <w:tcBorders>
              <w:top w:val="nil"/>
              <w:left w:val="nil"/>
              <w:bottom w:val="nil"/>
              <w:right w:val="nil"/>
            </w:tcBorders>
            <w:shd w:val="clear" w:color="auto" w:fill="FFFFFF" w:themeFill="background1"/>
            <w:noWrap/>
            <w:vAlign w:val="bottom"/>
          </w:tcPr>
          <w:p w14:paraId="59E9BC30">
            <w:pPr>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FFFFFF" w:themeFill="background1"/>
            <w:noWrap/>
            <w:vAlign w:val="bottom"/>
          </w:tcPr>
          <w:p w14:paraId="362FB4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21D1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48" w:type="dxa"/>
            <w:tcBorders>
              <w:top w:val="nil"/>
              <w:left w:val="nil"/>
              <w:bottom w:val="nil"/>
              <w:right w:val="nil"/>
            </w:tcBorders>
            <w:shd w:val="clear" w:color="auto" w:fill="FFFFFF" w:themeFill="background1"/>
            <w:noWrap/>
            <w:vAlign w:val="bottom"/>
          </w:tcPr>
          <w:p w14:paraId="1223804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部门：溆浦县龙潭镇人民政府</w:t>
            </w:r>
          </w:p>
        </w:tc>
        <w:tc>
          <w:tcPr>
            <w:tcW w:w="1358" w:type="dxa"/>
            <w:tcBorders>
              <w:top w:val="nil"/>
              <w:left w:val="nil"/>
              <w:bottom w:val="nil"/>
              <w:right w:val="nil"/>
            </w:tcBorders>
            <w:shd w:val="clear" w:color="auto" w:fill="FFFFFF" w:themeFill="background1"/>
            <w:noWrap/>
            <w:vAlign w:val="bottom"/>
          </w:tcPr>
          <w:p w14:paraId="7EA94FB1">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7424381C">
            <w:pPr>
              <w:rPr>
                <w:rFonts w:hint="default" w:ascii="Arial" w:hAnsi="Arial" w:cs="Arial"/>
                <w:i w:val="0"/>
                <w:iCs w:val="0"/>
                <w:color w:val="000000"/>
                <w:sz w:val="20"/>
                <w:szCs w:val="20"/>
                <w:u w:val="none"/>
              </w:rPr>
            </w:pPr>
          </w:p>
        </w:tc>
        <w:tc>
          <w:tcPr>
            <w:tcW w:w="1136" w:type="dxa"/>
            <w:tcBorders>
              <w:top w:val="nil"/>
              <w:left w:val="nil"/>
              <w:bottom w:val="nil"/>
              <w:right w:val="nil"/>
            </w:tcBorders>
            <w:shd w:val="clear" w:color="auto" w:fill="FFFFFF" w:themeFill="background1"/>
            <w:noWrap/>
            <w:vAlign w:val="bottom"/>
          </w:tcPr>
          <w:p w14:paraId="50A10BFA">
            <w:pPr>
              <w:rPr>
                <w:rFonts w:hint="default" w:ascii="Arial" w:hAnsi="Arial" w:cs="Arial"/>
                <w:i w:val="0"/>
                <w:iCs w:val="0"/>
                <w:color w:val="000000"/>
                <w:sz w:val="20"/>
                <w:szCs w:val="20"/>
                <w:u w:val="none"/>
              </w:rPr>
            </w:pPr>
          </w:p>
        </w:tc>
        <w:tc>
          <w:tcPr>
            <w:tcW w:w="1389" w:type="dxa"/>
            <w:tcBorders>
              <w:top w:val="nil"/>
              <w:left w:val="nil"/>
              <w:bottom w:val="nil"/>
              <w:right w:val="nil"/>
            </w:tcBorders>
            <w:shd w:val="clear" w:color="auto" w:fill="FFFFFF" w:themeFill="background1"/>
            <w:noWrap/>
            <w:vAlign w:val="bottom"/>
          </w:tcPr>
          <w:p w14:paraId="2001E39D">
            <w:pPr>
              <w:rPr>
                <w:rFonts w:hint="default" w:ascii="Arial" w:hAnsi="Arial" w:cs="Arial"/>
                <w:i w:val="0"/>
                <w:iCs w:val="0"/>
                <w:color w:val="000000"/>
                <w:sz w:val="20"/>
                <w:szCs w:val="20"/>
                <w:u w:val="none"/>
              </w:rPr>
            </w:pPr>
          </w:p>
        </w:tc>
        <w:tc>
          <w:tcPr>
            <w:tcW w:w="947" w:type="dxa"/>
            <w:tcBorders>
              <w:top w:val="nil"/>
              <w:left w:val="nil"/>
              <w:bottom w:val="nil"/>
              <w:right w:val="nil"/>
            </w:tcBorders>
            <w:shd w:val="clear" w:color="auto" w:fill="FFFFFF" w:themeFill="background1"/>
            <w:noWrap/>
            <w:vAlign w:val="bottom"/>
          </w:tcPr>
          <w:p w14:paraId="2B78C77D">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509020A4">
            <w:pPr>
              <w:rPr>
                <w:rFonts w:hint="default" w:ascii="Arial" w:hAnsi="Arial" w:cs="Arial"/>
                <w:i w:val="0"/>
                <w:iCs w:val="0"/>
                <w:color w:val="000000"/>
                <w:sz w:val="20"/>
                <w:szCs w:val="20"/>
                <w:u w:val="none"/>
              </w:rPr>
            </w:pPr>
          </w:p>
        </w:tc>
        <w:tc>
          <w:tcPr>
            <w:tcW w:w="1358" w:type="dxa"/>
            <w:tcBorders>
              <w:top w:val="nil"/>
              <w:left w:val="nil"/>
              <w:bottom w:val="nil"/>
              <w:right w:val="nil"/>
            </w:tcBorders>
            <w:shd w:val="clear" w:color="auto" w:fill="FFFFFF" w:themeFill="background1"/>
            <w:noWrap/>
            <w:vAlign w:val="bottom"/>
          </w:tcPr>
          <w:p w14:paraId="2B232EF0">
            <w:pPr>
              <w:rPr>
                <w:rFonts w:hint="default" w:ascii="Arial" w:hAnsi="Arial" w:cs="Arial"/>
                <w:i w:val="0"/>
                <w:iCs w:val="0"/>
                <w:color w:val="000000"/>
                <w:sz w:val="20"/>
                <w:szCs w:val="20"/>
                <w:u w:val="none"/>
              </w:rPr>
            </w:pPr>
          </w:p>
        </w:tc>
        <w:tc>
          <w:tcPr>
            <w:tcW w:w="775" w:type="dxa"/>
            <w:tcBorders>
              <w:top w:val="nil"/>
              <w:left w:val="nil"/>
              <w:bottom w:val="nil"/>
              <w:right w:val="nil"/>
            </w:tcBorders>
            <w:shd w:val="clear" w:color="auto" w:fill="FFFFFF" w:themeFill="background1"/>
            <w:noWrap/>
            <w:vAlign w:val="bottom"/>
          </w:tcPr>
          <w:p w14:paraId="63D332E2">
            <w:pPr>
              <w:rPr>
                <w:rFonts w:hint="default" w:ascii="Arial" w:hAnsi="Arial" w:cs="Arial"/>
                <w:i w:val="0"/>
                <w:iCs w:val="0"/>
                <w:color w:val="000000"/>
                <w:sz w:val="20"/>
                <w:szCs w:val="20"/>
                <w:u w:val="none"/>
              </w:rPr>
            </w:pPr>
          </w:p>
        </w:tc>
        <w:tc>
          <w:tcPr>
            <w:tcW w:w="1136" w:type="dxa"/>
            <w:tcBorders>
              <w:top w:val="nil"/>
              <w:left w:val="nil"/>
              <w:bottom w:val="nil"/>
              <w:right w:val="nil"/>
            </w:tcBorders>
            <w:shd w:val="clear" w:color="auto" w:fill="FFFFFF" w:themeFill="background1"/>
            <w:noWrap/>
            <w:vAlign w:val="bottom"/>
          </w:tcPr>
          <w:p w14:paraId="4FF5272E">
            <w:pPr>
              <w:rPr>
                <w:rFonts w:hint="default" w:ascii="Arial" w:hAnsi="Arial" w:cs="Arial"/>
                <w:i w:val="0"/>
                <w:iCs w:val="0"/>
                <w:color w:val="000000"/>
                <w:sz w:val="20"/>
                <w:szCs w:val="20"/>
                <w:u w:val="none"/>
              </w:rPr>
            </w:pPr>
          </w:p>
        </w:tc>
        <w:tc>
          <w:tcPr>
            <w:tcW w:w="1389" w:type="dxa"/>
            <w:tcBorders>
              <w:top w:val="nil"/>
              <w:left w:val="nil"/>
              <w:bottom w:val="nil"/>
              <w:right w:val="nil"/>
            </w:tcBorders>
            <w:shd w:val="clear" w:color="auto" w:fill="FFFFFF" w:themeFill="background1"/>
            <w:noWrap/>
            <w:vAlign w:val="bottom"/>
          </w:tcPr>
          <w:p w14:paraId="198F3190">
            <w:pPr>
              <w:rPr>
                <w:rFonts w:hint="default" w:ascii="Arial" w:hAnsi="Arial" w:cs="Arial"/>
                <w:i w:val="0"/>
                <w:iCs w:val="0"/>
                <w:color w:val="000000"/>
                <w:sz w:val="20"/>
                <w:szCs w:val="20"/>
                <w:u w:val="none"/>
              </w:rPr>
            </w:pPr>
          </w:p>
        </w:tc>
        <w:tc>
          <w:tcPr>
            <w:tcW w:w="1635" w:type="dxa"/>
            <w:tcBorders>
              <w:top w:val="nil"/>
              <w:left w:val="nil"/>
              <w:bottom w:val="nil"/>
              <w:right w:val="nil"/>
            </w:tcBorders>
            <w:shd w:val="clear" w:color="auto" w:fill="FFFFFF" w:themeFill="background1"/>
            <w:noWrap/>
            <w:vAlign w:val="bottom"/>
          </w:tcPr>
          <w:p w14:paraId="4FAFB7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00E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53"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A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68" w:type="dxa"/>
            <w:gridSpan w:val="6"/>
            <w:tcBorders>
              <w:top w:val="single" w:color="000000" w:sz="4" w:space="0"/>
              <w:left w:val="nil"/>
              <w:bottom w:val="single" w:color="000000" w:sz="4" w:space="0"/>
              <w:right w:val="single" w:color="000000" w:sz="4" w:space="0"/>
            </w:tcBorders>
            <w:shd w:val="clear" w:color="auto" w:fill="FFFFFF" w:themeFill="background1"/>
            <w:vAlign w:val="center"/>
          </w:tcPr>
          <w:p w14:paraId="4F473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DF6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48"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153EE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8" w:type="dxa"/>
            <w:vMerge w:val="restart"/>
            <w:tcBorders>
              <w:top w:val="nil"/>
              <w:left w:val="nil"/>
              <w:bottom w:val="single" w:color="000000" w:sz="4" w:space="0"/>
              <w:right w:val="single" w:color="000000" w:sz="4" w:space="0"/>
            </w:tcBorders>
            <w:shd w:val="clear" w:color="auto" w:fill="FFFFFF" w:themeFill="background1"/>
            <w:vAlign w:val="center"/>
          </w:tcPr>
          <w:p w14:paraId="437EF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00" w:type="dxa"/>
            <w:gridSpan w:val="3"/>
            <w:tcBorders>
              <w:top w:val="nil"/>
              <w:left w:val="nil"/>
              <w:bottom w:val="single" w:color="000000" w:sz="4" w:space="0"/>
              <w:right w:val="single" w:color="000000" w:sz="4" w:space="0"/>
            </w:tcBorders>
            <w:shd w:val="clear" w:color="auto" w:fill="FFFFFF" w:themeFill="background1"/>
            <w:vAlign w:val="center"/>
          </w:tcPr>
          <w:p w14:paraId="7FE7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47" w:type="dxa"/>
            <w:vMerge w:val="restart"/>
            <w:tcBorders>
              <w:top w:val="nil"/>
              <w:left w:val="nil"/>
              <w:bottom w:val="single" w:color="000000" w:sz="4" w:space="0"/>
              <w:right w:val="single" w:color="000000" w:sz="4" w:space="0"/>
            </w:tcBorders>
            <w:shd w:val="clear" w:color="auto" w:fill="FFFFFF" w:themeFill="background1"/>
            <w:vAlign w:val="center"/>
          </w:tcPr>
          <w:p w14:paraId="69771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75" w:type="dxa"/>
            <w:vMerge w:val="restart"/>
            <w:tcBorders>
              <w:top w:val="nil"/>
              <w:left w:val="nil"/>
              <w:bottom w:val="single" w:color="000000" w:sz="4" w:space="0"/>
              <w:right w:val="single" w:color="000000" w:sz="4" w:space="0"/>
            </w:tcBorders>
            <w:shd w:val="clear" w:color="auto" w:fill="FFFFFF" w:themeFill="background1"/>
            <w:vAlign w:val="center"/>
          </w:tcPr>
          <w:p w14:paraId="1D157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8" w:type="dxa"/>
            <w:vMerge w:val="restart"/>
            <w:tcBorders>
              <w:top w:val="nil"/>
              <w:left w:val="nil"/>
              <w:bottom w:val="single" w:color="000000" w:sz="4" w:space="0"/>
              <w:right w:val="single" w:color="000000" w:sz="4" w:space="0"/>
            </w:tcBorders>
            <w:shd w:val="clear" w:color="auto" w:fill="FFFFFF" w:themeFill="background1"/>
            <w:vAlign w:val="center"/>
          </w:tcPr>
          <w:p w14:paraId="03091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00" w:type="dxa"/>
            <w:gridSpan w:val="3"/>
            <w:tcBorders>
              <w:top w:val="nil"/>
              <w:left w:val="nil"/>
              <w:bottom w:val="single" w:color="000000" w:sz="4" w:space="0"/>
              <w:right w:val="single" w:color="000000" w:sz="4" w:space="0"/>
            </w:tcBorders>
            <w:shd w:val="clear" w:color="auto" w:fill="FFFFFF" w:themeFill="background1"/>
            <w:vAlign w:val="center"/>
          </w:tcPr>
          <w:p w14:paraId="6F1C8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35" w:type="dxa"/>
            <w:vMerge w:val="restart"/>
            <w:tcBorders>
              <w:top w:val="nil"/>
              <w:left w:val="nil"/>
              <w:bottom w:val="single" w:color="000000" w:sz="4" w:space="0"/>
              <w:right w:val="single" w:color="000000" w:sz="4" w:space="0"/>
            </w:tcBorders>
            <w:shd w:val="clear" w:color="auto" w:fill="FFFFFF" w:themeFill="background1"/>
            <w:vAlign w:val="center"/>
          </w:tcPr>
          <w:p w14:paraId="5187F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45C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848"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C5BF250">
            <w:pPr>
              <w:jc w:val="center"/>
              <w:rPr>
                <w:rFonts w:hint="eastAsia" w:ascii="宋体" w:hAnsi="宋体" w:eastAsia="宋体" w:cs="宋体"/>
                <w:i w:val="0"/>
                <w:iCs w:val="0"/>
                <w:color w:val="000000"/>
                <w:sz w:val="22"/>
                <w:szCs w:val="22"/>
                <w:u w:val="none"/>
              </w:rPr>
            </w:pPr>
          </w:p>
        </w:tc>
        <w:tc>
          <w:tcPr>
            <w:tcW w:w="1358" w:type="dxa"/>
            <w:vMerge w:val="continue"/>
            <w:tcBorders>
              <w:top w:val="nil"/>
              <w:left w:val="nil"/>
              <w:bottom w:val="single" w:color="000000" w:sz="4" w:space="0"/>
              <w:right w:val="single" w:color="000000" w:sz="4" w:space="0"/>
            </w:tcBorders>
            <w:shd w:val="clear" w:color="auto" w:fill="FFFFFF" w:themeFill="background1"/>
            <w:vAlign w:val="center"/>
          </w:tcPr>
          <w:p w14:paraId="0AA32671">
            <w:pPr>
              <w:jc w:val="center"/>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FFFFFF" w:themeFill="background1"/>
            <w:vAlign w:val="center"/>
          </w:tcPr>
          <w:p w14:paraId="5AE81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36" w:type="dxa"/>
            <w:tcBorders>
              <w:top w:val="nil"/>
              <w:left w:val="nil"/>
              <w:bottom w:val="single" w:color="000000" w:sz="4" w:space="0"/>
              <w:right w:val="single" w:color="000000" w:sz="4" w:space="0"/>
            </w:tcBorders>
            <w:shd w:val="clear" w:color="auto" w:fill="FFFFFF" w:themeFill="background1"/>
            <w:vAlign w:val="center"/>
          </w:tcPr>
          <w:p w14:paraId="172FD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89" w:type="dxa"/>
            <w:tcBorders>
              <w:top w:val="nil"/>
              <w:left w:val="nil"/>
              <w:bottom w:val="single" w:color="000000" w:sz="4" w:space="0"/>
              <w:right w:val="single" w:color="000000" w:sz="4" w:space="0"/>
            </w:tcBorders>
            <w:shd w:val="clear" w:color="auto" w:fill="FFFFFF" w:themeFill="background1"/>
            <w:vAlign w:val="center"/>
          </w:tcPr>
          <w:p w14:paraId="012A1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47" w:type="dxa"/>
            <w:vMerge w:val="continue"/>
            <w:tcBorders>
              <w:top w:val="nil"/>
              <w:left w:val="nil"/>
              <w:bottom w:val="single" w:color="000000" w:sz="4" w:space="0"/>
              <w:right w:val="single" w:color="000000" w:sz="4" w:space="0"/>
            </w:tcBorders>
            <w:shd w:val="clear" w:color="auto" w:fill="FFFFFF" w:themeFill="background1"/>
            <w:vAlign w:val="center"/>
          </w:tcPr>
          <w:p w14:paraId="11277EE2">
            <w:pPr>
              <w:jc w:val="center"/>
              <w:rPr>
                <w:rFonts w:hint="eastAsia" w:ascii="宋体" w:hAnsi="宋体" w:eastAsia="宋体" w:cs="宋体"/>
                <w:i w:val="0"/>
                <w:iCs w:val="0"/>
                <w:color w:val="000000"/>
                <w:sz w:val="22"/>
                <w:szCs w:val="22"/>
                <w:u w:val="none"/>
              </w:rPr>
            </w:pPr>
          </w:p>
        </w:tc>
        <w:tc>
          <w:tcPr>
            <w:tcW w:w="775" w:type="dxa"/>
            <w:vMerge w:val="continue"/>
            <w:tcBorders>
              <w:top w:val="nil"/>
              <w:left w:val="nil"/>
              <w:bottom w:val="single" w:color="000000" w:sz="4" w:space="0"/>
              <w:right w:val="single" w:color="000000" w:sz="4" w:space="0"/>
            </w:tcBorders>
            <w:shd w:val="clear" w:color="auto" w:fill="FFFFFF" w:themeFill="background1"/>
            <w:vAlign w:val="center"/>
          </w:tcPr>
          <w:p w14:paraId="277A1A84">
            <w:pPr>
              <w:jc w:val="center"/>
              <w:rPr>
                <w:rFonts w:hint="eastAsia" w:ascii="宋体" w:hAnsi="宋体" w:eastAsia="宋体" w:cs="宋体"/>
                <w:i w:val="0"/>
                <w:iCs w:val="0"/>
                <w:color w:val="000000"/>
                <w:sz w:val="22"/>
                <w:szCs w:val="22"/>
                <w:u w:val="none"/>
              </w:rPr>
            </w:pPr>
          </w:p>
        </w:tc>
        <w:tc>
          <w:tcPr>
            <w:tcW w:w="1358" w:type="dxa"/>
            <w:vMerge w:val="continue"/>
            <w:tcBorders>
              <w:top w:val="nil"/>
              <w:left w:val="nil"/>
              <w:bottom w:val="single" w:color="000000" w:sz="4" w:space="0"/>
              <w:right w:val="single" w:color="000000" w:sz="4" w:space="0"/>
            </w:tcBorders>
            <w:shd w:val="clear" w:color="auto" w:fill="FFFFFF" w:themeFill="background1"/>
            <w:vAlign w:val="center"/>
          </w:tcPr>
          <w:p w14:paraId="14933759">
            <w:pPr>
              <w:jc w:val="center"/>
              <w:rPr>
                <w:rFonts w:hint="eastAsia" w:ascii="宋体" w:hAnsi="宋体" w:eastAsia="宋体" w:cs="宋体"/>
                <w:i w:val="0"/>
                <w:iCs w:val="0"/>
                <w:color w:val="000000"/>
                <w:sz w:val="22"/>
                <w:szCs w:val="22"/>
                <w:u w:val="none"/>
              </w:rPr>
            </w:pPr>
          </w:p>
        </w:tc>
        <w:tc>
          <w:tcPr>
            <w:tcW w:w="775" w:type="dxa"/>
            <w:tcBorders>
              <w:top w:val="nil"/>
              <w:left w:val="nil"/>
              <w:bottom w:val="single" w:color="000000" w:sz="4" w:space="0"/>
              <w:right w:val="single" w:color="000000" w:sz="4" w:space="0"/>
            </w:tcBorders>
            <w:shd w:val="clear" w:color="auto" w:fill="FFFFFF" w:themeFill="background1"/>
            <w:vAlign w:val="center"/>
          </w:tcPr>
          <w:p w14:paraId="0270C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36" w:type="dxa"/>
            <w:tcBorders>
              <w:top w:val="nil"/>
              <w:left w:val="nil"/>
              <w:bottom w:val="single" w:color="000000" w:sz="4" w:space="0"/>
              <w:right w:val="single" w:color="000000" w:sz="4" w:space="0"/>
            </w:tcBorders>
            <w:shd w:val="clear" w:color="auto" w:fill="FFFFFF" w:themeFill="background1"/>
            <w:vAlign w:val="center"/>
          </w:tcPr>
          <w:p w14:paraId="58933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389" w:type="dxa"/>
            <w:tcBorders>
              <w:top w:val="nil"/>
              <w:left w:val="nil"/>
              <w:bottom w:val="single" w:color="000000" w:sz="4" w:space="0"/>
              <w:right w:val="single" w:color="000000" w:sz="4" w:space="0"/>
            </w:tcBorders>
            <w:shd w:val="clear" w:color="auto" w:fill="FFFFFF" w:themeFill="background1"/>
            <w:vAlign w:val="center"/>
          </w:tcPr>
          <w:p w14:paraId="614ED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35" w:type="dxa"/>
            <w:vMerge w:val="continue"/>
            <w:tcBorders>
              <w:top w:val="nil"/>
              <w:left w:val="nil"/>
              <w:bottom w:val="single" w:color="000000" w:sz="4" w:space="0"/>
              <w:right w:val="single" w:color="000000" w:sz="4" w:space="0"/>
            </w:tcBorders>
            <w:shd w:val="clear" w:color="auto" w:fill="FFFFFF" w:themeFill="background1"/>
            <w:vAlign w:val="center"/>
          </w:tcPr>
          <w:p w14:paraId="0E6416FC">
            <w:pPr>
              <w:jc w:val="center"/>
              <w:rPr>
                <w:rFonts w:hint="eastAsia" w:ascii="宋体" w:hAnsi="宋体" w:eastAsia="宋体" w:cs="宋体"/>
                <w:i w:val="0"/>
                <w:iCs w:val="0"/>
                <w:color w:val="000000"/>
                <w:sz w:val="22"/>
                <w:szCs w:val="22"/>
                <w:u w:val="none"/>
              </w:rPr>
            </w:pPr>
          </w:p>
        </w:tc>
      </w:tr>
      <w:tr w14:paraId="5957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48" w:type="dxa"/>
            <w:tcBorders>
              <w:top w:val="nil"/>
              <w:left w:val="single" w:color="000000" w:sz="4" w:space="0"/>
              <w:bottom w:val="single" w:color="000000" w:sz="4" w:space="0"/>
              <w:right w:val="single" w:color="000000" w:sz="4" w:space="0"/>
            </w:tcBorders>
            <w:shd w:val="clear" w:color="auto" w:fill="FFFFFF" w:themeFill="background1"/>
            <w:vAlign w:val="center"/>
          </w:tcPr>
          <w:p w14:paraId="565E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8" w:type="dxa"/>
            <w:tcBorders>
              <w:top w:val="nil"/>
              <w:left w:val="nil"/>
              <w:bottom w:val="single" w:color="000000" w:sz="4" w:space="0"/>
              <w:right w:val="single" w:color="000000" w:sz="4" w:space="0"/>
            </w:tcBorders>
            <w:shd w:val="clear" w:color="auto" w:fill="FFFFFF" w:themeFill="background1"/>
            <w:vAlign w:val="center"/>
          </w:tcPr>
          <w:p w14:paraId="70285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5" w:type="dxa"/>
            <w:tcBorders>
              <w:top w:val="nil"/>
              <w:left w:val="nil"/>
              <w:bottom w:val="single" w:color="000000" w:sz="4" w:space="0"/>
              <w:right w:val="single" w:color="000000" w:sz="4" w:space="0"/>
            </w:tcBorders>
            <w:shd w:val="clear" w:color="auto" w:fill="FFFFFF" w:themeFill="background1"/>
            <w:vAlign w:val="center"/>
          </w:tcPr>
          <w:p w14:paraId="0C57E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6" w:type="dxa"/>
            <w:tcBorders>
              <w:top w:val="nil"/>
              <w:left w:val="nil"/>
              <w:bottom w:val="single" w:color="000000" w:sz="4" w:space="0"/>
              <w:right w:val="single" w:color="000000" w:sz="4" w:space="0"/>
            </w:tcBorders>
            <w:shd w:val="clear" w:color="auto" w:fill="FFFFFF" w:themeFill="background1"/>
            <w:vAlign w:val="center"/>
          </w:tcPr>
          <w:p w14:paraId="7FE9E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9" w:type="dxa"/>
            <w:tcBorders>
              <w:top w:val="nil"/>
              <w:left w:val="nil"/>
              <w:bottom w:val="single" w:color="000000" w:sz="4" w:space="0"/>
              <w:right w:val="single" w:color="000000" w:sz="4" w:space="0"/>
            </w:tcBorders>
            <w:shd w:val="clear" w:color="auto" w:fill="FFFFFF" w:themeFill="background1"/>
            <w:vAlign w:val="center"/>
          </w:tcPr>
          <w:p w14:paraId="4BCAB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7" w:type="dxa"/>
            <w:tcBorders>
              <w:top w:val="nil"/>
              <w:left w:val="nil"/>
              <w:bottom w:val="single" w:color="000000" w:sz="4" w:space="0"/>
              <w:right w:val="single" w:color="000000" w:sz="4" w:space="0"/>
            </w:tcBorders>
            <w:shd w:val="clear" w:color="auto" w:fill="FFFFFF" w:themeFill="background1"/>
            <w:vAlign w:val="center"/>
          </w:tcPr>
          <w:p w14:paraId="41C5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5" w:type="dxa"/>
            <w:tcBorders>
              <w:top w:val="nil"/>
              <w:left w:val="nil"/>
              <w:bottom w:val="single" w:color="000000" w:sz="4" w:space="0"/>
              <w:right w:val="single" w:color="000000" w:sz="4" w:space="0"/>
            </w:tcBorders>
            <w:shd w:val="clear" w:color="auto" w:fill="FFFFFF" w:themeFill="background1"/>
            <w:vAlign w:val="center"/>
          </w:tcPr>
          <w:p w14:paraId="568F4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8" w:type="dxa"/>
            <w:tcBorders>
              <w:top w:val="nil"/>
              <w:left w:val="nil"/>
              <w:bottom w:val="single" w:color="000000" w:sz="4" w:space="0"/>
              <w:right w:val="single" w:color="000000" w:sz="4" w:space="0"/>
            </w:tcBorders>
            <w:shd w:val="clear" w:color="auto" w:fill="FFFFFF" w:themeFill="background1"/>
            <w:vAlign w:val="center"/>
          </w:tcPr>
          <w:p w14:paraId="74973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5" w:type="dxa"/>
            <w:tcBorders>
              <w:top w:val="nil"/>
              <w:left w:val="nil"/>
              <w:bottom w:val="single" w:color="000000" w:sz="4" w:space="0"/>
              <w:right w:val="single" w:color="000000" w:sz="4" w:space="0"/>
            </w:tcBorders>
            <w:shd w:val="clear" w:color="auto" w:fill="FFFFFF" w:themeFill="background1"/>
            <w:vAlign w:val="center"/>
          </w:tcPr>
          <w:p w14:paraId="7CC1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6" w:type="dxa"/>
            <w:tcBorders>
              <w:top w:val="nil"/>
              <w:left w:val="nil"/>
              <w:bottom w:val="single" w:color="000000" w:sz="4" w:space="0"/>
              <w:right w:val="single" w:color="000000" w:sz="4" w:space="0"/>
            </w:tcBorders>
            <w:shd w:val="clear" w:color="auto" w:fill="FFFFFF" w:themeFill="background1"/>
            <w:vAlign w:val="center"/>
          </w:tcPr>
          <w:p w14:paraId="6E89A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9" w:type="dxa"/>
            <w:tcBorders>
              <w:top w:val="nil"/>
              <w:left w:val="nil"/>
              <w:bottom w:val="single" w:color="000000" w:sz="4" w:space="0"/>
              <w:right w:val="single" w:color="000000" w:sz="4" w:space="0"/>
            </w:tcBorders>
            <w:shd w:val="clear" w:color="auto" w:fill="FFFFFF" w:themeFill="background1"/>
            <w:vAlign w:val="center"/>
          </w:tcPr>
          <w:p w14:paraId="39293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5" w:type="dxa"/>
            <w:tcBorders>
              <w:top w:val="nil"/>
              <w:left w:val="nil"/>
              <w:bottom w:val="single" w:color="000000" w:sz="4" w:space="0"/>
              <w:right w:val="single" w:color="000000" w:sz="4" w:space="0"/>
            </w:tcBorders>
            <w:shd w:val="clear" w:color="auto" w:fill="FFFFFF" w:themeFill="background1"/>
            <w:vAlign w:val="center"/>
          </w:tcPr>
          <w:p w14:paraId="5806C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8BE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48"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0AB6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w:t>
            </w:r>
          </w:p>
        </w:tc>
        <w:tc>
          <w:tcPr>
            <w:tcW w:w="1358" w:type="dxa"/>
            <w:tcBorders>
              <w:top w:val="nil"/>
              <w:left w:val="nil"/>
              <w:bottom w:val="single" w:color="000000" w:sz="4" w:space="0"/>
              <w:right w:val="single" w:color="000000" w:sz="4" w:space="0"/>
            </w:tcBorders>
            <w:shd w:val="clear" w:color="auto" w:fill="FFFFFF" w:themeFill="background1"/>
            <w:noWrap/>
            <w:vAlign w:val="center"/>
          </w:tcPr>
          <w:p w14:paraId="35D1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5" w:type="dxa"/>
            <w:tcBorders>
              <w:top w:val="nil"/>
              <w:left w:val="nil"/>
              <w:bottom w:val="single" w:color="000000" w:sz="4" w:space="0"/>
              <w:right w:val="single" w:color="000000" w:sz="4" w:space="0"/>
            </w:tcBorders>
            <w:shd w:val="clear" w:color="auto" w:fill="FFFFFF" w:themeFill="background1"/>
            <w:noWrap/>
            <w:vAlign w:val="center"/>
          </w:tcPr>
          <w:p w14:paraId="2D843C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14.48</w:t>
            </w:r>
          </w:p>
        </w:tc>
        <w:tc>
          <w:tcPr>
            <w:tcW w:w="1136" w:type="dxa"/>
            <w:tcBorders>
              <w:top w:val="nil"/>
              <w:left w:val="nil"/>
              <w:bottom w:val="single" w:color="000000" w:sz="4" w:space="0"/>
              <w:right w:val="single" w:color="000000" w:sz="4" w:space="0"/>
            </w:tcBorders>
            <w:shd w:val="clear" w:color="auto" w:fill="FFFFFF" w:themeFill="background1"/>
            <w:noWrap/>
            <w:vAlign w:val="center"/>
          </w:tcPr>
          <w:p w14:paraId="110C6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89" w:type="dxa"/>
            <w:tcBorders>
              <w:top w:val="nil"/>
              <w:left w:val="nil"/>
              <w:bottom w:val="single" w:color="000000" w:sz="4" w:space="0"/>
              <w:right w:val="single" w:color="000000" w:sz="4" w:space="0"/>
            </w:tcBorders>
            <w:shd w:val="clear" w:color="auto" w:fill="FFFFFF" w:themeFill="background1"/>
            <w:noWrap/>
            <w:vAlign w:val="center"/>
          </w:tcPr>
          <w:p w14:paraId="5F707F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14.48</w:t>
            </w:r>
          </w:p>
        </w:tc>
        <w:tc>
          <w:tcPr>
            <w:tcW w:w="947" w:type="dxa"/>
            <w:tcBorders>
              <w:top w:val="nil"/>
              <w:left w:val="nil"/>
              <w:bottom w:val="single" w:color="000000" w:sz="4" w:space="0"/>
              <w:right w:val="single" w:color="000000" w:sz="4" w:space="0"/>
            </w:tcBorders>
            <w:shd w:val="clear" w:color="auto" w:fill="FFFFFF" w:themeFill="background1"/>
            <w:noWrap/>
            <w:vAlign w:val="center"/>
          </w:tcPr>
          <w:p w14:paraId="049E95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7.70</w:t>
            </w:r>
          </w:p>
        </w:tc>
        <w:tc>
          <w:tcPr>
            <w:tcW w:w="775" w:type="dxa"/>
            <w:tcBorders>
              <w:top w:val="nil"/>
              <w:left w:val="nil"/>
              <w:bottom w:val="single" w:color="000000" w:sz="4" w:space="0"/>
              <w:right w:val="single" w:color="000000" w:sz="4" w:space="0"/>
            </w:tcBorders>
            <w:shd w:val="clear" w:color="auto" w:fill="FFFFFF" w:themeFill="background1"/>
            <w:noWrap/>
            <w:vAlign w:val="center"/>
          </w:tcPr>
          <w:p w14:paraId="37AFB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w:t>
            </w:r>
          </w:p>
        </w:tc>
        <w:tc>
          <w:tcPr>
            <w:tcW w:w="1358" w:type="dxa"/>
            <w:tcBorders>
              <w:top w:val="nil"/>
              <w:left w:val="nil"/>
              <w:bottom w:val="single" w:color="000000" w:sz="4" w:space="0"/>
              <w:right w:val="single" w:color="000000" w:sz="4" w:space="0"/>
            </w:tcBorders>
            <w:shd w:val="clear" w:color="auto" w:fill="FFFFFF" w:themeFill="background1"/>
            <w:noWrap/>
            <w:vAlign w:val="center"/>
          </w:tcPr>
          <w:p w14:paraId="4031A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5" w:type="dxa"/>
            <w:tcBorders>
              <w:top w:val="nil"/>
              <w:left w:val="nil"/>
              <w:bottom w:val="single" w:color="000000" w:sz="4" w:space="0"/>
              <w:right w:val="single" w:color="000000" w:sz="4" w:space="0"/>
            </w:tcBorders>
            <w:shd w:val="clear" w:color="auto" w:fill="FFFFFF" w:themeFill="background1"/>
            <w:noWrap/>
            <w:vAlign w:val="center"/>
          </w:tcPr>
          <w:p w14:paraId="17EB96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14.48</w:t>
            </w:r>
          </w:p>
        </w:tc>
        <w:tc>
          <w:tcPr>
            <w:tcW w:w="1136" w:type="dxa"/>
            <w:tcBorders>
              <w:top w:val="nil"/>
              <w:left w:val="nil"/>
              <w:bottom w:val="single" w:color="000000" w:sz="4" w:space="0"/>
              <w:right w:val="single" w:color="000000" w:sz="4" w:space="0"/>
            </w:tcBorders>
            <w:shd w:val="clear" w:color="auto" w:fill="FFFFFF" w:themeFill="background1"/>
            <w:noWrap/>
            <w:vAlign w:val="center"/>
          </w:tcPr>
          <w:p w14:paraId="70E6A21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389" w:type="dxa"/>
            <w:tcBorders>
              <w:top w:val="nil"/>
              <w:left w:val="nil"/>
              <w:bottom w:val="single" w:color="000000" w:sz="4" w:space="0"/>
              <w:right w:val="single" w:color="000000" w:sz="4" w:space="0"/>
            </w:tcBorders>
            <w:shd w:val="clear" w:color="auto" w:fill="FFFFFF" w:themeFill="background1"/>
            <w:noWrap/>
            <w:vAlign w:val="center"/>
          </w:tcPr>
          <w:p w14:paraId="710D5B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14.48</w:t>
            </w:r>
          </w:p>
        </w:tc>
        <w:tc>
          <w:tcPr>
            <w:tcW w:w="1635" w:type="dxa"/>
            <w:tcBorders>
              <w:top w:val="nil"/>
              <w:left w:val="nil"/>
              <w:bottom w:val="single" w:color="000000" w:sz="4" w:space="0"/>
              <w:right w:val="single" w:color="000000" w:sz="4" w:space="0"/>
            </w:tcBorders>
            <w:shd w:val="clear" w:color="auto" w:fill="FFFFFF" w:themeFill="background1"/>
            <w:noWrap/>
            <w:vAlign w:val="center"/>
          </w:tcPr>
          <w:p w14:paraId="559C7D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7.70</w:t>
            </w:r>
          </w:p>
        </w:tc>
      </w:tr>
      <w:tr w14:paraId="35C1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521" w:type="dxa"/>
            <w:gridSpan w:val="12"/>
            <w:tcBorders>
              <w:top w:val="nil"/>
              <w:left w:val="nil"/>
              <w:bottom w:val="nil"/>
              <w:right w:val="nil"/>
            </w:tcBorders>
            <w:shd w:val="clear" w:color="auto" w:fill="FFFFFF" w:themeFill="background1"/>
            <w:vAlign w:val="center"/>
          </w:tcPr>
          <w:p w14:paraId="045D9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16714A7">
      <w:pPr>
        <w:widowControl/>
        <w:jc w:val="both"/>
        <w:rPr>
          <w:rFonts w:ascii="黑体" w:hAnsi="黑体" w:eastAsia="黑体"/>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14:paraId="48C0708A">
      <w:pPr>
        <w:pStyle w:val="14"/>
        <w:rPr>
          <w:sz w:val="72"/>
          <w:szCs w:val="72"/>
        </w:rPr>
      </w:pPr>
    </w:p>
    <w:p w14:paraId="2C1A475E">
      <w:pPr>
        <w:pStyle w:val="14"/>
        <w:rPr>
          <w:sz w:val="72"/>
          <w:szCs w:val="72"/>
        </w:rPr>
      </w:pPr>
    </w:p>
    <w:p w14:paraId="7E176FAC">
      <w:pPr>
        <w:pStyle w:val="14"/>
        <w:rPr>
          <w:sz w:val="72"/>
          <w:szCs w:val="72"/>
        </w:rPr>
      </w:pPr>
    </w:p>
    <w:p w14:paraId="2D87A6C9">
      <w:pPr>
        <w:pStyle w:val="14"/>
        <w:rPr>
          <w:sz w:val="72"/>
          <w:szCs w:val="72"/>
        </w:rPr>
      </w:pPr>
    </w:p>
    <w:p w14:paraId="20AB4BB3">
      <w:pPr>
        <w:pStyle w:val="14"/>
        <w:jc w:val="center"/>
        <w:rPr>
          <w:sz w:val="72"/>
          <w:szCs w:val="72"/>
        </w:rPr>
      </w:pPr>
    </w:p>
    <w:p w14:paraId="7EB92C76">
      <w:pPr>
        <w:pStyle w:val="14"/>
        <w:jc w:val="center"/>
        <w:rPr>
          <w:rFonts w:hint="eastAsia" w:ascii="方正小标宋_GBK" w:hAnsi="方正小标宋_GBK" w:eastAsia="方正小标宋_GBK" w:cs="方正小标宋_GBK"/>
          <w:sz w:val="72"/>
          <w:szCs w:val="72"/>
        </w:rPr>
      </w:pPr>
    </w:p>
    <w:p w14:paraId="23A9CD1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ABA9FEE">
      <w:pPr>
        <w:pStyle w:val="14"/>
        <w:jc w:val="center"/>
        <w:rPr>
          <w:rFonts w:hint="eastAsia" w:ascii="方正小标宋_GBK" w:hAnsi="方正小标宋_GBK" w:eastAsia="方正小标宋_GBK" w:cs="方正小标宋_GBK"/>
          <w:sz w:val="70"/>
          <w:szCs w:val="70"/>
        </w:rPr>
      </w:pPr>
    </w:p>
    <w:p w14:paraId="2094C4B9">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595640D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FA3E6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0324CB5">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年度收、支总计</w:t>
      </w:r>
      <w:r>
        <w:rPr>
          <w:rFonts w:hint="eastAsia" w:asciiTheme="minorEastAsia" w:hAnsiTheme="minorEastAsia" w:eastAsiaTheme="minorEastAsia"/>
          <w:color w:val="auto"/>
          <w:sz w:val="32"/>
          <w:szCs w:val="32"/>
          <w:lang w:val="en-US" w:eastAsia="zh-CN"/>
        </w:rPr>
        <w:t>3880.89</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664.1</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14.61</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政策调整以及严控支出管理。</w:t>
      </w:r>
    </w:p>
    <w:p w14:paraId="2F3780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DBF98BF">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63</w:t>
      </w:r>
      <w:r>
        <w:rPr>
          <w:rFonts w:hint="eastAsia" w:asciiTheme="minorEastAsia" w:hAnsiTheme="minorEastAsia" w:eastAsiaTheme="minorEastAsia"/>
          <w:color w:val="auto"/>
          <w:sz w:val="32"/>
          <w:szCs w:val="32"/>
        </w:rPr>
        <w:t>年度收入合计</w:t>
      </w:r>
      <w:r>
        <w:rPr>
          <w:rFonts w:hint="eastAsia" w:asciiTheme="minorEastAsia" w:hAnsiTheme="minorEastAsia" w:eastAsiaTheme="minorEastAsia"/>
          <w:color w:val="auto"/>
          <w:sz w:val="32"/>
          <w:szCs w:val="32"/>
          <w:lang w:val="en-US" w:eastAsia="zh-CN"/>
        </w:rPr>
        <w:t>3880.89</w:t>
      </w:r>
      <w:r>
        <w:rPr>
          <w:rFonts w:hint="eastAsia" w:asciiTheme="minorEastAsia" w:hAnsiTheme="minorEastAsia" w:eastAsiaTheme="minorEastAsia"/>
          <w:color w:val="auto"/>
          <w:sz w:val="32"/>
          <w:szCs w:val="32"/>
        </w:rPr>
        <w:t>万元，其中：财政拨款收入</w:t>
      </w:r>
      <w:r>
        <w:rPr>
          <w:rFonts w:hint="eastAsia" w:asciiTheme="minorEastAsia" w:hAnsiTheme="minorEastAsia" w:eastAsiaTheme="minorEastAsia"/>
          <w:color w:val="auto"/>
          <w:sz w:val="32"/>
          <w:szCs w:val="32"/>
          <w:lang w:val="en-US" w:eastAsia="zh-CN"/>
        </w:rPr>
        <w:t>3880.89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14:paraId="1BC1AA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EC1ADDE">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年度支出合计</w:t>
      </w:r>
      <w:r>
        <w:rPr>
          <w:rFonts w:hint="eastAsia" w:asciiTheme="minorEastAsia" w:hAnsiTheme="minorEastAsia" w:eastAsiaTheme="minorEastAsia"/>
          <w:color w:val="auto"/>
          <w:sz w:val="32"/>
          <w:szCs w:val="32"/>
          <w:lang w:val="en-US" w:eastAsia="zh-CN"/>
        </w:rPr>
        <w:t>3880.89</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2887.07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74.39</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993.82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25.61</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14:paraId="53EDB9A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4846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年度财政拨款收、支总计</w:t>
      </w:r>
      <w:r>
        <w:rPr>
          <w:rFonts w:hint="eastAsia" w:asciiTheme="minorEastAsia" w:hAnsiTheme="minorEastAsia" w:eastAsiaTheme="minorEastAsia"/>
          <w:color w:val="auto"/>
          <w:sz w:val="32"/>
          <w:szCs w:val="32"/>
          <w:lang w:val="en-US" w:eastAsia="zh-CN"/>
        </w:rPr>
        <w:t>3880.89</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664.1</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14.61</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政策调整以及严控支出管理。</w:t>
      </w:r>
    </w:p>
    <w:p w14:paraId="5D6011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60000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w:t>
      </w:r>
      <w:r>
        <w:rPr>
          <w:rFonts w:hint="eastAsia" w:ascii="楷体" w:hAnsi="楷体" w:eastAsia="楷体" w:cs="楷体"/>
          <w:b w:val="0"/>
          <w:bCs/>
          <w:sz w:val="32"/>
          <w:szCs w:val="32"/>
          <w:lang w:eastAsia="zh-CN"/>
        </w:rPr>
        <w:t>一般公共预算</w:t>
      </w:r>
      <w:r>
        <w:rPr>
          <w:rFonts w:hint="eastAsia" w:ascii="楷体" w:hAnsi="楷体" w:eastAsia="楷体" w:cs="楷体"/>
          <w:b w:val="0"/>
          <w:bCs/>
          <w:sz w:val="32"/>
          <w:szCs w:val="32"/>
        </w:rPr>
        <w:t>财政拨款支出决算总体情况</w:t>
      </w:r>
    </w:p>
    <w:p w14:paraId="3F5C42E8">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年度财政拨款支出</w:t>
      </w:r>
      <w:r>
        <w:rPr>
          <w:rFonts w:hint="eastAsia" w:asciiTheme="minorEastAsia" w:hAnsiTheme="minorEastAsia" w:eastAsiaTheme="minorEastAsia"/>
          <w:color w:val="auto"/>
          <w:sz w:val="32"/>
          <w:szCs w:val="32"/>
          <w:lang w:val="en-US" w:eastAsia="zh-CN"/>
        </w:rPr>
        <w:t>3730.43</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96.12</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693.03</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15.67</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政策调整以及严控支出管理。</w:t>
      </w:r>
    </w:p>
    <w:p w14:paraId="03940B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w:t>
      </w:r>
      <w:r>
        <w:rPr>
          <w:rFonts w:hint="eastAsia" w:ascii="楷体" w:hAnsi="楷体" w:eastAsia="楷体" w:cs="楷体"/>
          <w:b w:val="0"/>
          <w:bCs/>
          <w:sz w:val="32"/>
          <w:szCs w:val="32"/>
          <w:lang w:eastAsia="zh-CN"/>
        </w:rPr>
        <w:t>一般公共预算</w:t>
      </w:r>
      <w:r>
        <w:rPr>
          <w:rFonts w:hint="eastAsia" w:ascii="楷体" w:hAnsi="楷体" w:eastAsia="楷体" w:cs="楷体"/>
          <w:b w:val="0"/>
          <w:bCs/>
          <w:sz w:val="32"/>
          <w:szCs w:val="32"/>
        </w:rPr>
        <w:t>财政拨款支出决算结构情况</w:t>
      </w:r>
    </w:p>
    <w:p w14:paraId="36944AF5">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年度财政拨款支出</w:t>
      </w:r>
      <w:r>
        <w:rPr>
          <w:rFonts w:hint="eastAsia" w:asciiTheme="minorEastAsia" w:hAnsiTheme="minorEastAsia" w:eastAsiaTheme="minorEastAsia"/>
          <w:color w:val="auto"/>
          <w:sz w:val="32"/>
          <w:szCs w:val="32"/>
          <w:lang w:val="en-US" w:eastAsia="zh-CN"/>
        </w:rPr>
        <w:t>3730.43</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1477.40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39.6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其中公共安全（类）支出58.00万元，占1.56%；文体旅游与传媒（类）支出29万元，占0.8%；社会保障就业（类）支出267.39万元，占7.17%；卫生健康（类）支出72.62万元，占1.95%；节能环保（类）支出2万元，占0.05%；城乡社区（类）支出394.7万元，占10.57%，农林水（类）支出1338.34万元，占35.88%；交通运输支出4万元，占0.1%；自然资源海洋气象等支出2万元，占0.05%；住房保障（类）支出63.48万元，占1.7%，灾害防治及应急管理（类）支出21.50万元，占0.57%。</w:t>
      </w:r>
    </w:p>
    <w:p w14:paraId="0F165B2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w:t>
      </w:r>
      <w:r>
        <w:rPr>
          <w:rFonts w:hint="eastAsia" w:ascii="楷体" w:hAnsi="楷体" w:eastAsia="楷体" w:cs="楷体"/>
          <w:b w:val="0"/>
          <w:bCs/>
          <w:sz w:val="32"/>
          <w:szCs w:val="32"/>
          <w:lang w:eastAsia="zh-CN"/>
        </w:rPr>
        <w:t>一般公共</w:t>
      </w:r>
      <w:r>
        <w:rPr>
          <w:rFonts w:hint="eastAsia" w:ascii="楷体" w:hAnsi="楷体" w:eastAsia="楷体" w:cs="楷体"/>
          <w:b w:val="0"/>
          <w:bCs/>
          <w:sz w:val="32"/>
          <w:szCs w:val="32"/>
        </w:rPr>
        <w:t>财政拨款支出决算具体情况</w:t>
      </w:r>
    </w:p>
    <w:p w14:paraId="29A3208A">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年度财政拨款支出年初预算数为</w:t>
      </w:r>
      <w:r>
        <w:rPr>
          <w:rFonts w:hint="eastAsia" w:asciiTheme="minorEastAsia" w:hAnsiTheme="minorEastAsia" w:eastAsiaTheme="minorEastAsia"/>
          <w:color w:val="auto"/>
          <w:sz w:val="32"/>
          <w:szCs w:val="32"/>
          <w:lang w:val="en-US" w:eastAsia="zh-CN"/>
        </w:rPr>
        <w:t>3730.43</w:t>
      </w:r>
      <w:r>
        <w:rPr>
          <w:rFonts w:hint="eastAsia" w:asciiTheme="minorEastAsia" w:hAnsiTheme="minorEastAsia" w:eastAsiaTheme="minorEastAsia"/>
          <w:color w:val="auto"/>
          <w:sz w:val="32"/>
          <w:szCs w:val="32"/>
        </w:rPr>
        <w:t>万元，支出决算数为</w:t>
      </w:r>
      <w:r>
        <w:rPr>
          <w:rFonts w:hint="eastAsia" w:asciiTheme="minorEastAsia" w:hAnsiTheme="minorEastAsia" w:eastAsiaTheme="minorEastAsia"/>
          <w:color w:val="auto"/>
          <w:sz w:val="32"/>
          <w:szCs w:val="32"/>
          <w:lang w:val="en-US" w:eastAsia="zh-CN"/>
        </w:rPr>
        <w:t>3730.43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%，其中：</w:t>
      </w:r>
    </w:p>
    <w:p w14:paraId="12B9A924">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eastAsia="zh-CN"/>
        </w:rPr>
        <w:t>人大事务</w:t>
      </w:r>
      <w:r>
        <w:rPr>
          <w:rFonts w:hint="eastAsia" w:asciiTheme="minorEastAsia" w:hAnsiTheme="minorEastAsia" w:eastAsiaTheme="minorEastAsia"/>
          <w:color w:val="auto"/>
          <w:sz w:val="32"/>
          <w:szCs w:val="32"/>
        </w:rPr>
        <w:t>（款）行政运行（项）。</w:t>
      </w:r>
    </w:p>
    <w:p w14:paraId="37D9D58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4.44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4.44</w:t>
      </w:r>
      <w:r>
        <w:rPr>
          <w:rFonts w:hint="eastAsia" w:asciiTheme="minorEastAsia" w:hAnsiTheme="minorEastAsia" w:eastAsiaTheme="minorEastAsia"/>
          <w:color w:val="auto"/>
          <w:sz w:val="32"/>
          <w:szCs w:val="32"/>
        </w:rPr>
        <w:t>万元，完成年初预算的100%，决算数与年初预算数一致。</w:t>
      </w:r>
    </w:p>
    <w:p w14:paraId="59F5261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、一般公共服务（类）政府办公厅（室）及相关机构事务（款）一般行政管理事务（项）。</w:t>
      </w:r>
    </w:p>
    <w:p w14:paraId="19144429">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1266.94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1266.94</w:t>
      </w:r>
      <w:r>
        <w:rPr>
          <w:rFonts w:hint="eastAsia" w:asciiTheme="minorEastAsia" w:hAnsiTheme="minorEastAsia" w:eastAsiaTheme="minorEastAsia"/>
          <w:color w:val="auto"/>
          <w:sz w:val="32"/>
          <w:szCs w:val="32"/>
        </w:rPr>
        <w:t>万元，完成年初预算的100%，决算数与年初预算数一致。</w:t>
      </w:r>
    </w:p>
    <w:p w14:paraId="766A924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val="en-US" w:eastAsia="zh-CN"/>
        </w:rPr>
        <w:t>一般行政管理事务</w:t>
      </w:r>
      <w:r>
        <w:rPr>
          <w:rFonts w:hint="eastAsia" w:asciiTheme="minorEastAsia" w:hAnsiTheme="minorEastAsia" w:eastAsiaTheme="minorEastAsia"/>
          <w:color w:val="auto"/>
          <w:sz w:val="32"/>
          <w:szCs w:val="32"/>
        </w:rPr>
        <w:t>（项）。</w:t>
      </w:r>
    </w:p>
    <w:p w14:paraId="53763DAC">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38.26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38.26</w:t>
      </w:r>
      <w:r>
        <w:rPr>
          <w:rFonts w:hint="eastAsia" w:asciiTheme="minorEastAsia" w:hAnsiTheme="minorEastAsia" w:eastAsiaTheme="minorEastAsia"/>
          <w:color w:val="auto"/>
          <w:sz w:val="32"/>
          <w:szCs w:val="32"/>
        </w:rPr>
        <w:t>万元，完成年初预算的100%，决算数与年初预算数一致。</w:t>
      </w:r>
    </w:p>
    <w:p w14:paraId="0147036A">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4、一般公共服务（类）政府办公厅（室）及相关机构事务（款）</w:t>
      </w:r>
      <w:r>
        <w:rPr>
          <w:rFonts w:hint="eastAsia" w:asciiTheme="minorEastAsia" w:hAnsiTheme="minorEastAsia" w:eastAsiaTheme="minorEastAsia"/>
          <w:color w:val="auto"/>
          <w:sz w:val="32"/>
          <w:szCs w:val="32"/>
          <w:lang w:eastAsia="zh-CN"/>
        </w:rPr>
        <w:t>信访事务</w:t>
      </w:r>
      <w:r>
        <w:rPr>
          <w:rFonts w:hint="eastAsia" w:asciiTheme="minorEastAsia" w:hAnsiTheme="minorEastAsia" w:eastAsiaTheme="minorEastAsia"/>
          <w:color w:val="auto"/>
          <w:sz w:val="32"/>
          <w:szCs w:val="32"/>
        </w:rPr>
        <w:t>（项）。</w:t>
      </w:r>
    </w:p>
    <w:p w14:paraId="539ABA4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万元，完成年初预算的100%，决算数与年初预算数一致。</w:t>
      </w:r>
    </w:p>
    <w:p w14:paraId="29FFFF0A">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、一般公共服务（类）政府办公厅（室）及相关机构事务（款）</w:t>
      </w:r>
      <w:r>
        <w:rPr>
          <w:rFonts w:hint="eastAsia" w:asciiTheme="minorEastAsia" w:hAnsiTheme="minorEastAsia" w:eastAsiaTheme="minorEastAsia"/>
          <w:color w:val="auto"/>
          <w:sz w:val="32"/>
          <w:szCs w:val="32"/>
          <w:lang w:eastAsia="zh-CN"/>
        </w:rPr>
        <w:t>其他政府办公厅（室）及相关事务支出</w:t>
      </w:r>
      <w:r>
        <w:rPr>
          <w:rFonts w:hint="eastAsia" w:asciiTheme="minorEastAsia" w:hAnsiTheme="minorEastAsia" w:eastAsiaTheme="minorEastAsia"/>
          <w:color w:val="auto"/>
          <w:sz w:val="32"/>
          <w:szCs w:val="32"/>
        </w:rPr>
        <w:t>（项）。</w:t>
      </w:r>
    </w:p>
    <w:p w14:paraId="0811FAC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43.53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43.53</w:t>
      </w:r>
      <w:r>
        <w:rPr>
          <w:rFonts w:hint="eastAsia" w:asciiTheme="minorEastAsia" w:hAnsiTheme="minorEastAsia" w:eastAsiaTheme="minorEastAsia"/>
          <w:color w:val="auto"/>
          <w:sz w:val="32"/>
          <w:szCs w:val="32"/>
        </w:rPr>
        <w:t>万元，完成年初预算的100%，决算数与年初预算数一致。</w:t>
      </w:r>
    </w:p>
    <w:p w14:paraId="3E14B19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、一般公共服务（类）发展与改革事务（款）其他发展与改革事务（项）。</w:t>
      </w:r>
    </w:p>
    <w:p w14:paraId="62AFE39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万元，完成年初预算的100%，决算数与年初预算数一致。</w:t>
      </w:r>
    </w:p>
    <w:p w14:paraId="2A65487A">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7</w:t>
      </w:r>
      <w:r>
        <w:rPr>
          <w:rFonts w:hint="eastAsia" w:asciiTheme="minorEastAsia" w:hAnsiTheme="minorEastAsia" w:eastAsiaTheme="minorEastAsia"/>
          <w:color w:val="auto"/>
          <w:sz w:val="32"/>
          <w:szCs w:val="32"/>
        </w:rPr>
        <w:t>、一般公共服务（类）</w:t>
      </w:r>
      <w:r>
        <w:rPr>
          <w:rFonts w:hint="eastAsia" w:asciiTheme="minorEastAsia" w:hAnsiTheme="minorEastAsia" w:eastAsiaTheme="minorEastAsia"/>
          <w:color w:val="auto"/>
          <w:sz w:val="32"/>
          <w:szCs w:val="32"/>
          <w:lang w:val="en-US" w:eastAsia="zh-CN"/>
        </w:rPr>
        <w:t>财政事务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行政运行</w:t>
      </w:r>
      <w:r>
        <w:rPr>
          <w:rFonts w:hint="eastAsia" w:asciiTheme="minorEastAsia" w:hAnsiTheme="minorEastAsia" w:eastAsiaTheme="minorEastAsia"/>
          <w:color w:val="auto"/>
          <w:sz w:val="32"/>
          <w:szCs w:val="32"/>
        </w:rPr>
        <w:t>（项）。</w:t>
      </w:r>
    </w:p>
    <w:p w14:paraId="23BAEA2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26.39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26.39</w:t>
      </w:r>
      <w:r>
        <w:rPr>
          <w:rFonts w:hint="eastAsia" w:asciiTheme="minorEastAsia" w:hAnsiTheme="minorEastAsia" w:eastAsiaTheme="minorEastAsia"/>
          <w:color w:val="auto"/>
          <w:sz w:val="32"/>
          <w:szCs w:val="32"/>
        </w:rPr>
        <w:t>万元，完成年初预算的100%，决算数与年初预算数一致。</w:t>
      </w:r>
    </w:p>
    <w:p w14:paraId="01427B74">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t>、一般公共服务（类）财政事务（款）一般行政管理事务（项）。</w:t>
      </w:r>
    </w:p>
    <w:p w14:paraId="006969C5">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万元，完成年初预算的100%，决算数与年初预算数一致。</w:t>
      </w:r>
    </w:p>
    <w:p w14:paraId="7C9638B9">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9、一般公共服务（类）财政事务（款）其他财政事务（项）。</w:t>
      </w:r>
    </w:p>
    <w:p w14:paraId="002105D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万元，完成年初预算的100%，决算数与年初预算数一致。</w:t>
      </w:r>
    </w:p>
    <w:p w14:paraId="584A65D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10、一般公共服务（类）</w:t>
      </w:r>
      <w:r>
        <w:rPr>
          <w:rFonts w:hint="eastAsia" w:asciiTheme="minorEastAsia" w:hAnsiTheme="minorEastAsia" w:eastAsiaTheme="minorEastAsia"/>
          <w:color w:val="auto"/>
          <w:sz w:val="32"/>
          <w:szCs w:val="32"/>
          <w:lang w:eastAsia="zh-CN"/>
        </w:rPr>
        <w:t>党委办公厅（室）及相关机构事务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其他党委办公厅（室）及相关机构事务支出</w:t>
      </w:r>
      <w:r>
        <w:rPr>
          <w:rFonts w:hint="eastAsia" w:asciiTheme="minorEastAsia" w:hAnsiTheme="minorEastAsia" w:eastAsiaTheme="minorEastAsia"/>
          <w:color w:val="auto"/>
          <w:sz w:val="32"/>
          <w:szCs w:val="32"/>
        </w:rPr>
        <w:t>（项）。</w:t>
      </w:r>
    </w:p>
    <w:p w14:paraId="0C447F7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万元，完成年初预算的100%，决算数与年初预算数一致。</w:t>
      </w:r>
    </w:p>
    <w:p w14:paraId="7EE64E4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11、一般公共服务（类）</w:t>
      </w:r>
      <w:r>
        <w:rPr>
          <w:rFonts w:hint="eastAsia" w:asciiTheme="minorEastAsia" w:hAnsiTheme="minorEastAsia" w:eastAsiaTheme="minorEastAsia"/>
          <w:color w:val="auto"/>
          <w:sz w:val="32"/>
          <w:szCs w:val="32"/>
          <w:lang w:eastAsia="zh-CN"/>
        </w:rPr>
        <w:t>组织事务</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6AB1928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34.83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34.83</w:t>
      </w:r>
      <w:r>
        <w:rPr>
          <w:rFonts w:hint="eastAsia" w:asciiTheme="minorEastAsia" w:hAnsiTheme="minorEastAsia" w:eastAsiaTheme="minorEastAsia"/>
          <w:color w:val="auto"/>
          <w:sz w:val="32"/>
          <w:szCs w:val="32"/>
        </w:rPr>
        <w:t>万元，完成年初预算的100%，决算数与年初预算数一致。</w:t>
      </w:r>
    </w:p>
    <w:p w14:paraId="2073022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12、一般公共服务（类）</w:t>
      </w:r>
      <w:r>
        <w:rPr>
          <w:rFonts w:hint="eastAsia" w:asciiTheme="minorEastAsia" w:hAnsiTheme="minorEastAsia" w:eastAsiaTheme="minorEastAsia"/>
          <w:color w:val="auto"/>
          <w:sz w:val="32"/>
          <w:szCs w:val="32"/>
          <w:lang w:eastAsia="zh-CN"/>
        </w:rPr>
        <w:t>其他共产党事务支出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其他共产党事务支出</w:t>
      </w:r>
      <w:r>
        <w:rPr>
          <w:rFonts w:hint="eastAsia" w:asciiTheme="minorEastAsia" w:hAnsiTheme="minorEastAsia" w:eastAsiaTheme="minorEastAsia"/>
          <w:color w:val="auto"/>
          <w:sz w:val="32"/>
          <w:szCs w:val="32"/>
        </w:rPr>
        <w:t>（项）。</w:t>
      </w:r>
    </w:p>
    <w:p w14:paraId="73FA1A5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万元，完成年初预算的100%，决算数与年初预算数一致。</w:t>
      </w:r>
    </w:p>
    <w:p w14:paraId="7BFAF60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12、一般公共服务（类）</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w:t>
      </w:r>
      <w:r>
        <w:rPr>
          <w:rFonts w:hint="eastAsia" w:asciiTheme="minorEastAsia" w:hAnsiTheme="minorEastAsia" w:eastAsiaTheme="minorEastAsia"/>
          <w:color w:val="auto"/>
          <w:sz w:val="32"/>
          <w:szCs w:val="32"/>
        </w:rPr>
        <w:t>一般公共服务</w:t>
      </w:r>
      <w:r>
        <w:rPr>
          <w:rFonts w:hint="eastAsia" w:asciiTheme="minorEastAsia" w:hAnsiTheme="minorEastAsia" w:eastAsiaTheme="minorEastAsia"/>
          <w:color w:val="auto"/>
          <w:sz w:val="32"/>
          <w:szCs w:val="32"/>
          <w:lang w:eastAsia="zh-CN"/>
        </w:rPr>
        <w:t>支出</w:t>
      </w:r>
      <w:r>
        <w:rPr>
          <w:rFonts w:hint="eastAsia" w:asciiTheme="minorEastAsia" w:hAnsiTheme="minorEastAsia" w:eastAsiaTheme="minorEastAsia"/>
          <w:color w:val="auto"/>
          <w:sz w:val="32"/>
          <w:szCs w:val="32"/>
        </w:rPr>
        <w:t>（项）。</w:t>
      </w:r>
    </w:p>
    <w:p w14:paraId="6F993CEA">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万元，完成年初预算的100%，决算数与年初预算数一致。</w:t>
      </w:r>
    </w:p>
    <w:p w14:paraId="1625646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13、公共安全支出（类）公安（款）一般行政管理事务（项）。</w:t>
      </w:r>
    </w:p>
    <w:p w14:paraId="47040E5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58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58</w:t>
      </w:r>
      <w:r>
        <w:rPr>
          <w:rFonts w:hint="eastAsia" w:asciiTheme="minorEastAsia" w:hAnsiTheme="minorEastAsia" w:eastAsiaTheme="minorEastAsia"/>
          <w:color w:val="auto"/>
          <w:sz w:val="32"/>
          <w:szCs w:val="32"/>
        </w:rPr>
        <w:t>万元，完成年初预算的100%，决算数与年初预算数一致。</w:t>
      </w:r>
    </w:p>
    <w:p w14:paraId="64C3080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14、</w:t>
      </w:r>
      <w:r>
        <w:rPr>
          <w:rFonts w:hint="eastAsia" w:asciiTheme="minorEastAsia" w:hAnsiTheme="minorEastAsia" w:eastAsiaTheme="minorEastAsia"/>
          <w:color w:val="auto"/>
          <w:sz w:val="32"/>
          <w:szCs w:val="32"/>
          <w:lang w:eastAsia="zh-CN"/>
        </w:rPr>
        <w:t>文化旅游体育与传媒支出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文化和旅游</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其他文化和旅游支出</w:t>
      </w:r>
      <w:r>
        <w:rPr>
          <w:rFonts w:hint="eastAsia" w:asciiTheme="minorEastAsia" w:hAnsiTheme="minorEastAsia" w:eastAsiaTheme="minorEastAsia"/>
          <w:color w:val="auto"/>
          <w:sz w:val="32"/>
          <w:szCs w:val="32"/>
        </w:rPr>
        <w:t>（项）。</w:t>
      </w:r>
    </w:p>
    <w:p w14:paraId="5BD3541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万元，完成年初预算的100%，决算数与年初预算数一致。</w:t>
      </w:r>
    </w:p>
    <w:p w14:paraId="4BFAD646">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15、</w:t>
      </w:r>
      <w:r>
        <w:rPr>
          <w:rFonts w:hint="eastAsia" w:asciiTheme="minorEastAsia" w:hAnsiTheme="minorEastAsia" w:eastAsiaTheme="minorEastAsia"/>
          <w:color w:val="auto"/>
          <w:sz w:val="32"/>
          <w:szCs w:val="32"/>
          <w:lang w:eastAsia="zh-CN"/>
        </w:rPr>
        <w:t>文化旅游体育与传媒支出</w:t>
      </w:r>
      <w:r>
        <w:rPr>
          <w:rFonts w:hint="eastAsia" w:asciiTheme="minorEastAsia" w:hAnsiTheme="minorEastAsia" w:eastAsiaTheme="minorEastAsia"/>
          <w:color w:val="auto"/>
          <w:sz w:val="32"/>
          <w:szCs w:val="32"/>
        </w:rPr>
        <w:t>（类）</w:t>
      </w:r>
      <w:r>
        <w:rPr>
          <w:rFonts w:hint="eastAsia" w:asciiTheme="minorEastAsia" w:hAnsiTheme="minorEastAsia" w:eastAsiaTheme="minorEastAsia"/>
          <w:color w:val="auto"/>
          <w:sz w:val="32"/>
          <w:szCs w:val="32"/>
          <w:lang w:eastAsia="zh-CN"/>
        </w:rPr>
        <w:t>其他文化旅游体育与传媒支出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其他文化旅游体育与传媒支出</w:t>
      </w:r>
      <w:r>
        <w:rPr>
          <w:rFonts w:hint="eastAsia" w:asciiTheme="minorEastAsia" w:hAnsiTheme="minorEastAsia" w:eastAsiaTheme="minorEastAsia"/>
          <w:color w:val="auto"/>
          <w:sz w:val="32"/>
          <w:szCs w:val="32"/>
        </w:rPr>
        <w:t>（项）。</w:t>
      </w:r>
    </w:p>
    <w:p w14:paraId="263E0FD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万元，完成年初预算的100%，决算数与年初预算数一致。</w:t>
      </w:r>
    </w:p>
    <w:p w14:paraId="7DD63B1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16</w:t>
      </w:r>
      <w:r>
        <w:rPr>
          <w:rFonts w:hint="eastAsia" w:asciiTheme="minorEastAsia" w:hAnsiTheme="minorEastAsia" w:eastAsiaTheme="minorEastAsia"/>
          <w:color w:val="auto"/>
          <w:sz w:val="32"/>
          <w:szCs w:val="32"/>
        </w:rPr>
        <w:t>、社会保障和就业支出（类）行政事业单位养老（款）机关事业单位基本养老保险缴费（项）。</w:t>
      </w:r>
    </w:p>
    <w:p w14:paraId="5BF8559A">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142.95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142.95</w:t>
      </w:r>
      <w:r>
        <w:rPr>
          <w:rFonts w:hint="eastAsia" w:asciiTheme="minorEastAsia" w:hAnsiTheme="minorEastAsia" w:eastAsiaTheme="minorEastAsia"/>
          <w:color w:val="auto"/>
          <w:sz w:val="32"/>
          <w:szCs w:val="32"/>
        </w:rPr>
        <w:t>万元，完成年初预算的100%，决算数与年初预算数一致。</w:t>
      </w:r>
    </w:p>
    <w:p w14:paraId="3E810C0F">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、社会保障和就业支出（类）抚恤（款）死亡抚恤（项）。</w:t>
      </w:r>
    </w:p>
    <w:p w14:paraId="1A303734">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92.10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92.10</w:t>
      </w:r>
      <w:r>
        <w:rPr>
          <w:rFonts w:hint="eastAsia" w:asciiTheme="minorEastAsia" w:hAnsiTheme="minorEastAsia" w:eastAsiaTheme="minorEastAsia"/>
          <w:color w:val="auto"/>
          <w:sz w:val="32"/>
          <w:szCs w:val="32"/>
        </w:rPr>
        <w:t>万元，完成年初预算的100%，决算数与年初预算数一致。</w:t>
      </w:r>
    </w:p>
    <w:p w14:paraId="4A51B795">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18</w:t>
      </w:r>
      <w:r>
        <w:rPr>
          <w:rFonts w:hint="eastAsia" w:asciiTheme="minorEastAsia" w:hAnsiTheme="minorEastAsia" w:eastAsiaTheme="minorEastAsia"/>
          <w:color w:val="auto"/>
          <w:sz w:val="32"/>
          <w:szCs w:val="32"/>
        </w:rPr>
        <w:t>、社会保障和就业支出（类）抚恤（款）其他优抚支出（项）。</w:t>
      </w:r>
    </w:p>
    <w:p w14:paraId="63E4EFB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17</w:t>
      </w:r>
      <w:r>
        <w:rPr>
          <w:rFonts w:hint="eastAsia" w:asciiTheme="minorEastAsia" w:hAnsiTheme="minorEastAsia" w:eastAsiaTheme="minorEastAsia"/>
          <w:color w:val="auto"/>
          <w:sz w:val="32"/>
          <w:szCs w:val="32"/>
        </w:rPr>
        <w:t>万元，完成年初预算的100%，决算数与年初预算数一致。</w:t>
      </w:r>
    </w:p>
    <w:p w14:paraId="1C8574E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、社会保障和就业支出（类）退役军人管理事务（款）其他退役军人事务管理支出（项）。</w:t>
      </w:r>
    </w:p>
    <w:p w14:paraId="00BDE1C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15.34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15.34</w:t>
      </w:r>
      <w:r>
        <w:rPr>
          <w:rFonts w:hint="eastAsia" w:asciiTheme="minorEastAsia" w:hAnsiTheme="minorEastAsia" w:eastAsiaTheme="minorEastAsia"/>
          <w:color w:val="auto"/>
          <w:sz w:val="32"/>
          <w:szCs w:val="32"/>
        </w:rPr>
        <w:t>万元，完成年初预算的100%，决算数与年初预算数一致。</w:t>
      </w:r>
    </w:p>
    <w:p w14:paraId="085E8AAA">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20</w:t>
      </w:r>
      <w:r>
        <w:rPr>
          <w:rFonts w:hint="eastAsia" w:asciiTheme="minorEastAsia" w:hAnsiTheme="minorEastAsia" w:eastAsiaTheme="minorEastAsia"/>
          <w:color w:val="auto"/>
          <w:sz w:val="32"/>
          <w:szCs w:val="32"/>
        </w:rPr>
        <w:t xml:space="preserve">、卫生健康支出（类）公共卫生（款） </w:t>
      </w:r>
      <w:r>
        <w:rPr>
          <w:rFonts w:hint="eastAsia" w:asciiTheme="minorEastAsia" w:hAnsiTheme="minorEastAsia" w:eastAsiaTheme="minorEastAsia"/>
          <w:color w:val="auto"/>
          <w:sz w:val="32"/>
          <w:szCs w:val="32"/>
          <w:lang w:eastAsia="zh-CN"/>
        </w:rPr>
        <w:t>精神卫生机构</w:t>
      </w:r>
      <w:r>
        <w:rPr>
          <w:rFonts w:hint="eastAsia" w:asciiTheme="minorEastAsia" w:hAnsiTheme="minorEastAsia" w:eastAsiaTheme="minorEastAsia"/>
          <w:color w:val="auto"/>
          <w:sz w:val="32"/>
          <w:szCs w:val="32"/>
        </w:rPr>
        <w:t>（项）。</w:t>
      </w:r>
    </w:p>
    <w:p w14:paraId="50BFCF7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2.34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2.34</w:t>
      </w:r>
      <w:r>
        <w:rPr>
          <w:rFonts w:hint="eastAsia" w:asciiTheme="minorEastAsia" w:hAnsiTheme="minorEastAsia" w:eastAsiaTheme="minorEastAsia"/>
          <w:color w:val="auto"/>
          <w:sz w:val="32"/>
          <w:szCs w:val="32"/>
        </w:rPr>
        <w:t>万元，完成年初预算的100%，决算数与年初预算数一致。</w:t>
      </w:r>
    </w:p>
    <w:p w14:paraId="28ABA6E3">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21</w:t>
      </w:r>
      <w:r>
        <w:rPr>
          <w:rFonts w:hint="eastAsia" w:asciiTheme="minorEastAsia" w:hAnsiTheme="minorEastAsia" w:eastAsiaTheme="minorEastAsia"/>
          <w:color w:val="auto"/>
          <w:sz w:val="32"/>
          <w:szCs w:val="32"/>
        </w:rPr>
        <w:t>、卫生健康支出（类） 行政</w:t>
      </w:r>
      <w:r>
        <w:rPr>
          <w:rFonts w:hint="eastAsia" w:asciiTheme="minorEastAsia" w:hAnsiTheme="minorEastAsia" w:eastAsiaTheme="minorEastAsia"/>
          <w:color w:val="auto"/>
          <w:sz w:val="32"/>
          <w:szCs w:val="32"/>
          <w:lang w:val="en-US" w:eastAsia="zh-CN"/>
        </w:rPr>
        <w:t>事业</w:t>
      </w:r>
      <w:r>
        <w:rPr>
          <w:rFonts w:hint="eastAsia" w:asciiTheme="minorEastAsia" w:hAnsiTheme="minorEastAsia" w:eastAsiaTheme="minorEastAsia"/>
          <w:color w:val="auto"/>
          <w:sz w:val="32"/>
          <w:szCs w:val="32"/>
        </w:rPr>
        <w:t>单位医疗（款）行政单位医疗务（项）。</w:t>
      </w:r>
    </w:p>
    <w:p w14:paraId="03ECD28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66.33</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66.33</w:t>
      </w:r>
      <w:r>
        <w:rPr>
          <w:rFonts w:hint="eastAsia" w:asciiTheme="minorEastAsia" w:hAnsiTheme="minorEastAsia" w:eastAsiaTheme="minorEastAsia"/>
          <w:color w:val="auto"/>
          <w:sz w:val="32"/>
          <w:szCs w:val="32"/>
        </w:rPr>
        <w:t>万元，完成年初预算的100%，决算数与年初预算数一致。</w:t>
      </w:r>
    </w:p>
    <w:p w14:paraId="20482A3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、卫生健康支出（类）行政</w:t>
      </w:r>
      <w:r>
        <w:rPr>
          <w:rFonts w:hint="eastAsia" w:asciiTheme="minorEastAsia" w:hAnsiTheme="minorEastAsia" w:eastAsiaTheme="minorEastAsia"/>
          <w:color w:val="auto"/>
          <w:sz w:val="32"/>
          <w:szCs w:val="32"/>
          <w:lang w:val="en-US" w:eastAsia="zh-CN"/>
        </w:rPr>
        <w:t>事业</w:t>
      </w:r>
      <w:r>
        <w:rPr>
          <w:rFonts w:hint="eastAsia" w:asciiTheme="minorEastAsia" w:hAnsiTheme="minorEastAsia" w:eastAsiaTheme="minorEastAsia"/>
          <w:color w:val="auto"/>
          <w:sz w:val="32"/>
          <w:szCs w:val="32"/>
        </w:rPr>
        <w:t>单位医疗</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其他行政事业单位医疗支出</w:t>
      </w:r>
      <w:r>
        <w:rPr>
          <w:rFonts w:hint="eastAsia" w:asciiTheme="minorEastAsia" w:hAnsiTheme="minorEastAsia" w:eastAsiaTheme="minorEastAsia"/>
          <w:color w:val="auto"/>
          <w:sz w:val="32"/>
          <w:szCs w:val="32"/>
        </w:rPr>
        <w:t>（项）。</w:t>
      </w:r>
    </w:p>
    <w:p w14:paraId="7511DD2D">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0.5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0.5</w:t>
      </w:r>
      <w:r>
        <w:rPr>
          <w:rFonts w:hint="eastAsia" w:asciiTheme="minorEastAsia" w:hAnsiTheme="minorEastAsia" w:eastAsiaTheme="minorEastAsia"/>
          <w:color w:val="auto"/>
          <w:sz w:val="32"/>
          <w:szCs w:val="32"/>
        </w:rPr>
        <w:t>万元，完成年初预算的100%，决算数与年初预算数一致。</w:t>
      </w:r>
    </w:p>
    <w:p w14:paraId="7E2A6470">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23</w:t>
      </w:r>
      <w:r>
        <w:rPr>
          <w:rFonts w:hint="eastAsia" w:asciiTheme="minorEastAsia" w:hAnsiTheme="minorEastAsia" w:eastAsiaTheme="minorEastAsia"/>
          <w:color w:val="auto"/>
          <w:sz w:val="32"/>
          <w:szCs w:val="32"/>
        </w:rPr>
        <w:t>、卫生健康支出（类）</w:t>
      </w:r>
      <w:r>
        <w:rPr>
          <w:rFonts w:hint="eastAsia" w:asciiTheme="minorEastAsia" w:hAnsiTheme="minorEastAsia" w:eastAsiaTheme="minorEastAsia"/>
          <w:color w:val="auto"/>
          <w:sz w:val="32"/>
          <w:szCs w:val="32"/>
          <w:lang w:val="en-US" w:eastAsia="zh-CN"/>
        </w:rPr>
        <w:t>优抚对象医疗</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优抚对象医疗补助</w:t>
      </w:r>
      <w:r>
        <w:rPr>
          <w:rFonts w:hint="eastAsia" w:asciiTheme="minorEastAsia" w:hAnsiTheme="minorEastAsia" w:eastAsiaTheme="minorEastAsia"/>
          <w:color w:val="auto"/>
          <w:sz w:val="32"/>
          <w:szCs w:val="32"/>
        </w:rPr>
        <w:t>（项）。</w:t>
      </w:r>
    </w:p>
    <w:p w14:paraId="0FBF750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3.46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3.46</w:t>
      </w:r>
      <w:r>
        <w:rPr>
          <w:rFonts w:hint="eastAsia" w:asciiTheme="minorEastAsia" w:hAnsiTheme="minorEastAsia" w:eastAsiaTheme="minorEastAsia"/>
          <w:color w:val="auto"/>
          <w:sz w:val="32"/>
          <w:szCs w:val="32"/>
        </w:rPr>
        <w:t>万元，完成年初预算的100%，决算数与年初预算数一致。</w:t>
      </w:r>
    </w:p>
    <w:p w14:paraId="38CD6F4B">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节能环保</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自然生态保护</w:t>
      </w:r>
      <w:r>
        <w:rPr>
          <w:rFonts w:hint="eastAsia" w:asciiTheme="minorEastAsia" w:hAnsiTheme="minorEastAsia" w:eastAsiaTheme="minorEastAsia"/>
          <w:color w:val="auto"/>
          <w:sz w:val="32"/>
          <w:szCs w:val="32"/>
        </w:rPr>
        <w:t>（款）农村环境保护（项）。</w:t>
      </w:r>
    </w:p>
    <w:p w14:paraId="3441DDC7">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万元，完成年初预算的100%，决算数与年初预算数一致。</w:t>
      </w:r>
    </w:p>
    <w:p w14:paraId="139D9D6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25</w:t>
      </w:r>
      <w:r>
        <w:rPr>
          <w:rFonts w:hint="eastAsia" w:asciiTheme="minorEastAsia" w:hAnsiTheme="minorEastAsia" w:eastAsiaTheme="minorEastAsia"/>
          <w:color w:val="auto"/>
          <w:sz w:val="32"/>
          <w:szCs w:val="32"/>
        </w:rPr>
        <w:t>、城乡社区支出（类）</w:t>
      </w:r>
      <w:r>
        <w:rPr>
          <w:rFonts w:hint="eastAsia" w:asciiTheme="minorEastAsia" w:hAnsiTheme="minorEastAsia" w:eastAsiaTheme="minorEastAsia"/>
          <w:color w:val="auto"/>
          <w:sz w:val="32"/>
          <w:szCs w:val="32"/>
          <w:lang w:eastAsia="zh-CN"/>
        </w:rPr>
        <w:t>城乡社区公共设施</w:t>
      </w:r>
      <w:r>
        <w:rPr>
          <w:rFonts w:hint="eastAsia" w:asciiTheme="minorEastAsia" w:hAnsiTheme="minorEastAsia" w:eastAsiaTheme="minorEastAsia"/>
          <w:color w:val="auto"/>
          <w:sz w:val="32"/>
          <w:szCs w:val="32"/>
        </w:rPr>
        <w:t xml:space="preserve">（款） </w:t>
      </w:r>
      <w:r>
        <w:rPr>
          <w:rFonts w:hint="eastAsia" w:asciiTheme="minorEastAsia" w:hAnsiTheme="minorEastAsia" w:eastAsiaTheme="minorEastAsia"/>
          <w:color w:val="auto"/>
          <w:sz w:val="32"/>
          <w:szCs w:val="32"/>
          <w:lang w:eastAsia="zh-CN"/>
        </w:rPr>
        <w:t>小城镇基础设施建设</w:t>
      </w:r>
      <w:r>
        <w:rPr>
          <w:rFonts w:hint="eastAsia" w:asciiTheme="minorEastAsia" w:hAnsiTheme="minorEastAsia" w:eastAsiaTheme="minorEastAsia"/>
          <w:color w:val="auto"/>
          <w:sz w:val="32"/>
          <w:szCs w:val="32"/>
        </w:rPr>
        <w:t>（项）。</w:t>
      </w:r>
    </w:p>
    <w:p w14:paraId="57E6BE7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320.7</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320.7</w:t>
      </w:r>
      <w:r>
        <w:rPr>
          <w:rFonts w:hint="eastAsia" w:asciiTheme="minorEastAsia" w:hAnsiTheme="minorEastAsia" w:eastAsiaTheme="minorEastAsia"/>
          <w:color w:val="auto"/>
          <w:sz w:val="32"/>
          <w:szCs w:val="32"/>
        </w:rPr>
        <w:t>万元，完成年初预算的100%，决算数与年初预算数一致。</w:t>
      </w:r>
    </w:p>
    <w:p w14:paraId="05A6750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26</w:t>
      </w:r>
      <w:r>
        <w:rPr>
          <w:rFonts w:hint="eastAsia" w:asciiTheme="minorEastAsia" w:hAnsiTheme="minorEastAsia" w:eastAsiaTheme="minorEastAsia"/>
          <w:color w:val="auto"/>
          <w:sz w:val="32"/>
          <w:szCs w:val="32"/>
        </w:rPr>
        <w:t>、城乡社区支出（类）城乡社区</w:t>
      </w:r>
      <w:r>
        <w:rPr>
          <w:rFonts w:hint="eastAsia" w:asciiTheme="minorEastAsia" w:hAnsiTheme="minorEastAsia" w:eastAsiaTheme="minorEastAsia"/>
          <w:color w:val="auto"/>
          <w:sz w:val="32"/>
          <w:szCs w:val="32"/>
          <w:lang w:eastAsia="zh-CN"/>
        </w:rPr>
        <w:t>环境卫生</w:t>
      </w:r>
      <w:r>
        <w:rPr>
          <w:rFonts w:hint="eastAsia" w:asciiTheme="minorEastAsia" w:hAnsiTheme="minorEastAsia" w:eastAsiaTheme="minorEastAsia"/>
          <w:color w:val="auto"/>
          <w:sz w:val="32"/>
          <w:szCs w:val="32"/>
        </w:rPr>
        <w:t>（款）城乡社区</w:t>
      </w:r>
      <w:r>
        <w:rPr>
          <w:rFonts w:hint="eastAsia" w:asciiTheme="minorEastAsia" w:hAnsiTheme="minorEastAsia" w:eastAsiaTheme="minorEastAsia"/>
          <w:color w:val="auto"/>
          <w:sz w:val="32"/>
          <w:szCs w:val="32"/>
          <w:lang w:eastAsia="zh-CN"/>
        </w:rPr>
        <w:t>环境卫生</w:t>
      </w:r>
      <w:r>
        <w:rPr>
          <w:rFonts w:hint="eastAsia" w:asciiTheme="minorEastAsia" w:hAnsiTheme="minorEastAsia" w:eastAsiaTheme="minorEastAsia"/>
          <w:color w:val="auto"/>
          <w:sz w:val="32"/>
          <w:szCs w:val="32"/>
        </w:rPr>
        <w:t>（项）。</w:t>
      </w:r>
    </w:p>
    <w:p w14:paraId="26292AE8">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74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74</w:t>
      </w:r>
      <w:r>
        <w:rPr>
          <w:rFonts w:hint="eastAsia" w:asciiTheme="minorEastAsia" w:hAnsiTheme="minorEastAsia" w:eastAsiaTheme="minorEastAsia"/>
          <w:color w:val="auto"/>
          <w:sz w:val="32"/>
          <w:szCs w:val="32"/>
        </w:rPr>
        <w:t>万元，完成年初预算的100%，决算数与年初预算数一致。</w:t>
      </w:r>
    </w:p>
    <w:p w14:paraId="030F65CE">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27</w:t>
      </w:r>
      <w:r>
        <w:rPr>
          <w:rFonts w:hint="eastAsia" w:asciiTheme="minorEastAsia" w:hAnsiTheme="minorEastAsia" w:eastAsiaTheme="minorEastAsia"/>
          <w:color w:val="auto"/>
          <w:sz w:val="32"/>
          <w:szCs w:val="32"/>
        </w:rPr>
        <w:t xml:space="preserve">、农林水支出（类）农业农村（款） </w:t>
      </w:r>
      <w:r>
        <w:rPr>
          <w:rFonts w:hint="eastAsia" w:asciiTheme="minorEastAsia" w:hAnsiTheme="minorEastAsia" w:eastAsiaTheme="minorEastAsia"/>
          <w:color w:val="auto"/>
          <w:sz w:val="32"/>
          <w:szCs w:val="32"/>
          <w:lang w:eastAsia="zh-CN"/>
        </w:rPr>
        <w:t>防灾救灾</w:t>
      </w:r>
      <w:r>
        <w:rPr>
          <w:rFonts w:hint="eastAsia" w:asciiTheme="minorEastAsia" w:hAnsiTheme="minorEastAsia" w:eastAsiaTheme="minorEastAsia"/>
          <w:color w:val="auto"/>
          <w:sz w:val="32"/>
          <w:szCs w:val="32"/>
        </w:rPr>
        <w:t>（项）。</w:t>
      </w:r>
    </w:p>
    <w:p w14:paraId="537FD9F9">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w:t>
      </w:r>
      <w:r>
        <w:rPr>
          <w:rFonts w:hint="eastAsia" w:asciiTheme="minorEastAsia" w:hAnsiTheme="minorEastAsia" w:eastAsiaTheme="minorEastAsia"/>
          <w:color w:val="auto"/>
          <w:sz w:val="32"/>
          <w:szCs w:val="32"/>
        </w:rPr>
        <w:t>万元，完成年初预算的100%，决算数与年初预算数一致。</w:t>
      </w:r>
    </w:p>
    <w:p w14:paraId="6D83142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28</w:t>
      </w:r>
      <w:r>
        <w:rPr>
          <w:rFonts w:hint="eastAsia" w:asciiTheme="minorEastAsia" w:hAnsiTheme="minorEastAsia" w:eastAsiaTheme="minorEastAsia"/>
          <w:color w:val="auto"/>
          <w:sz w:val="32"/>
          <w:szCs w:val="32"/>
        </w:rPr>
        <w:t xml:space="preserve">、农林水支出（类）农业农村（款）   </w:t>
      </w:r>
      <w:r>
        <w:rPr>
          <w:rFonts w:hint="eastAsia" w:asciiTheme="minorEastAsia" w:hAnsiTheme="minorEastAsia" w:eastAsiaTheme="minorEastAsia"/>
          <w:color w:val="auto"/>
          <w:sz w:val="32"/>
          <w:szCs w:val="32"/>
          <w:lang w:eastAsia="zh-CN"/>
        </w:rPr>
        <w:t>农村社会事务</w:t>
      </w:r>
      <w:r>
        <w:rPr>
          <w:rFonts w:hint="eastAsia" w:asciiTheme="minorEastAsia" w:hAnsiTheme="minorEastAsia" w:eastAsiaTheme="minorEastAsia"/>
          <w:color w:val="auto"/>
          <w:sz w:val="32"/>
          <w:szCs w:val="32"/>
        </w:rPr>
        <w:t>（项）。</w:t>
      </w:r>
    </w:p>
    <w:p w14:paraId="6C9F2997">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24.59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24.59</w:t>
      </w:r>
      <w:r>
        <w:rPr>
          <w:rFonts w:hint="eastAsia" w:asciiTheme="minorEastAsia" w:hAnsiTheme="minorEastAsia" w:eastAsiaTheme="minorEastAsia"/>
          <w:color w:val="auto"/>
          <w:sz w:val="32"/>
          <w:szCs w:val="32"/>
        </w:rPr>
        <w:t>万元，完成年初预算的100%，决算数与年初预算数一致。</w:t>
      </w:r>
    </w:p>
    <w:p w14:paraId="349485D2">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29</w:t>
      </w:r>
      <w:r>
        <w:rPr>
          <w:rFonts w:hint="eastAsia" w:asciiTheme="minorEastAsia" w:hAnsiTheme="minorEastAsia" w:eastAsiaTheme="minorEastAsia"/>
          <w:color w:val="auto"/>
          <w:sz w:val="32"/>
          <w:szCs w:val="32"/>
        </w:rPr>
        <w:t xml:space="preserve">、农林水支出（类）农业农村（款）   </w:t>
      </w:r>
      <w:r>
        <w:rPr>
          <w:rFonts w:hint="eastAsia" w:asciiTheme="minorEastAsia" w:hAnsiTheme="minorEastAsia" w:eastAsiaTheme="minorEastAsia"/>
          <w:color w:val="auto"/>
          <w:sz w:val="32"/>
          <w:szCs w:val="32"/>
          <w:lang w:eastAsia="zh-CN"/>
        </w:rPr>
        <w:t>其他农业农村支出</w:t>
      </w:r>
      <w:r>
        <w:rPr>
          <w:rFonts w:hint="eastAsia" w:asciiTheme="minorEastAsia" w:hAnsiTheme="minorEastAsia" w:eastAsiaTheme="minorEastAsia"/>
          <w:color w:val="auto"/>
          <w:sz w:val="32"/>
          <w:szCs w:val="32"/>
        </w:rPr>
        <w:t>（项）。</w:t>
      </w:r>
    </w:p>
    <w:p w14:paraId="734EA252">
      <w:pPr>
        <w:pStyle w:val="14"/>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万元，完成年初预算的100%，决算数与年初预算数一致。</w:t>
      </w:r>
    </w:p>
    <w:p w14:paraId="38A92197">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水利</w:t>
      </w:r>
      <w:r>
        <w:rPr>
          <w:rFonts w:hint="eastAsia" w:asciiTheme="minorEastAsia" w:hAnsiTheme="minorEastAsia" w:eastAsiaTheme="minorEastAsia"/>
          <w:color w:val="auto"/>
          <w:sz w:val="32"/>
          <w:szCs w:val="32"/>
        </w:rPr>
        <w:t>（款） 水利工程运行与维护（项）。</w:t>
      </w:r>
    </w:p>
    <w:p w14:paraId="3634672F">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万元，完成年初预算的100%，决算数与年初预算数一致。</w:t>
      </w:r>
    </w:p>
    <w:p w14:paraId="156CCEF8">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水利</w:t>
      </w:r>
      <w:r>
        <w:rPr>
          <w:rFonts w:hint="eastAsia" w:asciiTheme="minorEastAsia" w:hAnsiTheme="minorEastAsia" w:eastAsiaTheme="minorEastAsia"/>
          <w:color w:val="auto"/>
          <w:sz w:val="32"/>
          <w:szCs w:val="32"/>
        </w:rPr>
        <w:t>（款） 大中型水库移民后期扶持专项支出（项）。</w:t>
      </w:r>
    </w:p>
    <w:p w14:paraId="5FE46457">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19</w:t>
      </w:r>
      <w:r>
        <w:rPr>
          <w:rFonts w:hint="eastAsia" w:asciiTheme="minorEastAsia" w:hAnsiTheme="minorEastAsia" w:eastAsiaTheme="minorEastAsia"/>
          <w:color w:val="auto"/>
          <w:sz w:val="32"/>
          <w:szCs w:val="32"/>
        </w:rPr>
        <w:t>万元，完成年初预算的100%，决算数与年初预算数一致。</w:t>
      </w:r>
    </w:p>
    <w:p w14:paraId="2532B21D">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巩固脱贫衔接乡村振兴</w:t>
      </w:r>
      <w:r>
        <w:rPr>
          <w:rFonts w:hint="eastAsia" w:asciiTheme="minorEastAsia" w:hAnsiTheme="minorEastAsia" w:eastAsiaTheme="minorEastAsia"/>
          <w:color w:val="auto"/>
          <w:sz w:val="32"/>
          <w:szCs w:val="32"/>
        </w:rPr>
        <w:t>（款）农村基础设施建设（项）。</w:t>
      </w:r>
    </w:p>
    <w:p w14:paraId="4C9D8767">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232.5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232.5</w:t>
      </w:r>
      <w:r>
        <w:rPr>
          <w:rFonts w:hint="eastAsia" w:asciiTheme="minorEastAsia" w:hAnsiTheme="minorEastAsia" w:eastAsiaTheme="minorEastAsia"/>
          <w:color w:val="auto"/>
          <w:sz w:val="32"/>
          <w:szCs w:val="32"/>
        </w:rPr>
        <w:t>万元，完成年初预算的100%，决算数与年初预算数一致。</w:t>
      </w:r>
    </w:p>
    <w:p w14:paraId="27EB5180">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33</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巩固脱贫衔接乡村振兴</w:t>
      </w:r>
      <w:r>
        <w:rPr>
          <w:rFonts w:hint="eastAsia" w:asciiTheme="minorEastAsia" w:hAnsiTheme="minorEastAsia" w:eastAsiaTheme="minorEastAsia"/>
          <w:color w:val="auto"/>
          <w:sz w:val="32"/>
          <w:szCs w:val="32"/>
        </w:rPr>
        <w:t>（款）  生产发展（项）。</w:t>
      </w:r>
    </w:p>
    <w:p w14:paraId="53A8C501">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17.15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17.15</w:t>
      </w:r>
      <w:r>
        <w:rPr>
          <w:rFonts w:hint="eastAsia" w:asciiTheme="minorEastAsia" w:hAnsiTheme="minorEastAsia" w:eastAsiaTheme="minorEastAsia"/>
          <w:color w:val="auto"/>
          <w:sz w:val="32"/>
          <w:szCs w:val="32"/>
        </w:rPr>
        <w:t>万元，完成年初预算的100%，决算数与年初预算数一致。</w:t>
      </w:r>
    </w:p>
    <w:p w14:paraId="7592D081">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34</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巩固脱贫衔接乡村振兴</w:t>
      </w:r>
      <w:r>
        <w:rPr>
          <w:rFonts w:hint="eastAsia" w:asciiTheme="minorEastAsia" w:hAnsiTheme="minorEastAsia" w:eastAsiaTheme="minorEastAsia"/>
          <w:color w:val="auto"/>
          <w:sz w:val="32"/>
          <w:szCs w:val="32"/>
        </w:rPr>
        <w:t>（款）  其他巩固脱贫衔接乡村振兴支出（项）。</w:t>
      </w:r>
    </w:p>
    <w:p w14:paraId="3E856FD7">
      <w:pPr>
        <w:pStyle w:val="14"/>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33.91</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33.91</w:t>
      </w:r>
      <w:r>
        <w:rPr>
          <w:rFonts w:hint="eastAsia" w:asciiTheme="minorEastAsia" w:hAnsiTheme="minorEastAsia" w:eastAsiaTheme="minorEastAsia"/>
          <w:color w:val="auto"/>
          <w:sz w:val="32"/>
          <w:szCs w:val="32"/>
        </w:rPr>
        <w:t>万元，完成年初预算的100%，决算数与年初预算数一致。</w:t>
      </w:r>
    </w:p>
    <w:p w14:paraId="78E82640">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农村综合改革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对村级公益事业建设的补助</w:t>
      </w:r>
      <w:r>
        <w:rPr>
          <w:rFonts w:hint="eastAsia" w:asciiTheme="minorEastAsia" w:hAnsiTheme="minorEastAsia" w:eastAsiaTheme="minorEastAsia"/>
          <w:color w:val="auto"/>
          <w:sz w:val="32"/>
          <w:szCs w:val="32"/>
        </w:rPr>
        <w:t>（项）。</w:t>
      </w:r>
    </w:p>
    <w:p w14:paraId="010CD8E9">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12</w:t>
      </w:r>
      <w:r>
        <w:rPr>
          <w:rFonts w:hint="eastAsia" w:asciiTheme="minorEastAsia" w:hAnsiTheme="minorEastAsia" w:eastAsiaTheme="minorEastAsia"/>
          <w:color w:val="auto"/>
          <w:sz w:val="32"/>
          <w:szCs w:val="32"/>
        </w:rPr>
        <w:t>万元，完成年初预算的100%，决算数与年初预算数一致。</w:t>
      </w:r>
    </w:p>
    <w:p w14:paraId="7CD38F1A">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36</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农村综合改革</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eastAsia="zh-CN"/>
        </w:rPr>
        <w:t>对村民委员会和村党支部的补助</w:t>
      </w:r>
      <w:r>
        <w:rPr>
          <w:rFonts w:hint="eastAsia" w:asciiTheme="minorEastAsia" w:hAnsiTheme="minorEastAsia" w:eastAsiaTheme="minorEastAsia"/>
          <w:color w:val="auto"/>
          <w:sz w:val="32"/>
          <w:szCs w:val="32"/>
        </w:rPr>
        <w:t>（项）。</w:t>
      </w:r>
    </w:p>
    <w:p w14:paraId="220883E9">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969.2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969.2</w:t>
      </w:r>
      <w:r>
        <w:rPr>
          <w:rFonts w:hint="eastAsia" w:asciiTheme="minorEastAsia" w:hAnsiTheme="minorEastAsia" w:eastAsiaTheme="minorEastAsia"/>
          <w:color w:val="auto"/>
          <w:sz w:val="32"/>
          <w:szCs w:val="32"/>
        </w:rPr>
        <w:t>万元，完成年初预算的100%，决算数与年初预算数一致。</w:t>
      </w:r>
    </w:p>
    <w:p w14:paraId="4E84F378">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37</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农林水利</w:t>
      </w:r>
      <w:r>
        <w:rPr>
          <w:rFonts w:hint="eastAsia" w:asciiTheme="minorEastAsia" w:hAnsiTheme="minorEastAsia" w:eastAsiaTheme="minorEastAsia"/>
          <w:color w:val="auto"/>
          <w:sz w:val="32"/>
          <w:szCs w:val="32"/>
        </w:rPr>
        <w:t>支出（类）</w:t>
      </w:r>
      <w:r>
        <w:rPr>
          <w:rFonts w:hint="eastAsia" w:asciiTheme="minorEastAsia" w:hAnsiTheme="minorEastAsia" w:eastAsiaTheme="minorEastAsia"/>
          <w:color w:val="auto"/>
          <w:sz w:val="32"/>
          <w:szCs w:val="32"/>
          <w:lang w:val="en-US" w:eastAsia="zh-CN"/>
        </w:rPr>
        <w:t>其他农林水支出</w:t>
      </w:r>
      <w:r>
        <w:rPr>
          <w:rFonts w:hint="eastAsia" w:asciiTheme="minorEastAsia" w:hAnsiTheme="minorEastAsia" w:eastAsiaTheme="minorEastAsia"/>
          <w:color w:val="auto"/>
          <w:sz w:val="32"/>
          <w:szCs w:val="32"/>
        </w:rPr>
        <w:t>（款） 其他农林水支出（项）。</w:t>
      </w:r>
    </w:p>
    <w:p w14:paraId="13E5ECEA">
      <w:pPr>
        <w:pStyle w:val="14"/>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万元，完成年初预算的100%，决算数与年初预算数一致。</w:t>
      </w:r>
    </w:p>
    <w:p w14:paraId="3D402A2A">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38</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交通运输支出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其他</w:t>
      </w:r>
      <w:r>
        <w:rPr>
          <w:rFonts w:hint="eastAsia" w:asciiTheme="minorEastAsia" w:hAnsiTheme="minorEastAsia" w:eastAsiaTheme="minorEastAsia"/>
          <w:color w:val="auto"/>
          <w:sz w:val="32"/>
          <w:szCs w:val="32"/>
          <w:lang w:eastAsia="zh-CN"/>
        </w:rPr>
        <w:t>交通运输支出</w:t>
      </w:r>
      <w:r>
        <w:rPr>
          <w:rFonts w:hint="eastAsia" w:asciiTheme="minorEastAsia" w:hAnsiTheme="minorEastAsia" w:eastAsiaTheme="minorEastAsia"/>
          <w:color w:val="auto"/>
          <w:sz w:val="32"/>
          <w:szCs w:val="32"/>
        </w:rPr>
        <w:t>（款） 其他</w:t>
      </w:r>
      <w:r>
        <w:rPr>
          <w:rFonts w:hint="eastAsia" w:asciiTheme="minorEastAsia" w:hAnsiTheme="minorEastAsia" w:eastAsiaTheme="minorEastAsia"/>
          <w:color w:val="auto"/>
          <w:sz w:val="32"/>
          <w:szCs w:val="32"/>
          <w:lang w:eastAsia="zh-CN"/>
        </w:rPr>
        <w:t>交通运输支出</w:t>
      </w:r>
      <w:r>
        <w:rPr>
          <w:rFonts w:hint="eastAsia" w:asciiTheme="minorEastAsia" w:hAnsiTheme="minorEastAsia" w:eastAsiaTheme="minorEastAsia"/>
          <w:color w:val="auto"/>
          <w:sz w:val="32"/>
          <w:szCs w:val="32"/>
        </w:rPr>
        <w:t>（项）。</w:t>
      </w:r>
    </w:p>
    <w:p w14:paraId="6970E40C">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万元，完成年初预算的100%，决算数与年初预算数一致。</w:t>
      </w:r>
    </w:p>
    <w:p w14:paraId="4099D615">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自然资源海洋气象等支出</w:t>
      </w:r>
      <w:r>
        <w:rPr>
          <w:rFonts w:hint="eastAsia" w:asciiTheme="minorEastAsia" w:hAnsiTheme="minorEastAsia" w:eastAsiaTheme="minorEastAsia"/>
          <w:color w:val="auto"/>
          <w:sz w:val="32"/>
          <w:szCs w:val="32"/>
        </w:rPr>
        <w:t>（款）</w:t>
      </w:r>
      <w:r>
        <w:rPr>
          <w:rFonts w:hint="eastAsia" w:asciiTheme="minorEastAsia" w:hAnsiTheme="minorEastAsia" w:eastAsiaTheme="minorEastAsia"/>
          <w:color w:val="auto"/>
          <w:sz w:val="32"/>
          <w:szCs w:val="32"/>
          <w:lang w:val="en-US" w:eastAsia="zh-CN"/>
        </w:rPr>
        <w:t>自然资源事务</w:t>
      </w:r>
      <w:r>
        <w:rPr>
          <w:rFonts w:hint="eastAsia" w:asciiTheme="minorEastAsia" w:hAnsiTheme="minorEastAsia" w:eastAsiaTheme="minorEastAsia"/>
          <w:color w:val="auto"/>
          <w:sz w:val="32"/>
          <w:szCs w:val="32"/>
        </w:rPr>
        <w:t xml:space="preserve">（款） </w:t>
      </w:r>
      <w:r>
        <w:rPr>
          <w:rFonts w:hint="eastAsia" w:asciiTheme="minorEastAsia" w:hAnsiTheme="minorEastAsia" w:eastAsiaTheme="minorEastAsia"/>
          <w:color w:val="auto"/>
          <w:sz w:val="32"/>
          <w:szCs w:val="32"/>
          <w:lang w:eastAsia="zh-CN"/>
        </w:rPr>
        <w:t>行政运行</w:t>
      </w:r>
      <w:r>
        <w:rPr>
          <w:rFonts w:hint="eastAsia" w:asciiTheme="minorEastAsia" w:hAnsiTheme="minorEastAsia" w:eastAsiaTheme="minorEastAsia"/>
          <w:color w:val="auto"/>
          <w:sz w:val="32"/>
          <w:szCs w:val="32"/>
        </w:rPr>
        <w:t>（项）。</w:t>
      </w:r>
    </w:p>
    <w:p w14:paraId="38CE7D26">
      <w:pPr>
        <w:pStyle w:val="14"/>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万元，完成年初预算的100%，决算数与年初预算数一致。</w:t>
      </w:r>
    </w:p>
    <w:p w14:paraId="164E60E7">
      <w:pPr>
        <w:pStyle w:val="14"/>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40</w:t>
      </w:r>
      <w:r>
        <w:rPr>
          <w:rFonts w:hint="eastAsia" w:asciiTheme="minorEastAsia" w:hAnsiTheme="minorEastAsia" w:eastAsiaTheme="minorEastAsia"/>
          <w:color w:val="auto"/>
          <w:sz w:val="32"/>
          <w:szCs w:val="32"/>
        </w:rPr>
        <w:t>、住房保障支出</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类）住房改革支出（款） 住房公积金（项）。</w:t>
      </w:r>
    </w:p>
    <w:p w14:paraId="57C9D8BF">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63.48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63.48</w:t>
      </w:r>
      <w:r>
        <w:rPr>
          <w:rFonts w:hint="eastAsia" w:asciiTheme="minorEastAsia" w:hAnsiTheme="minorEastAsia" w:eastAsiaTheme="minorEastAsia"/>
          <w:color w:val="auto"/>
          <w:sz w:val="32"/>
          <w:szCs w:val="32"/>
        </w:rPr>
        <w:t>万元，完成年初预算的100%，决算数与年初预算数一致。</w:t>
      </w:r>
    </w:p>
    <w:p w14:paraId="6DDFC779">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41</w:t>
      </w:r>
      <w:r>
        <w:rPr>
          <w:rFonts w:hint="eastAsia" w:asciiTheme="minorEastAsia" w:hAnsiTheme="minorEastAsia" w:eastAsiaTheme="minorEastAsia"/>
          <w:color w:val="auto"/>
          <w:sz w:val="32"/>
          <w:szCs w:val="32"/>
        </w:rPr>
        <w:t xml:space="preserve">、灾害防治及应急管理支出（类）消防救援事务（款） </w:t>
      </w:r>
      <w:r>
        <w:rPr>
          <w:rFonts w:hint="eastAsia" w:asciiTheme="minorEastAsia" w:hAnsiTheme="minorEastAsia" w:eastAsiaTheme="minorEastAsia"/>
          <w:color w:val="auto"/>
          <w:sz w:val="32"/>
          <w:szCs w:val="32"/>
          <w:lang w:eastAsia="zh-CN"/>
        </w:rPr>
        <w:t>一般行政管理事务</w:t>
      </w:r>
      <w:r>
        <w:rPr>
          <w:rFonts w:hint="eastAsia" w:asciiTheme="minorEastAsia" w:hAnsiTheme="minorEastAsia" w:eastAsiaTheme="minorEastAsia"/>
          <w:color w:val="auto"/>
          <w:sz w:val="32"/>
          <w:szCs w:val="32"/>
        </w:rPr>
        <w:t>（项）。</w:t>
      </w:r>
    </w:p>
    <w:p w14:paraId="0806F81D">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3.5</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3.5</w:t>
      </w:r>
      <w:r>
        <w:rPr>
          <w:rFonts w:hint="eastAsia" w:asciiTheme="minorEastAsia" w:hAnsiTheme="minorEastAsia" w:eastAsiaTheme="minorEastAsia"/>
          <w:color w:val="auto"/>
          <w:sz w:val="32"/>
          <w:szCs w:val="32"/>
        </w:rPr>
        <w:t>万元，完成年初预算的100%，决算数与年初预算数一致。</w:t>
      </w:r>
    </w:p>
    <w:p w14:paraId="22903D7F">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42</w:t>
      </w:r>
      <w:r>
        <w:rPr>
          <w:rFonts w:hint="eastAsia" w:asciiTheme="minorEastAsia" w:hAnsiTheme="minorEastAsia" w:eastAsiaTheme="minorEastAsia"/>
          <w:color w:val="auto"/>
          <w:sz w:val="32"/>
          <w:szCs w:val="32"/>
        </w:rPr>
        <w:t>、灾害防治及应急管理支出（类）自然灾害防治（款）地质灾害防治（项）。</w:t>
      </w:r>
    </w:p>
    <w:p w14:paraId="124B5BB2">
      <w:pPr>
        <w:pStyle w:val="14"/>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16</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16</w:t>
      </w:r>
      <w:r>
        <w:rPr>
          <w:rFonts w:hint="eastAsia" w:asciiTheme="minorEastAsia" w:hAnsiTheme="minorEastAsia" w:eastAsiaTheme="minorEastAsia"/>
          <w:color w:val="auto"/>
          <w:sz w:val="32"/>
          <w:szCs w:val="32"/>
        </w:rPr>
        <w:t>万元，完成年初预算的100%，决算数与年初预算数一致。</w:t>
      </w:r>
    </w:p>
    <w:p w14:paraId="515ED411">
      <w:pPr>
        <w:pStyle w:val="14"/>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43</w:t>
      </w:r>
      <w:r>
        <w:rPr>
          <w:rFonts w:hint="eastAsia" w:asciiTheme="minorEastAsia" w:hAnsiTheme="minorEastAsia" w:eastAsiaTheme="minorEastAsia"/>
          <w:color w:val="auto"/>
          <w:sz w:val="32"/>
          <w:szCs w:val="32"/>
        </w:rPr>
        <w:t>、灾害防治及应急管理支出（类）自然灾害</w:t>
      </w:r>
      <w:r>
        <w:rPr>
          <w:rFonts w:hint="eastAsia" w:asciiTheme="minorEastAsia" w:hAnsiTheme="minorEastAsia" w:eastAsiaTheme="minorEastAsia"/>
          <w:color w:val="auto"/>
          <w:sz w:val="32"/>
          <w:szCs w:val="32"/>
          <w:lang w:eastAsia="zh-CN"/>
        </w:rPr>
        <w:t>救灾及恢复重建支出</w:t>
      </w:r>
      <w:r>
        <w:rPr>
          <w:rFonts w:hint="eastAsia" w:asciiTheme="minorEastAsia" w:hAnsiTheme="minorEastAsia" w:eastAsiaTheme="minorEastAsia"/>
          <w:color w:val="auto"/>
          <w:sz w:val="32"/>
          <w:szCs w:val="32"/>
        </w:rPr>
        <w:t>（款）自然灾害</w:t>
      </w:r>
      <w:r>
        <w:rPr>
          <w:rFonts w:hint="eastAsia" w:asciiTheme="minorEastAsia" w:hAnsiTheme="minorEastAsia" w:eastAsiaTheme="minorEastAsia"/>
          <w:color w:val="auto"/>
          <w:sz w:val="32"/>
          <w:szCs w:val="32"/>
          <w:lang w:eastAsia="zh-CN"/>
        </w:rPr>
        <w:t>救灾补助</w:t>
      </w:r>
      <w:r>
        <w:rPr>
          <w:rFonts w:hint="eastAsia" w:asciiTheme="minorEastAsia" w:hAnsiTheme="minorEastAsia" w:eastAsiaTheme="minorEastAsia"/>
          <w:color w:val="auto"/>
          <w:sz w:val="32"/>
          <w:szCs w:val="32"/>
        </w:rPr>
        <w:t>（项）。</w:t>
      </w:r>
    </w:p>
    <w:p w14:paraId="169175B6">
      <w:pPr>
        <w:pStyle w:val="14"/>
        <w:ind w:firstLine="800" w:firstLineChars="250"/>
        <w:rPr>
          <w:rFonts w:hint="eastAsia" w:ascii="黑体" w:hAnsi="黑体" w:eastAsia="黑体" w:cs="黑体"/>
          <w:b w:val="0"/>
          <w:bCs/>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2</w:t>
      </w:r>
      <w:r>
        <w:rPr>
          <w:rFonts w:hint="eastAsia" w:asciiTheme="minorEastAsia" w:hAnsiTheme="minorEastAsia" w:eastAsiaTheme="minorEastAsia"/>
          <w:color w:val="auto"/>
          <w:sz w:val="32"/>
          <w:szCs w:val="32"/>
        </w:rPr>
        <w:t>万元，完成年初预算的100%，决算数与年初预算数一致。</w:t>
      </w:r>
    </w:p>
    <w:p w14:paraId="4A849A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2A6614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2887.07</w:t>
      </w:r>
      <w:r>
        <w:rPr>
          <w:rFonts w:hint="eastAsia" w:ascii="Times New Roman" w:hAnsi="Times New Roman" w:eastAsia="仿宋_GB2312"/>
          <w:sz w:val="32"/>
          <w:szCs w:val="32"/>
        </w:rPr>
        <w:t>万元，其中：</w:t>
      </w:r>
    </w:p>
    <w:p w14:paraId="4FA54D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2562.32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88.75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448.96</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579.94</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106.15</w:t>
      </w:r>
      <w:r>
        <w:rPr>
          <w:rFonts w:hint="eastAsia" w:ascii="Times New Roman" w:hAnsi="Times New Roman" w:eastAsia="仿宋_GB2312"/>
          <w:sz w:val="32"/>
          <w:szCs w:val="32"/>
        </w:rPr>
        <w:t>万元、伙食补助费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绩效工资46.35万元、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161.81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职业年金缴费</w:t>
      </w:r>
      <w:r>
        <w:rPr>
          <w:rFonts w:hint="eastAsia" w:ascii="Times New Roman" w:hAnsi="Times New Roman" w:eastAsia="仿宋_GB2312"/>
          <w:sz w:val="32"/>
          <w:szCs w:val="32"/>
          <w:lang w:val="en-US" w:eastAsia="zh-CN"/>
        </w:rPr>
        <w:t>0.15万元，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67.55</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63.48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医疗费</w:t>
      </w:r>
      <w:r>
        <w:rPr>
          <w:rFonts w:hint="eastAsia" w:ascii="Times New Roman" w:hAnsi="Times New Roman" w:eastAsia="仿宋_GB2312"/>
          <w:sz w:val="32"/>
          <w:szCs w:val="32"/>
          <w:lang w:val="en-US" w:eastAsia="zh-CN"/>
        </w:rPr>
        <w:t>3.95万元；</w:t>
      </w:r>
      <w:r>
        <w:rPr>
          <w:rFonts w:hint="eastAsia" w:ascii="Times New Roman" w:hAnsi="Times New Roman" w:eastAsia="仿宋_GB2312"/>
          <w:b w:val="0"/>
          <w:bCs w:val="0"/>
          <w:sz w:val="32"/>
          <w:szCs w:val="32"/>
          <w:lang w:val="en-US" w:eastAsia="zh-CN"/>
        </w:rPr>
        <w:t>对个人和家庭的补助</w:t>
      </w:r>
      <w:r>
        <w:rPr>
          <w:rFonts w:hint="eastAsia" w:ascii="Times New Roman" w:hAnsi="Times New Roman" w:eastAsia="仿宋_GB2312"/>
          <w:sz w:val="32"/>
          <w:szCs w:val="32"/>
          <w:lang w:val="en-US" w:eastAsia="zh-CN"/>
        </w:rPr>
        <w:t>1082.98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lang w:val="en-US" w:eastAsia="zh-CN"/>
        </w:rPr>
        <w:t>抚恤金22.28万元、生活补助992.13万元、救济费3万元、对其他个人和家庭的补助65.57万元；</w:t>
      </w:r>
    </w:p>
    <w:p w14:paraId="0AE345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324.75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11.25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130.82</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2.49</w:t>
      </w:r>
      <w:r>
        <w:rPr>
          <w:rFonts w:hint="eastAsia" w:ascii="Times New Roman" w:hAnsi="Times New Roman" w:eastAsia="仿宋_GB2312"/>
          <w:sz w:val="32"/>
          <w:szCs w:val="32"/>
        </w:rPr>
        <w:t>万元、水费0.</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万元、电费</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邮电费2万元、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44.5</w:t>
      </w:r>
      <w:r>
        <w:rPr>
          <w:rFonts w:hint="eastAsia" w:ascii="Times New Roman" w:hAnsi="Times New Roman" w:eastAsia="仿宋_GB2312"/>
          <w:sz w:val="32"/>
          <w:szCs w:val="32"/>
        </w:rPr>
        <w:t>万元、维修（护）费</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万元、会议费</w:t>
      </w:r>
      <w:r>
        <w:rPr>
          <w:rFonts w:hint="eastAsia" w:ascii="Times New Roman" w:hAnsi="Times New Roman" w:eastAsia="仿宋_GB2312"/>
          <w:sz w:val="32"/>
          <w:szCs w:val="32"/>
          <w:lang w:val="en-US" w:eastAsia="zh-CN"/>
        </w:rPr>
        <w:t>6.36</w:t>
      </w:r>
      <w:r>
        <w:rPr>
          <w:rFonts w:hint="eastAsia" w:ascii="Times New Roman" w:hAnsi="Times New Roman" w:eastAsia="仿宋_GB2312"/>
          <w:sz w:val="32"/>
          <w:szCs w:val="32"/>
        </w:rPr>
        <w:t>万元、培训费</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万元、公务接待费</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委托业务1.31万元、</w:t>
      </w:r>
      <w:r>
        <w:rPr>
          <w:rFonts w:hint="eastAsia" w:ascii="Times New Roman" w:hAnsi="Times New Roman" w:eastAsia="仿宋_GB2312"/>
          <w:sz w:val="32"/>
          <w:szCs w:val="32"/>
          <w:lang w:eastAsia="zh-CN"/>
        </w:rPr>
        <w:t>公务用车运行维护费</w:t>
      </w:r>
      <w:r>
        <w:rPr>
          <w:rFonts w:hint="eastAsia" w:ascii="Times New Roman" w:hAnsi="Times New Roman" w:eastAsia="仿宋_GB2312"/>
          <w:sz w:val="32"/>
          <w:szCs w:val="32"/>
          <w:lang w:val="en-US" w:eastAsia="zh-CN"/>
        </w:rPr>
        <w:t>14.48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其他交通费用10.85万元、</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lang w:val="en-US" w:eastAsia="zh-CN"/>
        </w:rPr>
        <w:t>84.24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2D6FA609">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9B817B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91428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“三公”经费财政拨款支出预算为22.18万元，支出决算为22.18万元，完成预算的100%，其中：</w:t>
      </w:r>
    </w:p>
    <w:p w14:paraId="07910EA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pacing w:val="0"/>
          <w:sz w:val="32"/>
          <w:szCs w:val="32"/>
          <w:lang w:val="en-US" w:eastAsia="zh-CN"/>
        </w:rPr>
      </w:pPr>
      <w:r>
        <w:rPr>
          <w:rFonts w:hint="eastAsia" w:asciiTheme="minorEastAsia" w:hAnsiTheme="minorEastAsia" w:eastAsiaTheme="minorEastAsia"/>
          <w:color w:val="auto"/>
          <w:spacing w:val="0"/>
          <w:sz w:val="32"/>
          <w:szCs w:val="32"/>
          <w:lang w:val="en-US" w:eastAsia="zh-CN"/>
        </w:rPr>
        <w:t>因公出国（境）费支出预算为0万元，支出决算为0万元，由于预算数为0，无法计算百分比，决算数等于预算数，与上年一致。</w:t>
      </w:r>
    </w:p>
    <w:p w14:paraId="1E12B9D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color w:val="auto"/>
          <w:spacing w:val="0"/>
          <w:sz w:val="32"/>
          <w:szCs w:val="32"/>
          <w:lang w:val="en-US" w:eastAsia="zh-CN"/>
        </w:rPr>
      </w:pPr>
      <w:r>
        <w:rPr>
          <w:rFonts w:hint="eastAsia" w:asciiTheme="minorEastAsia" w:hAnsiTheme="minorEastAsia" w:eastAsiaTheme="minorEastAsia"/>
          <w:color w:val="auto"/>
          <w:spacing w:val="0"/>
          <w:sz w:val="32"/>
          <w:szCs w:val="32"/>
          <w:lang w:val="en-US" w:eastAsia="zh-CN"/>
        </w:rPr>
        <w:t>公务接待费支出预算为7.70万元，支出决算7.70万元，完成预算的100%，决算数等于预算数，与上年相比减少2万元，</w:t>
      </w:r>
      <w:r>
        <w:rPr>
          <w:rFonts w:hint="eastAsia" w:asciiTheme="minorEastAsia" w:hAnsiTheme="minorEastAsia" w:eastAsiaTheme="minorEastAsia" w:cstheme="minorEastAsia"/>
          <w:color w:val="auto"/>
          <w:spacing w:val="0"/>
          <w:sz w:val="32"/>
          <w:szCs w:val="32"/>
          <w:lang w:val="en-US" w:eastAsia="zh-CN"/>
        </w:rPr>
        <w:t>减少（20.6%,减少的主要原因是我镇</w:t>
      </w:r>
      <w:r>
        <w:rPr>
          <w:rFonts w:hint="eastAsia" w:asciiTheme="minorEastAsia" w:hAnsiTheme="minorEastAsia" w:eastAsiaTheme="minorEastAsia" w:cstheme="minorEastAsia"/>
          <w:spacing w:val="0"/>
          <w:sz w:val="32"/>
          <w:szCs w:val="32"/>
        </w:rPr>
        <w:t>根据现行财政政策</w:t>
      </w:r>
      <w:r>
        <w:rPr>
          <w:rFonts w:hint="eastAsia" w:asciiTheme="minorEastAsia" w:hAnsiTheme="minorEastAsia" w:eastAsiaTheme="minorEastAsia" w:cstheme="minorEastAsia"/>
          <w:spacing w:val="0"/>
          <w:sz w:val="32"/>
          <w:szCs w:val="32"/>
          <w:lang w:val="en-US" w:eastAsia="zh-CN"/>
        </w:rPr>
        <w:t>以及内部控制制度</w:t>
      </w:r>
      <w:r>
        <w:rPr>
          <w:rFonts w:hint="eastAsia" w:asciiTheme="minorEastAsia" w:hAnsiTheme="minorEastAsia" w:eastAsiaTheme="minorEastAsia" w:cstheme="minorEastAsia"/>
          <w:spacing w:val="0"/>
          <w:sz w:val="32"/>
          <w:szCs w:val="32"/>
        </w:rPr>
        <w:t>对</w:t>
      </w:r>
      <w:r>
        <w:rPr>
          <w:rFonts w:hint="eastAsia" w:asciiTheme="minorEastAsia" w:hAnsiTheme="minorEastAsia" w:eastAsiaTheme="minorEastAsia" w:cstheme="minorEastAsia"/>
          <w:spacing w:val="0"/>
          <w:sz w:val="32"/>
          <w:szCs w:val="32"/>
          <w:lang w:eastAsia="zh-CN"/>
        </w:rPr>
        <w:t>单位内部</w:t>
      </w:r>
      <w:r>
        <w:rPr>
          <w:rFonts w:hint="eastAsia" w:asciiTheme="minorEastAsia" w:hAnsiTheme="minorEastAsia" w:eastAsiaTheme="minorEastAsia" w:cstheme="minorEastAsia"/>
          <w:spacing w:val="0"/>
          <w:sz w:val="32"/>
          <w:szCs w:val="32"/>
        </w:rPr>
        <w:t>财</w:t>
      </w:r>
      <w:r>
        <w:rPr>
          <w:rFonts w:hint="eastAsia" w:asciiTheme="minorEastAsia" w:hAnsiTheme="minorEastAsia" w:eastAsiaTheme="minorEastAsia" w:cstheme="minorEastAsia"/>
          <w:spacing w:val="0"/>
          <w:sz w:val="32"/>
          <w:szCs w:val="32"/>
          <w:lang w:eastAsia="zh-CN"/>
        </w:rPr>
        <w:t>务</w:t>
      </w:r>
      <w:r>
        <w:rPr>
          <w:rFonts w:hint="eastAsia" w:asciiTheme="minorEastAsia" w:hAnsiTheme="minorEastAsia" w:eastAsiaTheme="minorEastAsia" w:cstheme="minorEastAsia"/>
          <w:spacing w:val="0"/>
          <w:sz w:val="32"/>
          <w:szCs w:val="32"/>
        </w:rPr>
        <w:t>管理制度重新修改完善，</w:t>
      </w:r>
      <w:r>
        <w:rPr>
          <w:rFonts w:hint="eastAsia" w:asciiTheme="minorEastAsia" w:hAnsiTheme="minorEastAsia" w:eastAsiaTheme="minorEastAsia" w:cstheme="minorEastAsia"/>
          <w:spacing w:val="0"/>
          <w:sz w:val="32"/>
          <w:szCs w:val="32"/>
          <w:lang w:val="en-US" w:eastAsia="zh-CN"/>
        </w:rPr>
        <w:t>坚持</w:t>
      </w:r>
      <w:r>
        <w:rPr>
          <w:rFonts w:hint="eastAsia" w:asciiTheme="minorEastAsia" w:hAnsiTheme="minorEastAsia" w:eastAsiaTheme="minorEastAsia" w:cstheme="minorEastAsia"/>
          <w:spacing w:val="0"/>
          <w:sz w:val="32"/>
          <w:szCs w:val="32"/>
          <w:shd w:val="clear" w:color="auto" w:fill="FFFFFF"/>
        </w:rPr>
        <w:t>厉行节约原则，严控经费支出，严格执行公务接待报批手续，进一步规范报销程序</w:t>
      </w:r>
      <w:r>
        <w:rPr>
          <w:rFonts w:hint="eastAsia" w:asciiTheme="minorEastAsia" w:hAnsiTheme="minorEastAsia" w:eastAsiaTheme="minorEastAsia" w:cstheme="minorEastAsia"/>
          <w:color w:val="auto"/>
          <w:spacing w:val="0"/>
          <w:sz w:val="32"/>
          <w:szCs w:val="32"/>
          <w:lang w:val="en-US" w:eastAsia="zh-CN"/>
        </w:rPr>
        <w:t>。</w:t>
      </w:r>
    </w:p>
    <w:p w14:paraId="2BA094A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pacing w:val="0"/>
          <w:sz w:val="32"/>
          <w:szCs w:val="32"/>
          <w:lang w:val="en-US" w:eastAsia="zh-CN"/>
        </w:rPr>
      </w:pPr>
      <w:r>
        <w:rPr>
          <w:rFonts w:hint="eastAsia" w:asciiTheme="minorEastAsia" w:hAnsiTheme="minorEastAsia" w:eastAsiaTheme="minorEastAsia"/>
          <w:color w:val="auto"/>
          <w:spacing w:val="0"/>
          <w:sz w:val="32"/>
          <w:szCs w:val="32"/>
          <w:lang w:val="en-US" w:eastAsia="zh-CN"/>
        </w:rPr>
        <w:t>公务用车购置费支出预算为0万元，支出决算为0万元，由于预算数为0，无法计算百分比，决算数等于预算数，与上年一致。</w:t>
      </w:r>
    </w:p>
    <w:p w14:paraId="255903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公务用车运行维护费支出预算为14.48万元，支出决算为14.48万元，完成预算的100%，决算数等于预算数，与上年相比增加2万元，原因是我镇为了更好的搞好小城镇基础建设，县级配套了2台消防车，公车运行维护费增加。</w:t>
      </w:r>
    </w:p>
    <w:p w14:paraId="2714FE2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7257C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2023年度“三公”经费财政拨款支出决算中，公务接待费支出决算7.70万元，占34.72%，因公出国（境）费支出决算0万元，占0%,公务用车购置费及运行维护费支出决算14.48万元，占56.28%。其中：</w:t>
      </w:r>
    </w:p>
    <w:p w14:paraId="3D1F249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1、因公出国（境）费支出决算为0万元，全年安排因公出国（境）团组0个，累计0人次。</w:t>
      </w:r>
    </w:p>
    <w:p w14:paraId="28B7B7B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2、公务接待费支出决算为7.70万元，全年共接待来访团组116个、来宾320人次，主要是日常公务发生的接待支出。</w:t>
      </w:r>
    </w:p>
    <w:p w14:paraId="5D99C5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公务用车购置费及运行维护费支出决算为14.48万元，其中：公务用车购置费0万元，溆浦县龙潭镇人民政府更新公务用车0辆。公务用车运行维护费14.48万元，主要是日常加油和维修支出，截至2023年12月31日，我单位开支财政拨款的公务用车实有量为5辆（其中两台是向县应急局借用）。</w:t>
      </w:r>
    </w:p>
    <w:p w14:paraId="29C89E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E7A806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imes New Roman" w:hAnsi="Times New Roman" w:eastAsia="仿宋_GB2312"/>
          <w:sz w:val="32"/>
          <w:szCs w:val="32"/>
        </w:rPr>
        <w:t xml:space="preserve"> </w:t>
      </w:r>
      <w:r>
        <w:rPr>
          <w:rFonts w:hint="eastAsia" w:asciiTheme="minorEastAsia" w:hAnsiTheme="minorEastAsia" w:eastAsiaTheme="minorEastAsia"/>
          <w:color w:val="auto"/>
          <w:sz w:val="32"/>
          <w:szCs w:val="32"/>
          <w:lang w:val="en-US" w:eastAsia="zh-CN"/>
        </w:rPr>
        <w:t>2023年度政府性基金预算财政拨款收入150.46万元；本年收入150.46万元；支出150.46万元，其中基本支出0万元，项目支出150.46万元；年末结转和结余0万元。具体情况如下：</w:t>
      </w:r>
    </w:p>
    <w:p w14:paraId="2628D0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1、社会保障和就业支出（类）大中型水库移民后期扶持基金支出（款）  移民补助（项）。</w:t>
      </w:r>
    </w:p>
    <w:p w14:paraId="08118F1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年初预算为10.00万元，支出决算为10.00万元，完成年初预算的100%，决算数与年初预算数一致。</w:t>
      </w:r>
    </w:p>
    <w:p w14:paraId="57E7F6C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2、城乡社区支出（类）国有土地使用权出让收入安排的支出（款）  农村基础设施建设支出（项）。</w:t>
      </w:r>
    </w:p>
    <w:p w14:paraId="1B3C94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年初预算为62.65万元，支出决算为62.65万元，完成年初预算的100%，决算数与年初预算数一致。</w:t>
      </w:r>
    </w:p>
    <w:p w14:paraId="69BD0BC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3、其他支出（类）彩票公益金安排的支出（款）用于社会福利的彩票公益金支出（项）。</w:t>
      </w:r>
    </w:p>
    <w:p w14:paraId="6F61A9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年初预算为48.81万元，支出决算为48.81万元，完成年初预算的100%，决算数与年初预算数一致。</w:t>
      </w:r>
    </w:p>
    <w:p w14:paraId="53AECB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4、其他支出（类）彩票公益金安排的支出（款） 用于体育事业的彩票公益金支出（项）。</w:t>
      </w:r>
    </w:p>
    <w:p w14:paraId="6696203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lang w:val="en-US" w:eastAsia="zh-CN"/>
        </w:rPr>
        <w:t>年初预算为29.00万元，支出决算为29.00万元，完成年初预算的100%，决算数与年初预算数一致。</w:t>
      </w:r>
    </w:p>
    <w:p w14:paraId="396BED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7C5B585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heme="minorEastAsia" w:hAnsiTheme="minorEastAsia" w:eastAsiaTheme="minorEastAsia"/>
          <w:color w:val="auto"/>
          <w:sz w:val="32"/>
          <w:szCs w:val="32"/>
          <w:lang w:val="en-US" w:eastAsia="zh-CN"/>
        </w:rPr>
        <w:t>本部门2022年度机关运行经费支出324.75万元，与年初预算数一致。比上年决算数减少163.48万元，减少33.48%。主要原因是：因为政策调整以及严控支出管理。</w:t>
      </w:r>
    </w:p>
    <w:p w14:paraId="2A47CB7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4028F16">
      <w:pPr>
        <w:pStyle w:val="14"/>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年本部门开支会议费</w:t>
      </w:r>
      <w:r>
        <w:rPr>
          <w:rFonts w:hint="eastAsia" w:asciiTheme="minorEastAsia" w:hAnsiTheme="minorEastAsia" w:eastAsiaTheme="minorEastAsia"/>
          <w:sz w:val="32"/>
          <w:szCs w:val="32"/>
          <w:lang w:val="en-US" w:eastAsia="zh-CN"/>
        </w:rPr>
        <w:t>6.36</w:t>
      </w:r>
      <w:r>
        <w:rPr>
          <w:rFonts w:hint="eastAsia" w:asciiTheme="minorEastAsia" w:hAnsiTheme="minorEastAsia" w:eastAsiaTheme="minorEastAsia"/>
          <w:sz w:val="32"/>
          <w:szCs w:val="32"/>
        </w:rPr>
        <w:t>万元，发展特色产业4种以上，</w:t>
      </w:r>
      <w:r>
        <w:rPr>
          <w:rFonts w:hint="eastAsia" w:asciiTheme="minorEastAsia" w:hAnsiTheme="minorEastAsia" w:eastAsiaTheme="minorEastAsia"/>
          <w:sz w:val="32"/>
          <w:szCs w:val="32"/>
          <w:lang w:val="en-US" w:eastAsia="zh-CN"/>
        </w:rPr>
        <w:t>用于</w:t>
      </w:r>
      <w:r>
        <w:rPr>
          <w:rFonts w:hint="eastAsia" w:asciiTheme="minorEastAsia" w:hAnsiTheme="minorEastAsia" w:eastAsiaTheme="minorEastAsia"/>
          <w:sz w:val="32"/>
          <w:szCs w:val="32"/>
        </w:rPr>
        <w:t>壮大旅游、种养、农产品加工三大产业；推动项目建设，大力实施招商引资，召开招商引资会议场次</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次；打造宜居小镇，开展农村人居环境集中整治行动500余次；聚焦乡风文明，新时代文明实践活动</w:t>
      </w:r>
      <w:r>
        <w:rPr>
          <w:rFonts w:hint="eastAsia" w:asciiTheme="minorEastAsia" w:hAnsiTheme="minorEastAsia" w:eastAsiaTheme="minorEastAsia"/>
          <w:sz w:val="32"/>
          <w:szCs w:val="32"/>
          <w:lang w:val="en-US" w:eastAsia="zh-CN"/>
        </w:rPr>
        <w:t>200</w:t>
      </w:r>
      <w:r>
        <w:rPr>
          <w:rFonts w:hint="eastAsia" w:asciiTheme="minorEastAsia" w:hAnsiTheme="minorEastAsia" w:eastAsiaTheme="minorEastAsia"/>
          <w:sz w:val="32"/>
          <w:szCs w:val="32"/>
        </w:rPr>
        <w:t>余次；</w:t>
      </w:r>
      <w:r>
        <w:rPr>
          <w:rFonts w:hint="eastAsia" w:asciiTheme="minorEastAsia" w:hAnsiTheme="minorEastAsia" w:eastAsiaTheme="minorEastAsia" w:cstheme="minorEastAsia"/>
          <w:sz w:val="32"/>
          <w:szCs w:val="32"/>
        </w:rPr>
        <w:t>开展安全隐患检查工作160余次，排查整改安全隐患42起</w:t>
      </w:r>
      <w:r>
        <w:rPr>
          <w:rFonts w:hint="eastAsia" w:asciiTheme="minorEastAsia" w:hAnsiTheme="minorEastAsia" w:eastAsiaTheme="minorEastAsia" w:cstheme="minorEastAsia"/>
          <w:sz w:val="32"/>
          <w:szCs w:val="32"/>
          <w:lang w:eastAsia="zh-CN"/>
        </w:rPr>
        <w:t>。</w:t>
      </w:r>
    </w:p>
    <w:p w14:paraId="1B2F406E">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万元，用于开展就业培训、业务培训，人数</w:t>
      </w:r>
      <w:r>
        <w:rPr>
          <w:rFonts w:hint="eastAsia" w:asciiTheme="minorEastAsia" w:hAnsiTheme="minorEastAsia" w:eastAsiaTheme="minorEastAsia"/>
          <w:sz w:val="32"/>
          <w:szCs w:val="32"/>
          <w:lang w:val="en-US" w:eastAsia="zh-CN"/>
        </w:rPr>
        <w:t>500</w:t>
      </w:r>
      <w:r>
        <w:rPr>
          <w:rFonts w:hint="eastAsia" w:asciiTheme="minorEastAsia" w:hAnsiTheme="minorEastAsia" w:eastAsiaTheme="minorEastAsia"/>
          <w:sz w:val="32"/>
          <w:szCs w:val="32"/>
        </w:rPr>
        <w:t>人，内容为就业及业务培训；</w:t>
      </w:r>
    </w:p>
    <w:p w14:paraId="7B426D13">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0次</w:t>
      </w:r>
      <w:r>
        <w:rPr>
          <w:rFonts w:hint="eastAsia" w:asciiTheme="minorEastAsia" w:hAnsiTheme="minorEastAsia" w:eastAsiaTheme="minorEastAsia"/>
          <w:sz w:val="32"/>
          <w:szCs w:val="32"/>
        </w:rPr>
        <w:t>节庆、晚会、论坛、赛事活动</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5332F6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9F3E4CC">
      <w:pPr>
        <w:pStyle w:val="14"/>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4FBAAD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255F1A04">
      <w:pPr>
        <w:pStyle w:val="14"/>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年12月31日，本单位共有车辆</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辆，其中，</w:t>
      </w:r>
      <w:r>
        <w:rPr>
          <w:rFonts w:hint="eastAsia" w:asciiTheme="minorEastAsia" w:hAnsiTheme="minorEastAsia" w:eastAsiaTheme="minorEastAsia"/>
          <w:sz w:val="32"/>
          <w:szCs w:val="32"/>
          <w:lang w:val="en-US" w:eastAsia="zh-CN"/>
        </w:rPr>
        <w:t>副部（省）级及以上领导用车0辆、</w:t>
      </w:r>
      <w:r>
        <w:rPr>
          <w:rFonts w:hint="eastAsia" w:asciiTheme="minorEastAsia" w:hAnsiTheme="minorEastAsia" w:eastAsiaTheme="minorEastAsia"/>
          <w:sz w:val="32"/>
          <w:szCs w:val="32"/>
        </w:rPr>
        <w:t>主要</w:t>
      </w:r>
      <w:r>
        <w:rPr>
          <w:rFonts w:hint="eastAsia" w:asciiTheme="minorEastAsia" w:hAnsiTheme="minorEastAsia" w:eastAsiaTheme="minorEastAsia"/>
          <w:sz w:val="32"/>
          <w:szCs w:val="32"/>
          <w:lang w:val="en-US" w:eastAsia="zh-CN"/>
        </w:rPr>
        <w:t>负责人</w:t>
      </w:r>
      <w:r>
        <w:rPr>
          <w:rFonts w:hint="eastAsia" w:asciiTheme="minorEastAsia" w:hAnsiTheme="minorEastAsia" w:eastAsiaTheme="minorEastAsia"/>
          <w:sz w:val="32"/>
          <w:szCs w:val="32"/>
        </w:rPr>
        <w:t>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w:t>
      </w:r>
      <w:r>
        <w:rPr>
          <w:rFonts w:hint="eastAsia" w:asciiTheme="minorEastAsia" w:hAnsiTheme="minorEastAsia" w:eastAsiaTheme="minorEastAsia"/>
          <w:sz w:val="32"/>
          <w:szCs w:val="32"/>
          <w:lang w:val="en-US" w:eastAsia="zh-CN"/>
        </w:rPr>
        <w:t>离退休干部服务用车0辆、</w:t>
      </w:r>
      <w:r>
        <w:rPr>
          <w:rFonts w:hint="eastAsia" w:asciiTheme="minorEastAsia" w:hAnsiTheme="minorEastAsia" w:eastAsiaTheme="minorEastAsia"/>
          <w:sz w:val="32"/>
          <w:szCs w:val="32"/>
        </w:rPr>
        <w:t>其他用车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辆，其他用车主要是洒水车及垃圾车；单位价值50万元以上通用设备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w:t>
      </w:r>
      <w:r>
        <w:rPr>
          <w:rFonts w:hint="eastAsia" w:asciiTheme="minorEastAsia" w:hAnsiTheme="minorEastAsia" w:eastAsiaTheme="minorEastAsia"/>
          <w:sz w:val="32"/>
          <w:szCs w:val="32"/>
          <w:lang w:val="en-US" w:eastAsia="zh-CN"/>
        </w:rPr>
        <w:t>备0</w:t>
      </w:r>
      <w:r>
        <w:rPr>
          <w:rFonts w:hint="eastAsia" w:asciiTheme="minorEastAsia" w:hAnsiTheme="minorEastAsia" w:eastAsiaTheme="minorEastAsia"/>
          <w:sz w:val="32"/>
          <w:szCs w:val="32"/>
        </w:rPr>
        <w:t>台（套）。</w:t>
      </w:r>
    </w:p>
    <w:p w14:paraId="2995EC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黑体" w:hAnsi="黑体" w:eastAsia="黑体" w:cs="黑体"/>
          <w:b w:val="0"/>
          <w:bCs/>
          <w:sz w:val="32"/>
          <w:szCs w:val="32"/>
        </w:rPr>
        <w:t>年度预算绩效情况的说明</w:t>
      </w:r>
    </w:p>
    <w:p w14:paraId="13A2A0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黑体" w:hAnsi="黑体" w:eastAsia="黑体" w:cs="黑体"/>
          <w:b w:val="0"/>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绩效管理工作开展情况</w:t>
      </w:r>
    </w:p>
    <w:p w14:paraId="1338407E">
      <w:pPr>
        <w:shd w:val="clear" w:color="auto" w:fill="FFFFFF"/>
        <w:spacing w:line="640" w:lineRule="exact"/>
        <w:ind w:firstLine="643"/>
        <w:outlineLvl w:val="1"/>
        <w:rPr>
          <w:rFonts w:hint="eastAsia" w:ascii="黑体" w:hAnsi="黑体" w:eastAsia="黑体" w:cs="黑体"/>
          <w:b/>
          <w:bCs/>
          <w:spacing w:val="-2"/>
          <w:kern w:val="0"/>
          <w:sz w:val="28"/>
          <w:szCs w:val="28"/>
        </w:rPr>
      </w:pPr>
      <w:r>
        <w:rPr>
          <w:rFonts w:hint="eastAsia" w:ascii="黑体" w:hAnsi="黑体" w:eastAsia="黑体" w:cs="黑体"/>
          <w:b/>
          <w:bCs/>
          <w:spacing w:val="-2"/>
          <w:kern w:val="0"/>
          <w:sz w:val="28"/>
          <w:szCs w:val="28"/>
        </w:rPr>
        <w:t>（一）基本支出</w:t>
      </w:r>
    </w:p>
    <w:p w14:paraId="330CE081">
      <w:pPr>
        <w:pStyle w:val="6"/>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pacing w:val="20"/>
          <w:sz w:val="28"/>
          <w:szCs w:val="28"/>
          <w:lang w:val="en-US" w:eastAsia="zh-CN"/>
        </w:rPr>
      </w:pPr>
      <w:r>
        <w:rPr>
          <w:rFonts w:hint="eastAsia" w:ascii="黑体" w:hAnsi="黑体" w:eastAsia="黑体" w:cs="黑体"/>
          <w:sz w:val="28"/>
          <w:szCs w:val="28"/>
          <w:lang w:val="en-US" w:eastAsia="zh-CN"/>
        </w:rPr>
        <w:t>1、主要用途、范围：</w:t>
      </w:r>
      <w:r>
        <w:rPr>
          <w:rFonts w:hint="eastAsia" w:ascii="仿宋" w:hAnsi="仿宋" w:eastAsia="仿宋" w:cs="仿宋"/>
          <w:spacing w:val="20"/>
          <w:sz w:val="28"/>
          <w:szCs w:val="28"/>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pacing w:val="20"/>
          <w:sz w:val="28"/>
          <w:szCs w:val="28"/>
          <w:lang w:val="en-US" w:eastAsia="zh-CN"/>
        </w:rPr>
        <w:t>2887.07</w:t>
      </w:r>
      <w:r>
        <w:rPr>
          <w:rFonts w:hint="eastAsia" w:ascii="仿宋" w:hAnsi="仿宋" w:eastAsia="仿宋" w:cs="仿宋"/>
          <w:spacing w:val="20"/>
          <w:sz w:val="28"/>
          <w:szCs w:val="28"/>
        </w:rPr>
        <w:t>万元</w:t>
      </w:r>
      <w:r>
        <w:rPr>
          <w:rFonts w:hint="eastAsia" w:ascii="仿宋" w:hAnsi="仿宋" w:eastAsia="仿宋" w:cs="仿宋"/>
          <w:spacing w:val="20"/>
          <w:sz w:val="28"/>
          <w:szCs w:val="28"/>
          <w:lang w:val="en-US" w:eastAsia="zh-CN"/>
        </w:rPr>
        <w:t>,其中:人员经费1479.34万元，与上年度1364.08万元对比，增加115.26万元，主要原因是2023年度将部分公用经费列入人员经费及调入工作人员所致；公用经费324.75万元，与上年度488.23万元对比，减少163.48万元，主要原因是2023年度将部分公用经费列入人员经费所致。</w:t>
      </w:r>
    </w:p>
    <w:p w14:paraId="5579FAE8">
      <w:pPr>
        <w:pStyle w:val="6"/>
        <w:keepNext w:val="0"/>
        <w:keepLines w:val="0"/>
        <w:pageBreakBefore w:val="0"/>
        <w:widowControl w:val="0"/>
        <w:kinsoku/>
        <w:wordWrap/>
        <w:overflowPunct/>
        <w:topLinePunct w:val="0"/>
        <w:autoSpaceDE/>
        <w:autoSpaceDN/>
        <w:bidi w:val="0"/>
        <w:adjustRightInd/>
        <w:snapToGrid w:val="0"/>
        <w:spacing w:line="360" w:lineRule="auto"/>
        <w:ind w:firstLine="561"/>
        <w:textAlignment w:val="auto"/>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“三公”经费预算数22.18万元，实际支出22.18万元，决算数等于预算数，同2022年度的22.18万元持平。</w:t>
      </w:r>
    </w:p>
    <w:p w14:paraId="172BEFAA">
      <w:pPr>
        <w:pStyle w:val="6"/>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pacing w:val="20"/>
          <w:sz w:val="28"/>
          <w:szCs w:val="28"/>
          <w:lang w:val="en-US" w:eastAsia="zh-CN"/>
        </w:rPr>
      </w:pPr>
      <w:r>
        <w:rPr>
          <w:rFonts w:hint="eastAsia" w:ascii="黑体" w:hAnsi="黑体" w:eastAsia="黑体" w:cs="黑体"/>
          <w:sz w:val="28"/>
          <w:szCs w:val="28"/>
          <w:shd w:val="clear" w:color="auto" w:fill="FFFFFF"/>
        </w:rPr>
        <w:t>2、整体支出管理情况：</w:t>
      </w:r>
      <w:r>
        <w:rPr>
          <w:rFonts w:hint="eastAsia" w:ascii="仿宋" w:hAnsi="仿宋" w:eastAsia="仿宋" w:cs="仿宋_GB2312"/>
          <w:spacing w:val="20"/>
          <w:sz w:val="28"/>
          <w:szCs w:val="28"/>
          <w:lang w:val="en-US" w:eastAsia="zh-CN"/>
        </w:rPr>
        <w:t>年初，我单位</w:t>
      </w:r>
      <w:r>
        <w:rPr>
          <w:rFonts w:hint="eastAsia" w:ascii="仿宋" w:hAnsi="仿宋" w:eastAsia="仿宋" w:cs="仿宋_GB2312"/>
          <w:spacing w:val="20"/>
          <w:sz w:val="28"/>
          <w:szCs w:val="28"/>
        </w:rPr>
        <w:t>根据现行财政政策</w:t>
      </w:r>
      <w:r>
        <w:rPr>
          <w:rFonts w:hint="eastAsia" w:ascii="仿宋" w:hAnsi="仿宋" w:eastAsia="仿宋" w:cs="仿宋_GB2312"/>
          <w:spacing w:val="20"/>
          <w:sz w:val="28"/>
          <w:szCs w:val="28"/>
          <w:lang w:val="en-US" w:eastAsia="zh-CN"/>
        </w:rPr>
        <w:t>以及内部控制制度</w:t>
      </w:r>
      <w:r>
        <w:rPr>
          <w:rFonts w:hint="eastAsia" w:ascii="仿宋" w:hAnsi="仿宋" w:eastAsia="仿宋" w:cs="仿宋_GB2312"/>
          <w:spacing w:val="20"/>
          <w:sz w:val="28"/>
          <w:szCs w:val="28"/>
        </w:rPr>
        <w:t>对</w:t>
      </w:r>
      <w:r>
        <w:rPr>
          <w:rFonts w:hint="eastAsia" w:ascii="仿宋" w:hAnsi="仿宋" w:eastAsia="仿宋" w:cs="仿宋_GB2312"/>
          <w:spacing w:val="20"/>
          <w:sz w:val="28"/>
          <w:szCs w:val="28"/>
          <w:lang w:eastAsia="zh-CN"/>
        </w:rPr>
        <w:t>单位内部</w:t>
      </w:r>
      <w:r>
        <w:rPr>
          <w:rFonts w:hint="eastAsia" w:ascii="仿宋" w:hAnsi="仿宋" w:eastAsia="仿宋" w:cs="仿宋_GB2312"/>
          <w:spacing w:val="20"/>
          <w:sz w:val="28"/>
          <w:szCs w:val="28"/>
        </w:rPr>
        <w:t>财</w:t>
      </w:r>
      <w:r>
        <w:rPr>
          <w:rFonts w:hint="eastAsia" w:ascii="仿宋" w:hAnsi="仿宋" w:eastAsia="仿宋" w:cs="仿宋_GB2312"/>
          <w:spacing w:val="20"/>
          <w:sz w:val="28"/>
          <w:szCs w:val="28"/>
          <w:lang w:eastAsia="zh-CN"/>
        </w:rPr>
        <w:t>务</w:t>
      </w:r>
      <w:r>
        <w:rPr>
          <w:rFonts w:hint="eastAsia" w:ascii="仿宋" w:hAnsi="仿宋" w:eastAsia="仿宋" w:cs="仿宋_GB2312"/>
          <w:spacing w:val="20"/>
          <w:sz w:val="28"/>
          <w:szCs w:val="28"/>
        </w:rPr>
        <w:t>管理制度重新修改完善，</w:t>
      </w:r>
      <w:r>
        <w:rPr>
          <w:rFonts w:hint="eastAsia" w:ascii="仿宋" w:hAnsi="仿宋" w:eastAsia="仿宋" w:cs="仿宋"/>
          <w:spacing w:val="20"/>
          <w:sz w:val="28"/>
          <w:szCs w:val="28"/>
          <w:lang w:eastAsia="zh-CN"/>
        </w:rPr>
        <w:t>日常财务工作严格按制度办。对重大项目及单笔</w:t>
      </w:r>
      <w:r>
        <w:rPr>
          <w:rFonts w:hint="eastAsia" w:ascii="仿宋" w:hAnsi="仿宋" w:eastAsia="仿宋" w:cs="仿宋"/>
          <w:spacing w:val="20"/>
          <w:sz w:val="28"/>
          <w:szCs w:val="28"/>
          <w:lang w:val="en-US" w:eastAsia="zh-CN"/>
        </w:rPr>
        <w:t>5万元（含）以上的大额资金支出，必须经镇党委、政府会议决议后方可实施；坚持物资和服务采购、出差、会议、租车等实行事前按权限审批制度,做到“四个不批”，即</w:t>
      </w:r>
      <w:r>
        <w:rPr>
          <w:rFonts w:hint="eastAsia" w:ascii="仿宋" w:hAnsi="仿宋" w:eastAsia="仿宋" w:cs="仿宋"/>
          <w:spacing w:val="20"/>
          <w:sz w:val="28"/>
          <w:szCs w:val="28"/>
          <w:shd w:val="clear" w:color="auto" w:fill="FFFFFF"/>
        </w:rPr>
        <w:t>开支不符合要求的不批、发票不符合规定的不批、超出标准的不批、手续不全的不批</w:t>
      </w:r>
      <w:r>
        <w:rPr>
          <w:rFonts w:hint="eastAsia" w:ascii="仿宋" w:hAnsi="仿宋" w:eastAsia="仿宋" w:cs="仿宋"/>
          <w:spacing w:val="20"/>
          <w:sz w:val="28"/>
          <w:szCs w:val="28"/>
          <w:lang w:val="en-US" w:eastAsia="zh-CN"/>
        </w:rPr>
        <w:t>；始终坚持</w:t>
      </w:r>
      <w:r>
        <w:rPr>
          <w:rFonts w:hint="eastAsia" w:ascii="仿宋" w:hAnsi="仿宋" w:eastAsia="仿宋" w:cs="仿宋"/>
          <w:spacing w:val="20"/>
          <w:sz w:val="28"/>
          <w:szCs w:val="28"/>
          <w:shd w:val="clear" w:color="auto" w:fill="FFFFFF"/>
        </w:rPr>
        <w:t>厉行节约原则，严格控制经费支出，严格执行公务接待报批手续，进一步规范报销程序</w:t>
      </w:r>
      <w:r>
        <w:rPr>
          <w:rFonts w:hint="eastAsia" w:ascii="仿宋" w:hAnsi="仿宋" w:eastAsia="仿宋" w:cs="仿宋"/>
          <w:spacing w:val="20"/>
          <w:sz w:val="28"/>
          <w:szCs w:val="28"/>
          <w:shd w:val="clear" w:color="auto" w:fill="FFFFFF"/>
          <w:lang w:eastAsia="zh-CN"/>
        </w:rPr>
        <w:t>。</w:t>
      </w:r>
      <w:r>
        <w:rPr>
          <w:rFonts w:hint="eastAsia" w:ascii="仿宋" w:hAnsi="仿宋" w:eastAsia="仿宋" w:cs="仿宋"/>
          <w:spacing w:val="20"/>
          <w:sz w:val="28"/>
          <w:szCs w:val="28"/>
          <w:lang w:eastAsia="zh-CN"/>
        </w:rPr>
        <w:t>按季度在政府网站上公示基本支出情况；按季度编制预算执行情况表并做到按时间按进度执行预算。</w:t>
      </w:r>
      <w:r>
        <w:rPr>
          <w:rFonts w:hint="eastAsia" w:ascii="仿宋" w:hAnsi="仿宋" w:eastAsia="仿宋" w:cs="仿宋"/>
          <w:spacing w:val="20"/>
          <w:sz w:val="28"/>
          <w:szCs w:val="28"/>
          <w:lang w:val="en-US" w:eastAsia="zh-CN"/>
        </w:rPr>
        <w:t>2023年，做到了“三保”，同时</w:t>
      </w:r>
      <w:r>
        <w:rPr>
          <w:rFonts w:hint="eastAsia" w:ascii="仿宋" w:hAnsi="仿宋" w:eastAsia="仿宋" w:cs="仿宋"/>
          <w:spacing w:val="20"/>
          <w:sz w:val="28"/>
          <w:szCs w:val="28"/>
        </w:rPr>
        <w:t>有效</w:t>
      </w:r>
      <w:r>
        <w:rPr>
          <w:rFonts w:hint="eastAsia" w:ascii="仿宋" w:hAnsi="仿宋" w:eastAsia="仿宋" w:cs="仿宋"/>
          <w:spacing w:val="20"/>
          <w:sz w:val="28"/>
          <w:szCs w:val="28"/>
          <w:lang w:eastAsia="zh-CN"/>
        </w:rPr>
        <w:t>的</w:t>
      </w:r>
      <w:r>
        <w:rPr>
          <w:rFonts w:hint="eastAsia" w:ascii="仿宋" w:hAnsi="仿宋" w:eastAsia="仿宋" w:cs="仿宋"/>
          <w:spacing w:val="20"/>
          <w:sz w:val="28"/>
          <w:szCs w:val="28"/>
        </w:rPr>
        <w:t>控制了其他非刚性支出，实现了收支基本平衡</w:t>
      </w:r>
      <w:r>
        <w:rPr>
          <w:rFonts w:hint="eastAsia" w:ascii="仿宋" w:hAnsi="仿宋" w:eastAsia="仿宋" w:cs="仿宋"/>
          <w:spacing w:val="20"/>
          <w:sz w:val="28"/>
          <w:szCs w:val="28"/>
          <w:lang w:eastAsia="zh-CN"/>
        </w:rPr>
        <w:t>。</w:t>
      </w:r>
    </w:p>
    <w:p w14:paraId="4C233012">
      <w:pPr>
        <w:shd w:val="clear" w:color="auto" w:fill="FFFFFF"/>
        <w:spacing w:line="640" w:lineRule="exact"/>
        <w:ind w:firstLine="643"/>
        <w:outlineLvl w:val="1"/>
        <w:rPr>
          <w:rFonts w:hint="default" w:ascii="仿宋" w:hAnsi="仿宋" w:eastAsia="仿宋" w:cs="仿宋"/>
          <w:b/>
          <w:bCs/>
          <w:sz w:val="32"/>
          <w:szCs w:val="32"/>
          <w:lang w:val="en-US" w:eastAsia="zh-CN"/>
        </w:rPr>
      </w:pPr>
      <w:r>
        <w:rPr>
          <w:rFonts w:hint="eastAsia" w:ascii="黑体" w:hAnsi="黑体" w:eastAsia="黑体" w:cs="黑体"/>
          <w:b/>
          <w:bCs/>
          <w:spacing w:val="-2"/>
          <w:kern w:val="0"/>
          <w:sz w:val="28"/>
          <w:szCs w:val="28"/>
        </w:rPr>
        <w:t>（二）专项支出</w:t>
      </w:r>
      <w:r>
        <w:rPr>
          <w:rFonts w:hint="eastAsia" w:ascii="黑体" w:hAnsi="黑体" w:eastAsia="黑体" w:cs="黑体"/>
          <w:b/>
          <w:bCs/>
          <w:sz w:val="28"/>
          <w:szCs w:val="28"/>
          <w:lang w:val="en-US" w:eastAsia="zh-CN"/>
        </w:rPr>
        <w:t xml:space="preserve"> </w:t>
      </w:r>
      <w:r>
        <w:rPr>
          <w:rFonts w:hint="eastAsia" w:ascii="仿宋" w:hAnsi="仿宋" w:eastAsia="仿宋" w:cs="仿宋"/>
          <w:b/>
          <w:bCs/>
          <w:sz w:val="32"/>
          <w:szCs w:val="32"/>
          <w:lang w:val="en-US" w:eastAsia="zh-CN"/>
        </w:rPr>
        <w:t xml:space="preserve"> </w:t>
      </w:r>
    </w:p>
    <w:p w14:paraId="5F10CA2C">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黑体" w:hAnsi="黑体" w:eastAsia="黑体" w:cs="黑体"/>
          <w:b/>
          <w:bCs/>
          <w:sz w:val="28"/>
          <w:szCs w:val="28"/>
          <w:lang w:val="en-US" w:eastAsia="zh-CN"/>
        </w:rPr>
      </w:pPr>
      <w:r>
        <w:rPr>
          <w:rFonts w:hint="eastAsia" w:ascii="仿宋" w:hAnsi="仿宋" w:eastAsia="仿宋" w:cs="仿宋"/>
          <w:sz w:val="28"/>
          <w:szCs w:val="28"/>
          <w:lang w:val="en-US" w:eastAsia="zh-CN"/>
        </w:rPr>
        <w:t>　　</w:t>
      </w:r>
      <w:r>
        <w:rPr>
          <w:rFonts w:hint="eastAsia" w:ascii="黑体" w:hAnsi="黑体" w:eastAsia="黑体" w:cs="黑体"/>
          <w:b/>
          <w:bCs/>
          <w:sz w:val="28"/>
          <w:szCs w:val="28"/>
          <w:lang w:val="en-US" w:eastAsia="zh-CN"/>
        </w:rPr>
        <w:t>1、专项资金安排落实、总投入情况</w:t>
      </w:r>
    </w:p>
    <w:p w14:paraId="2230ED36">
      <w:pPr>
        <w:keepNext w:val="0"/>
        <w:keepLines w:val="0"/>
        <w:pageBreakBefore w:val="0"/>
        <w:widowControl w:val="0"/>
        <w:shd w:val="clear" w:color="auto" w:fill="FFFFFF"/>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sz w:val="28"/>
          <w:szCs w:val="28"/>
        </w:rPr>
        <w:t>202</w:t>
      </w:r>
      <w:r>
        <w:rPr>
          <w:rFonts w:hint="eastAsia" w:ascii="仿宋" w:hAnsi="仿宋" w:eastAsia="仿宋" w:cs="仿宋"/>
          <w:spacing w:val="20"/>
          <w:sz w:val="28"/>
          <w:szCs w:val="28"/>
          <w:lang w:val="en-US" w:eastAsia="zh-CN"/>
        </w:rPr>
        <w:t>3</w:t>
      </w:r>
      <w:r>
        <w:rPr>
          <w:rFonts w:hint="eastAsia" w:ascii="仿宋" w:hAnsi="仿宋" w:eastAsia="仿宋" w:cs="仿宋"/>
          <w:spacing w:val="20"/>
          <w:sz w:val="28"/>
          <w:szCs w:val="28"/>
        </w:rPr>
        <w:t>年上级拨付专项资金</w:t>
      </w:r>
      <w:r>
        <w:rPr>
          <w:rFonts w:hint="eastAsia" w:ascii="仿宋" w:hAnsi="仿宋" w:eastAsia="仿宋" w:cs="仿宋"/>
          <w:spacing w:val="20"/>
          <w:sz w:val="28"/>
          <w:szCs w:val="28"/>
          <w:lang w:val="en-US" w:eastAsia="zh-CN"/>
        </w:rPr>
        <w:t>993.82</w:t>
      </w:r>
      <w:r>
        <w:rPr>
          <w:rFonts w:hint="eastAsia" w:ascii="仿宋" w:hAnsi="仿宋" w:eastAsia="仿宋" w:cs="仿宋"/>
          <w:spacing w:val="20"/>
          <w:sz w:val="28"/>
          <w:szCs w:val="28"/>
        </w:rPr>
        <w:t>万元。主要用</w:t>
      </w:r>
      <w:r>
        <w:rPr>
          <w:rFonts w:hint="eastAsia" w:ascii="仿宋" w:hAnsi="仿宋" w:eastAsia="仿宋" w:cs="仿宋"/>
          <w:spacing w:val="20"/>
          <w:sz w:val="28"/>
          <w:szCs w:val="28"/>
          <w:lang w:val="en-US" w:eastAsia="zh-CN"/>
        </w:rPr>
        <w:t>于乡</w:t>
      </w:r>
      <w:r>
        <w:rPr>
          <w:rFonts w:hint="eastAsia" w:ascii="仿宋" w:hAnsi="仿宋" w:eastAsia="仿宋" w:cs="仿宋"/>
          <w:color w:val="333333"/>
          <w:spacing w:val="20"/>
          <w:sz w:val="28"/>
          <w:szCs w:val="28"/>
        </w:rPr>
        <w:t>村振兴</w:t>
      </w:r>
      <w:r>
        <w:rPr>
          <w:rFonts w:hint="eastAsia" w:ascii="仿宋" w:hAnsi="仿宋" w:eastAsia="仿宋" w:cs="仿宋"/>
          <w:spacing w:val="20"/>
          <w:sz w:val="28"/>
          <w:szCs w:val="28"/>
        </w:rPr>
        <w:t>、城乡社区公共设施、农业、水利等项目支出</w:t>
      </w:r>
      <w:r>
        <w:rPr>
          <w:rFonts w:hint="eastAsia" w:ascii="仿宋" w:hAnsi="仿宋" w:eastAsia="仿宋" w:cs="仿宋"/>
          <w:spacing w:val="20"/>
          <w:sz w:val="28"/>
          <w:szCs w:val="28"/>
          <w:lang w:eastAsia="zh-CN"/>
        </w:rPr>
        <w:t>，</w:t>
      </w:r>
      <w:r>
        <w:rPr>
          <w:rFonts w:hint="eastAsia" w:ascii="仿宋" w:hAnsi="仿宋" w:eastAsia="仿宋" w:cs="仿宋"/>
          <w:sz w:val="28"/>
          <w:szCs w:val="28"/>
          <w:lang w:eastAsia="zh-CN"/>
        </w:rPr>
        <w:t>每个项目的总投入都大于财政资金。现所有项目已完成并已验收结算，资金支付到位。</w:t>
      </w:r>
    </w:p>
    <w:p w14:paraId="5097EA28">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outlineLvl w:val="2"/>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2、专项资金（指财政资金部分）实际使用情况</w:t>
      </w:r>
    </w:p>
    <w:p w14:paraId="70918143">
      <w:pPr>
        <w:keepNext w:val="0"/>
        <w:keepLines w:val="0"/>
        <w:pageBreakBefore w:val="0"/>
        <w:widowControl w:val="0"/>
        <w:kinsoku/>
        <w:wordWrap/>
        <w:overflowPunct/>
        <w:topLinePunct w:val="0"/>
        <w:autoSpaceDE/>
        <w:autoSpaceDN/>
        <w:adjustRightInd/>
        <w:snapToGrid/>
        <w:spacing w:line="240" w:lineRule="auto"/>
        <w:ind w:firstLine="280" w:firstLineChars="100"/>
        <w:rPr>
          <w:rFonts w:hint="eastAsia" w:ascii="仿宋" w:hAnsi="仿宋" w:eastAsia="仿宋" w:cs="仿宋"/>
          <w:spacing w:val="20"/>
          <w:sz w:val="28"/>
          <w:szCs w:val="28"/>
        </w:rPr>
      </w:pPr>
      <w:r>
        <w:rPr>
          <w:rFonts w:hint="eastAsia" w:ascii="仿宋" w:hAnsi="仿宋" w:eastAsia="仿宋" w:cs="仿宋"/>
          <w:sz w:val="28"/>
          <w:szCs w:val="28"/>
          <w:lang w:eastAsia="zh-CN"/>
        </w:rPr>
        <w:t>　①</w:t>
      </w:r>
      <w:r>
        <w:rPr>
          <w:rFonts w:hint="eastAsia" w:ascii="仿宋" w:hAnsi="仿宋" w:eastAsia="仿宋" w:cs="仿宋"/>
          <w:sz w:val="28"/>
          <w:szCs w:val="28"/>
          <w:lang w:val="en-US" w:eastAsia="zh-CN"/>
        </w:rPr>
        <w:t>项目支出按经济分类情况</w:t>
      </w:r>
      <w:r>
        <w:rPr>
          <w:rFonts w:hint="eastAsia" w:ascii="仿宋" w:hAnsi="仿宋" w:eastAsia="仿宋" w:cs="仿宋"/>
          <w:bCs/>
          <w:spacing w:val="20"/>
          <w:sz w:val="28"/>
          <w:szCs w:val="28"/>
        </w:rPr>
        <w:t>：基础设施建设</w:t>
      </w:r>
      <w:r>
        <w:rPr>
          <w:rFonts w:hint="eastAsia" w:ascii="仿宋" w:hAnsi="仿宋" w:eastAsia="仿宋" w:cs="仿宋"/>
          <w:spacing w:val="20"/>
          <w:sz w:val="28"/>
          <w:szCs w:val="28"/>
          <w:lang w:val="en-US" w:eastAsia="zh-CN"/>
        </w:rPr>
        <w:t>920.82</w:t>
      </w:r>
      <w:r>
        <w:rPr>
          <w:rFonts w:hint="eastAsia" w:ascii="仿宋" w:hAnsi="仿宋" w:eastAsia="仿宋" w:cs="仿宋"/>
          <w:spacing w:val="20"/>
          <w:sz w:val="28"/>
          <w:szCs w:val="28"/>
        </w:rPr>
        <w:t>万元、工资福利支出</w:t>
      </w:r>
      <w:r>
        <w:rPr>
          <w:rFonts w:hint="eastAsia" w:ascii="仿宋" w:hAnsi="仿宋" w:eastAsia="仿宋" w:cs="仿宋"/>
          <w:spacing w:val="20"/>
          <w:sz w:val="28"/>
          <w:szCs w:val="28"/>
          <w:lang w:val="en-US" w:eastAsia="zh-CN"/>
        </w:rPr>
        <w:t>58</w:t>
      </w:r>
      <w:r>
        <w:rPr>
          <w:rFonts w:hint="eastAsia" w:ascii="仿宋" w:hAnsi="仿宋" w:eastAsia="仿宋" w:cs="仿宋"/>
          <w:spacing w:val="20"/>
          <w:sz w:val="28"/>
          <w:szCs w:val="28"/>
        </w:rPr>
        <w:t>万元、商品服务支出</w:t>
      </w:r>
      <w:r>
        <w:rPr>
          <w:rFonts w:hint="eastAsia" w:ascii="仿宋" w:hAnsi="仿宋" w:eastAsia="仿宋" w:cs="仿宋"/>
          <w:spacing w:val="20"/>
          <w:sz w:val="28"/>
          <w:szCs w:val="28"/>
          <w:lang w:val="en-US" w:eastAsia="zh-CN"/>
        </w:rPr>
        <w:t>5</w:t>
      </w:r>
      <w:r>
        <w:rPr>
          <w:rFonts w:hint="eastAsia" w:ascii="仿宋" w:hAnsi="仿宋" w:eastAsia="仿宋" w:cs="仿宋"/>
          <w:spacing w:val="20"/>
          <w:sz w:val="28"/>
          <w:szCs w:val="28"/>
        </w:rPr>
        <w:t>万元、对</w:t>
      </w:r>
      <w:r>
        <w:rPr>
          <w:rFonts w:hint="eastAsia" w:ascii="仿宋" w:hAnsi="仿宋" w:eastAsia="仿宋" w:cs="仿宋"/>
          <w:spacing w:val="20"/>
          <w:sz w:val="28"/>
          <w:szCs w:val="28"/>
          <w:lang w:val="en-US" w:eastAsia="zh-CN"/>
        </w:rPr>
        <w:t>企业</w:t>
      </w:r>
      <w:r>
        <w:rPr>
          <w:rFonts w:hint="eastAsia" w:ascii="仿宋" w:hAnsi="仿宋" w:eastAsia="仿宋" w:cs="仿宋"/>
          <w:spacing w:val="20"/>
          <w:sz w:val="28"/>
          <w:szCs w:val="28"/>
        </w:rPr>
        <w:t>补助支出</w:t>
      </w:r>
      <w:r>
        <w:rPr>
          <w:rFonts w:hint="eastAsia" w:ascii="仿宋" w:hAnsi="仿宋" w:eastAsia="仿宋" w:cs="仿宋"/>
          <w:spacing w:val="20"/>
          <w:sz w:val="28"/>
          <w:szCs w:val="28"/>
          <w:lang w:val="en-US" w:eastAsia="zh-CN"/>
        </w:rPr>
        <w:t>10</w:t>
      </w:r>
      <w:r>
        <w:rPr>
          <w:rFonts w:hint="eastAsia" w:ascii="仿宋" w:hAnsi="仿宋" w:eastAsia="仿宋" w:cs="仿宋"/>
          <w:spacing w:val="20"/>
          <w:sz w:val="28"/>
          <w:szCs w:val="28"/>
        </w:rPr>
        <w:t>万元。</w:t>
      </w:r>
    </w:p>
    <w:p w14:paraId="4123B16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color w:val="000000"/>
          <w:spacing w:val="20"/>
          <w:kern w:val="0"/>
          <w:sz w:val="28"/>
          <w:szCs w:val="28"/>
        </w:rPr>
      </w:pPr>
      <w:r>
        <w:rPr>
          <w:rFonts w:hint="eastAsia" w:ascii="仿宋" w:hAnsi="仿宋" w:eastAsia="仿宋" w:cs="仿宋"/>
          <w:sz w:val="28"/>
          <w:szCs w:val="28"/>
          <w:lang w:eastAsia="zh-CN"/>
        </w:rPr>
        <w:t>②项目支出按功能分类情况</w:t>
      </w:r>
      <w:r>
        <w:rPr>
          <w:rFonts w:hint="eastAsia" w:ascii="仿宋" w:hAnsi="仿宋" w:eastAsia="仿宋" w:cs="仿宋"/>
          <w:bCs/>
          <w:spacing w:val="20"/>
          <w:sz w:val="28"/>
          <w:szCs w:val="28"/>
        </w:rPr>
        <w:t>：一般公共服务支出</w:t>
      </w:r>
      <w:r>
        <w:rPr>
          <w:rFonts w:hint="eastAsia" w:ascii="仿宋" w:hAnsi="仿宋" w:eastAsia="仿宋" w:cs="仿宋"/>
          <w:bCs/>
          <w:spacing w:val="20"/>
          <w:sz w:val="28"/>
          <w:szCs w:val="28"/>
          <w:lang w:val="en-US" w:eastAsia="zh-CN"/>
        </w:rPr>
        <w:t>76.52</w:t>
      </w:r>
      <w:r>
        <w:rPr>
          <w:rFonts w:hint="eastAsia" w:ascii="仿宋" w:hAnsi="仿宋" w:eastAsia="仿宋" w:cs="仿宋"/>
          <w:bCs/>
          <w:spacing w:val="20"/>
          <w:sz w:val="28"/>
          <w:szCs w:val="28"/>
        </w:rPr>
        <w:t>万元；公共安全支出</w:t>
      </w:r>
      <w:r>
        <w:rPr>
          <w:rFonts w:hint="eastAsia" w:ascii="仿宋" w:hAnsi="仿宋" w:eastAsia="仿宋" w:cs="仿宋"/>
          <w:bCs/>
          <w:spacing w:val="20"/>
          <w:sz w:val="28"/>
          <w:szCs w:val="28"/>
          <w:lang w:val="en-US" w:eastAsia="zh-CN"/>
        </w:rPr>
        <w:t>58</w:t>
      </w:r>
      <w:r>
        <w:rPr>
          <w:rFonts w:hint="eastAsia" w:ascii="仿宋" w:hAnsi="仿宋" w:eastAsia="仿宋" w:cs="仿宋"/>
          <w:bCs/>
          <w:spacing w:val="20"/>
          <w:sz w:val="28"/>
          <w:szCs w:val="28"/>
        </w:rPr>
        <w:t>万元；</w:t>
      </w:r>
      <w:r>
        <w:rPr>
          <w:rFonts w:hint="eastAsia" w:ascii="仿宋" w:hAnsi="仿宋" w:eastAsia="仿宋" w:cs="仿宋"/>
          <w:color w:val="333333"/>
          <w:spacing w:val="20"/>
          <w:sz w:val="28"/>
          <w:szCs w:val="28"/>
        </w:rPr>
        <w:t>节能环保支出</w:t>
      </w:r>
      <w:r>
        <w:rPr>
          <w:rFonts w:hint="eastAsia" w:ascii="仿宋" w:hAnsi="仿宋" w:eastAsia="仿宋" w:cs="仿宋"/>
          <w:color w:val="333333"/>
          <w:spacing w:val="20"/>
          <w:sz w:val="28"/>
          <w:szCs w:val="28"/>
          <w:lang w:val="en-US" w:eastAsia="zh-CN"/>
        </w:rPr>
        <w:t>2万元；</w:t>
      </w:r>
      <w:r>
        <w:rPr>
          <w:rFonts w:hint="eastAsia" w:ascii="仿宋" w:hAnsi="仿宋" w:eastAsia="仿宋" w:cs="仿宋"/>
          <w:bCs/>
          <w:spacing w:val="20"/>
          <w:sz w:val="28"/>
          <w:szCs w:val="28"/>
        </w:rPr>
        <w:t>城乡社区支出</w:t>
      </w:r>
      <w:r>
        <w:rPr>
          <w:rFonts w:hint="eastAsia" w:ascii="仿宋" w:hAnsi="仿宋" w:eastAsia="仿宋" w:cs="仿宋"/>
          <w:bCs/>
          <w:spacing w:val="20"/>
          <w:sz w:val="28"/>
          <w:szCs w:val="28"/>
          <w:lang w:val="en-US" w:eastAsia="zh-CN"/>
        </w:rPr>
        <w:t>320.7</w:t>
      </w:r>
      <w:r>
        <w:rPr>
          <w:rFonts w:hint="eastAsia" w:ascii="仿宋" w:hAnsi="仿宋" w:eastAsia="仿宋" w:cs="仿宋"/>
          <w:bCs/>
          <w:spacing w:val="20"/>
          <w:sz w:val="28"/>
          <w:szCs w:val="28"/>
        </w:rPr>
        <w:t>万元；农林水支出</w:t>
      </w:r>
      <w:r>
        <w:rPr>
          <w:rFonts w:hint="eastAsia" w:ascii="仿宋" w:hAnsi="仿宋" w:eastAsia="仿宋" w:cs="仿宋"/>
          <w:bCs/>
          <w:spacing w:val="20"/>
          <w:sz w:val="28"/>
          <w:szCs w:val="28"/>
          <w:lang w:val="en-US" w:eastAsia="zh-CN"/>
        </w:rPr>
        <w:t>364.14</w:t>
      </w:r>
      <w:r>
        <w:rPr>
          <w:rFonts w:hint="eastAsia" w:ascii="仿宋" w:hAnsi="仿宋" w:eastAsia="仿宋" w:cs="仿宋"/>
          <w:bCs/>
          <w:spacing w:val="20"/>
          <w:sz w:val="28"/>
          <w:szCs w:val="28"/>
        </w:rPr>
        <w:t>万元；交通运输支出</w:t>
      </w:r>
      <w:r>
        <w:rPr>
          <w:rFonts w:hint="eastAsia" w:ascii="仿宋" w:hAnsi="仿宋" w:eastAsia="仿宋" w:cs="仿宋"/>
          <w:bCs/>
          <w:spacing w:val="20"/>
          <w:sz w:val="28"/>
          <w:szCs w:val="28"/>
          <w:lang w:val="en-US" w:eastAsia="zh-CN"/>
        </w:rPr>
        <w:t>4</w:t>
      </w:r>
      <w:r>
        <w:rPr>
          <w:rFonts w:hint="eastAsia" w:ascii="仿宋" w:hAnsi="仿宋" w:eastAsia="仿宋" w:cs="仿宋"/>
          <w:bCs/>
          <w:spacing w:val="20"/>
          <w:sz w:val="28"/>
          <w:szCs w:val="28"/>
        </w:rPr>
        <w:t>万元；灾害防治及应急管理支出</w:t>
      </w:r>
      <w:r>
        <w:rPr>
          <w:rFonts w:hint="eastAsia" w:ascii="仿宋" w:hAnsi="仿宋" w:eastAsia="仿宋" w:cs="仿宋"/>
          <w:bCs/>
          <w:spacing w:val="20"/>
          <w:sz w:val="28"/>
          <w:szCs w:val="28"/>
          <w:lang w:val="en-US" w:eastAsia="zh-CN"/>
        </w:rPr>
        <w:t>18万元</w:t>
      </w:r>
      <w:r>
        <w:rPr>
          <w:rFonts w:hint="eastAsia" w:ascii="仿宋" w:hAnsi="仿宋" w:eastAsia="仿宋" w:cs="仿宋"/>
          <w:bCs/>
          <w:spacing w:val="20"/>
          <w:sz w:val="28"/>
          <w:szCs w:val="28"/>
        </w:rPr>
        <w:t>。</w:t>
      </w:r>
    </w:p>
    <w:p w14:paraId="22176F45">
      <w:pPr>
        <w:keepNext w:val="0"/>
        <w:keepLines w:val="0"/>
        <w:pageBreakBefore w:val="0"/>
        <w:widowControl w:val="0"/>
        <w:shd w:val="clear" w:color="auto" w:fill="FFFFFF"/>
        <w:kinsoku/>
        <w:wordWrap/>
        <w:overflowPunct/>
        <w:topLinePunct w:val="0"/>
        <w:autoSpaceDE/>
        <w:autoSpaceDN/>
        <w:adjustRightInd/>
        <w:snapToGrid/>
        <w:spacing w:line="240" w:lineRule="auto"/>
        <w:ind w:firstLine="640" w:firstLineChars="200"/>
        <w:outlineLvl w:val="2"/>
        <w:rPr>
          <w:rFonts w:hint="eastAsia" w:ascii="黑体" w:hAnsi="黑体" w:eastAsia="黑体" w:cs="黑体"/>
          <w:b/>
          <w:bCs/>
          <w:spacing w:val="20"/>
          <w:sz w:val="28"/>
          <w:szCs w:val="28"/>
        </w:rPr>
      </w:pPr>
      <w:r>
        <w:rPr>
          <w:rFonts w:hint="eastAsia" w:ascii="黑体" w:hAnsi="黑体" w:eastAsia="黑体" w:cs="黑体"/>
          <w:b/>
          <w:bCs/>
          <w:spacing w:val="20"/>
          <w:sz w:val="28"/>
          <w:szCs w:val="28"/>
        </w:rPr>
        <w:t>3、专项资金管理情况分析：</w:t>
      </w:r>
    </w:p>
    <w:p w14:paraId="27BDDFDE">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①</w:t>
      </w:r>
      <w:r>
        <w:rPr>
          <w:rFonts w:hint="eastAsia" w:ascii="仿宋" w:hAnsi="仿宋" w:eastAsia="仿宋" w:cs="仿宋"/>
          <w:spacing w:val="20"/>
          <w:sz w:val="28"/>
          <w:szCs w:val="28"/>
        </w:rPr>
        <w:t>完善专项资金财务管理等控制制度。严格财务管理制度，建立健全内部控制制度，财务预算制度、财务开支审批制度。首先，对每一笔支出都严格审核，核对金额及原始票据的合法性，在保证原始票据真实、准确、合理、合法后，才予以付款。其次，为保证项目资金的安全运行和工程质量，杜绝工程腐败，项目实行招投标，坚决杜绝"人情标”和“关系标″。再次，实行监理制，选定有资质、负责任的监理单位实施监理，控制项目建设进度和质量。第四，工程实施</w:t>
      </w:r>
      <w:r>
        <w:rPr>
          <w:rFonts w:hint="eastAsia" w:ascii="仿宋" w:hAnsi="仿宋" w:eastAsia="仿宋" w:cs="仿宋"/>
          <w:spacing w:val="20"/>
          <w:sz w:val="28"/>
          <w:szCs w:val="28"/>
          <w:lang w:val="en-US" w:eastAsia="zh-CN"/>
        </w:rPr>
        <w:t>采取</w:t>
      </w:r>
      <w:r>
        <w:rPr>
          <w:rFonts w:hint="eastAsia" w:ascii="仿宋" w:hAnsi="仿宋" w:eastAsia="仿宋" w:cs="仿宋"/>
          <w:spacing w:val="20"/>
          <w:sz w:val="28"/>
          <w:szCs w:val="28"/>
        </w:rPr>
        <w:t>合同管理制，项目建设单位和施工单位、监理公司分别签订项目施工责任书和项目施工合同书，明确各方责任，强化合同约束力；第五，实行公告制，在项目实施前在项目所在地张贴公告，提高工程透明度。</w:t>
      </w:r>
    </w:p>
    <w:p w14:paraId="1B1E6DE3">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②</w:t>
      </w:r>
      <w:r>
        <w:rPr>
          <w:rFonts w:hint="eastAsia" w:ascii="仿宋" w:hAnsi="仿宋" w:eastAsia="仿宋" w:cs="仿宋"/>
          <w:spacing w:val="20"/>
          <w:sz w:val="28"/>
          <w:szCs w:val="28"/>
        </w:rPr>
        <w:t>建立、健全项目会计核算体系。要规范会计核算，各部门拨入的专项资金全部纳入专账专户管理。实行报账制可以规范财务手续、工程验收手续、资金拨付手续，做到各部门之间互相监督、互相制约。严格区分</w:t>
      </w:r>
      <w:r>
        <w:rPr>
          <w:rFonts w:hint="eastAsia" w:ascii="仿宋" w:hAnsi="仿宋" w:eastAsia="仿宋" w:cs="仿宋"/>
          <w:spacing w:val="20"/>
          <w:sz w:val="28"/>
          <w:szCs w:val="28"/>
          <w:lang w:val="en-US" w:eastAsia="zh-CN"/>
        </w:rPr>
        <w:t>拨</w:t>
      </w:r>
      <w:r>
        <w:rPr>
          <w:rFonts w:hint="eastAsia" w:ascii="仿宋" w:hAnsi="仿宋" w:eastAsia="仿宋" w:cs="仿宋"/>
          <w:spacing w:val="20"/>
          <w:sz w:val="28"/>
          <w:szCs w:val="28"/>
        </w:rPr>
        <w:t>出专款和专款支出，防止以拨列支。</w:t>
      </w:r>
    </w:p>
    <w:p w14:paraId="51ACEC3C">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③</w:t>
      </w:r>
      <w:r>
        <w:rPr>
          <w:rFonts w:hint="eastAsia" w:ascii="仿宋" w:hAnsi="仿宋" w:eastAsia="仿宋" w:cs="仿宋"/>
          <w:spacing w:val="20"/>
          <w:sz w:val="28"/>
          <w:szCs w:val="28"/>
        </w:rPr>
        <w:t>严管资金拨付资金管理是项目顺利实施的重要手段，是项目管理的核心。按照资金管理的有关规定，按项目资金设立专户，实行专人管理、单独核算、专款专用。</w:t>
      </w:r>
    </w:p>
    <w:p w14:paraId="641FF003">
      <w:pPr>
        <w:pStyle w:val="6"/>
        <w:ind w:firstLine="560" w:firstLineChars="200"/>
        <w:outlineLvl w:val="0"/>
        <w:rPr>
          <w:rFonts w:hint="eastAsia" w:ascii="黑体" w:hAnsi="黑体" w:eastAsia="黑体" w:cs="黑体"/>
          <w:b/>
          <w:bCs/>
          <w:lang w:eastAsia="zh-CN"/>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lang w:eastAsia="zh-CN"/>
        </w:rPr>
        <w:t>政府性基金预算支出情况</w:t>
      </w:r>
    </w:p>
    <w:p w14:paraId="393A72DB">
      <w:pPr>
        <w:numPr>
          <w:ilvl w:val="0"/>
          <w:numId w:val="0"/>
        </w:numPr>
        <w:shd w:val="clear" w:color="auto" w:fill="FFFFFF"/>
        <w:spacing w:line="640" w:lineRule="exact"/>
        <w:ind w:firstLine="640" w:firstLineChars="200"/>
        <w:rPr>
          <w:rFonts w:hint="eastAsia" w:ascii="黑体" w:hAnsi="黑体" w:eastAsia="黑体" w:cs="黑体"/>
          <w:b/>
          <w:bCs/>
          <w:sz w:val="32"/>
          <w:szCs w:val="32"/>
          <w:shd w:val="clear" w:color="auto" w:fill="FFFFFF"/>
        </w:rPr>
      </w:pPr>
      <w:r>
        <w:rPr>
          <w:rFonts w:hint="eastAsia" w:ascii="仿宋" w:hAnsi="仿宋" w:eastAsia="仿宋" w:cs="仿宋"/>
          <w:spacing w:val="20"/>
          <w:sz w:val="28"/>
          <w:szCs w:val="28"/>
          <w:lang w:val="en-US" w:eastAsia="zh-CN"/>
        </w:rPr>
        <w:t>2023年</w:t>
      </w:r>
      <w:r>
        <w:rPr>
          <w:rFonts w:hint="eastAsia" w:ascii="仿宋" w:hAnsi="仿宋" w:eastAsia="仿宋" w:cs="仿宋"/>
          <w:spacing w:val="20"/>
          <w:sz w:val="28"/>
          <w:szCs w:val="28"/>
          <w:lang w:eastAsia="zh-CN"/>
        </w:rPr>
        <w:t>政府性基金预算支出</w:t>
      </w:r>
      <w:r>
        <w:rPr>
          <w:rFonts w:hint="eastAsia" w:ascii="仿宋" w:hAnsi="仿宋" w:eastAsia="仿宋" w:cs="仿宋"/>
          <w:spacing w:val="20"/>
          <w:sz w:val="28"/>
          <w:szCs w:val="28"/>
          <w:lang w:val="en-US" w:eastAsia="zh-CN"/>
        </w:rPr>
        <w:t>150.46万元，全部为项目专项支出，</w:t>
      </w:r>
      <w:r>
        <w:rPr>
          <w:rFonts w:hint="eastAsia" w:ascii="仿宋" w:hAnsi="仿宋" w:eastAsia="仿宋" w:cs="仿宋"/>
          <w:sz w:val="28"/>
          <w:szCs w:val="28"/>
          <w:lang w:val="en-US" w:eastAsia="zh-CN"/>
        </w:rPr>
        <w:t>按支出功能分类为:资本性支出中基础设施建设支出150.46万元。按支出功能分类为</w:t>
      </w:r>
      <w:r>
        <w:rPr>
          <w:rFonts w:hint="eastAsia" w:ascii="仿宋" w:hAnsi="仿宋" w:eastAsia="仿宋" w:cs="仿宋"/>
          <w:spacing w:val="20"/>
          <w:sz w:val="28"/>
          <w:szCs w:val="28"/>
          <w:lang w:val="en-US" w:eastAsia="zh-CN"/>
        </w:rPr>
        <w:t>社会保障和就业支出10万元，</w:t>
      </w:r>
      <w:r>
        <w:rPr>
          <w:rFonts w:hint="eastAsia" w:ascii="仿宋" w:hAnsi="仿宋" w:eastAsia="仿宋" w:cs="仿宋"/>
          <w:bCs/>
          <w:spacing w:val="20"/>
          <w:sz w:val="28"/>
          <w:szCs w:val="28"/>
        </w:rPr>
        <w:t>城乡社区支出</w:t>
      </w:r>
      <w:r>
        <w:rPr>
          <w:rFonts w:hint="eastAsia" w:ascii="仿宋" w:hAnsi="仿宋" w:eastAsia="仿宋" w:cs="仿宋"/>
          <w:bCs/>
          <w:spacing w:val="20"/>
          <w:sz w:val="28"/>
          <w:szCs w:val="28"/>
          <w:lang w:val="en-US" w:eastAsia="zh-CN"/>
        </w:rPr>
        <w:t>62.65万元，其他</w:t>
      </w:r>
      <w:r>
        <w:rPr>
          <w:rFonts w:hint="eastAsia" w:ascii="仿宋" w:hAnsi="仿宋" w:eastAsia="仿宋" w:cs="仿宋"/>
          <w:bCs/>
          <w:sz w:val="28"/>
          <w:szCs w:val="28"/>
          <w:lang w:val="en-US" w:eastAsia="zh-CN"/>
        </w:rPr>
        <w:t>支出77.81万元</w:t>
      </w:r>
      <w:r>
        <w:rPr>
          <w:rFonts w:hint="eastAsia" w:ascii="仿宋" w:hAnsi="仿宋" w:eastAsia="仿宋" w:cs="仿宋"/>
          <w:spacing w:val="-2"/>
          <w:sz w:val="28"/>
          <w:szCs w:val="28"/>
          <w:lang w:val="en-US" w:eastAsia="zh-CN"/>
        </w:rPr>
        <w:t>。</w:t>
      </w:r>
    </w:p>
    <w:p w14:paraId="6DF13E83">
      <w:pPr>
        <w:numPr>
          <w:ilvl w:val="0"/>
          <w:numId w:val="0"/>
        </w:num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lang w:val="en-US" w:eastAsia="zh-CN"/>
        </w:rPr>
        <w:t>四、</w:t>
      </w:r>
      <w:r>
        <w:rPr>
          <w:rFonts w:hint="eastAsia" w:ascii="黑体" w:hAnsi="黑体" w:eastAsia="黑体" w:cs="黑体"/>
          <w:b/>
          <w:bCs/>
          <w:sz w:val="32"/>
          <w:szCs w:val="32"/>
          <w:shd w:val="clear" w:color="auto" w:fill="FFFFFF"/>
        </w:rPr>
        <w:t>国有资本经营预算支出情况</w:t>
      </w:r>
    </w:p>
    <w:p w14:paraId="0D3BFCC6">
      <w:pPr>
        <w:shd w:val="clear" w:color="auto" w:fill="FFFFFF"/>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678693EC">
      <w:p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2CC000B9">
      <w:pPr>
        <w:keepNext w:val="0"/>
        <w:keepLines w:val="0"/>
        <w:pageBreakBefore w:val="0"/>
        <w:widowControl w:val="0"/>
        <w:shd w:val="clear" w:color="auto" w:fill="FFFFFF"/>
        <w:kinsoku/>
        <w:wordWrap/>
        <w:overflowPunct/>
        <w:topLinePunct w:val="0"/>
        <w:autoSpaceDE/>
        <w:autoSpaceDN/>
        <w:bidi w:val="0"/>
        <w:adjustRightInd/>
        <w:spacing w:line="640" w:lineRule="exact"/>
        <w:ind w:left="420" w:leftChars="200"/>
        <w:textAlignment w:val="auto"/>
        <w:rPr>
          <w:rFonts w:hint="eastAsia" w:ascii="仿宋" w:hAnsi="仿宋" w:eastAsia="仿宋" w:cs="仿宋"/>
          <w:b w:val="0"/>
          <w:bCs w:val="0"/>
          <w:sz w:val="28"/>
          <w:szCs w:val="28"/>
          <w:lang w:val="en-US" w:eastAsia="zh-CN"/>
        </w:rPr>
      </w:pPr>
      <w:r>
        <w:rPr>
          <w:rFonts w:hint="eastAsia" w:ascii="宋体" w:hAnsi="宋体" w:cs="宋体"/>
          <w:sz w:val="28"/>
          <w:szCs w:val="28"/>
          <w:shd w:val="clear" w:color="auto" w:fill="FFFFFF"/>
        </w:rPr>
        <w:t xml:space="preserve"> 我单位无社会保险基金收入支出。</w:t>
      </w:r>
    </w:p>
    <w:p w14:paraId="1AE5A40D">
      <w:pPr>
        <w:numPr>
          <w:ilvl w:val="0"/>
          <w:numId w:val="0"/>
        </w:numPr>
        <w:shd w:val="clear" w:color="auto" w:fill="FFFFFF"/>
        <w:spacing w:line="640" w:lineRule="exact"/>
        <w:ind w:firstLine="632" w:firstLineChars="200"/>
        <w:outlineLvl w:val="0"/>
        <w:rPr>
          <w:rFonts w:hint="eastAsia" w:ascii="黑体" w:hAnsi="黑体" w:eastAsia="黑体"/>
          <w:b/>
          <w:bCs/>
          <w:spacing w:val="-2"/>
          <w:sz w:val="32"/>
          <w:szCs w:val="32"/>
        </w:rPr>
      </w:pPr>
      <w:r>
        <w:rPr>
          <w:rFonts w:hint="eastAsia" w:ascii="黑体" w:hAnsi="黑体" w:eastAsia="黑体"/>
          <w:b/>
          <w:bCs/>
          <w:spacing w:val="-2"/>
          <w:sz w:val="32"/>
          <w:szCs w:val="32"/>
          <w:lang w:val="en-US" w:eastAsia="zh-CN"/>
        </w:rPr>
        <w:t>六、</w:t>
      </w:r>
      <w:r>
        <w:rPr>
          <w:rFonts w:hint="eastAsia" w:ascii="黑体" w:hAnsi="黑体" w:eastAsia="黑体"/>
          <w:b/>
          <w:bCs/>
          <w:spacing w:val="-2"/>
          <w:sz w:val="32"/>
          <w:szCs w:val="32"/>
        </w:rPr>
        <w:t>资产管理情况</w:t>
      </w:r>
    </w:p>
    <w:p w14:paraId="0C711C2A">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截至</w:t>
      </w:r>
      <w:r>
        <w:rPr>
          <w:rFonts w:hint="eastAsia" w:ascii="仿宋" w:hAnsi="仿宋" w:eastAsia="仿宋" w:cs="仿宋"/>
          <w:b w:val="0"/>
          <w:bCs w:val="0"/>
          <w:sz w:val="28"/>
          <w:szCs w:val="28"/>
        </w:rPr>
        <w:t>2</w:t>
      </w:r>
      <w:r>
        <w:rPr>
          <w:rFonts w:hint="eastAsia" w:ascii="仿宋" w:hAnsi="仿宋" w:eastAsia="仿宋" w:cs="仿宋"/>
          <w:sz w:val="28"/>
          <w:szCs w:val="28"/>
        </w:rPr>
        <w:t>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12月31日，</w:t>
      </w:r>
      <w:r>
        <w:rPr>
          <w:rFonts w:hint="eastAsia" w:ascii="仿宋" w:hAnsi="仿宋" w:eastAsia="仿宋" w:cs="仿宋"/>
          <w:sz w:val="28"/>
          <w:szCs w:val="28"/>
        </w:rPr>
        <w:t>固定资产</w:t>
      </w:r>
      <w:r>
        <w:rPr>
          <w:rFonts w:hint="eastAsia" w:ascii="仿宋" w:hAnsi="仿宋" w:eastAsia="仿宋" w:cs="仿宋"/>
          <w:sz w:val="28"/>
          <w:szCs w:val="28"/>
          <w:lang w:val="en-US" w:eastAsia="zh-CN"/>
        </w:rPr>
        <w:t>原值519.28</w:t>
      </w:r>
      <w:r>
        <w:rPr>
          <w:rFonts w:hint="eastAsia" w:ascii="仿宋" w:hAnsi="仿宋" w:eastAsia="仿宋" w:cs="仿宋"/>
          <w:sz w:val="28"/>
          <w:szCs w:val="28"/>
        </w:rPr>
        <w:t>万元，包括房屋、车辆、空调，打印机、办公桌椅、文件柜等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当年未新增固定资产</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797B4638">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outlineLvl w:val="1"/>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shd w:val="clear" w:color="auto" w:fill="FFFFFF"/>
          <w:lang w:val="en-US" w:eastAsia="zh-CN"/>
        </w:rPr>
        <w:t>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2E4F1066">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w:t>
      </w:r>
    </w:p>
    <w:p w14:paraId="5468575E">
      <w:pPr>
        <w:ind w:firstLine="280" w:firstLineChars="100"/>
        <w:outlineLvl w:val="1"/>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12BB360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固定资产的处置管理。固定资产的处置，对其占有、使用的固定资产进行产权转让及注销产权的一种行为，包括无偿调出、出售、盘亏、报废、报损等。处置固定资产，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向县财政局申请报告，同时所《申请处置单》，经县财政局核实后下达批复函，单位凭批复函进行资产处置，并在资产管理系统中核销资产和相关账务处理。</w:t>
      </w:r>
    </w:p>
    <w:p w14:paraId="1C5350FA">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w:t>
      </w:r>
      <w:r>
        <w:rPr>
          <w:rFonts w:hint="eastAsia" w:ascii="仿宋" w:hAnsi="仿宋" w:eastAsia="仿宋" w:cs="仿宋"/>
          <w:sz w:val="28"/>
          <w:szCs w:val="28"/>
          <w:lang w:val="en-US" w:eastAsia="zh-CN"/>
        </w:rPr>
        <w:t>实</w:t>
      </w:r>
      <w:r>
        <w:rPr>
          <w:rFonts w:hint="eastAsia" w:ascii="仿宋" w:hAnsi="仿宋" w:eastAsia="仿宋" w:cs="仿宋"/>
          <w:sz w:val="28"/>
          <w:szCs w:val="28"/>
        </w:rPr>
        <w:t>，账表相符。管理人员变动时要及时办理实物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09EE5F50">
      <w:pPr>
        <w:pStyle w:val="6"/>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黑体" w:hAnsi="黑体" w:eastAsia="黑体" w:cs="黑体"/>
          <w:b/>
          <w:bCs/>
          <w:sz w:val="36"/>
          <w:szCs w:val="36"/>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4、每年定期向镇人民代表大会汇报国有资产管理情况。</w:t>
      </w:r>
    </w:p>
    <w:p w14:paraId="41EA21AE">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720" w:firstLineChars="200"/>
        <w:jc w:val="left"/>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2</w:t>
      </w:r>
      <w:r>
        <w:rPr>
          <w:rFonts w:hint="eastAsia" w:ascii="黑体" w:hAnsi="黑体" w:eastAsia="黑体" w:cs="黑体"/>
          <w:b/>
          <w:bCs/>
          <w:sz w:val="36"/>
          <w:szCs w:val="36"/>
          <w:lang w:eastAsia="zh-CN"/>
        </w:rPr>
        <w:t>、</w:t>
      </w:r>
      <w:r>
        <w:rPr>
          <w:rFonts w:hint="eastAsia" w:ascii="黑体" w:hAnsi="黑体" w:eastAsia="黑体" w:cs="黑体"/>
          <w:b/>
          <w:bCs/>
          <w:sz w:val="36"/>
          <w:szCs w:val="36"/>
        </w:rPr>
        <w:t>部门整体支出绩效情况</w:t>
      </w:r>
    </w:p>
    <w:p w14:paraId="20BF2C91">
      <w:pPr>
        <w:keepNext w:val="0"/>
        <w:keepLines w:val="0"/>
        <w:pageBreakBefore w:val="0"/>
        <w:widowControl w:val="0"/>
        <w:shd w:val="clear" w:color="auto" w:fill="FFFFFF"/>
        <w:kinsoku/>
        <w:wordWrap/>
        <w:overflowPunct/>
        <w:topLinePunct w:val="0"/>
        <w:autoSpaceDE/>
        <w:autoSpaceDN/>
        <w:adjustRightInd/>
        <w:snapToGrid/>
        <w:spacing w:line="24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年，根据镇年初工作规划和重点性工作，我镇较好的完成了年度工作目标。通过加强预算收支管理，不断建立健全内部管理制度，梳理内部管理流程，部门整体支出管理情况得到提升。</w:t>
      </w:r>
      <w:r>
        <w:rPr>
          <w:rFonts w:hint="eastAsia" w:ascii="宋体" w:hAnsi="宋体" w:eastAsia="宋体" w:cs="宋体"/>
          <w:sz w:val="32"/>
          <w:szCs w:val="32"/>
          <w:shd w:val="clear" w:color="auto" w:fill="FFFFFF"/>
        </w:rPr>
        <w:t>主要绩效如下：</w:t>
      </w:r>
    </w:p>
    <w:p w14:paraId="3CD610E7">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（一）聚焦党建引领作用，筑牢思想根基。</w:t>
      </w:r>
    </w:p>
    <w:p w14:paraId="579DB44A">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1.加强思想教育工作。2023年组织全体党政领导开展理论中心组学习9次，2次主题教育学习，撰写学习感言150余篇。</w:t>
      </w:r>
    </w:p>
    <w:p w14:paraId="52F75B14">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2.把握意识形态主动权。</w:t>
      </w:r>
      <w:r>
        <w:rPr>
          <w:rFonts w:hint="eastAsia" w:ascii="宋体" w:hAnsi="宋体" w:eastAsia="宋体" w:cs="宋体"/>
          <w:sz w:val="28"/>
          <w:szCs w:val="28"/>
          <w:lang w:val="en-US" w:eastAsia="zh-CN"/>
        </w:rPr>
        <w:t>一</w:t>
      </w:r>
      <w:r>
        <w:rPr>
          <w:rFonts w:hint="eastAsia" w:ascii="宋体" w:hAnsi="宋体" w:eastAsia="宋体" w:cs="宋体"/>
          <w:sz w:val="28"/>
          <w:szCs w:val="28"/>
        </w:rPr>
        <w:t>年来办理网民留言13起，化解处理网络舆情10余件，其中涉及1起范围较广舆情事件，全年来未发生一起重大负面舆情和意识形态领域事件。三是严把宣传报道关口，在中国妇女报、新湖南、怀化日报、溆浦红网等各级媒体平台发布新闻稿100余篇，其中国家级媒体2篇、省级媒体20余篇、市级县级媒体80余篇。</w:t>
      </w:r>
    </w:p>
    <w:p w14:paraId="2342183C">
      <w:pPr>
        <w:keepNext w:val="0"/>
        <w:keepLines w:val="0"/>
        <w:pageBreakBefore w:val="0"/>
        <w:widowControl w:val="0"/>
        <w:kinsoku/>
        <w:wordWrap/>
        <w:overflowPunct/>
        <w:topLinePunct w:val="0"/>
        <w:autoSpaceDE/>
        <w:autoSpaceDN/>
        <w:adjustRightInd/>
        <w:snapToGrid/>
        <w:spacing w:line="240" w:lineRule="auto"/>
        <w:ind w:firstLine="560" w:firstLineChars="200"/>
        <w:rPr>
          <w:rFonts w:hint="default" w:ascii="仿宋" w:hAnsi="仿宋" w:eastAsia="仿宋" w:cs="仿宋"/>
          <w:sz w:val="28"/>
          <w:szCs w:val="28"/>
          <w:lang w:val="en-US" w:eastAsia="zh-CN"/>
        </w:rPr>
      </w:pPr>
      <w:r>
        <w:rPr>
          <w:rFonts w:hint="eastAsia" w:ascii="宋体" w:hAnsi="宋体" w:eastAsia="宋体" w:cs="宋体"/>
          <w:sz w:val="28"/>
          <w:szCs w:val="28"/>
        </w:rPr>
        <w:t>3.加强干部队伍建设。制定并实施了政府干部管理制度和村级目标</w:t>
      </w:r>
      <w:r>
        <w:rPr>
          <w:rFonts w:hint="eastAsia" w:ascii="宋体" w:hAnsi="宋体" w:eastAsia="宋体" w:cs="宋体"/>
          <w:sz w:val="28"/>
          <w:szCs w:val="28"/>
          <w:lang w:val="en-US" w:eastAsia="zh-CN"/>
        </w:rPr>
        <w:t>绩效</w:t>
      </w:r>
      <w:r>
        <w:rPr>
          <w:rFonts w:hint="eastAsia" w:ascii="宋体" w:hAnsi="宋体" w:eastAsia="宋体" w:cs="宋体"/>
          <w:sz w:val="28"/>
          <w:szCs w:val="28"/>
        </w:rPr>
        <w:t>管理办法、落实执行，2022年共11名行政编人员、18名事业编人员评为优秀等次。向县委推荐并受到提拔重用3人，职级晋升8人，1名干部当选全国妇代会代表。开展党员干部教育培训5次。接收预备党员28人，转正32人，培养入党积极分子36人。</w:t>
      </w:r>
    </w:p>
    <w:p w14:paraId="5BD4F106">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（二）抓实党风廉政建设，落实从严治党。</w:t>
      </w:r>
    </w:p>
    <w:p w14:paraId="39C5441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1.清廉建设促推转作风树新风。进一步完善了《龙潭镇机关内部管理制度》等，做到了让制度管人、按制度办事</w:t>
      </w:r>
      <w:r>
        <w:rPr>
          <w:rFonts w:hint="eastAsia" w:ascii="宋体" w:hAnsi="宋体" w:eastAsia="宋体" w:cs="宋体"/>
          <w:sz w:val="28"/>
          <w:szCs w:val="28"/>
          <w:lang w:eastAsia="zh-CN"/>
        </w:rPr>
        <w:t>。</w:t>
      </w:r>
      <w:r>
        <w:rPr>
          <w:rFonts w:hint="eastAsia" w:ascii="宋体" w:hAnsi="宋体" w:eastAsia="宋体" w:cs="宋体"/>
          <w:sz w:val="28"/>
          <w:szCs w:val="28"/>
        </w:rPr>
        <w:t>突出廉政文化建设，在崇实书院广场打造清廉文化广场，以本土文化底蕴和人文环境为基础，将自然景色和清廉文化相融合，推动清廉文化春风化雨，营造清正廉洁的浓厚氛围。</w:t>
      </w:r>
    </w:p>
    <w:p w14:paraId="68F286B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2.充分发挥“四种形态”作用。2023年，共受理信访举报件6件，立案6件，党纪处分8人，诫勉谈话3人，提醒谈话4人次 ，通报违反考勤纪律的干部职工27人次。</w:t>
      </w:r>
    </w:p>
    <w:p w14:paraId="4BB003C6">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严肃查处“微腐败”。聚焦群众身边的腐败和作风问题，认真抓好“雁过拔毛”式问题和乡村领域腐败作风问题专项整治。今年来，共追缴违规领取各种惠农补贴22734.2元，清退国家工作人员和村干部亲属违规领取低保金21548元。</w:t>
      </w:r>
    </w:p>
    <w:p w14:paraId="4CE78F75">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（三）聚焦乡村振兴战略，推动统筹发展。</w:t>
      </w:r>
    </w:p>
    <w:p w14:paraId="026DB7AC">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开展防返贫动态监测，守好规模性返贫底线。全镇现有监测户297户736人，其中风险已消除185户469人，风险未消除115户270人，边缘易致贫户114户300人、脱贫不稳定户75户166人、突发严重困难户111户273人，今年新纳入监测户8户19人，风险消除10户24人。</w:t>
      </w:r>
    </w:p>
    <w:p w14:paraId="4CA240CE">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2.突出重点核心指标，强化帮扶保障措施。累计对脱贫户、监测户家庭医生履约服务1629人次</w:t>
      </w:r>
      <w:r>
        <w:rPr>
          <w:rFonts w:hint="eastAsia" w:ascii="宋体" w:hAnsi="宋体" w:eastAsia="宋体" w:cs="宋体"/>
          <w:sz w:val="28"/>
          <w:szCs w:val="28"/>
          <w:lang w:eastAsia="zh-CN"/>
        </w:rPr>
        <w:t>，</w:t>
      </w:r>
      <w:r>
        <w:rPr>
          <w:rFonts w:hint="eastAsia" w:ascii="宋体" w:hAnsi="宋体" w:eastAsia="宋体" w:cs="宋体"/>
          <w:sz w:val="28"/>
          <w:szCs w:val="28"/>
        </w:rPr>
        <w:t>落实综合医疗保障补偿7593人次，补偿金额178.1万元</w:t>
      </w:r>
      <w:r>
        <w:rPr>
          <w:rFonts w:hint="eastAsia" w:ascii="宋体" w:hAnsi="宋体" w:eastAsia="宋体" w:cs="宋体"/>
          <w:sz w:val="28"/>
          <w:szCs w:val="28"/>
          <w:lang w:eastAsia="zh-CN"/>
        </w:rPr>
        <w:t>，</w:t>
      </w:r>
      <w:r>
        <w:rPr>
          <w:rFonts w:hint="eastAsia" w:ascii="宋体" w:hAnsi="宋体" w:eastAsia="宋体" w:cs="宋体"/>
          <w:sz w:val="28"/>
          <w:szCs w:val="28"/>
        </w:rPr>
        <w:t>共资助全阶段困难家庭学生1257人次49.03万元，雨露计划资助学生267人次40.2万元，实施送教上门23人次</w:t>
      </w:r>
      <w:r>
        <w:rPr>
          <w:rFonts w:hint="eastAsia" w:ascii="宋体" w:hAnsi="宋体" w:eastAsia="宋体" w:cs="宋体"/>
          <w:sz w:val="28"/>
          <w:szCs w:val="28"/>
          <w:lang w:eastAsia="zh-CN"/>
        </w:rPr>
        <w:t>，</w:t>
      </w:r>
      <w:r>
        <w:rPr>
          <w:rFonts w:hint="eastAsia" w:ascii="宋体" w:hAnsi="宋体" w:eastAsia="宋体" w:cs="宋体"/>
          <w:sz w:val="28"/>
          <w:szCs w:val="28"/>
        </w:rPr>
        <w:t>农村危房改造8户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w:t>
      </w:r>
      <w:r>
        <w:rPr>
          <w:rFonts w:hint="eastAsia" w:ascii="宋体" w:hAnsi="宋体" w:eastAsia="宋体" w:cs="宋体"/>
          <w:sz w:val="28"/>
          <w:szCs w:val="28"/>
        </w:rPr>
        <w:t>开展饮水安全问题专项排查，未发现饮水不安全户。</w:t>
      </w:r>
    </w:p>
    <w:p w14:paraId="468AC4B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持续加大帮扶力度，因户施策稳定增收。全年开展产业技能培训3次，430人次，提供产业奖补47户5.9万元。公益性岗位帮扶2类，惠及117人。全镇省、市、县、镇、村共安排结对帮扶干部459人，全镇2261户已脱贫户及监测对象结对帮扶（联系）人全覆盖，结对帮扶（联系）人按照贫困户实际情况因户制定帮扶计划及巩固提升计划，精准施策。</w:t>
      </w:r>
    </w:p>
    <w:p w14:paraId="52A4AE8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以产业兴旺为核心，巩固提升产业发展。在传统水稻等种养殖业的基础上，山银花、金秋梨、甜脆柿等产业集群和7个扶贫车间稳定向好发展，新增2000余亩红缨子红高粱直销茅台镇，“四跟四走”产业2022年分红101.93万元。</w:t>
      </w:r>
      <w:r>
        <w:rPr>
          <w:rFonts w:hint="eastAsia" w:ascii="宋体" w:hAnsi="宋体" w:eastAsia="宋体" w:cs="宋体"/>
          <w:sz w:val="28"/>
          <w:szCs w:val="28"/>
          <w:lang w:val="en-US" w:eastAsia="zh-CN"/>
        </w:rPr>
        <w:t>召开了</w:t>
      </w:r>
      <w:r>
        <w:rPr>
          <w:rFonts w:hint="eastAsia" w:ascii="宋体" w:hAnsi="宋体" w:eastAsia="宋体" w:cs="宋体"/>
          <w:sz w:val="28"/>
          <w:szCs w:val="28"/>
        </w:rPr>
        <w:t>全县中药材全产业链高质量发展暨三年行动计划现场推进会，县中药材产业链龙潭山银花集散中心正式揭牌，为全县山银花产业链持续健康发展打下坚实基础。</w:t>
      </w:r>
    </w:p>
    <w:p w14:paraId="1F28F09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5.全面改善人居环境，建设生态宜居乡村。开展人居环境整治，共清理沟渠4000余米，拆除废旧杂屋10栋整治30余处，开展大清扫大整洁活动1675次；全面整治农村非法广告和“牛皮癣”500余处。</w:t>
      </w:r>
    </w:p>
    <w:p w14:paraId="341F0028">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6.加强精神文明建设，厚植乡风文明新沃土。表彰好婆婆4户、好媳妇6户、好家风家训5户、最美庭院10户、文明家庭50户</w:t>
      </w:r>
      <w:r>
        <w:rPr>
          <w:rFonts w:hint="eastAsia" w:ascii="宋体" w:hAnsi="宋体" w:eastAsia="宋体" w:cs="宋体"/>
          <w:sz w:val="28"/>
          <w:szCs w:val="28"/>
          <w:lang w:eastAsia="zh-CN"/>
        </w:rPr>
        <w:t>。</w:t>
      </w:r>
      <w:r>
        <w:rPr>
          <w:rFonts w:hint="eastAsia" w:ascii="宋体" w:hAnsi="宋体" w:eastAsia="宋体" w:cs="宋体"/>
          <w:sz w:val="28"/>
          <w:szCs w:val="28"/>
        </w:rPr>
        <w:t>加强红色文化遗产保护，保护好传统村落、传统建筑、农业遗迹等历史文化遗产，推动优秀本土文化遗产合理适度利用。</w:t>
      </w:r>
    </w:p>
    <w:p w14:paraId="2968B4F6">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）聚焦“三农”产业，推动农业发展。</w:t>
      </w:r>
    </w:p>
    <w:p w14:paraId="1B61B387">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1.全力保障春耕生产。政府与各村签订粮食生产承诺书全覆盖，全面完成全年粮食播种面积6.51万亩的目标，完成冬种油菜1.1万亩。</w:t>
      </w:r>
    </w:p>
    <w:p w14:paraId="54D9B759">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2.做好耕地恢复工作。截至目前，全镇总共恢复耕地面积797.39亩，已完成总任务的79.44%。</w:t>
      </w:r>
    </w:p>
    <w:p w14:paraId="72A1ACC6">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宋体" w:hAnsi="宋体" w:eastAsia="宋体" w:cs="宋体"/>
          <w:sz w:val="28"/>
          <w:szCs w:val="28"/>
        </w:rPr>
        <w:t>3.扎实抓好森林防火。严防火源进山，严防野外用火。强化宣传措施，利用“村村响”、敲锣、微信群、宣传横幅等“海陆空”式宣传。</w:t>
      </w:r>
    </w:p>
    <w:p w14:paraId="7B98D667">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）落实民生实事保障，提升幸福指数。</w:t>
      </w:r>
    </w:p>
    <w:p w14:paraId="496807FC">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社会保障政策。一是共办理低保47户82人、特困供养人员48人、孤儿2人，清退不符合条件的低保户56户78人、特困供养人员21人。二是新增90岁以上老人81人。三是临时救助共审核上报425人，发放临时救助金33.3万元。</w:t>
      </w:r>
    </w:p>
    <w:p w14:paraId="0CA1714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2.推进卫健工作。关爱妇女健康，孕检产筛全面参与，组织3000余名农村适龄妇女至县第三人民医院开展“两癌”免费筛查民生实事项目。</w:t>
      </w:r>
    </w:p>
    <w:p w14:paraId="6470590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未成年人保护工作。开展校园周边环境整治30余次，镇本级制定固定性宣传标语3幅，宣传专栏1个。各村（居）通过宣传标语、横幅、村村响进行广泛宣传，张贴宣传横幅50余幅。发放宣传单、宣传册500余份，向群众宣讲未成年人保护有关政策。发放《未成年人保护法》手册，为未成年人健康成长营造良好的社会氛围。</w:t>
      </w:r>
    </w:p>
    <w:p w14:paraId="05D94F9D">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）加大招商引资力度，优化营商环境。</w:t>
      </w:r>
    </w:p>
    <w:p w14:paraId="5B8C302B">
      <w:pPr>
        <w:keepNext w:val="0"/>
        <w:keepLines w:val="0"/>
        <w:pageBreakBefore w:val="0"/>
        <w:widowControl w:val="0"/>
        <w:kinsoku/>
        <w:wordWrap/>
        <w:overflowPunct/>
        <w:topLinePunct w:val="0"/>
        <w:autoSpaceDE/>
        <w:autoSpaceDN/>
        <w:adjustRightInd/>
        <w:snapToGrid/>
        <w:spacing w:line="24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组织18位龙潭籍返乡企业家召开返乡企业家“迎老乡、回家乡、建家乡”新春座谈会。一是引进溆浦吉庆农牧科技有限公司推广红缨子品种高粱种植，全镇2400亩红高粱试种示范，以保底3.1元/斤的价格回收。二是引进深圳市晶燕微电子有限公司投资2000万元在莲河村新建中药材仓储冷链建设项目，同时加大山银花交易中心及加工仓储的建设。三是引进贵州尚城四方贸易有限公司投资6000万元新建龙泉大酒店建设项目。四是引进湖南芮芯服饰有限公司投资300万元，解决100余人家门口就业。</w:t>
      </w:r>
    </w:p>
    <w:p w14:paraId="5764F318">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）聚焦社会综合治理，树牢底线思维。</w:t>
      </w:r>
    </w:p>
    <w:p w14:paraId="1B9D733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安全生产隐患排查行动。开展安全隐患检查工作160余次，排查整改安全隐患42起，有效预防安全生产和消防事故的发生。深入辖区48家企业细致开展安全生产隐患排查，排查一般隐患14起，整改14起，实现辖区安全生产态势平稳可控。</w:t>
      </w:r>
    </w:p>
    <w:p w14:paraId="103344F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2.道路交通行政执法力度。联合交警部门开展道路交通执法检查，共劝导各类车辆违法违章行为300余台次，纠正摩托车驾乘人员未戴安全头盔400余人次，收缴摩托车遮阳伞151余把。</w:t>
      </w:r>
    </w:p>
    <w:p w14:paraId="7093B85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3.强化消防安全监管。一</w:t>
      </w:r>
      <w:r>
        <w:rPr>
          <w:rFonts w:hint="eastAsia" w:ascii="宋体" w:hAnsi="宋体" w:eastAsia="宋体" w:cs="宋体"/>
          <w:sz w:val="28"/>
          <w:szCs w:val="28"/>
          <w:lang w:val="en-US" w:eastAsia="zh-CN"/>
        </w:rPr>
        <w:t>是</w:t>
      </w:r>
      <w:r>
        <w:rPr>
          <w:rFonts w:hint="eastAsia" w:ascii="宋体" w:hAnsi="宋体" w:eastAsia="宋体" w:cs="宋体"/>
          <w:sz w:val="28"/>
          <w:szCs w:val="28"/>
        </w:rPr>
        <w:t>发放安全取暖警示性排查宣传单1万余份，印发宣传资料2万余份。二是排查人员密集场所隐患5处。三是镇村两级共组织消防应急演练10余次。</w:t>
      </w:r>
    </w:p>
    <w:p w14:paraId="4752275F">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4.强化地质灾害隐患监管。安装地质灾害隐患现场监控器材50台。在辖区内地质灾害隐患点及山塘水库组织各职能部门、当地群众开展1次以上应急救援演练。</w:t>
      </w:r>
    </w:p>
    <w:p w14:paraId="2A49E88B">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宋体" w:hAnsi="宋体" w:eastAsia="宋体" w:cs="宋体"/>
          <w:spacing w:val="-2"/>
          <w:sz w:val="28"/>
          <w:szCs w:val="28"/>
        </w:rPr>
      </w:pPr>
      <w:r>
        <w:rPr>
          <w:rFonts w:hint="eastAsia" w:ascii="宋体" w:hAnsi="宋体" w:eastAsia="宋体" w:cs="宋体"/>
          <w:sz w:val="28"/>
          <w:szCs w:val="28"/>
        </w:rPr>
        <w:t>5.社会治理成效显著。常态化坚持“领导坐班接访”“村级组织书记赶集日轮流坐班中心接访”制度，成功化解了丁克友、刘迪兴、张生刚、吴静君、吴江南等18件信访案，同时保持动态稳控不放松。</w:t>
      </w:r>
    </w:p>
    <w:p w14:paraId="77B455E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720" w:firstLineChars="200"/>
        <w:jc w:val="left"/>
        <w:textAlignment w:val="auto"/>
        <w:rPr>
          <w:rFonts w:hint="eastAsia" w:ascii="黑体" w:hAnsi="黑体" w:eastAsia="黑体" w:cs="黑体"/>
          <w:b/>
          <w:bCs/>
          <w:sz w:val="36"/>
          <w:szCs w:val="36"/>
        </w:rPr>
      </w:pPr>
      <w:r>
        <w:rPr>
          <w:rFonts w:hint="eastAsia" w:ascii="黑体" w:hAnsi="黑体" w:eastAsia="黑体" w:cs="黑体"/>
          <w:b/>
          <w:bCs/>
          <w:sz w:val="36"/>
          <w:szCs w:val="36"/>
          <w:lang w:eastAsia="zh-CN"/>
        </w:rPr>
        <w:t>三、</w:t>
      </w:r>
      <w:r>
        <w:rPr>
          <w:rFonts w:hint="eastAsia" w:ascii="黑体" w:hAnsi="黑体" w:eastAsia="黑体" w:cs="黑体"/>
          <w:b/>
          <w:bCs/>
          <w:sz w:val="36"/>
          <w:szCs w:val="36"/>
        </w:rPr>
        <w:t>存在的问题及原因分析</w:t>
      </w:r>
    </w:p>
    <w:p w14:paraId="350EED6D">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在充分肯定成绩的同时，我们也清醒地认识到全镇经济社会发展还面临众多困难与挑战，主要表现在：</w:t>
      </w:r>
    </w:p>
    <w:p w14:paraId="1D552DC2">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经济运行还有短板，如，招商引资力度有待加强，村集体经济收入不高，本土企业培育力度仍需提高；基础建设、人居环境等方面与群众期望相比还有差距</w:t>
      </w:r>
      <w:r>
        <w:rPr>
          <w:rFonts w:hint="eastAsia" w:ascii="宋体" w:hAnsi="宋体" w:eastAsia="宋体" w:cs="宋体"/>
          <w:color w:val="000000"/>
          <w:sz w:val="28"/>
          <w:szCs w:val="28"/>
          <w:lang w:eastAsia="zh-CN"/>
        </w:rPr>
        <w:t>。</w:t>
      </w:r>
    </w:p>
    <w:p w14:paraId="7EDBE060">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sz w:val="28"/>
          <w:szCs w:val="28"/>
        </w:rPr>
        <w:t>绩效评价的认识不够深入，把预算绩效简单等同于工作目标、工作考核和业务管理。绩效目标和指标往往根据项目实际完成情况制定，对项目执行过程有效约束不够，存在一定的偏差。</w:t>
      </w:r>
    </w:p>
    <w:p w14:paraId="22C48402">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政府效能建设和绩效管理水平还需提高，为此，我们将坚持问题导向，以解剖麻雀的工作方法，认真分析研判，采取强有力的举措解决问题。</w:t>
      </w:r>
    </w:p>
    <w:p w14:paraId="78D89251">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改进措施</w:t>
      </w:r>
    </w:p>
    <w:p w14:paraId="387DE63D">
      <w:pPr>
        <w:keepNext w:val="0"/>
        <w:keepLines w:val="0"/>
        <w:pageBreakBefore w:val="0"/>
        <w:widowControl w:val="0"/>
        <w:kinsoku/>
        <w:wordWrap/>
        <w:overflowPunct/>
        <w:topLinePunct w:val="0"/>
        <w:autoSpaceDE/>
        <w:autoSpaceDN/>
        <w:adjustRightInd/>
        <w:snapToGrid/>
        <w:spacing w:line="24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b/>
          <w:bCs/>
          <w:color w:val="000000"/>
          <w:sz w:val="28"/>
          <w:szCs w:val="28"/>
        </w:rPr>
        <w:t>1、</w:t>
      </w:r>
      <w:r>
        <w:rPr>
          <w:rFonts w:hint="eastAsia" w:ascii="宋体" w:hAnsi="宋体" w:eastAsia="宋体" w:cs="宋体"/>
          <w:b/>
          <w:bCs/>
          <w:color w:val="000000"/>
          <w:sz w:val="28"/>
          <w:szCs w:val="28"/>
          <w:lang w:val="en-US" w:eastAsia="zh-CN"/>
        </w:rPr>
        <w:t>向上级争取项目投入。</w:t>
      </w:r>
      <w:r>
        <w:rPr>
          <w:rFonts w:hint="eastAsia" w:ascii="宋体" w:hAnsi="宋体" w:eastAsia="宋体" w:cs="宋体"/>
          <w:color w:val="000000"/>
          <w:sz w:val="28"/>
          <w:szCs w:val="28"/>
        </w:rPr>
        <w:t>加大对乡镇的项目投入力度，以解决乡镇设施相对滞后和产业发展无力等问题；</w:t>
      </w:r>
    </w:p>
    <w:p w14:paraId="63EA58D6">
      <w:pPr>
        <w:keepNext w:val="0"/>
        <w:keepLines w:val="0"/>
        <w:pageBreakBefore w:val="0"/>
        <w:widowControl w:val="0"/>
        <w:kinsoku/>
        <w:wordWrap/>
        <w:overflowPunct/>
        <w:topLinePunct w:val="0"/>
        <w:autoSpaceDE/>
        <w:autoSpaceDN/>
        <w:adjustRightInd/>
        <w:snapToGrid/>
        <w:spacing w:line="240" w:lineRule="auto"/>
        <w:ind w:firstLine="640" w:firstLineChars="200"/>
        <w:textAlignment w:val="baseline"/>
        <w:rPr>
          <w:rFonts w:hint="eastAsia" w:ascii="宋体" w:hAnsi="宋体" w:eastAsia="宋体" w:cs="宋体"/>
          <w:color w:val="000000"/>
          <w:sz w:val="28"/>
          <w:szCs w:val="28"/>
        </w:rPr>
      </w:pPr>
      <w:r>
        <w:rPr>
          <w:rFonts w:hint="eastAsia" w:ascii="仿宋" w:hAnsi="仿宋" w:eastAsia="仿宋" w:cs="仿宋"/>
          <w:color w:val="000000"/>
          <w:sz w:val="32"/>
          <w:szCs w:val="32"/>
        </w:rPr>
        <w:t>2、</w:t>
      </w:r>
      <w:r>
        <w:rPr>
          <w:rFonts w:hint="eastAsia" w:ascii="宋体" w:hAnsi="宋体" w:cs="宋体"/>
          <w:b/>
          <w:bCs w:val="0"/>
          <w:sz w:val="28"/>
          <w:szCs w:val="28"/>
        </w:rPr>
        <w:t>完善绩效指标体系</w:t>
      </w:r>
      <w:r>
        <w:rPr>
          <w:rFonts w:hint="eastAsia" w:ascii="宋体" w:hAnsi="宋体" w:cs="宋体"/>
          <w:b/>
          <w:bCs w:val="0"/>
          <w:sz w:val="28"/>
          <w:szCs w:val="28"/>
          <w:lang w:eastAsia="zh-CN"/>
        </w:rPr>
        <w:t>。</w:t>
      </w:r>
      <w:r>
        <w:rPr>
          <w:rFonts w:hint="eastAsia" w:ascii="宋体" w:hAnsi="宋体" w:eastAsia="宋体" w:cs="宋体"/>
          <w:sz w:val="28"/>
          <w:szCs w:val="28"/>
        </w:rPr>
        <w:t>建议在绩效考评指标的设计上，绩效指标体系进一步完善，以利于数据支持和可行的分析测评。</w:t>
      </w:r>
      <w:r>
        <w:rPr>
          <w:rFonts w:hint="eastAsia" w:ascii="宋体" w:hAnsi="宋体" w:eastAsia="宋体" w:cs="宋体"/>
          <w:bCs/>
          <w:sz w:val="28"/>
          <w:szCs w:val="28"/>
        </w:rPr>
        <w:t>同时，建议财政部门加强对规范绩效评价的指导，更便于工作开展</w:t>
      </w:r>
      <w:r>
        <w:rPr>
          <w:rFonts w:hint="eastAsia" w:ascii="宋体" w:hAnsi="宋体" w:eastAsia="宋体" w:cs="宋体"/>
          <w:color w:val="000000"/>
          <w:sz w:val="28"/>
          <w:szCs w:val="28"/>
        </w:rPr>
        <w:t>需要。</w:t>
      </w:r>
    </w:p>
    <w:p w14:paraId="764EDF10">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bCs/>
          <w:color w:val="000000"/>
          <w:sz w:val="28"/>
          <w:szCs w:val="28"/>
          <w:lang w:val="en-US" w:eastAsia="zh-CN"/>
        </w:rPr>
        <w:t>3、提高行政效率。</w:t>
      </w:r>
      <w:r>
        <w:rPr>
          <w:rFonts w:hint="eastAsia" w:ascii="宋体" w:hAnsi="宋体" w:eastAsia="宋体" w:cs="宋体"/>
          <w:b w:val="0"/>
          <w:bCs w:val="0"/>
          <w:sz w:val="32"/>
          <w:szCs w:val="32"/>
          <w:lang w:val="en-US" w:eastAsia="zh-CN"/>
        </w:rPr>
        <w:t>在日常工作中，</w:t>
      </w:r>
      <w:r>
        <w:rPr>
          <w:rFonts w:hint="eastAsia" w:ascii="宋体" w:hAnsi="宋体" w:eastAsia="宋体" w:cs="宋体"/>
          <w:sz w:val="32"/>
          <w:szCs w:val="32"/>
          <w:lang w:val="en-US" w:eastAsia="zh-CN"/>
        </w:rPr>
        <w:t>进一步完善</w:t>
      </w:r>
      <w:r>
        <w:rPr>
          <w:rFonts w:hint="eastAsia" w:ascii="宋体" w:hAnsi="宋体" w:eastAsia="宋体" w:cs="宋体"/>
          <w:sz w:val="32"/>
          <w:szCs w:val="32"/>
        </w:rPr>
        <w:t>各项财务制度，并在制度的管理下进一步</w:t>
      </w:r>
      <w:r>
        <w:rPr>
          <w:rFonts w:hint="eastAsia" w:ascii="宋体" w:hAnsi="宋体" w:eastAsia="宋体" w:cs="宋体"/>
          <w:sz w:val="32"/>
          <w:szCs w:val="32"/>
          <w:lang w:val="en-US" w:eastAsia="zh-CN"/>
        </w:rPr>
        <w:t>规范</w:t>
      </w:r>
      <w:r>
        <w:rPr>
          <w:rFonts w:hint="eastAsia" w:ascii="宋体" w:hAnsi="宋体" w:eastAsia="宋体" w:cs="宋体"/>
          <w:sz w:val="32"/>
          <w:szCs w:val="32"/>
        </w:rPr>
        <w:t>财务行为</w:t>
      </w:r>
      <w:r>
        <w:rPr>
          <w:rFonts w:hint="eastAsia" w:ascii="宋体" w:hAnsi="宋体" w:eastAsia="宋体" w:cs="宋体"/>
          <w:sz w:val="32"/>
          <w:szCs w:val="32"/>
          <w:lang w:eastAsia="zh-CN"/>
        </w:rPr>
        <w:t>，</w:t>
      </w:r>
      <w:r>
        <w:rPr>
          <w:rFonts w:hint="eastAsia" w:ascii="宋体" w:hAnsi="宋体" w:eastAsia="宋体" w:cs="宋体"/>
          <w:b w:val="0"/>
          <w:bCs w:val="0"/>
          <w:sz w:val="32"/>
          <w:szCs w:val="32"/>
          <w:lang w:val="en-US" w:eastAsia="zh-CN"/>
        </w:rPr>
        <w:t>降低行政成本，提高行政效能，提高群众对镇政府工作的满意度。</w:t>
      </w:r>
    </w:p>
    <w:p w14:paraId="0638022D">
      <w:pPr>
        <w:pStyle w:val="14"/>
        <w:jc w:val="center"/>
        <w:rPr>
          <w:rFonts w:hint="eastAsia" w:ascii="方正小标宋_GBK" w:hAnsi="方正小标宋_GBK" w:eastAsia="方正小标宋_GBK" w:cs="方正小标宋_GBK"/>
          <w:sz w:val="72"/>
          <w:szCs w:val="72"/>
        </w:rPr>
      </w:pPr>
    </w:p>
    <w:p w14:paraId="25146F62">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7265D88">
      <w:pPr>
        <w:jc w:val="center"/>
        <w:rPr>
          <w:rFonts w:hint="eastAsia" w:ascii="方正小标宋_GBK" w:hAnsi="方正小标宋_GBK" w:eastAsia="方正小标宋_GBK" w:cs="方正小标宋_GBK"/>
          <w:color w:val="000000"/>
          <w:kern w:val="0"/>
          <w:sz w:val="70"/>
          <w:szCs w:val="70"/>
        </w:rPr>
      </w:pPr>
    </w:p>
    <w:p w14:paraId="2D170013">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EBE2B45">
      <w:pPr>
        <w:ind w:firstLine="640" w:firstLineChars="200"/>
        <w:jc w:val="both"/>
        <w:rPr>
          <w:rFonts w:hint="eastAsia" w:cs="黑体" w:asciiTheme="minorEastAsia" w:hAnsiTheme="minorEastAsia"/>
          <w:color w:val="000000"/>
          <w:kern w:val="0"/>
          <w:sz w:val="32"/>
          <w:szCs w:val="32"/>
        </w:rPr>
      </w:pPr>
    </w:p>
    <w:p w14:paraId="34A9AB68">
      <w:pPr>
        <w:ind w:firstLine="640" w:firstLineChars="200"/>
        <w:jc w:val="both"/>
        <w:rPr>
          <w:rFonts w:hint="eastAsia" w:cs="黑体" w:asciiTheme="minorEastAsia" w:hAnsiTheme="minorEastAsia"/>
          <w:color w:val="000000"/>
          <w:kern w:val="0"/>
          <w:sz w:val="32"/>
          <w:szCs w:val="32"/>
        </w:rPr>
      </w:pPr>
    </w:p>
    <w:p w14:paraId="206787C9">
      <w:pPr>
        <w:ind w:firstLine="640" w:firstLineChars="200"/>
        <w:jc w:val="both"/>
        <w:rPr>
          <w:rFonts w:hint="eastAsia" w:cs="黑体" w:asciiTheme="minorEastAsia" w:hAnsiTheme="minorEastAsia"/>
          <w:color w:val="000000"/>
          <w:kern w:val="0"/>
          <w:sz w:val="32"/>
          <w:szCs w:val="32"/>
        </w:rPr>
      </w:pPr>
    </w:p>
    <w:p w14:paraId="64EE6810">
      <w:pPr>
        <w:ind w:firstLine="640" w:firstLineChars="200"/>
        <w:jc w:val="both"/>
        <w:rPr>
          <w:rFonts w:hint="eastAsia" w:cs="黑体" w:asciiTheme="minorEastAsia" w:hAnsiTheme="minorEastAsia"/>
          <w:color w:val="000000"/>
          <w:kern w:val="0"/>
          <w:sz w:val="32"/>
          <w:szCs w:val="32"/>
        </w:rPr>
      </w:pPr>
    </w:p>
    <w:p w14:paraId="2768F078">
      <w:pPr>
        <w:ind w:firstLine="640" w:firstLineChars="200"/>
        <w:jc w:val="both"/>
        <w:rPr>
          <w:rFonts w:hint="eastAsia" w:cs="黑体" w:asciiTheme="minorEastAsia" w:hAnsiTheme="minorEastAsia"/>
          <w:color w:val="000000"/>
          <w:kern w:val="0"/>
          <w:sz w:val="32"/>
          <w:szCs w:val="32"/>
        </w:rPr>
      </w:pPr>
    </w:p>
    <w:p w14:paraId="2AEAD18C">
      <w:pPr>
        <w:ind w:firstLine="640" w:firstLineChars="200"/>
        <w:jc w:val="both"/>
        <w:rPr>
          <w:rFonts w:hint="eastAsia" w:cs="黑体" w:asciiTheme="minorEastAsia" w:hAnsiTheme="minorEastAsia"/>
          <w:color w:val="000000"/>
          <w:kern w:val="0"/>
          <w:sz w:val="32"/>
          <w:szCs w:val="32"/>
        </w:rPr>
      </w:pPr>
    </w:p>
    <w:p w14:paraId="7DF6F23C">
      <w:pPr>
        <w:ind w:firstLine="640" w:firstLineChars="200"/>
        <w:jc w:val="both"/>
        <w:rPr>
          <w:rFonts w:hint="eastAsia" w:cs="黑体" w:asciiTheme="minorEastAsia" w:hAnsiTheme="minorEastAsia"/>
          <w:color w:val="000000"/>
          <w:kern w:val="0"/>
          <w:sz w:val="32"/>
          <w:szCs w:val="32"/>
        </w:rPr>
      </w:pPr>
    </w:p>
    <w:p w14:paraId="76261C70">
      <w:pPr>
        <w:ind w:firstLine="640" w:firstLineChars="200"/>
        <w:jc w:val="both"/>
        <w:rPr>
          <w:rFonts w:hint="eastAsia" w:cs="黑体" w:asciiTheme="minorEastAsia" w:hAnsiTheme="minorEastAsia"/>
          <w:color w:val="000000"/>
          <w:kern w:val="0"/>
          <w:sz w:val="32"/>
          <w:szCs w:val="32"/>
        </w:rPr>
      </w:pPr>
    </w:p>
    <w:p w14:paraId="37A99889">
      <w:pPr>
        <w:ind w:firstLine="640" w:firstLineChars="200"/>
        <w:jc w:val="both"/>
        <w:rPr>
          <w:rFonts w:hint="eastAsia" w:cs="黑体" w:asciiTheme="minorEastAsia" w:hAnsiTheme="minorEastAsia"/>
          <w:color w:val="000000"/>
          <w:kern w:val="0"/>
          <w:sz w:val="32"/>
          <w:szCs w:val="32"/>
        </w:rPr>
      </w:pPr>
    </w:p>
    <w:p w14:paraId="28BD2464">
      <w:pPr>
        <w:ind w:firstLine="640" w:firstLineChars="200"/>
        <w:jc w:val="both"/>
        <w:rPr>
          <w:rFonts w:hint="eastAsia" w:cs="黑体" w:asciiTheme="minorEastAsia" w:hAnsiTheme="minorEastAsia"/>
          <w:color w:val="000000"/>
          <w:kern w:val="0"/>
          <w:sz w:val="32"/>
          <w:szCs w:val="32"/>
        </w:rPr>
      </w:pPr>
    </w:p>
    <w:p w14:paraId="0CABED32">
      <w:pPr>
        <w:ind w:firstLine="640" w:firstLineChars="200"/>
        <w:jc w:val="both"/>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39ABD63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0D234F3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694E3CE1">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0B8D05C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572F98E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489EC5D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01677EB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79BF268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416C5921">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5EFCED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5C8EA51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3BBA7AC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7C281BB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5354726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7D8B2A0B">
      <w:pPr>
        <w:pStyle w:val="14"/>
        <w:rPr>
          <w:rFonts w:hint="eastAsia" w:asciiTheme="minorEastAsia" w:hAnsiTheme="minorEastAsia" w:eastAsiaTheme="minorEastAsia"/>
          <w:sz w:val="32"/>
          <w:szCs w:val="32"/>
        </w:rPr>
      </w:pPr>
      <w:r>
        <w:rPr>
          <w:rFonts w:hint="eastAsia" w:asciiTheme="minorEastAsia" w:hAnsiTheme="minorEastAsia"/>
          <w:sz w:val="32"/>
          <w:szCs w:val="32"/>
        </w:rPr>
        <w:t xml:space="preserve">   </w:t>
      </w: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w:t>
      </w:r>
      <w:r>
        <w:rPr>
          <w:rFonts w:hint="eastAsia" w:asciiTheme="minorEastAsia" w:hAnsiTheme="minorEastAsia" w:eastAsiaTheme="minorEastAsia"/>
          <w:sz w:val="32"/>
          <w:szCs w:val="32"/>
          <w:lang w:val="en-US" w:eastAsia="zh-CN"/>
        </w:rPr>
        <w:t>维</w:t>
      </w:r>
      <w:r>
        <w:rPr>
          <w:rFonts w:hint="eastAsia" w:asciiTheme="minorEastAsia" w:hAnsiTheme="minorEastAsia" w:eastAsiaTheme="minorEastAsia"/>
          <w:sz w:val="32"/>
          <w:szCs w:val="32"/>
        </w:rPr>
        <w:t>护费以及其他费用。</w:t>
      </w:r>
    </w:p>
    <w:p w14:paraId="48A0C38A">
      <w:pPr>
        <w:pStyle w:val="14"/>
        <w:rPr>
          <w:rFonts w:hint="eastAsia" w:asciiTheme="minorEastAsia" w:hAnsiTheme="minorEastAsia" w:eastAsiaTheme="minorEastAsia"/>
          <w:sz w:val="32"/>
          <w:szCs w:val="32"/>
        </w:rPr>
      </w:pPr>
    </w:p>
    <w:p w14:paraId="75144D67">
      <w:pPr>
        <w:pStyle w:val="14"/>
        <w:rPr>
          <w:rFonts w:hint="eastAsia" w:asciiTheme="minorEastAsia" w:hAnsiTheme="minorEastAsia" w:eastAsiaTheme="minorEastAsia"/>
          <w:sz w:val="32"/>
          <w:szCs w:val="32"/>
        </w:rPr>
      </w:pPr>
    </w:p>
    <w:p w14:paraId="61ABC844">
      <w:pPr>
        <w:pStyle w:val="14"/>
        <w:rPr>
          <w:rFonts w:hint="eastAsia" w:asciiTheme="minorEastAsia" w:hAnsiTheme="minorEastAsia" w:eastAsiaTheme="minorEastAsia"/>
          <w:sz w:val="32"/>
          <w:szCs w:val="32"/>
        </w:rPr>
      </w:pPr>
    </w:p>
    <w:p w14:paraId="109C85E6">
      <w:pPr>
        <w:pStyle w:val="14"/>
        <w:rPr>
          <w:rFonts w:hint="eastAsia" w:asciiTheme="minorEastAsia" w:hAnsiTheme="minorEastAsia" w:eastAsiaTheme="minorEastAsia"/>
          <w:sz w:val="32"/>
          <w:szCs w:val="32"/>
        </w:rPr>
      </w:pPr>
    </w:p>
    <w:p w14:paraId="4E24F946">
      <w:pPr>
        <w:pStyle w:val="14"/>
        <w:rPr>
          <w:rFonts w:hint="eastAsia" w:asciiTheme="minorEastAsia" w:hAnsiTheme="minorEastAsia" w:eastAsiaTheme="minorEastAsia"/>
          <w:sz w:val="32"/>
          <w:szCs w:val="32"/>
        </w:rPr>
      </w:pPr>
    </w:p>
    <w:p w14:paraId="5DE31E88">
      <w:pPr>
        <w:pStyle w:val="14"/>
        <w:rPr>
          <w:rFonts w:hint="eastAsia" w:asciiTheme="minorEastAsia" w:hAnsiTheme="minorEastAsia" w:eastAsiaTheme="minorEastAsia"/>
          <w:sz w:val="32"/>
          <w:szCs w:val="32"/>
        </w:rPr>
      </w:pPr>
    </w:p>
    <w:p w14:paraId="36D4E2EC">
      <w:pPr>
        <w:pStyle w:val="14"/>
        <w:rPr>
          <w:rFonts w:hint="eastAsia" w:asciiTheme="minorEastAsia" w:hAnsiTheme="minorEastAsia" w:eastAsiaTheme="minorEastAsia"/>
          <w:sz w:val="32"/>
          <w:szCs w:val="32"/>
        </w:rPr>
      </w:pPr>
    </w:p>
    <w:p w14:paraId="3A974725">
      <w:pPr>
        <w:pStyle w:val="14"/>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val="en-US" w:eastAsia="zh-CN"/>
        </w:rPr>
        <w:t>五</w:t>
      </w:r>
      <w:r>
        <w:rPr>
          <w:rFonts w:hint="eastAsia" w:ascii="方正小标宋_GBK" w:hAnsi="方正小标宋_GBK" w:eastAsia="方正小标宋_GBK" w:cs="方正小标宋_GBK"/>
          <w:sz w:val="72"/>
          <w:szCs w:val="72"/>
        </w:rPr>
        <w:t>部分</w:t>
      </w:r>
    </w:p>
    <w:p w14:paraId="0C9A3710">
      <w:pPr>
        <w:jc w:val="center"/>
        <w:rPr>
          <w:rFonts w:hint="eastAsia" w:ascii="方正小标宋_GBK" w:hAnsi="方正小标宋_GBK" w:eastAsia="方正小标宋_GBK" w:cs="方正小标宋_GBK"/>
          <w:color w:val="000000"/>
          <w:kern w:val="0"/>
          <w:sz w:val="70"/>
          <w:szCs w:val="70"/>
        </w:rPr>
      </w:pPr>
    </w:p>
    <w:p w14:paraId="0C3DF88D">
      <w:pPr>
        <w:pStyle w:val="14"/>
        <w:jc w:val="center"/>
        <w:rPr>
          <w:rFonts w:hint="eastAsia" w:ascii="仿宋" w:hAnsi="仿宋" w:eastAsia="仿宋" w:cs="仿宋"/>
          <w:sz w:val="28"/>
          <w:szCs w:val="28"/>
          <w:lang w:eastAsia="zh-CN"/>
        </w:rPr>
      </w:pPr>
      <w:r>
        <w:rPr>
          <w:rFonts w:hint="eastAsia" w:ascii="方正小标宋_GBK" w:hAnsi="方正小标宋_GBK" w:eastAsia="方正小标宋_GBK" w:cs="方正小标宋_GBK"/>
          <w:color w:val="000000"/>
          <w:kern w:val="0"/>
          <w:sz w:val="70"/>
          <w:szCs w:val="70"/>
          <w:lang w:val="en-US" w:eastAsia="zh-CN"/>
        </w:rPr>
        <w:t>附件</w:t>
      </w:r>
    </w:p>
    <w:p w14:paraId="60D0F982">
      <w:pPr>
        <w:widowControl/>
        <w:shd w:val="clear" w:color="auto" w:fill="FFFFFF"/>
        <w:spacing w:line="600" w:lineRule="atLeast"/>
        <w:jc w:val="center"/>
        <w:outlineLvl w:val="0"/>
        <w:rPr>
          <w:rFonts w:hint="eastAsia" w:ascii="方正粗黑宋简体" w:hAnsi="方正粗黑宋简体" w:eastAsia="方正粗黑宋简体" w:cs="方正粗黑宋简体"/>
          <w:b/>
          <w:bCs w:val="0"/>
          <w:sz w:val="44"/>
          <w:szCs w:val="44"/>
        </w:rPr>
      </w:pPr>
      <w:r>
        <w:rPr>
          <w:rFonts w:hint="eastAsia" w:ascii="方正粗黑宋简体" w:hAnsi="方正粗黑宋简体" w:eastAsia="方正粗黑宋简体" w:cs="方正粗黑宋简体"/>
          <w:b/>
          <w:bCs w:val="0"/>
          <w:sz w:val="44"/>
          <w:szCs w:val="44"/>
        </w:rPr>
        <w:t>龙潭镇人民政府202</w:t>
      </w:r>
      <w:r>
        <w:rPr>
          <w:rFonts w:hint="eastAsia" w:ascii="方正粗黑宋简体" w:hAnsi="方正粗黑宋简体" w:eastAsia="方正粗黑宋简体" w:cs="方正粗黑宋简体"/>
          <w:b/>
          <w:bCs w:val="0"/>
          <w:sz w:val="44"/>
          <w:szCs w:val="44"/>
          <w:lang w:val="en-US" w:eastAsia="zh-CN"/>
        </w:rPr>
        <w:t>3</w:t>
      </w:r>
      <w:r>
        <w:rPr>
          <w:rFonts w:hint="eastAsia" w:ascii="方正粗黑宋简体" w:hAnsi="方正粗黑宋简体" w:eastAsia="方正粗黑宋简体" w:cs="方正粗黑宋简体"/>
          <w:b/>
          <w:bCs w:val="0"/>
          <w:sz w:val="44"/>
          <w:szCs w:val="44"/>
        </w:rPr>
        <w:t>年部门整体支出绩效</w:t>
      </w:r>
    </w:p>
    <w:p w14:paraId="0E37D62E">
      <w:pPr>
        <w:widowControl/>
        <w:shd w:val="clear" w:color="auto" w:fill="FFFFFF"/>
        <w:spacing w:line="600" w:lineRule="atLeast"/>
        <w:jc w:val="center"/>
        <w:rPr>
          <w:rFonts w:hint="eastAsia" w:ascii="方正粗黑宋简体" w:hAnsi="方正粗黑宋简体" w:eastAsia="方正粗黑宋简体" w:cs="方正粗黑宋简体"/>
          <w:b/>
          <w:spacing w:val="-2"/>
          <w:sz w:val="36"/>
          <w:szCs w:val="36"/>
        </w:rPr>
      </w:pPr>
      <w:r>
        <w:rPr>
          <w:rFonts w:hint="eastAsia" w:ascii="方正粗黑宋简体" w:hAnsi="方正粗黑宋简体" w:eastAsia="方正粗黑宋简体" w:cs="方正粗黑宋简体"/>
          <w:b/>
          <w:bCs w:val="0"/>
          <w:sz w:val="44"/>
          <w:szCs w:val="44"/>
        </w:rPr>
        <w:t>自评报告</w:t>
      </w:r>
    </w:p>
    <w:p w14:paraId="1F6CB75E">
      <w:pPr>
        <w:ind w:firstLine="960" w:firstLineChars="300"/>
        <w:outlineLvl w:val="0"/>
        <w:rPr>
          <w:rFonts w:hint="eastAsia" w:ascii="黑体" w:hAnsi="黑体" w:eastAsia="黑体" w:cs="黑体"/>
          <w:b/>
          <w:sz w:val="32"/>
          <w:szCs w:val="32"/>
        </w:rPr>
      </w:pPr>
      <w:r>
        <w:rPr>
          <w:rFonts w:hint="eastAsia" w:ascii="黑体" w:hAnsi="黑体" w:eastAsia="黑体" w:cs="黑体"/>
          <w:b/>
          <w:sz w:val="32"/>
          <w:szCs w:val="32"/>
        </w:rPr>
        <w:t>一、部门概况</w:t>
      </w:r>
    </w:p>
    <w:p w14:paraId="76D06C07">
      <w:pPr>
        <w:ind w:firstLine="560" w:firstLineChars="200"/>
        <w:outlineLvl w:val="1"/>
        <w:rPr>
          <w:rFonts w:hint="eastAsia" w:ascii="黑体" w:hAnsi="黑体" w:eastAsia="黑体" w:cs="黑体"/>
          <w:spacing w:val="-2"/>
          <w:sz w:val="28"/>
          <w:szCs w:val="28"/>
        </w:rPr>
      </w:pPr>
      <w:r>
        <w:rPr>
          <w:rFonts w:hint="eastAsia" w:ascii="黑体" w:hAnsi="黑体" w:eastAsia="黑体" w:cs="黑体"/>
          <w:b/>
          <w:bCs/>
          <w:sz w:val="28"/>
          <w:szCs w:val="28"/>
        </w:rPr>
        <w:t>（一）部门基本情况：</w:t>
      </w:r>
    </w:p>
    <w:p w14:paraId="772E3DE2">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kern w:val="0"/>
          <w:sz w:val="28"/>
          <w:szCs w:val="28"/>
        </w:rPr>
        <w:t>龙潭镇人民政府隶属溆浦县人民政府，行政单位，全额拨款单位。编制数</w:t>
      </w:r>
      <w:r>
        <w:rPr>
          <w:rFonts w:hint="eastAsia" w:ascii="仿宋" w:hAnsi="仿宋" w:eastAsia="仿宋" w:cs="仿宋"/>
          <w:kern w:val="0"/>
          <w:sz w:val="28"/>
          <w:szCs w:val="28"/>
          <w:lang w:val="en-US" w:eastAsia="zh-CN"/>
        </w:rPr>
        <w:t>121</w:t>
      </w:r>
      <w:r>
        <w:rPr>
          <w:rFonts w:hint="eastAsia" w:ascii="仿宋" w:hAnsi="仿宋" w:eastAsia="仿宋" w:cs="仿宋"/>
          <w:kern w:val="0"/>
          <w:sz w:val="28"/>
          <w:szCs w:val="28"/>
        </w:rPr>
        <w:t>人，年末在职人员</w:t>
      </w:r>
      <w:r>
        <w:rPr>
          <w:rFonts w:hint="eastAsia" w:ascii="仿宋" w:hAnsi="仿宋" w:eastAsia="仿宋" w:cs="仿宋"/>
          <w:kern w:val="0"/>
          <w:sz w:val="28"/>
          <w:szCs w:val="28"/>
          <w:lang w:val="en-US" w:eastAsia="zh-CN"/>
        </w:rPr>
        <w:t>108</w:t>
      </w:r>
      <w:r>
        <w:rPr>
          <w:rFonts w:hint="eastAsia" w:ascii="仿宋" w:hAnsi="仿宋" w:eastAsia="仿宋" w:cs="仿宋"/>
          <w:kern w:val="0"/>
          <w:sz w:val="28"/>
          <w:szCs w:val="28"/>
        </w:rPr>
        <w:t>人。</w:t>
      </w:r>
      <w:r>
        <w:rPr>
          <w:rFonts w:hint="eastAsia" w:ascii="仿宋" w:hAnsi="仿宋" w:eastAsia="仿宋" w:cs="仿宋"/>
          <w:spacing w:val="20"/>
          <w:sz w:val="28"/>
          <w:szCs w:val="28"/>
        </w:rPr>
        <w:t>下设</w:t>
      </w:r>
      <w:r>
        <w:rPr>
          <w:rFonts w:hint="eastAsia" w:ascii="仿宋" w:hAnsi="仿宋" w:eastAsia="仿宋" w:cs="仿宋"/>
          <w:spacing w:val="20"/>
          <w:sz w:val="28"/>
          <w:szCs w:val="28"/>
          <w:lang w:val="en-US" w:eastAsia="zh-CN"/>
        </w:rPr>
        <w:t>龙潭</w:t>
      </w:r>
      <w:r>
        <w:rPr>
          <w:rFonts w:hint="eastAsia" w:ascii="仿宋" w:hAnsi="仿宋" w:eastAsia="仿宋" w:cs="仿宋"/>
          <w:spacing w:val="20"/>
          <w:sz w:val="28"/>
          <w:szCs w:val="28"/>
        </w:rPr>
        <w:t>镇政府和六办三中心一大队,分别是党政办，党建办,经济发展办,社会事务办,自然资源与生态环境办,社会治安和应急管理办,社会事务综合服务中心，农业综合服务中心，政务服务中心，综合行政执法大队。主要职能职责：</w:t>
      </w:r>
    </w:p>
    <w:p w14:paraId="44CFC06C">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rPr>
          <w:rFonts w:hint="eastAsia" w:ascii="仿宋" w:hAnsi="仿宋" w:eastAsia="仿宋" w:cs="仿宋"/>
          <w:spacing w:val="20"/>
          <w:kern w:val="0"/>
          <w:sz w:val="28"/>
          <w:szCs w:val="28"/>
        </w:rPr>
      </w:pPr>
      <w:r>
        <w:rPr>
          <w:rFonts w:hint="eastAsia" w:ascii="仿宋" w:hAnsi="仿宋" w:eastAsia="仿宋" w:cs="仿宋"/>
          <w:spacing w:val="20"/>
          <w:kern w:val="0"/>
          <w:sz w:val="28"/>
          <w:szCs w:val="28"/>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23ED480E">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kern w:val="0"/>
          <w:sz w:val="28"/>
          <w:szCs w:val="28"/>
        </w:rPr>
        <w:t>制定并组织实施村镇建设规划，部署重点工程建设，地方道路建设及公共设施，水利设施的管理，负责土地、林木、水等自然资源和生态环境的保护，做好护林防火工作。</w:t>
      </w:r>
    </w:p>
    <w:p w14:paraId="472E481E">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kern w:val="0"/>
          <w:sz w:val="28"/>
          <w:szCs w:val="28"/>
        </w:rPr>
        <w:t>负责本行政区域内的民政、计划生育、文化教育、卫生、体育等社会公益事业的综合性工作，维护一切经济单位和个人的正当经济权益，取缔非法经济活动，调解和处理民事纠纷，打击刑事犯罪维护社会稳定。</w:t>
      </w:r>
    </w:p>
    <w:p w14:paraId="713E8EDB">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kern w:val="0"/>
          <w:sz w:val="28"/>
          <w:szCs w:val="28"/>
        </w:rPr>
        <w:t>按计划组织本级财政收入和地方税的征收，完成国家财政计划，不断培植税源，管好财政资金，增强财政实力。</w:t>
      </w:r>
    </w:p>
    <w:p w14:paraId="1A717E32">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kern w:val="0"/>
          <w:sz w:val="28"/>
          <w:szCs w:val="28"/>
        </w:rPr>
        <w:t>抓好精神文明建设，丰富群众文化生活，提倡移风易俗，反对封建迷信，破除陈规陋习，树立社会主义新风尚。</w:t>
      </w:r>
    </w:p>
    <w:p w14:paraId="6B00A78E">
      <w:pPr>
        <w:keepNext w:val="0"/>
        <w:keepLines w:val="0"/>
        <w:pageBreakBefore w:val="0"/>
        <w:widowControl w:val="0"/>
        <w:numPr>
          <w:ilvl w:val="0"/>
          <w:numId w:val="3"/>
        </w:numPr>
        <w:kinsoku/>
        <w:wordWrap/>
        <w:overflowPunct/>
        <w:topLinePunct w:val="0"/>
        <w:autoSpaceDE/>
        <w:autoSpaceDN/>
        <w:adjustRightInd/>
        <w:snapToGrid/>
        <w:spacing w:line="240" w:lineRule="auto"/>
        <w:ind w:firstLine="640" w:firstLineChars="200"/>
        <w:outlineLvl w:val="2"/>
        <w:rPr>
          <w:rFonts w:hint="eastAsia" w:ascii="仿宋" w:hAnsi="仿宋" w:eastAsia="仿宋" w:cs="仿宋"/>
          <w:spacing w:val="20"/>
          <w:sz w:val="28"/>
          <w:szCs w:val="28"/>
        </w:rPr>
      </w:pPr>
      <w:r>
        <w:rPr>
          <w:rFonts w:hint="eastAsia" w:ascii="仿宋" w:hAnsi="仿宋" w:eastAsia="仿宋" w:cs="仿宋"/>
          <w:spacing w:val="20"/>
          <w:kern w:val="0"/>
          <w:sz w:val="28"/>
          <w:szCs w:val="28"/>
        </w:rPr>
        <w:t>完成上级政府交办的其它事项</w:t>
      </w:r>
      <w:r>
        <w:rPr>
          <w:rFonts w:hint="eastAsia" w:ascii="仿宋" w:hAnsi="仿宋" w:eastAsia="仿宋" w:cs="仿宋"/>
          <w:spacing w:val="20"/>
          <w:sz w:val="28"/>
          <w:szCs w:val="28"/>
        </w:rPr>
        <w:t>。</w:t>
      </w:r>
    </w:p>
    <w:p w14:paraId="486D2F1C">
      <w:pPr>
        <w:keepNext w:val="0"/>
        <w:keepLines w:val="0"/>
        <w:pageBreakBefore w:val="0"/>
        <w:widowControl w:val="0"/>
        <w:numPr>
          <w:ilvl w:val="0"/>
          <w:numId w:val="0"/>
        </w:numPr>
        <w:kinsoku/>
        <w:wordWrap/>
        <w:overflowPunct/>
        <w:topLinePunct w:val="0"/>
        <w:autoSpaceDE/>
        <w:autoSpaceDN/>
        <w:adjustRightInd/>
        <w:snapToGrid/>
        <w:spacing w:line="240" w:lineRule="auto"/>
        <w:ind w:firstLine="280" w:firstLineChars="100"/>
        <w:outlineLvl w:val="1"/>
        <w:rPr>
          <w:rFonts w:hint="eastAsia" w:ascii="黑体" w:hAnsi="黑体" w:eastAsia="黑体" w:cs="黑体"/>
          <w:spacing w:val="20"/>
          <w:sz w:val="28"/>
          <w:szCs w:val="28"/>
        </w:rPr>
      </w:pPr>
      <w:r>
        <w:rPr>
          <w:rFonts w:hint="eastAsia" w:ascii="黑体" w:hAnsi="黑体" w:eastAsia="黑体" w:cs="黑体"/>
          <w:b/>
          <w:bCs/>
          <w:sz w:val="28"/>
          <w:szCs w:val="28"/>
        </w:rPr>
        <w:t>（二）</w:t>
      </w:r>
      <w:r>
        <w:rPr>
          <w:rFonts w:hint="eastAsia" w:ascii="黑体" w:hAnsi="黑体" w:eastAsia="黑体" w:cs="黑体"/>
          <w:b/>
          <w:bCs/>
          <w:sz w:val="28"/>
          <w:szCs w:val="28"/>
          <w:lang w:eastAsia="zh-CN"/>
        </w:rPr>
        <w:t>部门整体支出规模、使用方向和主要内容、涉及范围</w:t>
      </w:r>
    </w:p>
    <w:p w14:paraId="3385F10A">
      <w:pPr>
        <w:keepNext w:val="0"/>
        <w:keepLines w:val="0"/>
        <w:pageBreakBefore w:val="0"/>
        <w:widowControl w:val="0"/>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lang w:eastAsia="zh-CN"/>
        </w:rPr>
      </w:pPr>
      <w:r>
        <w:rPr>
          <w:rFonts w:hint="eastAsia" w:ascii="仿宋" w:hAnsi="仿宋" w:eastAsia="仿宋" w:cs="仿宋"/>
          <w:spacing w:val="20"/>
          <w:sz w:val="28"/>
          <w:szCs w:val="28"/>
          <w:lang w:eastAsia="zh-CN"/>
        </w:rPr>
        <w:t>2023年</w:t>
      </w:r>
      <w:r>
        <w:rPr>
          <w:rFonts w:hint="eastAsia" w:ascii="仿宋" w:hAnsi="仿宋" w:eastAsia="仿宋" w:cs="仿宋"/>
          <w:spacing w:val="20"/>
          <w:sz w:val="28"/>
          <w:szCs w:val="28"/>
        </w:rPr>
        <w:t>本年收入3880</w:t>
      </w:r>
      <w:r>
        <w:rPr>
          <w:rFonts w:hint="eastAsia" w:ascii="仿宋" w:hAnsi="仿宋" w:eastAsia="仿宋" w:cs="仿宋"/>
          <w:spacing w:val="20"/>
          <w:sz w:val="28"/>
          <w:szCs w:val="28"/>
          <w:lang w:val="en-US" w:eastAsia="zh-CN"/>
        </w:rPr>
        <w:t>.</w:t>
      </w:r>
      <w:r>
        <w:rPr>
          <w:rFonts w:hint="eastAsia" w:ascii="仿宋" w:hAnsi="仿宋" w:eastAsia="仿宋" w:cs="仿宋"/>
          <w:spacing w:val="20"/>
          <w:sz w:val="28"/>
          <w:szCs w:val="28"/>
        </w:rPr>
        <w:t>89万元，本年支出3880</w:t>
      </w:r>
      <w:r>
        <w:rPr>
          <w:rFonts w:hint="eastAsia" w:ascii="仿宋" w:hAnsi="仿宋" w:eastAsia="仿宋" w:cs="仿宋"/>
          <w:spacing w:val="20"/>
          <w:sz w:val="28"/>
          <w:szCs w:val="28"/>
          <w:lang w:val="en-US" w:eastAsia="zh-CN"/>
        </w:rPr>
        <w:t>.</w:t>
      </w:r>
      <w:r>
        <w:rPr>
          <w:rFonts w:hint="eastAsia" w:ascii="仿宋" w:hAnsi="仿宋" w:eastAsia="仿宋" w:cs="仿宋"/>
          <w:spacing w:val="20"/>
          <w:sz w:val="28"/>
          <w:szCs w:val="28"/>
        </w:rPr>
        <w:t>89万元，收支基本平衡</w:t>
      </w:r>
      <w:r>
        <w:rPr>
          <w:rFonts w:hint="eastAsia" w:ascii="仿宋" w:hAnsi="仿宋" w:eastAsia="仿宋" w:cs="仿宋"/>
          <w:spacing w:val="20"/>
          <w:sz w:val="28"/>
          <w:szCs w:val="28"/>
          <w:lang w:eastAsia="zh-CN"/>
        </w:rPr>
        <w:t>。</w:t>
      </w:r>
    </w:p>
    <w:p w14:paraId="1038950B">
      <w:pPr>
        <w:pStyle w:val="6"/>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1、本年收入3880.89万元，其中：一般公共预算财政拨款收入2887.07万元、政府性基金预算财政拨款收入993.82万元。</w:t>
      </w:r>
    </w:p>
    <w:p w14:paraId="2B35E409">
      <w:pPr>
        <w:pStyle w:val="6"/>
        <w:keepNext w:val="0"/>
        <w:keepLines w:val="0"/>
        <w:pageBreakBefore w:val="0"/>
        <w:widowControl w:val="0"/>
        <w:kinsoku/>
        <w:wordWrap/>
        <w:overflowPunct/>
        <w:topLinePunct w:val="0"/>
        <w:autoSpaceDE/>
        <w:autoSpaceDN/>
        <w:bidi w:val="0"/>
        <w:adjustRightInd/>
        <w:spacing w:line="360" w:lineRule="auto"/>
        <w:ind w:firstLine="560"/>
        <w:textAlignment w:val="auto"/>
        <w:rPr>
          <w:rFonts w:hint="default" w:ascii="仿宋" w:hAnsi="仿宋" w:eastAsia="仿宋" w:cs="仿宋"/>
          <w:spacing w:val="20"/>
          <w:sz w:val="28"/>
          <w:szCs w:val="28"/>
          <w:lang w:val="en-US" w:eastAsia="zh-CN"/>
        </w:rPr>
      </w:pPr>
      <w:r>
        <w:rPr>
          <w:rFonts w:hint="eastAsia" w:ascii="仿宋" w:hAnsi="仿宋" w:eastAsia="仿宋" w:cs="仿宋"/>
          <w:sz w:val="28"/>
          <w:szCs w:val="28"/>
          <w:lang w:val="en-US" w:eastAsia="zh-CN"/>
        </w:rPr>
        <w:t>2、本年支出3880.89万元，其中：基本支出2887.07万元、项目支出993.82万元。</w:t>
      </w:r>
    </w:p>
    <w:p w14:paraId="63364C11">
      <w:pPr>
        <w:shd w:val="clear" w:color="auto" w:fill="FFFFFF"/>
        <w:spacing w:line="640" w:lineRule="exact"/>
        <w:ind w:firstLine="640"/>
        <w:outlineLvl w:val="0"/>
        <w:rPr>
          <w:rFonts w:ascii="黑体" w:hAnsi="黑体" w:eastAsia="黑体"/>
          <w:b/>
          <w:bCs/>
          <w:spacing w:val="-2"/>
          <w:sz w:val="32"/>
          <w:szCs w:val="32"/>
        </w:rPr>
      </w:pPr>
      <w:r>
        <w:rPr>
          <w:rFonts w:hint="eastAsia" w:ascii="黑体" w:hAnsi="黑体" w:eastAsia="黑体"/>
          <w:b/>
          <w:bCs/>
          <w:spacing w:val="-2"/>
          <w:sz w:val="32"/>
          <w:szCs w:val="32"/>
        </w:rPr>
        <w:t>二、一般公共预算支出情况</w:t>
      </w:r>
    </w:p>
    <w:p w14:paraId="5C328BC8">
      <w:pPr>
        <w:shd w:val="clear" w:color="auto" w:fill="FFFFFF"/>
        <w:spacing w:line="640" w:lineRule="exact"/>
        <w:ind w:firstLine="643"/>
        <w:outlineLvl w:val="1"/>
        <w:rPr>
          <w:rFonts w:hint="eastAsia" w:ascii="黑体" w:hAnsi="黑体" w:eastAsia="黑体" w:cs="黑体"/>
          <w:b/>
          <w:bCs/>
          <w:spacing w:val="-2"/>
          <w:kern w:val="0"/>
          <w:sz w:val="28"/>
          <w:szCs w:val="28"/>
        </w:rPr>
      </w:pPr>
      <w:r>
        <w:rPr>
          <w:rFonts w:hint="eastAsia" w:ascii="黑体" w:hAnsi="黑体" w:eastAsia="黑体" w:cs="黑体"/>
          <w:b/>
          <w:bCs/>
          <w:spacing w:val="-2"/>
          <w:kern w:val="0"/>
          <w:sz w:val="28"/>
          <w:szCs w:val="28"/>
        </w:rPr>
        <w:t>（一）基本支出</w:t>
      </w:r>
    </w:p>
    <w:p w14:paraId="1A538361">
      <w:pPr>
        <w:pStyle w:val="6"/>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pacing w:val="20"/>
          <w:sz w:val="28"/>
          <w:szCs w:val="28"/>
          <w:lang w:val="en-US" w:eastAsia="zh-CN"/>
        </w:rPr>
      </w:pPr>
      <w:r>
        <w:rPr>
          <w:rFonts w:hint="eastAsia" w:ascii="黑体" w:hAnsi="黑体" w:eastAsia="黑体" w:cs="黑体"/>
          <w:sz w:val="28"/>
          <w:szCs w:val="28"/>
          <w:lang w:val="en-US" w:eastAsia="zh-CN"/>
        </w:rPr>
        <w:t>1、主要用途、范围：</w:t>
      </w:r>
      <w:r>
        <w:rPr>
          <w:rFonts w:hint="eastAsia" w:ascii="仿宋" w:hAnsi="仿宋" w:eastAsia="仿宋" w:cs="仿宋"/>
          <w:spacing w:val="20"/>
          <w:sz w:val="28"/>
          <w:szCs w:val="28"/>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 w:hAnsi="仿宋" w:eastAsia="仿宋" w:cs="仿宋"/>
          <w:spacing w:val="20"/>
          <w:sz w:val="28"/>
          <w:szCs w:val="28"/>
          <w:lang w:val="en-US" w:eastAsia="zh-CN"/>
        </w:rPr>
        <w:t>2887.07</w:t>
      </w:r>
      <w:r>
        <w:rPr>
          <w:rFonts w:hint="eastAsia" w:ascii="仿宋" w:hAnsi="仿宋" w:eastAsia="仿宋" w:cs="仿宋"/>
          <w:spacing w:val="20"/>
          <w:sz w:val="28"/>
          <w:szCs w:val="28"/>
        </w:rPr>
        <w:t>万元</w:t>
      </w:r>
      <w:r>
        <w:rPr>
          <w:rFonts w:hint="eastAsia" w:ascii="仿宋" w:hAnsi="仿宋" w:eastAsia="仿宋" w:cs="仿宋"/>
          <w:spacing w:val="20"/>
          <w:sz w:val="28"/>
          <w:szCs w:val="28"/>
          <w:lang w:val="en-US" w:eastAsia="zh-CN"/>
        </w:rPr>
        <w:t>,其中:人员经费1479.34万元，与上年度1364.08万元对比，增加115.26万元，主要原因是2023年度将部分公用经费列入人员经费及调入工作人员所致；公用经费324.75万元，与上年度488.23万元对比，减少163.48万元，主要原因是2023年度将部分公用经费列入人员经费所致。</w:t>
      </w:r>
    </w:p>
    <w:p w14:paraId="0414C0CE">
      <w:pPr>
        <w:pStyle w:val="6"/>
        <w:keepNext w:val="0"/>
        <w:keepLines w:val="0"/>
        <w:pageBreakBefore w:val="0"/>
        <w:widowControl w:val="0"/>
        <w:kinsoku/>
        <w:wordWrap/>
        <w:overflowPunct/>
        <w:topLinePunct w:val="0"/>
        <w:autoSpaceDE/>
        <w:autoSpaceDN/>
        <w:bidi w:val="0"/>
        <w:adjustRightInd/>
        <w:snapToGrid w:val="0"/>
        <w:spacing w:line="360" w:lineRule="auto"/>
        <w:ind w:firstLine="561"/>
        <w:textAlignment w:val="auto"/>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“三公”经费预算数22.18万元，实际支出22.18万元，决算数等于预算数，同2022年度的22.18万元持平。</w:t>
      </w:r>
    </w:p>
    <w:p w14:paraId="3FE54B6C">
      <w:pPr>
        <w:pStyle w:val="6"/>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spacing w:val="20"/>
          <w:sz w:val="28"/>
          <w:szCs w:val="28"/>
          <w:lang w:val="en-US" w:eastAsia="zh-CN"/>
        </w:rPr>
      </w:pPr>
      <w:r>
        <w:rPr>
          <w:rFonts w:hint="eastAsia" w:ascii="黑体" w:hAnsi="黑体" w:eastAsia="黑体" w:cs="黑体"/>
          <w:sz w:val="28"/>
          <w:szCs w:val="28"/>
          <w:shd w:val="clear" w:color="auto" w:fill="FFFFFF"/>
        </w:rPr>
        <w:t>2、整体支出管理情况：</w:t>
      </w:r>
      <w:r>
        <w:rPr>
          <w:rFonts w:hint="eastAsia" w:ascii="仿宋" w:hAnsi="仿宋" w:eastAsia="仿宋" w:cs="仿宋_GB2312"/>
          <w:spacing w:val="20"/>
          <w:sz w:val="28"/>
          <w:szCs w:val="28"/>
          <w:lang w:val="en-US" w:eastAsia="zh-CN"/>
        </w:rPr>
        <w:t>年初，我单位</w:t>
      </w:r>
      <w:r>
        <w:rPr>
          <w:rFonts w:hint="eastAsia" w:ascii="仿宋" w:hAnsi="仿宋" w:eastAsia="仿宋" w:cs="仿宋_GB2312"/>
          <w:spacing w:val="20"/>
          <w:sz w:val="28"/>
          <w:szCs w:val="28"/>
        </w:rPr>
        <w:t>根据现行财政政策</w:t>
      </w:r>
      <w:r>
        <w:rPr>
          <w:rFonts w:hint="eastAsia" w:ascii="仿宋" w:hAnsi="仿宋" w:eastAsia="仿宋" w:cs="仿宋_GB2312"/>
          <w:spacing w:val="20"/>
          <w:sz w:val="28"/>
          <w:szCs w:val="28"/>
          <w:lang w:val="en-US" w:eastAsia="zh-CN"/>
        </w:rPr>
        <w:t>以及内部控制制度</w:t>
      </w:r>
      <w:r>
        <w:rPr>
          <w:rFonts w:hint="eastAsia" w:ascii="仿宋" w:hAnsi="仿宋" w:eastAsia="仿宋" w:cs="仿宋_GB2312"/>
          <w:spacing w:val="20"/>
          <w:sz w:val="28"/>
          <w:szCs w:val="28"/>
        </w:rPr>
        <w:t>对</w:t>
      </w:r>
      <w:r>
        <w:rPr>
          <w:rFonts w:hint="eastAsia" w:ascii="仿宋" w:hAnsi="仿宋" w:eastAsia="仿宋" w:cs="仿宋_GB2312"/>
          <w:spacing w:val="20"/>
          <w:sz w:val="28"/>
          <w:szCs w:val="28"/>
          <w:lang w:eastAsia="zh-CN"/>
        </w:rPr>
        <w:t>单位内部</w:t>
      </w:r>
      <w:r>
        <w:rPr>
          <w:rFonts w:hint="eastAsia" w:ascii="仿宋" w:hAnsi="仿宋" w:eastAsia="仿宋" w:cs="仿宋_GB2312"/>
          <w:spacing w:val="20"/>
          <w:sz w:val="28"/>
          <w:szCs w:val="28"/>
        </w:rPr>
        <w:t>财</w:t>
      </w:r>
      <w:r>
        <w:rPr>
          <w:rFonts w:hint="eastAsia" w:ascii="仿宋" w:hAnsi="仿宋" w:eastAsia="仿宋" w:cs="仿宋_GB2312"/>
          <w:spacing w:val="20"/>
          <w:sz w:val="28"/>
          <w:szCs w:val="28"/>
          <w:lang w:eastAsia="zh-CN"/>
        </w:rPr>
        <w:t>务</w:t>
      </w:r>
      <w:r>
        <w:rPr>
          <w:rFonts w:hint="eastAsia" w:ascii="仿宋" w:hAnsi="仿宋" w:eastAsia="仿宋" w:cs="仿宋_GB2312"/>
          <w:spacing w:val="20"/>
          <w:sz w:val="28"/>
          <w:szCs w:val="28"/>
        </w:rPr>
        <w:t>管理制度重新修改完善，</w:t>
      </w:r>
      <w:r>
        <w:rPr>
          <w:rFonts w:hint="eastAsia" w:ascii="仿宋" w:hAnsi="仿宋" w:eastAsia="仿宋" w:cs="仿宋"/>
          <w:spacing w:val="20"/>
          <w:sz w:val="28"/>
          <w:szCs w:val="28"/>
          <w:lang w:eastAsia="zh-CN"/>
        </w:rPr>
        <w:t>日常财务工作严格按制度办。对重大项目及单笔</w:t>
      </w:r>
      <w:r>
        <w:rPr>
          <w:rFonts w:hint="eastAsia" w:ascii="仿宋" w:hAnsi="仿宋" w:eastAsia="仿宋" w:cs="仿宋"/>
          <w:spacing w:val="20"/>
          <w:sz w:val="28"/>
          <w:szCs w:val="28"/>
          <w:lang w:val="en-US" w:eastAsia="zh-CN"/>
        </w:rPr>
        <w:t>5万元（含）以上的大额资金支出，必须经镇党委、政府会议决议后方可实施；坚持物资和服务采购、出差、会议、租车等实行事前按权限审批制度,做到“四个不批”，即</w:t>
      </w:r>
      <w:r>
        <w:rPr>
          <w:rFonts w:hint="eastAsia" w:ascii="仿宋" w:hAnsi="仿宋" w:eastAsia="仿宋" w:cs="仿宋"/>
          <w:spacing w:val="20"/>
          <w:sz w:val="28"/>
          <w:szCs w:val="28"/>
          <w:shd w:val="clear" w:color="auto" w:fill="FFFFFF"/>
        </w:rPr>
        <w:t>开支不符合要求的不批、发票不符合规定的不批、超出标准的不批、手续不全的不批</w:t>
      </w:r>
      <w:r>
        <w:rPr>
          <w:rFonts w:hint="eastAsia" w:ascii="仿宋" w:hAnsi="仿宋" w:eastAsia="仿宋" w:cs="仿宋"/>
          <w:spacing w:val="20"/>
          <w:sz w:val="28"/>
          <w:szCs w:val="28"/>
          <w:lang w:val="en-US" w:eastAsia="zh-CN"/>
        </w:rPr>
        <w:t>；始终坚持</w:t>
      </w:r>
      <w:r>
        <w:rPr>
          <w:rFonts w:hint="eastAsia" w:ascii="仿宋" w:hAnsi="仿宋" w:eastAsia="仿宋" w:cs="仿宋"/>
          <w:spacing w:val="20"/>
          <w:sz w:val="28"/>
          <w:szCs w:val="28"/>
          <w:shd w:val="clear" w:color="auto" w:fill="FFFFFF"/>
        </w:rPr>
        <w:t>厉行节约原则，严格控制经费支出，严格执行公务接待报批手续，进一步规范报销程序</w:t>
      </w:r>
      <w:r>
        <w:rPr>
          <w:rFonts w:hint="eastAsia" w:ascii="仿宋" w:hAnsi="仿宋" w:eastAsia="仿宋" w:cs="仿宋"/>
          <w:spacing w:val="20"/>
          <w:sz w:val="28"/>
          <w:szCs w:val="28"/>
          <w:shd w:val="clear" w:color="auto" w:fill="FFFFFF"/>
          <w:lang w:eastAsia="zh-CN"/>
        </w:rPr>
        <w:t>。</w:t>
      </w:r>
      <w:r>
        <w:rPr>
          <w:rFonts w:hint="eastAsia" w:ascii="仿宋" w:hAnsi="仿宋" w:eastAsia="仿宋" w:cs="仿宋"/>
          <w:spacing w:val="20"/>
          <w:sz w:val="28"/>
          <w:szCs w:val="28"/>
          <w:lang w:eastAsia="zh-CN"/>
        </w:rPr>
        <w:t>按季度在政府网站上公示基本支出情况；按季度编制预算执行情况表并做到按时间按进度执行预算。</w:t>
      </w:r>
      <w:r>
        <w:rPr>
          <w:rFonts w:hint="eastAsia" w:ascii="仿宋" w:hAnsi="仿宋" w:eastAsia="仿宋" w:cs="仿宋"/>
          <w:spacing w:val="20"/>
          <w:sz w:val="28"/>
          <w:szCs w:val="28"/>
          <w:lang w:val="en-US" w:eastAsia="zh-CN"/>
        </w:rPr>
        <w:t>2023年，做到了“三保”，同时</w:t>
      </w:r>
      <w:r>
        <w:rPr>
          <w:rFonts w:hint="eastAsia" w:ascii="仿宋" w:hAnsi="仿宋" w:eastAsia="仿宋" w:cs="仿宋"/>
          <w:spacing w:val="20"/>
          <w:sz w:val="28"/>
          <w:szCs w:val="28"/>
        </w:rPr>
        <w:t>有效</w:t>
      </w:r>
      <w:r>
        <w:rPr>
          <w:rFonts w:hint="eastAsia" w:ascii="仿宋" w:hAnsi="仿宋" w:eastAsia="仿宋" w:cs="仿宋"/>
          <w:spacing w:val="20"/>
          <w:sz w:val="28"/>
          <w:szCs w:val="28"/>
          <w:lang w:eastAsia="zh-CN"/>
        </w:rPr>
        <w:t>的</w:t>
      </w:r>
      <w:r>
        <w:rPr>
          <w:rFonts w:hint="eastAsia" w:ascii="仿宋" w:hAnsi="仿宋" w:eastAsia="仿宋" w:cs="仿宋"/>
          <w:spacing w:val="20"/>
          <w:sz w:val="28"/>
          <w:szCs w:val="28"/>
        </w:rPr>
        <w:t>控制了其他非刚性支出，实现了收支基本平衡</w:t>
      </w:r>
      <w:r>
        <w:rPr>
          <w:rFonts w:hint="eastAsia" w:ascii="仿宋" w:hAnsi="仿宋" w:eastAsia="仿宋" w:cs="仿宋"/>
          <w:spacing w:val="20"/>
          <w:sz w:val="28"/>
          <w:szCs w:val="28"/>
          <w:lang w:eastAsia="zh-CN"/>
        </w:rPr>
        <w:t>。</w:t>
      </w:r>
    </w:p>
    <w:p w14:paraId="0C2B076C">
      <w:pPr>
        <w:shd w:val="clear" w:color="auto" w:fill="FFFFFF"/>
        <w:spacing w:line="640" w:lineRule="exact"/>
        <w:ind w:firstLine="643"/>
        <w:outlineLvl w:val="1"/>
        <w:rPr>
          <w:rFonts w:hint="default" w:ascii="仿宋" w:hAnsi="仿宋" w:eastAsia="仿宋" w:cs="仿宋"/>
          <w:b/>
          <w:bCs/>
          <w:sz w:val="32"/>
          <w:szCs w:val="32"/>
          <w:lang w:val="en-US" w:eastAsia="zh-CN"/>
        </w:rPr>
      </w:pPr>
      <w:r>
        <w:rPr>
          <w:rFonts w:hint="eastAsia" w:ascii="黑体" w:hAnsi="黑体" w:eastAsia="黑体" w:cs="黑体"/>
          <w:b/>
          <w:bCs/>
          <w:spacing w:val="-2"/>
          <w:kern w:val="0"/>
          <w:sz w:val="28"/>
          <w:szCs w:val="28"/>
        </w:rPr>
        <w:t>（二）专项支出</w:t>
      </w:r>
      <w:r>
        <w:rPr>
          <w:rFonts w:hint="eastAsia" w:ascii="黑体" w:hAnsi="黑体" w:eastAsia="黑体" w:cs="黑体"/>
          <w:b/>
          <w:bCs/>
          <w:sz w:val="28"/>
          <w:szCs w:val="28"/>
          <w:lang w:val="en-US" w:eastAsia="zh-CN"/>
        </w:rPr>
        <w:t xml:space="preserve"> </w:t>
      </w:r>
      <w:r>
        <w:rPr>
          <w:rFonts w:hint="eastAsia" w:ascii="仿宋" w:hAnsi="仿宋" w:eastAsia="仿宋" w:cs="仿宋"/>
          <w:b/>
          <w:bCs/>
          <w:sz w:val="32"/>
          <w:szCs w:val="32"/>
          <w:lang w:val="en-US" w:eastAsia="zh-CN"/>
        </w:rPr>
        <w:t xml:space="preserve"> </w:t>
      </w:r>
    </w:p>
    <w:p w14:paraId="3B2FD982">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黑体" w:hAnsi="黑体" w:eastAsia="黑体" w:cs="黑体"/>
          <w:b/>
          <w:bCs/>
          <w:sz w:val="28"/>
          <w:szCs w:val="28"/>
          <w:lang w:val="en-US" w:eastAsia="zh-CN"/>
        </w:rPr>
      </w:pPr>
      <w:r>
        <w:rPr>
          <w:rFonts w:hint="eastAsia" w:ascii="仿宋" w:hAnsi="仿宋" w:eastAsia="仿宋" w:cs="仿宋"/>
          <w:sz w:val="28"/>
          <w:szCs w:val="28"/>
          <w:lang w:val="en-US" w:eastAsia="zh-CN"/>
        </w:rPr>
        <w:t>　　</w:t>
      </w:r>
      <w:r>
        <w:rPr>
          <w:rFonts w:hint="eastAsia" w:ascii="黑体" w:hAnsi="黑体" w:eastAsia="黑体" w:cs="黑体"/>
          <w:b/>
          <w:bCs/>
          <w:sz w:val="28"/>
          <w:szCs w:val="28"/>
          <w:lang w:val="en-US" w:eastAsia="zh-CN"/>
        </w:rPr>
        <w:t>1、专项资金安排落实、总投入情况</w:t>
      </w:r>
    </w:p>
    <w:p w14:paraId="6D9061E6">
      <w:pPr>
        <w:keepNext w:val="0"/>
        <w:keepLines w:val="0"/>
        <w:pageBreakBefore w:val="0"/>
        <w:widowControl w:val="0"/>
        <w:shd w:val="clear" w:color="auto" w:fill="FFFFFF"/>
        <w:kinsoku/>
        <w:wordWrap/>
        <w:overflowPunct/>
        <w:topLinePunct w:val="0"/>
        <w:autoSpaceDE/>
        <w:autoSpaceDN/>
        <w:adjustRightInd/>
        <w:snapToGrid/>
        <w:spacing w:line="240" w:lineRule="auto"/>
        <w:ind w:firstLine="640" w:firstLineChars="200"/>
        <w:rPr>
          <w:rFonts w:hint="eastAsia" w:ascii="仿宋" w:hAnsi="仿宋" w:eastAsia="仿宋" w:cs="仿宋"/>
          <w:spacing w:val="20"/>
          <w:sz w:val="28"/>
          <w:szCs w:val="28"/>
        </w:rPr>
      </w:pPr>
      <w:r>
        <w:rPr>
          <w:rFonts w:hint="eastAsia" w:ascii="仿宋" w:hAnsi="仿宋" w:eastAsia="仿宋" w:cs="仿宋"/>
          <w:spacing w:val="20"/>
          <w:sz w:val="28"/>
          <w:szCs w:val="28"/>
        </w:rPr>
        <w:t>202</w:t>
      </w:r>
      <w:r>
        <w:rPr>
          <w:rFonts w:hint="eastAsia" w:ascii="仿宋" w:hAnsi="仿宋" w:eastAsia="仿宋" w:cs="仿宋"/>
          <w:spacing w:val="20"/>
          <w:sz w:val="28"/>
          <w:szCs w:val="28"/>
          <w:lang w:val="en-US" w:eastAsia="zh-CN"/>
        </w:rPr>
        <w:t>3</w:t>
      </w:r>
      <w:r>
        <w:rPr>
          <w:rFonts w:hint="eastAsia" w:ascii="仿宋" w:hAnsi="仿宋" w:eastAsia="仿宋" w:cs="仿宋"/>
          <w:spacing w:val="20"/>
          <w:sz w:val="28"/>
          <w:szCs w:val="28"/>
        </w:rPr>
        <w:t>年上级拨付专项资金</w:t>
      </w:r>
      <w:r>
        <w:rPr>
          <w:rFonts w:hint="eastAsia" w:ascii="仿宋" w:hAnsi="仿宋" w:eastAsia="仿宋" w:cs="仿宋"/>
          <w:spacing w:val="20"/>
          <w:sz w:val="28"/>
          <w:szCs w:val="28"/>
          <w:lang w:val="en-US" w:eastAsia="zh-CN"/>
        </w:rPr>
        <w:t>993.82</w:t>
      </w:r>
      <w:r>
        <w:rPr>
          <w:rFonts w:hint="eastAsia" w:ascii="仿宋" w:hAnsi="仿宋" w:eastAsia="仿宋" w:cs="仿宋"/>
          <w:spacing w:val="20"/>
          <w:sz w:val="28"/>
          <w:szCs w:val="28"/>
        </w:rPr>
        <w:t>万元。主要用</w:t>
      </w:r>
      <w:r>
        <w:rPr>
          <w:rFonts w:hint="eastAsia" w:ascii="仿宋" w:hAnsi="仿宋" w:eastAsia="仿宋" w:cs="仿宋"/>
          <w:spacing w:val="20"/>
          <w:sz w:val="28"/>
          <w:szCs w:val="28"/>
          <w:lang w:val="en-US" w:eastAsia="zh-CN"/>
        </w:rPr>
        <w:t>于乡</w:t>
      </w:r>
      <w:r>
        <w:rPr>
          <w:rFonts w:hint="eastAsia" w:ascii="仿宋" w:hAnsi="仿宋" w:eastAsia="仿宋" w:cs="仿宋"/>
          <w:color w:val="333333"/>
          <w:spacing w:val="20"/>
          <w:sz w:val="28"/>
          <w:szCs w:val="28"/>
        </w:rPr>
        <w:t>村振兴</w:t>
      </w:r>
      <w:r>
        <w:rPr>
          <w:rFonts w:hint="eastAsia" w:ascii="仿宋" w:hAnsi="仿宋" w:eastAsia="仿宋" w:cs="仿宋"/>
          <w:spacing w:val="20"/>
          <w:sz w:val="28"/>
          <w:szCs w:val="28"/>
        </w:rPr>
        <w:t>、城乡社区公共设施、农业、水利等项目支出</w:t>
      </w:r>
      <w:r>
        <w:rPr>
          <w:rFonts w:hint="eastAsia" w:ascii="仿宋" w:hAnsi="仿宋" w:eastAsia="仿宋" w:cs="仿宋"/>
          <w:spacing w:val="20"/>
          <w:sz w:val="28"/>
          <w:szCs w:val="28"/>
          <w:lang w:eastAsia="zh-CN"/>
        </w:rPr>
        <w:t>，</w:t>
      </w:r>
      <w:r>
        <w:rPr>
          <w:rFonts w:hint="eastAsia" w:ascii="仿宋" w:hAnsi="仿宋" w:eastAsia="仿宋" w:cs="仿宋"/>
          <w:sz w:val="28"/>
          <w:szCs w:val="28"/>
          <w:lang w:eastAsia="zh-CN"/>
        </w:rPr>
        <w:t>每个项目的总投入都大于财政资金。现所有项目已完成并已验收结算，资金支付到位。</w:t>
      </w:r>
    </w:p>
    <w:p w14:paraId="49983B72">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outlineLvl w:val="2"/>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2、专项资金（指财政资金部分）实际使用情况</w:t>
      </w:r>
    </w:p>
    <w:p w14:paraId="4243F384">
      <w:pPr>
        <w:keepNext w:val="0"/>
        <w:keepLines w:val="0"/>
        <w:pageBreakBefore w:val="0"/>
        <w:widowControl w:val="0"/>
        <w:kinsoku/>
        <w:wordWrap/>
        <w:overflowPunct/>
        <w:topLinePunct w:val="0"/>
        <w:autoSpaceDE/>
        <w:autoSpaceDN/>
        <w:adjustRightInd/>
        <w:snapToGrid/>
        <w:spacing w:line="240" w:lineRule="auto"/>
        <w:ind w:firstLine="280" w:firstLineChars="100"/>
        <w:rPr>
          <w:rFonts w:hint="eastAsia" w:ascii="仿宋" w:hAnsi="仿宋" w:eastAsia="仿宋" w:cs="仿宋"/>
          <w:spacing w:val="20"/>
          <w:sz w:val="28"/>
          <w:szCs w:val="28"/>
        </w:rPr>
      </w:pPr>
      <w:r>
        <w:rPr>
          <w:rFonts w:hint="eastAsia" w:ascii="仿宋" w:hAnsi="仿宋" w:eastAsia="仿宋" w:cs="仿宋"/>
          <w:sz w:val="28"/>
          <w:szCs w:val="28"/>
          <w:lang w:eastAsia="zh-CN"/>
        </w:rPr>
        <w:t>　①</w:t>
      </w:r>
      <w:r>
        <w:rPr>
          <w:rFonts w:hint="eastAsia" w:ascii="仿宋" w:hAnsi="仿宋" w:eastAsia="仿宋" w:cs="仿宋"/>
          <w:sz w:val="28"/>
          <w:szCs w:val="28"/>
          <w:lang w:val="en-US" w:eastAsia="zh-CN"/>
        </w:rPr>
        <w:t>项目支出按经济分类情况</w:t>
      </w:r>
      <w:r>
        <w:rPr>
          <w:rFonts w:hint="eastAsia" w:ascii="仿宋" w:hAnsi="仿宋" w:eastAsia="仿宋" w:cs="仿宋"/>
          <w:bCs/>
          <w:spacing w:val="20"/>
          <w:sz w:val="28"/>
          <w:szCs w:val="28"/>
        </w:rPr>
        <w:t>：基础设施建设</w:t>
      </w:r>
      <w:r>
        <w:rPr>
          <w:rFonts w:hint="eastAsia" w:ascii="仿宋" w:hAnsi="仿宋" w:eastAsia="仿宋" w:cs="仿宋"/>
          <w:spacing w:val="20"/>
          <w:sz w:val="28"/>
          <w:szCs w:val="28"/>
          <w:lang w:val="en-US" w:eastAsia="zh-CN"/>
        </w:rPr>
        <w:t>920.82</w:t>
      </w:r>
      <w:r>
        <w:rPr>
          <w:rFonts w:hint="eastAsia" w:ascii="仿宋" w:hAnsi="仿宋" w:eastAsia="仿宋" w:cs="仿宋"/>
          <w:spacing w:val="20"/>
          <w:sz w:val="28"/>
          <w:szCs w:val="28"/>
        </w:rPr>
        <w:t>万元、工资福利支出</w:t>
      </w:r>
      <w:r>
        <w:rPr>
          <w:rFonts w:hint="eastAsia" w:ascii="仿宋" w:hAnsi="仿宋" w:eastAsia="仿宋" w:cs="仿宋"/>
          <w:spacing w:val="20"/>
          <w:sz w:val="28"/>
          <w:szCs w:val="28"/>
          <w:lang w:val="en-US" w:eastAsia="zh-CN"/>
        </w:rPr>
        <w:t>58</w:t>
      </w:r>
      <w:r>
        <w:rPr>
          <w:rFonts w:hint="eastAsia" w:ascii="仿宋" w:hAnsi="仿宋" w:eastAsia="仿宋" w:cs="仿宋"/>
          <w:spacing w:val="20"/>
          <w:sz w:val="28"/>
          <w:szCs w:val="28"/>
        </w:rPr>
        <w:t>万元、商品服务支出</w:t>
      </w:r>
      <w:r>
        <w:rPr>
          <w:rFonts w:hint="eastAsia" w:ascii="仿宋" w:hAnsi="仿宋" w:eastAsia="仿宋" w:cs="仿宋"/>
          <w:spacing w:val="20"/>
          <w:sz w:val="28"/>
          <w:szCs w:val="28"/>
          <w:lang w:val="en-US" w:eastAsia="zh-CN"/>
        </w:rPr>
        <w:t>5</w:t>
      </w:r>
      <w:r>
        <w:rPr>
          <w:rFonts w:hint="eastAsia" w:ascii="仿宋" w:hAnsi="仿宋" w:eastAsia="仿宋" w:cs="仿宋"/>
          <w:spacing w:val="20"/>
          <w:sz w:val="28"/>
          <w:szCs w:val="28"/>
        </w:rPr>
        <w:t>万元、对</w:t>
      </w:r>
      <w:r>
        <w:rPr>
          <w:rFonts w:hint="eastAsia" w:ascii="仿宋" w:hAnsi="仿宋" w:eastAsia="仿宋" w:cs="仿宋"/>
          <w:spacing w:val="20"/>
          <w:sz w:val="28"/>
          <w:szCs w:val="28"/>
          <w:lang w:val="en-US" w:eastAsia="zh-CN"/>
        </w:rPr>
        <w:t>企业</w:t>
      </w:r>
      <w:r>
        <w:rPr>
          <w:rFonts w:hint="eastAsia" w:ascii="仿宋" w:hAnsi="仿宋" w:eastAsia="仿宋" w:cs="仿宋"/>
          <w:spacing w:val="20"/>
          <w:sz w:val="28"/>
          <w:szCs w:val="28"/>
        </w:rPr>
        <w:t>补助支出</w:t>
      </w:r>
      <w:r>
        <w:rPr>
          <w:rFonts w:hint="eastAsia" w:ascii="仿宋" w:hAnsi="仿宋" w:eastAsia="仿宋" w:cs="仿宋"/>
          <w:spacing w:val="20"/>
          <w:sz w:val="28"/>
          <w:szCs w:val="28"/>
          <w:lang w:val="en-US" w:eastAsia="zh-CN"/>
        </w:rPr>
        <w:t>10</w:t>
      </w:r>
      <w:r>
        <w:rPr>
          <w:rFonts w:hint="eastAsia" w:ascii="仿宋" w:hAnsi="仿宋" w:eastAsia="仿宋" w:cs="仿宋"/>
          <w:spacing w:val="20"/>
          <w:sz w:val="28"/>
          <w:szCs w:val="28"/>
        </w:rPr>
        <w:t>万元。</w:t>
      </w:r>
    </w:p>
    <w:p w14:paraId="3D3F844C">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color w:val="000000"/>
          <w:spacing w:val="20"/>
          <w:kern w:val="0"/>
          <w:sz w:val="28"/>
          <w:szCs w:val="28"/>
        </w:rPr>
      </w:pPr>
      <w:r>
        <w:rPr>
          <w:rFonts w:hint="eastAsia" w:ascii="仿宋" w:hAnsi="仿宋" w:eastAsia="仿宋" w:cs="仿宋"/>
          <w:sz w:val="28"/>
          <w:szCs w:val="28"/>
          <w:lang w:eastAsia="zh-CN"/>
        </w:rPr>
        <w:t>②项目支出按功能分类情况：</w:t>
      </w:r>
      <w:r>
        <w:rPr>
          <w:rFonts w:hint="eastAsia" w:ascii="仿宋" w:hAnsi="仿宋" w:eastAsia="仿宋" w:cs="仿宋"/>
          <w:bCs/>
          <w:spacing w:val="20"/>
          <w:sz w:val="28"/>
          <w:szCs w:val="28"/>
        </w:rPr>
        <w:t>：一般公共服务支出</w:t>
      </w:r>
      <w:r>
        <w:rPr>
          <w:rFonts w:hint="eastAsia" w:ascii="仿宋" w:hAnsi="仿宋" w:eastAsia="仿宋" w:cs="仿宋"/>
          <w:bCs/>
          <w:spacing w:val="20"/>
          <w:sz w:val="28"/>
          <w:szCs w:val="28"/>
          <w:lang w:val="en-US" w:eastAsia="zh-CN"/>
        </w:rPr>
        <w:t>76.52</w:t>
      </w:r>
      <w:r>
        <w:rPr>
          <w:rFonts w:hint="eastAsia" w:ascii="仿宋" w:hAnsi="仿宋" w:eastAsia="仿宋" w:cs="仿宋"/>
          <w:bCs/>
          <w:spacing w:val="20"/>
          <w:sz w:val="28"/>
          <w:szCs w:val="28"/>
        </w:rPr>
        <w:t>万元；公共安全支出</w:t>
      </w:r>
      <w:r>
        <w:rPr>
          <w:rFonts w:hint="eastAsia" w:ascii="仿宋" w:hAnsi="仿宋" w:eastAsia="仿宋" w:cs="仿宋"/>
          <w:bCs/>
          <w:spacing w:val="20"/>
          <w:sz w:val="28"/>
          <w:szCs w:val="28"/>
          <w:lang w:val="en-US" w:eastAsia="zh-CN"/>
        </w:rPr>
        <w:t>58</w:t>
      </w:r>
      <w:r>
        <w:rPr>
          <w:rFonts w:hint="eastAsia" w:ascii="仿宋" w:hAnsi="仿宋" w:eastAsia="仿宋" w:cs="仿宋"/>
          <w:bCs/>
          <w:spacing w:val="20"/>
          <w:sz w:val="28"/>
          <w:szCs w:val="28"/>
        </w:rPr>
        <w:t>万元；</w:t>
      </w:r>
      <w:r>
        <w:rPr>
          <w:rFonts w:hint="eastAsia" w:ascii="仿宋" w:hAnsi="仿宋" w:eastAsia="仿宋" w:cs="仿宋"/>
          <w:color w:val="333333"/>
          <w:spacing w:val="20"/>
          <w:sz w:val="28"/>
          <w:szCs w:val="28"/>
        </w:rPr>
        <w:t>节能环保支出</w:t>
      </w:r>
      <w:r>
        <w:rPr>
          <w:rFonts w:hint="eastAsia" w:ascii="仿宋" w:hAnsi="仿宋" w:eastAsia="仿宋" w:cs="仿宋"/>
          <w:color w:val="333333"/>
          <w:spacing w:val="20"/>
          <w:sz w:val="28"/>
          <w:szCs w:val="28"/>
          <w:lang w:val="en-US" w:eastAsia="zh-CN"/>
        </w:rPr>
        <w:t>2万元；</w:t>
      </w:r>
      <w:r>
        <w:rPr>
          <w:rFonts w:hint="eastAsia" w:ascii="仿宋" w:hAnsi="仿宋" w:eastAsia="仿宋" w:cs="仿宋"/>
          <w:bCs/>
          <w:spacing w:val="20"/>
          <w:sz w:val="28"/>
          <w:szCs w:val="28"/>
        </w:rPr>
        <w:t>城乡社区支出</w:t>
      </w:r>
      <w:r>
        <w:rPr>
          <w:rFonts w:hint="eastAsia" w:ascii="仿宋" w:hAnsi="仿宋" w:eastAsia="仿宋" w:cs="仿宋"/>
          <w:bCs/>
          <w:spacing w:val="20"/>
          <w:sz w:val="28"/>
          <w:szCs w:val="28"/>
          <w:lang w:val="en-US" w:eastAsia="zh-CN"/>
        </w:rPr>
        <w:t>320.7</w:t>
      </w:r>
      <w:r>
        <w:rPr>
          <w:rFonts w:hint="eastAsia" w:ascii="仿宋" w:hAnsi="仿宋" w:eastAsia="仿宋" w:cs="仿宋"/>
          <w:bCs/>
          <w:spacing w:val="20"/>
          <w:sz w:val="28"/>
          <w:szCs w:val="28"/>
        </w:rPr>
        <w:t>万元；农林水支出</w:t>
      </w:r>
      <w:r>
        <w:rPr>
          <w:rFonts w:hint="eastAsia" w:ascii="仿宋" w:hAnsi="仿宋" w:eastAsia="仿宋" w:cs="仿宋"/>
          <w:bCs/>
          <w:spacing w:val="20"/>
          <w:sz w:val="28"/>
          <w:szCs w:val="28"/>
          <w:lang w:val="en-US" w:eastAsia="zh-CN"/>
        </w:rPr>
        <w:t>364.14</w:t>
      </w:r>
      <w:r>
        <w:rPr>
          <w:rFonts w:hint="eastAsia" w:ascii="仿宋" w:hAnsi="仿宋" w:eastAsia="仿宋" w:cs="仿宋"/>
          <w:bCs/>
          <w:spacing w:val="20"/>
          <w:sz w:val="28"/>
          <w:szCs w:val="28"/>
        </w:rPr>
        <w:t>万元；交通运输支出</w:t>
      </w:r>
      <w:r>
        <w:rPr>
          <w:rFonts w:hint="eastAsia" w:ascii="仿宋" w:hAnsi="仿宋" w:eastAsia="仿宋" w:cs="仿宋"/>
          <w:bCs/>
          <w:spacing w:val="20"/>
          <w:sz w:val="28"/>
          <w:szCs w:val="28"/>
          <w:lang w:val="en-US" w:eastAsia="zh-CN"/>
        </w:rPr>
        <w:t>4</w:t>
      </w:r>
      <w:r>
        <w:rPr>
          <w:rFonts w:hint="eastAsia" w:ascii="仿宋" w:hAnsi="仿宋" w:eastAsia="仿宋" w:cs="仿宋"/>
          <w:bCs/>
          <w:spacing w:val="20"/>
          <w:sz w:val="28"/>
          <w:szCs w:val="28"/>
        </w:rPr>
        <w:t>万元；灾害防治及应急管理支出</w:t>
      </w:r>
      <w:r>
        <w:rPr>
          <w:rFonts w:hint="eastAsia" w:ascii="仿宋" w:hAnsi="仿宋" w:eastAsia="仿宋" w:cs="仿宋"/>
          <w:bCs/>
          <w:spacing w:val="20"/>
          <w:sz w:val="28"/>
          <w:szCs w:val="28"/>
          <w:lang w:val="en-US" w:eastAsia="zh-CN"/>
        </w:rPr>
        <w:t>18万元</w:t>
      </w:r>
      <w:r>
        <w:rPr>
          <w:rFonts w:hint="eastAsia" w:ascii="仿宋" w:hAnsi="仿宋" w:eastAsia="仿宋" w:cs="仿宋"/>
          <w:bCs/>
          <w:spacing w:val="20"/>
          <w:sz w:val="28"/>
          <w:szCs w:val="28"/>
        </w:rPr>
        <w:t>。</w:t>
      </w:r>
    </w:p>
    <w:p w14:paraId="3A4205A2">
      <w:pPr>
        <w:keepNext w:val="0"/>
        <w:keepLines w:val="0"/>
        <w:pageBreakBefore w:val="0"/>
        <w:widowControl w:val="0"/>
        <w:shd w:val="clear" w:color="auto" w:fill="FFFFFF"/>
        <w:kinsoku/>
        <w:wordWrap/>
        <w:overflowPunct/>
        <w:topLinePunct w:val="0"/>
        <w:autoSpaceDE/>
        <w:autoSpaceDN/>
        <w:adjustRightInd/>
        <w:snapToGrid/>
        <w:spacing w:line="240" w:lineRule="auto"/>
        <w:ind w:firstLine="640" w:firstLineChars="200"/>
        <w:outlineLvl w:val="2"/>
        <w:rPr>
          <w:rFonts w:hint="eastAsia" w:ascii="黑体" w:hAnsi="黑体" w:eastAsia="黑体" w:cs="黑体"/>
          <w:b/>
          <w:bCs/>
          <w:spacing w:val="20"/>
          <w:sz w:val="28"/>
          <w:szCs w:val="28"/>
        </w:rPr>
      </w:pPr>
      <w:r>
        <w:rPr>
          <w:rFonts w:hint="eastAsia" w:ascii="黑体" w:hAnsi="黑体" w:eastAsia="黑体" w:cs="黑体"/>
          <w:b/>
          <w:bCs/>
          <w:spacing w:val="20"/>
          <w:sz w:val="28"/>
          <w:szCs w:val="28"/>
        </w:rPr>
        <w:t>3、专项资金管理情况分析：</w:t>
      </w:r>
    </w:p>
    <w:p w14:paraId="0840F0BC">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①</w:t>
      </w:r>
      <w:r>
        <w:rPr>
          <w:rFonts w:hint="eastAsia" w:ascii="仿宋" w:hAnsi="仿宋" w:eastAsia="仿宋" w:cs="仿宋"/>
          <w:spacing w:val="20"/>
          <w:sz w:val="28"/>
          <w:szCs w:val="28"/>
        </w:rPr>
        <w:t>完善专项资金财务管理等控制制度。严格财务管理制度，建立健全内部控制制度，财务预算制度、财务开支审批制度。首先，对每一笔支出都严格审核，核对金额及原始票据的合法性，在保证原始票据真实、准确、合理、合法后，才予以付款。其次，为保证项目资金的安全运行和工程质量，杜绝工程腐败，项目实行招投标，坚决杜绝"人情标”和“关系标″。再次，实行监理制，选定有资质、负责任的监理单位实施监理，控制项目建设进度和质量。第四，工程实施</w:t>
      </w:r>
      <w:r>
        <w:rPr>
          <w:rFonts w:hint="eastAsia" w:ascii="仿宋" w:hAnsi="仿宋" w:eastAsia="仿宋" w:cs="仿宋"/>
          <w:spacing w:val="20"/>
          <w:sz w:val="28"/>
          <w:szCs w:val="28"/>
          <w:lang w:val="en-US" w:eastAsia="zh-CN"/>
        </w:rPr>
        <w:t>采取</w:t>
      </w:r>
      <w:r>
        <w:rPr>
          <w:rFonts w:hint="eastAsia" w:ascii="仿宋" w:hAnsi="仿宋" w:eastAsia="仿宋" w:cs="仿宋"/>
          <w:spacing w:val="20"/>
          <w:sz w:val="28"/>
          <w:szCs w:val="28"/>
        </w:rPr>
        <w:t>合同管理制，项目建设单位和施工单位、监理公司分别签订项目施工责任书和项目施工合同书，明确各方责任，强化合同约束力；第五，实行公告制，在项目实施前在项目所在地张贴公告，提高工程透明度。</w:t>
      </w:r>
    </w:p>
    <w:p w14:paraId="0E0C25DB">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②</w:t>
      </w:r>
      <w:r>
        <w:rPr>
          <w:rFonts w:hint="eastAsia" w:ascii="仿宋" w:hAnsi="仿宋" w:eastAsia="仿宋" w:cs="仿宋"/>
          <w:spacing w:val="20"/>
          <w:sz w:val="28"/>
          <w:szCs w:val="28"/>
        </w:rPr>
        <w:t>建立、健全项目会计核算体系。要规范会计核算，各部门拨入的专项资金全部纳入专账专户管理。实行报账制可以规范财务手续、工程验收手续、资金拨付手续，做到各部门之间互相监督、互相制约。严格区分</w:t>
      </w:r>
      <w:r>
        <w:rPr>
          <w:rFonts w:hint="eastAsia" w:ascii="仿宋" w:hAnsi="仿宋" w:eastAsia="仿宋" w:cs="仿宋"/>
          <w:spacing w:val="20"/>
          <w:sz w:val="28"/>
          <w:szCs w:val="28"/>
          <w:lang w:val="en-US" w:eastAsia="zh-CN"/>
        </w:rPr>
        <w:t>拨</w:t>
      </w:r>
      <w:r>
        <w:rPr>
          <w:rFonts w:hint="eastAsia" w:ascii="仿宋" w:hAnsi="仿宋" w:eastAsia="仿宋" w:cs="仿宋"/>
          <w:spacing w:val="20"/>
          <w:sz w:val="28"/>
          <w:szCs w:val="28"/>
        </w:rPr>
        <w:t>出专款和专款支出，防止以拨列支。</w:t>
      </w:r>
    </w:p>
    <w:p w14:paraId="219BB499">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pacing w:val="20"/>
          <w:sz w:val="28"/>
          <w:szCs w:val="28"/>
        </w:rPr>
      </w:pPr>
      <w:r>
        <w:rPr>
          <w:rFonts w:hint="eastAsia" w:ascii="仿宋" w:hAnsi="仿宋" w:eastAsia="仿宋" w:cs="仿宋"/>
          <w:sz w:val="28"/>
          <w:szCs w:val="28"/>
          <w:lang w:eastAsia="zh-CN"/>
        </w:rPr>
        <w:t>③</w:t>
      </w:r>
      <w:r>
        <w:rPr>
          <w:rFonts w:hint="eastAsia" w:ascii="仿宋" w:hAnsi="仿宋" w:eastAsia="仿宋" w:cs="仿宋"/>
          <w:spacing w:val="20"/>
          <w:sz w:val="28"/>
          <w:szCs w:val="28"/>
        </w:rPr>
        <w:t>严管资金拨付资金管理是项目顺利实施的重要手段，是项目管理的核心。按照资金管理的有关规定，按项目资金设立专户，实行专人管理、单独核算、专款专用。</w:t>
      </w:r>
    </w:p>
    <w:p w14:paraId="4042C0E1">
      <w:pPr>
        <w:pStyle w:val="6"/>
        <w:ind w:firstLine="560" w:firstLineChars="200"/>
        <w:outlineLvl w:val="0"/>
        <w:rPr>
          <w:rFonts w:hint="eastAsia" w:ascii="黑体" w:hAnsi="黑体" w:eastAsia="黑体" w:cs="黑体"/>
          <w:b/>
          <w:bCs/>
          <w:lang w:eastAsia="zh-CN"/>
        </w:rPr>
      </w:pPr>
      <w:r>
        <w:rPr>
          <w:rFonts w:hint="eastAsia" w:ascii="黑体" w:hAnsi="黑体" w:eastAsia="黑体" w:cs="黑体"/>
          <w:b/>
          <w:bCs/>
          <w:sz w:val="28"/>
          <w:szCs w:val="28"/>
          <w:lang w:val="en-US" w:eastAsia="zh-CN"/>
        </w:rPr>
        <w:t>三、</w:t>
      </w:r>
      <w:r>
        <w:rPr>
          <w:rFonts w:hint="eastAsia" w:ascii="黑体" w:hAnsi="黑体" w:eastAsia="黑体" w:cs="黑体"/>
          <w:b/>
          <w:bCs/>
          <w:sz w:val="28"/>
          <w:szCs w:val="28"/>
          <w:lang w:eastAsia="zh-CN"/>
        </w:rPr>
        <w:t>政府性基金预算支出情况</w:t>
      </w:r>
    </w:p>
    <w:p w14:paraId="62F57765">
      <w:pPr>
        <w:numPr>
          <w:ilvl w:val="0"/>
          <w:numId w:val="0"/>
        </w:numPr>
        <w:shd w:val="clear" w:color="auto" w:fill="FFFFFF"/>
        <w:spacing w:line="640" w:lineRule="exact"/>
        <w:ind w:firstLine="640" w:firstLineChars="200"/>
        <w:rPr>
          <w:rFonts w:hint="eastAsia" w:ascii="黑体" w:hAnsi="黑体" w:eastAsia="黑体" w:cs="黑体"/>
          <w:b/>
          <w:bCs/>
          <w:sz w:val="32"/>
          <w:szCs w:val="32"/>
          <w:shd w:val="clear" w:color="auto" w:fill="FFFFFF"/>
        </w:rPr>
      </w:pPr>
      <w:r>
        <w:rPr>
          <w:rFonts w:hint="eastAsia" w:ascii="仿宋" w:hAnsi="仿宋" w:eastAsia="仿宋" w:cs="仿宋"/>
          <w:spacing w:val="20"/>
          <w:sz w:val="28"/>
          <w:szCs w:val="28"/>
          <w:lang w:val="en-US" w:eastAsia="zh-CN"/>
        </w:rPr>
        <w:t>2023年</w:t>
      </w:r>
      <w:r>
        <w:rPr>
          <w:rFonts w:hint="eastAsia" w:ascii="仿宋" w:hAnsi="仿宋" w:eastAsia="仿宋" w:cs="仿宋"/>
          <w:spacing w:val="20"/>
          <w:sz w:val="28"/>
          <w:szCs w:val="28"/>
          <w:lang w:eastAsia="zh-CN"/>
        </w:rPr>
        <w:t>政府性基金预算支出</w:t>
      </w:r>
      <w:r>
        <w:rPr>
          <w:rFonts w:hint="eastAsia" w:ascii="仿宋" w:hAnsi="仿宋" w:eastAsia="仿宋" w:cs="仿宋"/>
          <w:spacing w:val="20"/>
          <w:sz w:val="28"/>
          <w:szCs w:val="28"/>
          <w:lang w:val="en-US" w:eastAsia="zh-CN"/>
        </w:rPr>
        <w:t>150.46万元，全部为项目专项支出，</w:t>
      </w:r>
      <w:r>
        <w:rPr>
          <w:rFonts w:hint="eastAsia" w:ascii="仿宋" w:hAnsi="仿宋" w:eastAsia="仿宋" w:cs="仿宋"/>
          <w:sz w:val="28"/>
          <w:szCs w:val="28"/>
          <w:lang w:val="en-US" w:eastAsia="zh-CN"/>
        </w:rPr>
        <w:t>按支出功能分类为:资本性支出中基础设施建设支出150.46万元。按支出功能分类为</w:t>
      </w:r>
      <w:r>
        <w:rPr>
          <w:rFonts w:hint="eastAsia" w:ascii="仿宋" w:hAnsi="仿宋" w:eastAsia="仿宋" w:cs="仿宋"/>
          <w:spacing w:val="20"/>
          <w:sz w:val="28"/>
          <w:szCs w:val="28"/>
          <w:lang w:val="en-US" w:eastAsia="zh-CN"/>
        </w:rPr>
        <w:t>社会保障和就业支出10万元，</w:t>
      </w:r>
      <w:r>
        <w:rPr>
          <w:rFonts w:hint="eastAsia" w:ascii="仿宋" w:hAnsi="仿宋" w:eastAsia="仿宋" w:cs="仿宋"/>
          <w:bCs/>
          <w:spacing w:val="20"/>
          <w:sz w:val="28"/>
          <w:szCs w:val="28"/>
        </w:rPr>
        <w:t>城乡社区支出</w:t>
      </w:r>
      <w:r>
        <w:rPr>
          <w:rFonts w:hint="eastAsia" w:ascii="仿宋" w:hAnsi="仿宋" w:eastAsia="仿宋" w:cs="仿宋"/>
          <w:bCs/>
          <w:spacing w:val="20"/>
          <w:sz w:val="28"/>
          <w:szCs w:val="28"/>
          <w:lang w:val="en-US" w:eastAsia="zh-CN"/>
        </w:rPr>
        <w:t>62.65万元，其他</w:t>
      </w:r>
      <w:r>
        <w:rPr>
          <w:rFonts w:hint="eastAsia" w:ascii="仿宋" w:hAnsi="仿宋" w:eastAsia="仿宋" w:cs="仿宋"/>
          <w:bCs/>
          <w:sz w:val="28"/>
          <w:szCs w:val="28"/>
          <w:lang w:val="en-US" w:eastAsia="zh-CN"/>
        </w:rPr>
        <w:t>支出77.81万元</w:t>
      </w:r>
      <w:r>
        <w:rPr>
          <w:rFonts w:hint="eastAsia" w:ascii="仿宋" w:hAnsi="仿宋" w:eastAsia="仿宋" w:cs="仿宋"/>
          <w:spacing w:val="-2"/>
          <w:sz w:val="28"/>
          <w:szCs w:val="28"/>
          <w:lang w:val="en-US" w:eastAsia="zh-CN"/>
        </w:rPr>
        <w:t>。</w:t>
      </w:r>
    </w:p>
    <w:p w14:paraId="5E2B1745">
      <w:pPr>
        <w:numPr>
          <w:ilvl w:val="0"/>
          <w:numId w:val="0"/>
        </w:num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lang w:val="en-US" w:eastAsia="zh-CN"/>
        </w:rPr>
        <w:t>四、</w:t>
      </w:r>
      <w:r>
        <w:rPr>
          <w:rFonts w:hint="eastAsia" w:ascii="黑体" w:hAnsi="黑体" w:eastAsia="黑体" w:cs="黑体"/>
          <w:b/>
          <w:bCs/>
          <w:sz w:val="32"/>
          <w:szCs w:val="32"/>
          <w:shd w:val="clear" w:color="auto" w:fill="FFFFFF"/>
        </w:rPr>
        <w:t>国有资本经营预算支出情况</w:t>
      </w:r>
    </w:p>
    <w:p w14:paraId="49DCE994">
      <w:pPr>
        <w:shd w:val="clear" w:color="auto" w:fill="FFFFFF"/>
        <w:spacing w:line="640" w:lineRule="exact"/>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我单位无国有资本经营收入支出。</w:t>
      </w:r>
    </w:p>
    <w:p w14:paraId="3AF7B4A8">
      <w:pPr>
        <w:shd w:val="clear" w:color="auto" w:fill="FFFFFF"/>
        <w:spacing w:line="640" w:lineRule="exact"/>
        <w:ind w:firstLine="640" w:firstLineChars="200"/>
        <w:outlineLvl w:val="0"/>
        <w:rPr>
          <w:rFonts w:hint="eastAsia" w:ascii="黑体" w:hAnsi="黑体" w:eastAsia="黑体" w:cs="黑体"/>
          <w:b/>
          <w:bCs/>
          <w:sz w:val="32"/>
          <w:szCs w:val="32"/>
          <w:shd w:val="clear" w:color="auto" w:fill="FFFFFF"/>
        </w:rPr>
      </w:pPr>
      <w:r>
        <w:rPr>
          <w:rFonts w:hint="eastAsia" w:ascii="黑体" w:hAnsi="黑体" w:eastAsia="黑体" w:cs="黑体"/>
          <w:b/>
          <w:bCs/>
          <w:sz w:val="32"/>
          <w:szCs w:val="32"/>
          <w:shd w:val="clear" w:color="auto" w:fill="FFFFFF"/>
        </w:rPr>
        <w:t>五、社会保险基金预算支出情况</w:t>
      </w:r>
    </w:p>
    <w:p w14:paraId="402995BD">
      <w:pPr>
        <w:keepNext w:val="0"/>
        <w:keepLines w:val="0"/>
        <w:pageBreakBefore w:val="0"/>
        <w:widowControl w:val="0"/>
        <w:shd w:val="clear" w:color="auto" w:fill="FFFFFF"/>
        <w:kinsoku/>
        <w:wordWrap/>
        <w:overflowPunct/>
        <w:topLinePunct w:val="0"/>
        <w:autoSpaceDE/>
        <w:autoSpaceDN/>
        <w:bidi w:val="0"/>
        <w:adjustRightInd/>
        <w:spacing w:line="640" w:lineRule="exact"/>
        <w:ind w:left="420" w:leftChars="200"/>
        <w:textAlignment w:val="auto"/>
        <w:rPr>
          <w:rFonts w:hint="eastAsia" w:ascii="仿宋" w:hAnsi="仿宋" w:eastAsia="仿宋" w:cs="仿宋"/>
          <w:b w:val="0"/>
          <w:bCs w:val="0"/>
          <w:sz w:val="28"/>
          <w:szCs w:val="28"/>
          <w:lang w:val="en-US" w:eastAsia="zh-CN"/>
        </w:rPr>
      </w:pPr>
      <w:r>
        <w:rPr>
          <w:rFonts w:hint="eastAsia" w:ascii="宋体" w:hAnsi="宋体" w:cs="宋体"/>
          <w:sz w:val="28"/>
          <w:szCs w:val="28"/>
          <w:shd w:val="clear" w:color="auto" w:fill="FFFFFF"/>
        </w:rPr>
        <w:t xml:space="preserve"> 我单位无社会保险基金收入支出。</w:t>
      </w:r>
    </w:p>
    <w:p w14:paraId="35885696">
      <w:pPr>
        <w:numPr>
          <w:ilvl w:val="0"/>
          <w:numId w:val="0"/>
        </w:numPr>
        <w:shd w:val="clear" w:color="auto" w:fill="FFFFFF"/>
        <w:spacing w:line="640" w:lineRule="exact"/>
        <w:ind w:firstLine="632" w:firstLineChars="200"/>
        <w:outlineLvl w:val="0"/>
        <w:rPr>
          <w:rFonts w:hint="eastAsia" w:ascii="黑体" w:hAnsi="黑体" w:eastAsia="黑体"/>
          <w:b/>
          <w:bCs/>
          <w:spacing w:val="-2"/>
          <w:sz w:val="32"/>
          <w:szCs w:val="32"/>
        </w:rPr>
      </w:pPr>
      <w:r>
        <w:rPr>
          <w:rFonts w:hint="eastAsia" w:ascii="黑体" w:hAnsi="黑体" w:eastAsia="黑体"/>
          <w:b/>
          <w:bCs/>
          <w:spacing w:val="-2"/>
          <w:sz w:val="32"/>
          <w:szCs w:val="32"/>
          <w:lang w:val="en-US" w:eastAsia="zh-CN"/>
        </w:rPr>
        <w:t>六、</w:t>
      </w:r>
      <w:r>
        <w:rPr>
          <w:rFonts w:hint="eastAsia" w:ascii="黑体" w:hAnsi="黑体" w:eastAsia="黑体"/>
          <w:b/>
          <w:bCs/>
          <w:spacing w:val="-2"/>
          <w:sz w:val="32"/>
          <w:szCs w:val="32"/>
        </w:rPr>
        <w:t>资产管理情况</w:t>
      </w:r>
    </w:p>
    <w:p w14:paraId="77540B81">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截至</w:t>
      </w:r>
      <w:r>
        <w:rPr>
          <w:rFonts w:hint="eastAsia" w:ascii="仿宋" w:hAnsi="仿宋" w:eastAsia="仿宋" w:cs="仿宋"/>
          <w:b w:val="0"/>
          <w:bCs w:val="0"/>
          <w:sz w:val="28"/>
          <w:szCs w:val="28"/>
        </w:rPr>
        <w:t>2</w:t>
      </w:r>
      <w:r>
        <w:rPr>
          <w:rFonts w:hint="eastAsia" w:ascii="仿宋" w:hAnsi="仿宋" w:eastAsia="仿宋" w:cs="仿宋"/>
          <w:sz w:val="28"/>
          <w:szCs w:val="28"/>
        </w:rPr>
        <w:t>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12月31日，</w:t>
      </w:r>
      <w:r>
        <w:rPr>
          <w:rFonts w:hint="eastAsia" w:ascii="仿宋" w:hAnsi="仿宋" w:eastAsia="仿宋" w:cs="仿宋"/>
          <w:sz w:val="28"/>
          <w:szCs w:val="28"/>
        </w:rPr>
        <w:t>固定资产</w:t>
      </w:r>
      <w:r>
        <w:rPr>
          <w:rFonts w:hint="eastAsia" w:ascii="仿宋" w:hAnsi="仿宋" w:eastAsia="仿宋" w:cs="仿宋"/>
          <w:sz w:val="28"/>
          <w:szCs w:val="28"/>
          <w:lang w:val="en-US" w:eastAsia="zh-CN"/>
        </w:rPr>
        <w:t>原值519.28</w:t>
      </w:r>
      <w:r>
        <w:rPr>
          <w:rFonts w:hint="eastAsia" w:ascii="仿宋" w:hAnsi="仿宋" w:eastAsia="仿宋" w:cs="仿宋"/>
          <w:sz w:val="28"/>
          <w:szCs w:val="28"/>
        </w:rPr>
        <w:t>万元，包括房屋、车辆、空调，打印机、办公桌椅、文件柜等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当年未新增固定资产</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3D01EFFB">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80" w:firstLineChars="100"/>
        <w:textAlignment w:val="auto"/>
        <w:outlineLvl w:val="1"/>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shd w:val="clear" w:color="auto" w:fill="FFFFFF"/>
          <w:lang w:val="en-US" w:eastAsia="zh-CN"/>
        </w:rPr>
        <w:t>1、</w:t>
      </w:r>
      <w:r>
        <w:rPr>
          <w:rFonts w:hint="eastAsia" w:ascii="仿宋" w:hAnsi="仿宋" w:eastAsia="仿宋" w:cs="仿宋"/>
          <w:sz w:val="28"/>
          <w:szCs w:val="28"/>
          <w:shd w:val="clear" w:color="auto" w:fill="FFFFFF"/>
        </w:rPr>
        <w:t>建立健全各项管理制度</w:t>
      </w:r>
      <w:r>
        <w:rPr>
          <w:rFonts w:hint="eastAsia" w:ascii="仿宋" w:hAnsi="仿宋" w:eastAsia="仿宋" w:cs="仿宋"/>
          <w:sz w:val="28"/>
          <w:szCs w:val="28"/>
          <w:shd w:val="clear" w:color="auto" w:fill="FFFFFF"/>
          <w:lang w:eastAsia="zh-CN"/>
        </w:rPr>
        <w:t>　　</w:t>
      </w:r>
    </w:p>
    <w:p w14:paraId="29E76E4F">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textAlignment w:val="auto"/>
        <w:rPr>
          <w:rFonts w:hint="eastAsia" w:ascii="仿宋" w:hAnsi="仿宋" w:eastAsia="仿宋" w:cs="仿宋"/>
          <w:sz w:val="28"/>
          <w:szCs w:val="28"/>
          <w:shd w:val="clear" w:color="auto" w:fill="FFFFFF"/>
          <w:lang w:eastAsia="zh-CN"/>
        </w:rPr>
      </w:pPr>
      <w:r>
        <w:rPr>
          <w:rFonts w:hint="eastAsia" w:ascii="仿宋" w:hAnsi="仿宋" w:eastAsia="仿宋" w:cs="仿宋"/>
          <w:sz w:val="28"/>
          <w:szCs w:val="28"/>
          <w:lang w:eastAsia="zh-CN"/>
        </w:rPr>
        <w:t>修订完善了固定资产管理制度，如：《乡镇行政事业单位</w:t>
      </w:r>
      <w:r>
        <w:rPr>
          <w:rFonts w:hint="eastAsia" w:ascii="仿宋" w:hAnsi="仿宋" w:eastAsia="仿宋" w:cs="仿宋"/>
          <w:sz w:val="28"/>
          <w:szCs w:val="28"/>
          <w:shd w:val="clear" w:color="auto" w:fill="FFFFFF"/>
        </w:rPr>
        <w:t>固定资产</w:t>
      </w:r>
      <w:r>
        <w:rPr>
          <w:rFonts w:hint="eastAsia" w:ascii="仿宋" w:hAnsi="仿宋" w:eastAsia="仿宋" w:cs="仿宋"/>
          <w:sz w:val="28"/>
          <w:szCs w:val="28"/>
          <w:shd w:val="clear" w:color="auto" w:fill="FFFFFF"/>
          <w:lang w:eastAsia="zh-CN"/>
        </w:rPr>
        <w:t>管理制度》、《乡镇行政事业单位政府采购和物资、服务采购管理制</w:t>
      </w:r>
    </w:p>
    <w:p w14:paraId="57FC75E3">
      <w:pPr>
        <w:ind w:firstLine="280" w:firstLineChars="100"/>
        <w:outlineLvl w:val="1"/>
        <w:rPr>
          <w:rFonts w:hint="eastAsia" w:ascii="仿宋" w:hAnsi="仿宋" w:eastAsia="仿宋" w:cs="仿宋"/>
          <w:sz w:val="28"/>
          <w:szCs w:val="28"/>
        </w:rPr>
      </w:pPr>
      <w:r>
        <w:rPr>
          <w:rFonts w:hint="eastAsia" w:ascii="仿宋" w:hAnsi="仿宋" w:eastAsia="仿宋" w:cs="仿宋"/>
          <w:sz w:val="28"/>
          <w:szCs w:val="28"/>
          <w:lang w:val="en-US" w:eastAsia="zh-CN"/>
        </w:rPr>
        <w:t>　2、</w:t>
      </w:r>
      <w:r>
        <w:rPr>
          <w:rFonts w:hint="eastAsia" w:ascii="仿宋" w:hAnsi="仿宋" w:eastAsia="仿宋" w:cs="仿宋"/>
          <w:sz w:val="28"/>
          <w:szCs w:val="28"/>
        </w:rPr>
        <w:t>固定资产日常管理情况</w:t>
      </w:r>
    </w:p>
    <w:p w14:paraId="6C96CFF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固定资产的管理和使用坚持统一政策、统一领导、分级管理、责任到人、物尽其用的原则。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确定专人负责固定资产的日常管理工作，</w:t>
      </w:r>
      <w:r>
        <w:rPr>
          <w:rFonts w:hint="eastAsia" w:ascii="仿宋" w:hAnsi="仿宋" w:eastAsia="仿宋" w:cs="仿宋"/>
          <w:sz w:val="28"/>
          <w:szCs w:val="28"/>
          <w:lang w:eastAsia="zh-CN"/>
        </w:rPr>
        <w:t>办公室和财务室负责</w:t>
      </w:r>
      <w:r>
        <w:rPr>
          <w:rFonts w:hint="eastAsia" w:ascii="仿宋" w:hAnsi="仿宋" w:eastAsia="仿宋" w:cs="仿宋"/>
          <w:sz w:val="28"/>
          <w:szCs w:val="28"/>
        </w:rPr>
        <w:t>资产的配置、登记、统计、维护、保管等</w:t>
      </w:r>
      <w:r>
        <w:rPr>
          <w:rFonts w:hint="eastAsia" w:ascii="仿宋" w:hAnsi="仿宋" w:eastAsia="仿宋" w:cs="仿宋"/>
          <w:sz w:val="28"/>
          <w:szCs w:val="28"/>
          <w:lang w:eastAsia="zh-CN"/>
        </w:rPr>
        <w:t>工作</w:t>
      </w:r>
      <w:r>
        <w:rPr>
          <w:rFonts w:hint="eastAsia" w:ascii="仿宋" w:hAnsi="仿宋" w:eastAsia="仿宋" w:cs="仿宋"/>
          <w:sz w:val="28"/>
          <w:szCs w:val="28"/>
        </w:rPr>
        <w:t>，</w:t>
      </w:r>
      <w:r>
        <w:rPr>
          <w:rFonts w:hint="eastAsia" w:ascii="仿宋" w:hAnsi="仿宋" w:eastAsia="仿宋" w:cs="仿宋"/>
          <w:sz w:val="28"/>
          <w:szCs w:val="28"/>
          <w:lang w:eastAsia="zh-CN"/>
        </w:rPr>
        <w:t>办公室主任对</w:t>
      </w:r>
      <w:r>
        <w:rPr>
          <w:rFonts w:hint="eastAsia" w:ascii="仿宋" w:hAnsi="仿宋" w:eastAsia="仿宋" w:cs="仿宋"/>
          <w:sz w:val="28"/>
          <w:szCs w:val="28"/>
        </w:rPr>
        <w:t>所管资产的安全完整负有责任。</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rPr>
        <w:t>固定资产的处置管理。固定资产的处置，对其占有、使用的固定资产进行产权转让及注销产权的一种行为，包括无偿调出、出售、盘亏、报废、报损等。处置固定资产，</w:t>
      </w:r>
      <w:r>
        <w:rPr>
          <w:rFonts w:hint="eastAsia" w:ascii="仿宋" w:hAnsi="仿宋" w:eastAsia="仿宋" w:cs="仿宋"/>
          <w:sz w:val="28"/>
          <w:szCs w:val="28"/>
          <w:lang w:eastAsia="zh-CN"/>
        </w:rPr>
        <w:t>坚持</w:t>
      </w:r>
      <w:r>
        <w:rPr>
          <w:rFonts w:hint="eastAsia" w:ascii="仿宋" w:hAnsi="仿宋" w:eastAsia="仿宋" w:cs="仿宋"/>
          <w:sz w:val="28"/>
          <w:szCs w:val="28"/>
        </w:rPr>
        <w:t>向县财政局申请报告，同时所《申请处置单》，经县财政局核实后下达批复函，单位凭批复函进行资产处置，并在资产管理系统中核销资产和相关账务处理。</w:t>
      </w:r>
    </w:p>
    <w:p w14:paraId="55A5F99E">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固定资产的清查。每年</w:t>
      </w:r>
      <w:r>
        <w:rPr>
          <w:rFonts w:hint="eastAsia" w:ascii="仿宋" w:hAnsi="仿宋" w:eastAsia="仿宋" w:cs="仿宋"/>
          <w:sz w:val="28"/>
          <w:szCs w:val="28"/>
          <w:lang w:val="en-US" w:eastAsia="zh-CN"/>
        </w:rPr>
        <w:t>7月份</w:t>
      </w:r>
      <w:r>
        <w:rPr>
          <w:rFonts w:hint="eastAsia" w:ascii="仿宋" w:hAnsi="仿宋" w:eastAsia="仿宋" w:cs="仿宋"/>
          <w:sz w:val="28"/>
          <w:szCs w:val="28"/>
        </w:rPr>
        <w:t>对固定资产进行</w:t>
      </w:r>
      <w:r>
        <w:rPr>
          <w:rFonts w:hint="eastAsia" w:ascii="仿宋" w:hAnsi="仿宋" w:eastAsia="仿宋" w:cs="仿宋"/>
          <w:sz w:val="28"/>
          <w:szCs w:val="28"/>
          <w:lang w:eastAsia="zh-CN"/>
        </w:rPr>
        <w:t>了</w:t>
      </w:r>
      <w:r>
        <w:rPr>
          <w:rFonts w:hint="eastAsia" w:ascii="仿宋" w:hAnsi="仿宋" w:eastAsia="仿宋" w:cs="仿宋"/>
          <w:sz w:val="28"/>
          <w:szCs w:val="28"/>
        </w:rPr>
        <w:t>全面清查，采取实物盘点与核查账务相结合方法，账账、账实核对，做到账账、账</w:t>
      </w:r>
      <w:r>
        <w:rPr>
          <w:rFonts w:hint="eastAsia" w:ascii="仿宋" w:hAnsi="仿宋" w:eastAsia="仿宋" w:cs="仿宋"/>
          <w:sz w:val="28"/>
          <w:szCs w:val="28"/>
          <w:lang w:val="en-US" w:eastAsia="zh-CN"/>
        </w:rPr>
        <w:t>实</w:t>
      </w:r>
      <w:r>
        <w:rPr>
          <w:rFonts w:hint="eastAsia" w:ascii="仿宋" w:hAnsi="仿宋" w:eastAsia="仿宋" w:cs="仿宋"/>
          <w:sz w:val="28"/>
          <w:szCs w:val="28"/>
        </w:rPr>
        <w:t>，账表相符。管理人员变动时要及时办理实物</w:t>
      </w:r>
      <w:r>
        <w:rPr>
          <w:rFonts w:hint="eastAsia" w:ascii="仿宋" w:hAnsi="仿宋" w:eastAsia="仿宋" w:cs="仿宋"/>
          <w:sz w:val="28"/>
          <w:szCs w:val="28"/>
          <w:lang w:eastAsia="zh-CN"/>
        </w:rPr>
        <w:t>、账</w:t>
      </w:r>
      <w:r>
        <w:rPr>
          <w:rFonts w:hint="eastAsia" w:ascii="仿宋" w:hAnsi="仿宋" w:eastAsia="仿宋" w:cs="仿宋"/>
          <w:sz w:val="28"/>
          <w:szCs w:val="28"/>
        </w:rPr>
        <w:t>卡和档案资料的移交手续。</w:t>
      </w:r>
    </w:p>
    <w:p w14:paraId="46226F8F">
      <w:pPr>
        <w:pStyle w:val="6"/>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default" w:eastAsia="仿宋"/>
          <w:lang w:val="en-US" w:eastAsia="zh-CN"/>
        </w:rPr>
      </w:pPr>
      <w:r>
        <w:rPr>
          <w:rFonts w:hint="eastAsia" w:ascii="仿宋" w:hAnsi="仿宋" w:eastAsia="仿宋" w:cs="仿宋"/>
          <w:sz w:val="28"/>
          <w:szCs w:val="28"/>
          <w:lang w:eastAsia="zh-CN"/>
        </w:rPr>
        <w:t>　　</w:t>
      </w:r>
      <w:r>
        <w:rPr>
          <w:rFonts w:hint="eastAsia" w:ascii="仿宋" w:hAnsi="仿宋" w:eastAsia="仿宋" w:cs="仿宋"/>
          <w:sz w:val="28"/>
          <w:szCs w:val="28"/>
          <w:lang w:val="en-US" w:eastAsia="zh-CN"/>
        </w:rPr>
        <w:t>4、每年定期向镇人民代表大会汇报国有资产管理情况。</w:t>
      </w:r>
    </w:p>
    <w:p w14:paraId="6858AA5C">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2"/>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七、部门整体支出绩效情况</w:t>
      </w:r>
    </w:p>
    <w:p w14:paraId="0F345F3B">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年，根据镇年初工作规划和重点性工作，我镇较好的完成了年度工作目标。通过加强预算收支管理，不断建立健全内部管理制度，梳理内部管理流程，部门整体支出管理情况得到提升。</w:t>
      </w:r>
      <w:r>
        <w:rPr>
          <w:rFonts w:hint="eastAsia" w:ascii="宋体" w:hAnsi="宋体" w:cs="宋体"/>
          <w:sz w:val="28"/>
          <w:szCs w:val="28"/>
          <w:shd w:val="clear" w:color="auto" w:fill="FFFFFF"/>
        </w:rPr>
        <w:t>主要绩效如下：</w:t>
      </w:r>
    </w:p>
    <w:p w14:paraId="240D7352">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（一）聚焦党建引领作用，筑牢思想根基。</w:t>
      </w:r>
    </w:p>
    <w:p w14:paraId="0967A232">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1.加强思想教育工作。2023年组织全体党政领导开展理论中心组学习9次，2次主题教育学习，撰写学习感言150余篇。</w:t>
      </w:r>
    </w:p>
    <w:p w14:paraId="7E2E855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2.把握意识形态主动权。</w:t>
      </w:r>
      <w:r>
        <w:rPr>
          <w:rFonts w:hint="eastAsia" w:ascii="仿宋" w:hAnsi="仿宋" w:eastAsia="仿宋" w:cs="仿宋"/>
          <w:sz w:val="28"/>
          <w:szCs w:val="28"/>
          <w:lang w:val="en-US" w:eastAsia="zh-CN"/>
        </w:rPr>
        <w:t>一</w:t>
      </w:r>
      <w:r>
        <w:rPr>
          <w:rFonts w:hint="eastAsia" w:ascii="仿宋" w:hAnsi="仿宋" w:eastAsia="仿宋" w:cs="仿宋"/>
          <w:sz w:val="28"/>
          <w:szCs w:val="28"/>
        </w:rPr>
        <w:t>年来办理网民留言13起，化解处理网络舆情10余件，其中涉及1起范围较广舆情事件，全年来未发生一起重大负面舆情和意识形态领域事件。三是严把宣传报道关口，在中国妇女报、新湖南、怀化日报、溆浦红网等各级媒体平台发布新闻稿100余篇，其中国家级媒体2篇、省级媒体20余篇、市级县级媒体80余篇。</w:t>
      </w:r>
    </w:p>
    <w:p w14:paraId="101B3F94">
      <w:pPr>
        <w:keepNext w:val="0"/>
        <w:keepLines w:val="0"/>
        <w:pageBreakBefore w:val="0"/>
        <w:widowControl w:val="0"/>
        <w:kinsoku/>
        <w:wordWrap/>
        <w:overflowPunct/>
        <w:topLinePunct w:val="0"/>
        <w:autoSpaceDE/>
        <w:autoSpaceDN/>
        <w:adjustRightInd/>
        <w:snapToGrid/>
        <w:spacing w:line="24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3.加强干部队伍建设。制定并实施了政府干部管理制度和村级目标</w:t>
      </w:r>
      <w:r>
        <w:rPr>
          <w:rFonts w:hint="eastAsia" w:ascii="仿宋" w:hAnsi="仿宋" w:eastAsia="仿宋" w:cs="仿宋"/>
          <w:sz w:val="28"/>
          <w:szCs w:val="28"/>
          <w:lang w:val="en-US" w:eastAsia="zh-CN"/>
        </w:rPr>
        <w:t>绩效</w:t>
      </w:r>
      <w:r>
        <w:rPr>
          <w:rFonts w:hint="eastAsia" w:ascii="仿宋" w:hAnsi="仿宋" w:eastAsia="仿宋" w:cs="仿宋"/>
          <w:sz w:val="28"/>
          <w:szCs w:val="28"/>
        </w:rPr>
        <w:t>管理办法、落实执行，2022年共11名行政编人员、18名事业编人员评为优秀等次。向县委推荐并受到提拔重用3人，职级晋升8人，1名干部当选全国妇代会代表。开展党员干部教育培训5次。接收预备党员28人，转正32人，培养入党积极分子36人。</w:t>
      </w:r>
    </w:p>
    <w:p w14:paraId="1E640560">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（二）抓实党风廉政建设，落实从严治党。</w:t>
      </w:r>
    </w:p>
    <w:p w14:paraId="7C658B00">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1.清廉建设促推转作风树新风。进一步完善了《龙潭镇机关内部管理制度》等，做到了让制度管人、按制度办事</w:t>
      </w:r>
      <w:r>
        <w:rPr>
          <w:rFonts w:hint="eastAsia" w:ascii="仿宋" w:hAnsi="仿宋" w:eastAsia="仿宋" w:cs="仿宋"/>
          <w:sz w:val="28"/>
          <w:szCs w:val="28"/>
          <w:lang w:eastAsia="zh-CN"/>
        </w:rPr>
        <w:t>。</w:t>
      </w:r>
      <w:r>
        <w:rPr>
          <w:rFonts w:hint="eastAsia" w:ascii="仿宋" w:hAnsi="仿宋" w:eastAsia="仿宋" w:cs="仿宋"/>
          <w:sz w:val="28"/>
          <w:szCs w:val="28"/>
        </w:rPr>
        <w:t>突出廉政文化建设，在崇实书院广场打造清廉文化广场，以本土文化底蕴和人文环境为基础，将自然景色和清廉文化相融合，推动清廉文化春风化雨，营造清正廉洁的浓厚氛围。</w:t>
      </w:r>
    </w:p>
    <w:p w14:paraId="50394D22">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2.充分发挥“四种形态”作用。2023年，共受理信访举报件6件，立案6件，党纪处分8人，诫勉谈话3人，提醒谈话4人次 ，通报违反考勤纪律的干部职工27人次。</w:t>
      </w:r>
    </w:p>
    <w:p w14:paraId="2DC8C33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严肃查处“微腐败”。聚焦群众身边的腐败和作风问题，认真抓好“雁过拔毛”式问题和乡村领域腐败作风问题专项整治。今年来，共追缴违规领取各种惠农补贴22734.2元，清退国家工作人员和村干部亲属违规领取低保金21548元。</w:t>
      </w:r>
    </w:p>
    <w:p w14:paraId="0F9FFF9B">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（三）聚焦乡村振兴战略，推动统筹发展。</w:t>
      </w:r>
    </w:p>
    <w:p w14:paraId="2421CAE0">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开展防返贫动态监测，守好规模性返贫底线。全镇现有监测户297户736人，其中风险已消除185户469人，风险未消除115户270人，边缘易致贫户114户300人、脱贫不稳定户75户166人、突发严重困难户111户273人，今年新纳入监测户8户19人，风险消除10户24人。</w:t>
      </w:r>
    </w:p>
    <w:p w14:paraId="09330698">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2.突出重点核心指标，强化帮扶保障措施。累计对脱贫户、监测户家庭医生履约服务1629人次</w:t>
      </w:r>
      <w:r>
        <w:rPr>
          <w:rFonts w:hint="eastAsia" w:ascii="仿宋" w:hAnsi="仿宋" w:eastAsia="仿宋" w:cs="仿宋"/>
          <w:sz w:val="28"/>
          <w:szCs w:val="28"/>
          <w:lang w:eastAsia="zh-CN"/>
        </w:rPr>
        <w:t>，</w:t>
      </w:r>
      <w:r>
        <w:rPr>
          <w:rFonts w:hint="eastAsia" w:ascii="仿宋" w:hAnsi="仿宋" w:eastAsia="仿宋" w:cs="仿宋"/>
          <w:sz w:val="28"/>
          <w:szCs w:val="28"/>
        </w:rPr>
        <w:t>落实综合医疗保障补偿7593人次，补偿金额178.1万元</w:t>
      </w:r>
      <w:r>
        <w:rPr>
          <w:rFonts w:hint="eastAsia" w:ascii="仿宋" w:hAnsi="仿宋" w:eastAsia="仿宋" w:cs="仿宋"/>
          <w:sz w:val="28"/>
          <w:szCs w:val="28"/>
          <w:lang w:eastAsia="zh-CN"/>
        </w:rPr>
        <w:t>，</w:t>
      </w:r>
      <w:r>
        <w:rPr>
          <w:rFonts w:hint="eastAsia" w:ascii="仿宋" w:hAnsi="仿宋" w:eastAsia="仿宋" w:cs="仿宋"/>
          <w:sz w:val="28"/>
          <w:szCs w:val="28"/>
        </w:rPr>
        <w:t>共资助全阶段困难家庭学生1257人次49.03万元，雨露计划资助学生267人次40.2万元，实施送教上门23人次</w:t>
      </w:r>
      <w:r>
        <w:rPr>
          <w:rFonts w:hint="eastAsia" w:ascii="仿宋" w:hAnsi="仿宋" w:eastAsia="仿宋" w:cs="仿宋"/>
          <w:sz w:val="28"/>
          <w:szCs w:val="28"/>
          <w:lang w:eastAsia="zh-CN"/>
        </w:rPr>
        <w:t>，</w:t>
      </w:r>
      <w:r>
        <w:rPr>
          <w:rFonts w:hint="eastAsia" w:ascii="仿宋" w:hAnsi="仿宋" w:eastAsia="仿宋" w:cs="仿宋"/>
          <w:sz w:val="28"/>
          <w:szCs w:val="28"/>
        </w:rPr>
        <w:t>农村危房改造8户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w:t>
      </w:r>
      <w:r>
        <w:rPr>
          <w:rFonts w:hint="eastAsia" w:ascii="仿宋" w:hAnsi="仿宋" w:eastAsia="仿宋" w:cs="仿宋"/>
          <w:sz w:val="28"/>
          <w:szCs w:val="28"/>
        </w:rPr>
        <w:t>开展饮水安全问题专项排查，未发现饮水不安全户。</w:t>
      </w:r>
    </w:p>
    <w:p w14:paraId="4E4C049D">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持续加大帮扶力度，因户施策稳定增收。全年开展产业技能培训3次，430人次，提供产业奖补47户5.9万元。公益性岗位帮扶2类，惠及117人。全镇省、市、县、镇、村共安排结对帮扶干部459人，全镇2261户已脱贫户及监测对象结对帮扶（联系）人全覆盖，结对帮扶（联系）人按照贫困户实际情况因户制定帮扶计划及巩固提升计划，精准施策。</w:t>
      </w:r>
    </w:p>
    <w:p w14:paraId="6DD881EF">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以产业兴旺为核心，巩固提升产业发展。在传统水稻等种养殖业的基础上，山银花、金秋梨、甜脆柿等产业集群和7个扶贫车间稳定向好发展，新增2000余亩红缨子红高粱直销茅台镇，“四跟四走”产业2022年分红101.93万元。</w:t>
      </w:r>
      <w:r>
        <w:rPr>
          <w:rFonts w:hint="eastAsia" w:ascii="仿宋" w:hAnsi="仿宋" w:eastAsia="仿宋" w:cs="仿宋"/>
          <w:sz w:val="28"/>
          <w:szCs w:val="28"/>
          <w:lang w:val="en-US" w:eastAsia="zh-CN"/>
        </w:rPr>
        <w:t>召开了</w:t>
      </w:r>
      <w:r>
        <w:rPr>
          <w:rFonts w:hint="eastAsia" w:ascii="仿宋" w:hAnsi="仿宋" w:eastAsia="仿宋" w:cs="仿宋"/>
          <w:sz w:val="28"/>
          <w:szCs w:val="28"/>
        </w:rPr>
        <w:t>全县中药材全产业链高质量发展暨三年行动计划现场推进会，县中药材产业链龙潭山银花集散中心正式揭牌，为全县山银花产业链持续健康发展打下坚实基础。</w:t>
      </w:r>
    </w:p>
    <w:p w14:paraId="19100CD3">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5.全面改善人居环境，建设生态宜居乡村。开展人居环境整治，共清理沟渠4000余米，拆除废旧杂屋10栋整治30余处，开展大清扫大整洁活动1675次；全面整治农村非法广告和“牛皮癣”500余处。</w:t>
      </w:r>
    </w:p>
    <w:p w14:paraId="1AA3F579">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6.加强精神文明建设，厚植乡风文明新沃土。表彰好婆婆4户、好媳妇6户、好家风家训5户、最美庭院10户、文明家庭50户</w:t>
      </w:r>
      <w:r>
        <w:rPr>
          <w:rFonts w:hint="eastAsia" w:ascii="仿宋" w:hAnsi="仿宋" w:eastAsia="仿宋" w:cs="仿宋"/>
          <w:sz w:val="28"/>
          <w:szCs w:val="28"/>
          <w:lang w:eastAsia="zh-CN"/>
        </w:rPr>
        <w:t>。</w:t>
      </w:r>
      <w:r>
        <w:rPr>
          <w:rFonts w:hint="eastAsia" w:ascii="仿宋" w:hAnsi="仿宋" w:eastAsia="仿宋" w:cs="仿宋"/>
          <w:sz w:val="28"/>
          <w:szCs w:val="28"/>
        </w:rPr>
        <w:t>加强红色文化遗产保护，保护好传统村落、传统建筑、农业遗迹等历史文化遗产，推动优秀本土文化遗产合理适度利用。</w:t>
      </w:r>
    </w:p>
    <w:p w14:paraId="721775B7">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）聚焦“三农”产业，推动农业发展。</w:t>
      </w:r>
    </w:p>
    <w:p w14:paraId="45312837">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1.全力保障春耕生产。政府与各村签订粮食生产承诺书全覆盖，全面完成全年粮食播种面积6.51万亩的目标，完成冬种油菜1.1万亩。</w:t>
      </w:r>
    </w:p>
    <w:p w14:paraId="3CF78D77">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2.做好耕地恢复工作。截至目前，全镇总共恢复耕地面积797.39亩，已完成总任务的79.44%。</w:t>
      </w:r>
    </w:p>
    <w:p w14:paraId="22B4C161">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3.扎实抓好森林防火。严防火源进山，严防野外用火。强化宣传措施，利用“村村响”、敲锣、微信群、宣传横幅等“海陆空”式宣传。</w:t>
      </w:r>
    </w:p>
    <w:p w14:paraId="52435FC3">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）落实民生实事保障，提升幸福指数。</w:t>
      </w:r>
    </w:p>
    <w:p w14:paraId="0CAC3869">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社会保障政策。一是共办理低保47户82人、特困供养人员48人、孤儿2人，清退不符合条件的低保户56户78人、特困供养人员21人。二是新增90岁以上老人81人。三是临时救助共审核上报425人，发放临时救助金33.3万元。</w:t>
      </w:r>
    </w:p>
    <w:p w14:paraId="563D0825">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2.推进卫健工作。关爱妇女健康，孕检产筛全面参与，组织3000余名农村适龄妇女至县第三人民医院开展“两癌”免费筛查民生实事项目。</w:t>
      </w:r>
    </w:p>
    <w:p w14:paraId="33AF29DC">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未成年人保护工作。开展校园周边环境整治30余次，镇本级制定固定性宣传标语3幅，宣传专栏1个。各村（居）通过宣传标语、横幅、村村响进行广泛宣传，张贴宣传横幅50余幅。发放宣传单、宣传册500余份，向群众宣讲未成年人保护有关政策。发放《未成年人保护法》手册，为未成年人健康成长营造良好的社会氛围。</w:t>
      </w:r>
    </w:p>
    <w:p w14:paraId="583AC8E9">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）加大招商引资力度，优化营商环境。</w:t>
      </w:r>
    </w:p>
    <w:p w14:paraId="5E70FA8E">
      <w:pPr>
        <w:keepNext w:val="0"/>
        <w:keepLines w:val="0"/>
        <w:pageBreakBefore w:val="0"/>
        <w:widowControl w:val="0"/>
        <w:kinsoku/>
        <w:wordWrap/>
        <w:overflowPunct/>
        <w:topLinePunct w:val="0"/>
        <w:autoSpaceDE/>
        <w:autoSpaceDN/>
        <w:adjustRightInd/>
        <w:snapToGrid/>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组织18位龙潭籍返乡企业家召开返乡企业家“迎老乡、回家乡、建家乡”新春座谈会。一是引进溆浦吉庆农牧科技有限公司推广红缨子品种高粱种植，全镇2400亩红高粱试种示范，以保底3.1元/斤的价格回收。二是引进深圳市晶燕微电子有限公司投资2000万元在莲河村新建中药材仓储冷链建设项目，同时加大山银花交易中心及加工仓储的建设。三是引进贵州尚城四方贸易有限公司投资6000万元新建龙泉大酒店建设项目。四是引进湖南芮芯服饰有限公司投资300万元，解决100余人家门口就业。</w:t>
      </w:r>
    </w:p>
    <w:p w14:paraId="67F7E71E">
      <w:pPr>
        <w:keepNext w:val="0"/>
        <w:keepLines w:val="0"/>
        <w:pageBreakBefore w:val="0"/>
        <w:widowControl w:val="0"/>
        <w:kinsoku/>
        <w:wordWrap/>
        <w:overflowPunct/>
        <w:topLinePunct w:val="0"/>
        <w:autoSpaceDE/>
        <w:autoSpaceDN/>
        <w:adjustRightInd/>
        <w:snapToGrid/>
        <w:spacing w:line="240" w:lineRule="auto"/>
        <w:ind w:firstLine="560"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）聚焦社会综合治理，树牢底线思维。</w:t>
      </w:r>
    </w:p>
    <w:p w14:paraId="0B6F9FF4">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安全生产隐患排查行动。开展安全隐患检查工作160余次，排查整改安全隐患42起，有效预防安全生产和消防事故的发生。深入辖区48家企业细致开展安全生产隐患排查，排查一般隐患14起，整改14起，实现辖区安全生产态势平稳可控。</w:t>
      </w:r>
    </w:p>
    <w:p w14:paraId="6E12A39A">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2.道路交通行政执法力度。联合交警部门开展道路交通执法检查，共劝导各类车辆违法违章行为300余台次，纠正摩托车驾乘人员未戴安全头盔400余人次，收缴摩托车遮阳伞151余把。</w:t>
      </w:r>
    </w:p>
    <w:p w14:paraId="19BF4697">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3.强化消防安全监管。一</w:t>
      </w:r>
      <w:r>
        <w:rPr>
          <w:rFonts w:hint="eastAsia" w:ascii="仿宋" w:hAnsi="仿宋" w:eastAsia="仿宋" w:cs="仿宋"/>
          <w:sz w:val="28"/>
          <w:szCs w:val="28"/>
          <w:lang w:val="en-US" w:eastAsia="zh-CN"/>
        </w:rPr>
        <w:t>是</w:t>
      </w:r>
      <w:r>
        <w:rPr>
          <w:rFonts w:hint="eastAsia" w:ascii="仿宋" w:hAnsi="仿宋" w:eastAsia="仿宋" w:cs="仿宋"/>
          <w:sz w:val="28"/>
          <w:szCs w:val="28"/>
        </w:rPr>
        <w:t>发放安全取暖警示性排查宣传单1万余份，印发宣传资料2万余份。二是排查人员密集场所隐患5处。三是镇村两级共组织消防应急演练10余次。</w:t>
      </w:r>
    </w:p>
    <w:p w14:paraId="164A4D8F">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4.强化地质灾害隐患监管。安装地质灾害隐患现场监控器材50台。在辖区内地质灾害隐患点及山塘水库组织各职能部门、当地群众开展1次以上应急救援演练。</w:t>
      </w:r>
    </w:p>
    <w:p w14:paraId="1078E4D2">
      <w:pPr>
        <w:keepNext w:val="0"/>
        <w:keepLines w:val="0"/>
        <w:pageBreakBefore w:val="0"/>
        <w:widowControl w:val="0"/>
        <w:kinsoku/>
        <w:wordWrap/>
        <w:overflowPunct/>
        <w:topLinePunct w:val="0"/>
        <w:autoSpaceDE/>
        <w:autoSpaceDN/>
        <w:adjustRightInd/>
        <w:snapToGrid/>
        <w:spacing w:line="240" w:lineRule="auto"/>
        <w:ind w:firstLine="560" w:firstLineChars="200"/>
        <w:rPr>
          <w:rFonts w:hint="eastAsia" w:ascii="仿宋" w:hAnsi="仿宋" w:eastAsia="仿宋" w:cs="仿宋"/>
          <w:spacing w:val="-2"/>
          <w:sz w:val="28"/>
          <w:szCs w:val="28"/>
        </w:rPr>
      </w:pPr>
      <w:r>
        <w:rPr>
          <w:rFonts w:hint="eastAsia" w:ascii="仿宋" w:hAnsi="仿宋" w:eastAsia="仿宋" w:cs="仿宋"/>
          <w:sz w:val="28"/>
          <w:szCs w:val="28"/>
        </w:rPr>
        <w:t>5.社会治理成效显著。常态化坚持“领导坐班接访”“村级组织书记赶集日轮流坐班中心接访”制度，成功化解了丁克友、刘迪兴、张生刚、吴静君、吴江南等18件信访案，同时保持动态稳控不放松。</w:t>
      </w:r>
    </w:p>
    <w:p w14:paraId="64DE10D9">
      <w:pPr>
        <w:shd w:val="clear" w:color="auto" w:fill="FFFFFF"/>
        <w:spacing w:line="640" w:lineRule="exact"/>
        <w:ind w:firstLine="640"/>
        <w:outlineLvl w:val="0"/>
        <w:rPr>
          <w:rFonts w:hint="eastAsia" w:ascii="黑体" w:hAnsi="黑体" w:eastAsia="黑体"/>
          <w:b/>
          <w:bCs/>
          <w:spacing w:val="-2"/>
          <w:sz w:val="32"/>
          <w:szCs w:val="32"/>
        </w:rPr>
      </w:pPr>
      <w:r>
        <w:rPr>
          <w:rFonts w:hint="eastAsia" w:ascii="黑体" w:hAnsi="黑体" w:eastAsia="黑体"/>
          <w:b/>
          <w:bCs/>
          <w:spacing w:val="-2"/>
          <w:sz w:val="32"/>
          <w:szCs w:val="32"/>
        </w:rPr>
        <w:t>八、存在的主要问题</w:t>
      </w:r>
    </w:p>
    <w:p w14:paraId="54D75ED8">
      <w:pPr>
        <w:keepNext w:val="0"/>
        <w:keepLines w:val="0"/>
        <w:pageBreakBefore w:val="0"/>
        <w:widowControl w:val="0"/>
        <w:shd w:val="clear" w:color="auto" w:fill="FFFFFF"/>
        <w:kinsoku/>
        <w:wordWrap/>
        <w:overflowPunct/>
        <w:topLinePunct w:val="0"/>
        <w:autoSpaceDE/>
        <w:autoSpaceDN/>
        <w:adjustRightInd/>
        <w:snapToGrid/>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在充分肯定成绩的同时，我们也清醒地认识到全镇经济社会发展还面临众多困难与挑战，主要表现在：</w:t>
      </w:r>
    </w:p>
    <w:p w14:paraId="29E4673E">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经济运行还有短板，如，招商引资力度有待加强，村集体经济收入不高，本土企业培育力度仍需提高；基础建设、人居环境等方面与群众期望相比还有差距</w:t>
      </w:r>
      <w:r>
        <w:rPr>
          <w:rFonts w:hint="eastAsia" w:ascii="仿宋" w:hAnsi="仿宋" w:eastAsia="仿宋" w:cs="仿宋"/>
          <w:color w:val="000000"/>
          <w:sz w:val="28"/>
          <w:szCs w:val="28"/>
          <w:lang w:eastAsia="zh-CN"/>
        </w:rPr>
        <w:t>。</w:t>
      </w:r>
    </w:p>
    <w:p w14:paraId="052607BD">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sz w:val="28"/>
          <w:szCs w:val="28"/>
        </w:rPr>
        <w:t>绩效评价的认识不够深入，把预算绩效简单等同于工作目标、工作考核和业务管理。绩效目标和指标往往根据项目实际完成情况制定，对项目执行过程有效约束不够，存在一定的偏差。</w:t>
      </w:r>
    </w:p>
    <w:p w14:paraId="643CC8E1">
      <w:pPr>
        <w:keepNext w:val="0"/>
        <w:keepLines w:val="0"/>
        <w:pageBreakBefore w:val="0"/>
        <w:widowControl w:val="0"/>
        <w:shd w:val="clear" w:color="auto" w:fill="FFFFFF"/>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政府效能建设和绩效管理水平还需提高，为此，我们将坚持问题导向，以解剖麻雀的工作方法，认真分析研判，采取强有力的举措解决问题。</w:t>
      </w:r>
    </w:p>
    <w:p w14:paraId="42AFDAE6">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562"/>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九、改进措施和有关建议</w:t>
      </w:r>
    </w:p>
    <w:p w14:paraId="37F3B2B7">
      <w:pPr>
        <w:pStyle w:val="6"/>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outlineLvl w:val="1"/>
        <w:rPr>
          <w:rFonts w:hint="eastAsia" w:ascii="仿宋" w:hAnsi="仿宋" w:eastAsia="仿宋" w:cs="仿宋"/>
          <w:b/>
          <w:bCs/>
          <w:sz w:val="28"/>
          <w:szCs w:val="28"/>
          <w:lang w:val="en-US" w:eastAsia="zh-CN"/>
        </w:rPr>
      </w:pPr>
      <w:r>
        <w:rPr>
          <w:rFonts w:hint="eastAsia" w:ascii="黑体" w:hAnsi="黑体" w:eastAsia="黑体" w:cs="黑体"/>
          <w:b/>
          <w:bCs/>
          <w:sz w:val="32"/>
          <w:szCs w:val="32"/>
          <w:lang w:val="en-US" w:eastAsia="zh-CN"/>
        </w:rPr>
        <w:t>　</w:t>
      </w:r>
      <w:r>
        <w:rPr>
          <w:rFonts w:hint="eastAsia" w:ascii="仿宋" w:hAnsi="仿宋" w:eastAsia="仿宋" w:cs="仿宋"/>
          <w:b/>
          <w:bCs/>
          <w:sz w:val="28"/>
          <w:szCs w:val="28"/>
          <w:lang w:val="en-US" w:eastAsia="zh-CN"/>
        </w:rPr>
        <w:t>（一）改进措施</w:t>
      </w:r>
    </w:p>
    <w:p w14:paraId="4B23B3FF">
      <w:pPr>
        <w:keepNext w:val="0"/>
        <w:keepLines w:val="0"/>
        <w:pageBreakBefore w:val="0"/>
        <w:widowControl w:val="0"/>
        <w:kinsoku/>
        <w:wordWrap/>
        <w:overflowPunct/>
        <w:topLinePunct w:val="0"/>
        <w:autoSpaceDE/>
        <w:autoSpaceDN/>
        <w:adjustRightInd/>
        <w:snapToGrid/>
        <w:spacing w:line="240" w:lineRule="auto"/>
        <w:ind w:firstLine="560" w:firstLineChars="200"/>
        <w:textAlignment w:val="baseline"/>
        <w:rPr>
          <w:rFonts w:hint="eastAsia" w:ascii="仿宋" w:hAnsi="仿宋" w:eastAsia="仿宋" w:cs="仿宋"/>
          <w:color w:val="000000"/>
          <w:sz w:val="28"/>
          <w:szCs w:val="28"/>
        </w:rPr>
      </w:pPr>
      <w:r>
        <w:rPr>
          <w:rFonts w:hint="eastAsia" w:ascii="宋体" w:hAnsi="宋体" w:eastAsia="宋体" w:cs="宋体"/>
          <w:b/>
          <w:bCs/>
          <w:color w:val="000000"/>
          <w:sz w:val="28"/>
          <w:szCs w:val="28"/>
        </w:rPr>
        <w:t>1、</w:t>
      </w:r>
      <w:r>
        <w:rPr>
          <w:rFonts w:hint="eastAsia" w:ascii="宋体" w:hAnsi="宋体" w:eastAsia="宋体" w:cs="宋体"/>
          <w:b/>
          <w:bCs/>
          <w:color w:val="000000"/>
          <w:sz w:val="28"/>
          <w:szCs w:val="28"/>
          <w:lang w:val="en-US" w:eastAsia="zh-CN"/>
        </w:rPr>
        <w:t>向上级争取项目投入。</w:t>
      </w:r>
      <w:r>
        <w:rPr>
          <w:rFonts w:hint="eastAsia" w:ascii="仿宋" w:hAnsi="仿宋" w:eastAsia="仿宋" w:cs="仿宋"/>
          <w:color w:val="000000"/>
          <w:sz w:val="28"/>
          <w:szCs w:val="28"/>
        </w:rPr>
        <w:t>加大对乡镇的项目投入力度，以解决乡镇设施相对滞后和产业发展无力等问题；</w:t>
      </w:r>
    </w:p>
    <w:p w14:paraId="25185ED2">
      <w:pPr>
        <w:keepNext w:val="0"/>
        <w:keepLines w:val="0"/>
        <w:pageBreakBefore w:val="0"/>
        <w:widowControl w:val="0"/>
        <w:kinsoku/>
        <w:wordWrap/>
        <w:overflowPunct/>
        <w:topLinePunct w:val="0"/>
        <w:autoSpaceDE/>
        <w:autoSpaceDN/>
        <w:adjustRightInd/>
        <w:snapToGrid/>
        <w:spacing w:line="240" w:lineRule="auto"/>
        <w:ind w:firstLine="64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32"/>
          <w:szCs w:val="32"/>
        </w:rPr>
        <w:t>2、</w:t>
      </w:r>
      <w:r>
        <w:rPr>
          <w:rFonts w:hint="eastAsia" w:ascii="宋体" w:hAnsi="宋体" w:cs="宋体"/>
          <w:b/>
          <w:bCs w:val="0"/>
          <w:sz w:val="28"/>
          <w:szCs w:val="28"/>
        </w:rPr>
        <w:t>完善绩效指标体系</w:t>
      </w:r>
      <w:r>
        <w:rPr>
          <w:rFonts w:hint="eastAsia" w:ascii="宋体" w:hAnsi="宋体" w:cs="宋体"/>
          <w:b/>
          <w:bCs w:val="0"/>
          <w:sz w:val="28"/>
          <w:szCs w:val="28"/>
          <w:lang w:eastAsia="zh-CN"/>
        </w:rPr>
        <w:t>。</w:t>
      </w:r>
      <w:r>
        <w:rPr>
          <w:rFonts w:hint="eastAsia" w:ascii="仿宋" w:hAnsi="仿宋" w:eastAsia="仿宋" w:cs="仿宋"/>
          <w:sz w:val="28"/>
          <w:szCs w:val="28"/>
        </w:rPr>
        <w:t>建议在绩效考评指标的设计上，绩效指标体系进一步完善，以利于数据支持和可行的分析测评。</w:t>
      </w:r>
      <w:r>
        <w:rPr>
          <w:rFonts w:hint="eastAsia" w:ascii="仿宋" w:hAnsi="仿宋" w:eastAsia="仿宋" w:cs="仿宋"/>
          <w:bCs/>
          <w:sz w:val="28"/>
          <w:szCs w:val="28"/>
        </w:rPr>
        <w:t>同时，建议财政部门加强对规范绩效评价的指导，更便于工作开展</w:t>
      </w:r>
      <w:r>
        <w:rPr>
          <w:rFonts w:hint="eastAsia" w:ascii="仿宋" w:hAnsi="仿宋" w:eastAsia="仿宋" w:cs="仿宋"/>
          <w:color w:val="000000"/>
          <w:sz w:val="28"/>
          <w:szCs w:val="28"/>
        </w:rPr>
        <w:t>需要。</w:t>
      </w:r>
    </w:p>
    <w:p w14:paraId="64F881AE">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b w:val="0"/>
          <w:bCs w:val="0"/>
          <w:color w:val="FF0000"/>
          <w:sz w:val="28"/>
          <w:szCs w:val="28"/>
          <w:lang w:val="en-US" w:eastAsia="zh-CN"/>
        </w:rPr>
      </w:pPr>
      <w:r>
        <w:rPr>
          <w:rFonts w:hint="eastAsia" w:ascii="宋体" w:hAnsi="宋体" w:eastAsia="宋体" w:cs="宋体"/>
          <w:b/>
          <w:bCs/>
          <w:color w:val="000000"/>
          <w:sz w:val="28"/>
          <w:szCs w:val="28"/>
          <w:lang w:val="en-US" w:eastAsia="zh-CN"/>
        </w:rPr>
        <w:t>3、提高行政效率。</w:t>
      </w:r>
      <w:r>
        <w:rPr>
          <w:rFonts w:hint="eastAsia" w:ascii="仿宋" w:hAnsi="仿宋" w:eastAsia="仿宋" w:cs="仿宋"/>
          <w:b w:val="0"/>
          <w:bCs w:val="0"/>
          <w:sz w:val="28"/>
          <w:szCs w:val="28"/>
          <w:lang w:val="en-US" w:eastAsia="zh-CN"/>
        </w:rPr>
        <w:t>在日常工作中，</w:t>
      </w:r>
      <w:r>
        <w:rPr>
          <w:rFonts w:hint="eastAsia" w:ascii="仿宋" w:hAnsi="仿宋" w:eastAsia="仿宋" w:cs="仿宋"/>
          <w:sz w:val="28"/>
          <w:szCs w:val="28"/>
          <w:lang w:val="en-US" w:eastAsia="zh-CN"/>
        </w:rPr>
        <w:t>进一步完善</w:t>
      </w:r>
      <w:r>
        <w:rPr>
          <w:rFonts w:hint="eastAsia" w:ascii="仿宋" w:hAnsi="仿宋" w:eastAsia="仿宋" w:cs="仿宋"/>
          <w:sz w:val="28"/>
          <w:szCs w:val="28"/>
        </w:rPr>
        <w:t>各项财务制度，并在制度的管理下进一步</w:t>
      </w:r>
      <w:r>
        <w:rPr>
          <w:rFonts w:hint="eastAsia" w:ascii="仿宋" w:hAnsi="仿宋" w:eastAsia="仿宋" w:cs="仿宋"/>
          <w:sz w:val="28"/>
          <w:szCs w:val="28"/>
          <w:lang w:val="en-US" w:eastAsia="zh-CN"/>
        </w:rPr>
        <w:t>规范</w:t>
      </w:r>
      <w:r>
        <w:rPr>
          <w:rFonts w:hint="eastAsia" w:ascii="仿宋" w:hAnsi="仿宋" w:eastAsia="仿宋" w:cs="仿宋"/>
          <w:sz w:val="28"/>
          <w:szCs w:val="28"/>
        </w:rPr>
        <w:t>财务行为</w:t>
      </w:r>
      <w:r>
        <w:rPr>
          <w:rFonts w:hint="eastAsia" w:ascii="仿宋" w:hAnsi="仿宋" w:eastAsia="仿宋" w:cs="仿宋"/>
          <w:sz w:val="28"/>
          <w:szCs w:val="28"/>
          <w:lang w:eastAsia="zh-CN"/>
        </w:rPr>
        <w:t>，</w:t>
      </w:r>
      <w:r>
        <w:rPr>
          <w:rFonts w:hint="eastAsia" w:ascii="仿宋" w:hAnsi="仿宋" w:eastAsia="仿宋" w:cs="仿宋"/>
          <w:b w:val="0"/>
          <w:bCs w:val="0"/>
          <w:sz w:val="28"/>
          <w:szCs w:val="28"/>
          <w:lang w:val="en-US" w:eastAsia="zh-CN"/>
        </w:rPr>
        <w:t>降低行政成本，提高行政效能，提高群众对镇政府工作的满意度。</w:t>
      </w:r>
    </w:p>
    <w:p w14:paraId="36033ABC">
      <w:pPr>
        <w:keepNext w:val="0"/>
        <w:keepLines w:val="0"/>
        <w:pageBreakBefore w:val="0"/>
        <w:widowControl w:val="0"/>
        <w:kinsoku/>
        <w:wordWrap/>
        <w:overflowPunct/>
        <w:topLinePunct w:val="0"/>
        <w:autoSpaceDE/>
        <w:autoSpaceDN/>
        <w:bidi w:val="0"/>
        <w:adjustRightInd/>
        <w:spacing w:line="360" w:lineRule="auto"/>
        <w:ind w:firstLine="280" w:firstLineChars="100"/>
        <w:textAlignment w:val="auto"/>
        <w:outlineLvl w:val="1"/>
        <w:rPr>
          <w:rFonts w:hint="eastAsia" w:ascii="仿宋" w:hAnsi="仿宋" w:eastAsia="仿宋" w:cs="仿宋"/>
          <w:b/>
          <w:bCs/>
          <w:sz w:val="28"/>
          <w:szCs w:val="28"/>
        </w:rPr>
      </w:pPr>
      <w:r>
        <w:rPr>
          <w:rFonts w:hint="eastAsia" w:ascii="仿宋" w:hAnsi="仿宋" w:eastAsia="仿宋" w:cs="仿宋"/>
          <w:b/>
          <w:bCs/>
          <w:color w:val="auto"/>
          <w:kern w:val="0"/>
          <w:sz w:val="28"/>
          <w:szCs w:val="28"/>
          <w:lang w:val="en-US" w:eastAsia="zh-CN"/>
        </w:rPr>
        <w:t>（二）有关</w:t>
      </w:r>
      <w:r>
        <w:rPr>
          <w:rFonts w:hint="eastAsia" w:ascii="仿宋" w:hAnsi="仿宋" w:eastAsia="仿宋" w:cs="仿宋"/>
          <w:b/>
          <w:bCs/>
          <w:sz w:val="28"/>
          <w:szCs w:val="28"/>
        </w:rPr>
        <w:t>建议</w:t>
      </w:r>
    </w:p>
    <w:p w14:paraId="6DD3E4DE">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z w:val="28"/>
          <w:szCs w:val="28"/>
        </w:rPr>
        <w:t>在绩效考评指标的设计上，绩效指标体系进一步完善，以利于数据支持和可行的分析测评。</w:t>
      </w:r>
      <w:r>
        <w:rPr>
          <w:rFonts w:hint="eastAsia" w:ascii="仿宋" w:hAnsi="仿宋" w:eastAsia="仿宋" w:cs="仿宋"/>
          <w:bCs/>
          <w:sz w:val="28"/>
          <w:szCs w:val="28"/>
        </w:rPr>
        <w:t>同时，建议财政部门加强对规范绩效评价的指导，更便于开展</w:t>
      </w:r>
      <w:r>
        <w:rPr>
          <w:rFonts w:hint="eastAsia" w:ascii="仿宋" w:hAnsi="仿宋" w:eastAsia="仿宋" w:cs="仿宋"/>
          <w:bCs/>
          <w:sz w:val="28"/>
          <w:szCs w:val="28"/>
          <w:lang w:eastAsia="zh-CN"/>
        </w:rPr>
        <w:t>绩效评价工作</w:t>
      </w:r>
      <w:r>
        <w:rPr>
          <w:rFonts w:hint="eastAsia" w:ascii="仿宋" w:hAnsi="仿宋" w:eastAsia="仿宋" w:cs="仿宋"/>
          <w:bCs/>
          <w:sz w:val="28"/>
          <w:szCs w:val="28"/>
        </w:rPr>
        <w:t>。</w:t>
      </w:r>
    </w:p>
    <w:p w14:paraId="5CDA5A8A">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十、部门整体支出绩效自评结果拟应用和公开情况</w:t>
      </w:r>
    </w:p>
    <w:p w14:paraId="61DB887F">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firstLine="276" w:firstLineChars="100"/>
        <w:textAlignment w:val="auto"/>
        <w:outlineLvl w:val="1"/>
        <w:rPr>
          <w:rFonts w:hint="eastAsia" w:ascii="仿宋" w:hAnsi="仿宋" w:eastAsia="仿宋" w:cs="仿宋"/>
          <w:b/>
          <w:spacing w:val="-2"/>
          <w:kern w:val="0"/>
          <w:sz w:val="28"/>
          <w:szCs w:val="28"/>
        </w:rPr>
      </w:pPr>
      <w:r>
        <w:rPr>
          <w:rFonts w:hint="eastAsia" w:ascii="仿宋" w:hAnsi="仿宋" w:eastAsia="仿宋" w:cs="仿宋"/>
          <w:b/>
          <w:spacing w:val="-2"/>
          <w:kern w:val="0"/>
          <w:sz w:val="28"/>
          <w:szCs w:val="28"/>
          <w:lang w:eastAsia="zh-CN"/>
        </w:rPr>
        <w:t>（一）</w:t>
      </w:r>
      <w:r>
        <w:rPr>
          <w:rFonts w:hint="eastAsia" w:ascii="仿宋" w:hAnsi="仿宋" w:eastAsia="仿宋" w:cs="仿宋"/>
          <w:b/>
          <w:spacing w:val="-2"/>
          <w:kern w:val="0"/>
          <w:sz w:val="28"/>
          <w:szCs w:val="28"/>
        </w:rPr>
        <w:t>绩效自评结果拟应用情况</w:t>
      </w:r>
    </w:p>
    <w:p w14:paraId="4BA404E2">
      <w:pPr>
        <w:pStyle w:val="6"/>
        <w:keepNext w:val="0"/>
        <w:keepLines w:val="0"/>
        <w:pageBreakBefore w:val="0"/>
        <w:widowControl w:val="0"/>
        <w:numPr>
          <w:ilvl w:val="0"/>
          <w:numId w:val="0"/>
        </w:numPr>
        <w:kinsoku/>
        <w:wordWrap/>
        <w:overflowPunct/>
        <w:topLinePunct w:val="0"/>
        <w:autoSpaceDE/>
        <w:autoSpaceDN/>
        <w:bidi w:val="0"/>
        <w:adjustRightInd/>
        <w:spacing w:line="360" w:lineRule="auto"/>
        <w:ind w:left="562" w:leftChars="0"/>
        <w:textAlignment w:val="auto"/>
        <w:rPr>
          <w:rFonts w:hint="eastAsia" w:ascii="仿宋" w:hAnsi="仿宋" w:eastAsia="仿宋" w:cs="仿宋"/>
          <w:b/>
          <w:spacing w:val="-2"/>
          <w:kern w:val="0"/>
          <w:sz w:val="28"/>
          <w:szCs w:val="28"/>
        </w:rPr>
      </w:pPr>
      <w:r>
        <w:rPr>
          <w:rFonts w:hint="eastAsia" w:ascii="仿宋" w:hAnsi="仿宋" w:eastAsia="仿宋" w:cs="仿宋"/>
          <w:sz w:val="28"/>
          <w:szCs w:val="28"/>
          <w:shd w:val="clear" w:color="auto" w:fill="FFFFFF"/>
        </w:rPr>
        <w:t>自评结果：投入得分12分，过程得分为</w:t>
      </w:r>
      <w:r>
        <w:rPr>
          <w:rFonts w:hint="eastAsia" w:ascii="仿宋" w:hAnsi="仿宋" w:eastAsia="仿宋" w:cs="仿宋"/>
          <w:sz w:val="28"/>
          <w:szCs w:val="28"/>
          <w:shd w:val="clear" w:color="auto" w:fill="FFFFFF"/>
          <w:lang w:val="en-US" w:eastAsia="zh-CN"/>
        </w:rPr>
        <w:t>63</w:t>
      </w:r>
      <w:r>
        <w:rPr>
          <w:rFonts w:hint="eastAsia" w:ascii="仿宋" w:hAnsi="仿宋" w:eastAsia="仿宋" w:cs="仿宋"/>
          <w:sz w:val="28"/>
          <w:szCs w:val="28"/>
          <w:shd w:val="clear" w:color="auto" w:fill="FFFFFF"/>
        </w:rPr>
        <w:t>分，产出及效率得分为</w:t>
      </w:r>
      <w:r>
        <w:rPr>
          <w:rFonts w:hint="eastAsia" w:ascii="仿宋" w:hAnsi="仿宋" w:eastAsia="仿宋" w:cs="仿宋"/>
          <w:sz w:val="28"/>
          <w:szCs w:val="28"/>
          <w:shd w:val="clear" w:color="auto" w:fill="FFFFFF"/>
          <w:lang w:val="en-US" w:eastAsia="zh-CN"/>
        </w:rPr>
        <w:t>23</w:t>
      </w:r>
      <w:r>
        <w:rPr>
          <w:rFonts w:hint="eastAsia" w:ascii="仿宋" w:hAnsi="仿宋" w:eastAsia="仿宋" w:cs="仿宋"/>
          <w:sz w:val="28"/>
          <w:szCs w:val="28"/>
          <w:shd w:val="clear" w:color="auto" w:fill="FFFFFF"/>
        </w:rPr>
        <w:t>分，合计得分为</w:t>
      </w:r>
      <w:r>
        <w:rPr>
          <w:rFonts w:hint="eastAsia" w:ascii="仿宋" w:hAnsi="仿宋" w:eastAsia="仿宋" w:cs="仿宋"/>
          <w:sz w:val="28"/>
          <w:szCs w:val="28"/>
          <w:shd w:val="clear" w:color="auto" w:fill="FFFFFF"/>
          <w:lang w:val="en-US" w:eastAsia="zh-CN"/>
        </w:rPr>
        <w:t>99</w:t>
      </w:r>
      <w:r>
        <w:rPr>
          <w:rFonts w:hint="eastAsia" w:ascii="仿宋" w:hAnsi="仿宋" w:eastAsia="仿宋" w:cs="仿宋"/>
          <w:sz w:val="28"/>
          <w:szCs w:val="28"/>
          <w:shd w:val="clear" w:color="auto" w:fill="FFFFFF"/>
        </w:rPr>
        <w:t>分。评价等级为优</w:t>
      </w:r>
    </w:p>
    <w:p w14:paraId="7051168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150" w:afterAutospacing="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拟应用：</w:t>
      </w:r>
      <w:r>
        <w:rPr>
          <w:rFonts w:hint="eastAsia" w:ascii="仿宋" w:hAnsi="仿宋" w:eastAsia="仿宋" w:cs="仿宋"/>
          <w:sz w:val="28"/>
          <w:szCs w:val="28"/>
          <w:shd w:val="clear" w:color="auto" w:fill="FFFFFF"/>
        </w:rPr>
        <w:t>根据自评结果，拟将此次自评结果作为次年进一步优化绩效管理的依据，将在下年度基本支出和专项支出分配方案中体现绩效自评结果应用。</w:t>
      </w:r>
    </w:p>
    <w:p w14:paraId="71FC3AA2">
      <w:pPr>
        <w:keepNext w:val="0"/>
        <w:keepLines w:val="0"/>
        <w:pageBreakBefore w:val="0"/>
        <w:widowControl w:val="0"/>
        <w:numPr>
          <w:ilvl w:val="0"/>
          <w:numId w:val="4"/>
        </w:numPr>
        <w:shd w:val="clear" w:color="auto" w:fill="FFFFFF"/>
        <w:kinsoku/>
        <w:wordWrap/>
        <w:overflowPunct/>
        <w:topLinePunct w:val="0"/>
        <w:autoSpaceDE/>
        <w:autoSpaceDN/>
        <w:adjustRightInd/>
        <w:snapToGrid/>
        <w:spacing w:line="240" w:lineRule="auto"/>
        <w:ind w:left="562" w:leftChars="0" w:firstLine="0" w:firstLineChars="0"/>
        <w:outlineLvl w:val="1"/>
        <w:rPr>
          <w:rFonts w:hint="eastAsia" w:ascii="仿宋" w:hAnsi="仿宋" w:eastAsia="仿宋" w:cs="仿宋"/>
          <w:b/>
          <w:spacing w:val="-2"/>
          <w:kern w:val="0"/>
          <w:sz w:val="28"/>
          <w:szCs w:val="28"/>
        </w:rPr>
      </w:pPr>
      <w:r>
        <w:rPr>
          <w:rFonts w:hint="eastAsia" w:ascii="仿宋" w:hAnsi="仿宋" w:eastAsia="仿宋" w:cs="仿宋"/>
          <w:b/>
          <w:spacing w:val="-2"/>
          <w:kern w:val="0"/>
          <w:sz w:val="28"/>
          <w:szCs w:val="28"/>
        </w:rPr>
        <w:t>绩效自评公开情况</w:t>
      </w:r>
    </w:p>
    <w:p w14:paraId="163CE2FA">
      <w:pPr>
        <w:keepNext w:val="0"/>
        <w:keepLines w:val="0"/>
        <w:pageBreakBefore w:val="0"/>
        <w:widowControl w:val="0"/>
        <w:numPr>
          <w:ilvl w:val="0"/>
          <w:numId w:val="0"/>
        </w:numPr>
        <w:shd w:val="clear" w:color="auto" w:fill="FFFFFF"/>
        <w:kinsoku/>
        <w:wordWrap/>
        <w:overflowPunct/>
        <w:topLinePunct w:val="0"/>
        <w:autoSpaceDE/>
        <w:autoSpaceDN/>
        <w:adjustRightInd/>
        <w:snapToGrid/>
        <w:spacing w:line="240" w:lineRule="auto"/>
        <w:ind w:left="562" w:leftChars="0" w:firstLine="280" w:firstLineChars="100"/>
        <w:rPr>
          <w:rFonts w:hint="eastAsia" w:ascii="仿宋" w:hAnsi="仿宋" w:eastAsia="仿宋" w:cs="仿宋"/>
          <w:b w:val="0"/>
          <w:bCs w:val="0"/>
          <w:spacing w:val="-2"/>
          <w:sz w:val="32"/>
          <w:szCs w:val="32"/>
          <w:lang w:val="en-US" w:eastAsia="zh-CN"/>
        </w:rPr>
      </w:pPr>
      <w:r>
        <w:rPr>
          <w:rFonts w:hint="eastAsia" w:ascii="仿宋" w:hAnsi="仿宋" w:eastAsia="仿宋" w:cs="仿宋"/>
          <w:sz w:val="28"/>
          <w:szCs w:val="28"/>
          <w:shd w:val="clear" w:color="auto" w:fill="FFFFFF"/>
        </w:rPr>
        <w:t>绩效自评报告待财政局审核通过后，按照要求由财政局绩效评价股统一在</w:t>
      </w:r>
      <w:r>
        <w:rPr>
          <w:rFonts w:hint="eastAsia" w:ascii="仿宋" w:hAnsi="仿宋" w:eastAsia="仿宋" w:cs="仿宋"/>
          <w:sz w:val="28"/>
          <w:szCs w:val="28"/>
          <w:shd w:val="clear" w:color="auto" w:fill="FFFFFF"/>
          <w:lang w:eastAsia="zh-CN"/>
        </w:rPr>
        <w:t>镇政府政务公</w:t>
      </w:r>
      <w:r>
        <w:rPr>
          <w:rFonts w:hint="eastAsia" w:ascii="仿宋" w:hAnsi="仿宋" w:eastAsia="仿宋" w:cs="仿宋"/>
          <w:sz w:val="28"/>
          <w:szCs w:val="28"/>
          <w:shd w:val="clear" w:color="auto" w:fill="FFFFFF"/>
          <w:lang w:val="en-US" w:eastAsia="zh-CN"/>
        </w:rPr>
        <w:t>开</w:t>
      </w:r>
      <w:bookmarkStart w:id="0" w:name="_GoBack"/>
      <w:bookmarkEnd w:id="0"/>
      <w:r>
        <w:rPr>
          <w:rFonts w:hint="eastAsia" w:ascii="仿宋" w:hAnsi="仿宋" w:eastAsia="仿宋" w:cs="仿宋"/>
          <w:sz w:val="28"/>
          <w:szCs w:val="28"/>
          <w:shd w:val="clear" w:color="auto" w:fill="FFFFFF"/>
          <w:lang w:eastAsia="zh-CN"/>
        </w:rPr>
        <w:t>栏及</w:t>
      </w:r>
      <w:r>
        <w:rPr>
          <w:rFonts w:hint="eastAsia" w:ascii="仿宋" w:hAnsi="仿宋" w:eastAsia="仿宋" w:cs="仿宋"/>
          <w:sz w:val="28"/>
          <w:szCs w:val="28"/>
          <w:shd w:val="clear" w:color="auto" w:fill="FFFFFF"/>
        </w:rPr>
        <w:t>县政府门户网站进行公示，接受社会监督。</w:t>
      </w:r>
    </w:p>
    <w:p w14:paraId="795B8F1D">
      <w:pPr>
        <w:pStyle w:val="14"/>
        <w:rPr>
          <w:rFonts w:hint="eastAsia" w:asciiTheme="minorEastAsia" w:hAnsiTheme="minorEastAsia" w:eastAsiaTheme="minorEastAsia"/>
          <w:sz w:val="32"/>
          <w:szCs w:val="32"/>
        </w:rPr>
      </w:pPr>
    </w:p>
    <w:p w14:paraId="2FA59DD4">
      <w:pPr>
        <w:pStyle w:val="14"/>
        <w:rPr>
          <w:rFonts w:hint="eastAsia" w:asciiTheme="minorEastAsia" w:hAnsiTheme="minorEastAsia" w:eastAsiaTheme="minorEastAsia"/>
          <w:sz w:val="32"/>
          <w:szCs w:val="32"/>
        </w:rPr>
      </w:pPr>
    </w:p>
    <w:p w14:paraId="0E772B56">
      <w:pPr>
        <w:pStyle w:val="14"/>
        <w:rPr>
          <w:rFonts w:hint="eastAsia" w:asciiTheme="minorEastAsia" w:hAnsiTheme="minorEastAsia" w:eastAsiaTheme="minorEastAsia"/>
          <w:sz w:val="32"/>
          <w:szCs w:val="32"/>
        </w:rPr>
      </w:pPr>
    </w:p>
    <w:p w14:paraId="34199CF1">
      <w:pPr>
        <w:pStyle w:val="14"/>
        <w:rPr>
          <w:rFonts w:hint="eastAsia" w:asciiTheme="minorEastAsia" w:hAnsiTheme="minorEastAsia" w:eastAsiaTheme="minorEastAsia"/>
          <w:sz w:val="32"/>
          <w:szCs w:val="32"/>
        </w:rPr>
      </w:pPr>
    </w:p>
    <w:p w14:paraId="270E953C">
      <w:pPr>
        <w:pStyle w:val="14"/>
        <w:rPr>
          <w:rFonts w:hint="eastAsia" w:asciiTheme="minorEastAsia" w:hAnsiTheme="minorEastAsia" w:eastAsiaTheme="minorEastAsia"/>
          <w:sz w:val="32"/>
          <w:szCs w:val="32"/>
        </w:rPr>
      </w:pPr>
    </w:p>
    <w:p w14:paraId="4F927FDF">
      <w:pPr>
        <w:pStyle w:val="14"/>
        <w:rPr>
          <w:rFonts w:hint="eastAsia" w:asciiTheme="minorEastAsia" w:hAnsiTheme="minorEastAsia" w:eastAsiaTheme="minorEastAsia"/>
          <w:sz w:val="32"/>
          <w:szCs w:val="32"/>
        </w:rPr>
      </w:pPr>
    </w:p>
    <w:p w14:paraId="36F12D8C">
      <w:pPr>
        <w:bidi/>
        <w:ind w:right="840" w:rightChars="400"/>
        <w:jc w:val="both"/>
        <w:textAlignment w:val="baseline"/>
        <w:rPr>
          <w:rFonts w:hint="eastAsia" w:ascii="仿宋" w:hAnsi="仿宋" w:eastAsia="仿宋" w:cs="仿宋"/>
          <w:color w:val="000000"/>
          <w:sz w:val="32"/>
          <w:szCs w:val="32"/>
        </w:rPr>
      </w:pPr>
    </w:p>
    <w:p w14:paraId="228FCB5D">
      <w:pP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117DA5-7BC2-4D4B-965A-678C809F58B6}"/>
  </w:font>
  <w:font w:name="黑体">
    <w:panose1 w:val="02010609060101010101"/>
    <w:charset w:val="86"/>
    <w:family w:val="auto"/>
    <w:pitch w:val="default"/>
    <w:sig w:usb0="800002BF" w:usb1="38CF7CFA" w:usb2="00000016" w:usb3="00000000" w:csb0="00040001" w:csb1="00000000"/>
    <w:embedRegular r:id="rId2" w:fontKey="{678A53CC-3C99-4CA6-90A7-DB982D219C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34D4701D-F8FA-460D-8839-4F993A0BC7CA}"/>
  </w:font>
  <w:font w:name="仿宋">
    <w:panose1 w:val="02010609060101010101"/>
    <w:charset w:val="86"/>
    <w:family w:val="auto"/>
    <w:pitch w:val="default"/>
    <w:sig w:usb0="800002BF" w:usb1="38CF7CFA" w:usb2="00000016" w:usb3="00000000" w:csb0="00040001" w:csb1="00000000"/>
    <w:embedRegular r:id="rId4" w:fontKey="{2414ABDC-655C-4EA4-AA26-2D161C47FCFB}"/>
  </w:font>
  <w:font w:name="方正小标宋_GBK">
    <w:panose1 w:val="02000000000000000000"/>
    <w:charset w:val="86"/>
    <w:family w:val="script"/>
    <w:pitch w:val="default"/>
    <w:sig w:usb0="A00002BF" w:usb1="38CF7CFA" w:usb2="00082016" w:usb3="00000000" w:csb0="00040001" w:csb1="00000000"/>
    <w:embedRegular r:id="rId5" w:fontKey="{49763F76-A8CC-42E5-B445-EC4AC75AC8FA}"/>
  </w:font>
  <w:font w:name="楷体">
    <w:panose1 w:val="02010609060101010101"/>
    <w:charset w:val="86"/>
    <w:family w:val="auto"/>
    <w:pitch w:val="default"/>
    <w:sig w:usb0="800002BF" w:usb1="38CF7CFA" w:usb2="00000016" w:usb3="00000000" w:csb0="00040001" w:csb1="00000000"/>
    <w:embedRegular r:id="rId6" w:fontKey="{D3B60C1A-6013-4F21-9D8B-4047DAB3AF82}"/>
  </w:font>
  <w:font w:name="方正粗黑宋简体">
    <w:panose1 w:val="02000000000000000000"/>
    <w:charset w:val="86"/>
    <w:family w:val="auto"/>
    <w:pitch w:val="default"/>
    <w:sig w:usb0="A00002BF" w:usb1="184F6CFA" w:usb2="00000012" w:usb3="00000000" w:csb0="00040001" w:csb1="00000000"/>
    <w:embedRegular r:id="rId7" w:fontKey="{9871EE50-8029-4579-AC7E-D2B4437DE5F4}"/>
  </w:font>
  <w:font w:name="WPSEMBED1">
    <w:panose1 w:val="02000000000000000000"/>
    <w:charset w:val="86"/>
    <w:family w:val="auto"/>
    <w:pitch w:val="default"/>
    <w:sig w:usb0="A00002BF" w:usb1="38CF7CFA" w:usb2="00082016" w:usb3="00000000" w:csb0="00040001" w:csb1="00000000"/>
  </w:font>
  <w:font w:name="KSOFE44F9426">
    <w:panose1 w:val="02010609060101010101"/>
    <w:charset w:val="86"/>
    <w:family w:val="auto"/>
    <w:pitch w:val="default"/>
    <w:sig w:usb0="00000001" w:usb1="00000000" w:usb2="00000000" w:usb3="00000000" w:csb0="00040001"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94C677"/>
    <w:multiLevelType w:val="singleLevel"/>
    <w:tmpl w:val="F294C677"/>
    <w:lvl w:ilvl="0" w:tentative="0">
      <w:start w:val="1"/>
      <w:numFmt w:val="chineseCounting"/>
      <w:suff w:val="nothing"/>
      <w:lvlText w:val="（%1）"/>
      <w:lvlJc w:val="left"/>
      <w:pPr>
        <w:ind w:left="562" w:firstLine="0"/>
      </w:pPr>
      <w:rPr>
        <w:rFonts w:hint="eastAsia"/>
      </w:rPr>
    </w:lvl>
  </w:abstractNum>
  <w:abstractNum w:abstractNumId="1">
    <w:nsid w:val="FE1B8615"/>
    <w:multiLevelType w:val="singleLevel"/>
    <w:tmpl w:val="FE1B8615"/>
    <w:lvl w:ilvl="0" w:tentative="0">
      <w:start w:val="1"/>
      <w:numFmt w:val="decimal"/>
      <w:suff w:val="nothing"/>
      <w:lvlText w:val="%1、"/>
      <w:lvlJc w:val="left"/>
    </w:lvl>
  </w:abstractNum>
  <w:abstractNum w:abstractNumId="2">
    <w:nsid w:val="324C8242"/>
    <w:multiLevelType w:val="singleLevel"/>
    <w:tmpl w:val="324C8242"/>
    <w:lvl w:ilvl="0" w:tentative="0">
      <w:start w:val="7"/>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473C4B"/>
    <w:rsid w:val="035B12CD"/>
    <w:rsid w:val="03BB7FBE"/>
    <w:rsid w:val="083F4D7C"/>
    <w:rsid w:val="096257E0"/>
    <w:rsid w:val="099851FA"/>
    <w:rsid w:val="0A8E39C7"/>
    <w:rsid w:val="0BCF0AAA"/>
    <w:rsid w:val="0CB448B7"/>
    <w:rsid w:val="0CFB767D"/>
    <w:rsid w:val="0D872CF8"/>
    <w:rsid w:val="0E4E1779"/>
    <w:rsid w:val="0E893217"/>
    <w:rsid w:val="0F4D75A3"/>
    <w:rsid w:val="0F7D0B92"/>
    <w:rsid w:val="0F83622F"/>
    <w:rsid w:val="101210F8"/>
    <w:rsid w:val="11725666"/>
    <w:rsid w:val="11AB1672"/>
    <w:rsid w:val="13563C10"/>
    <w:rsid w:val="13835E72"/>
    <w:rsid w:val="18D93A84"/>
    <w:rsid w:val="1AE33136"/>
    <w:rsid w:val="1CFE17B2"/>
    <w:rsid w:val="1DC202E1"/>
    <w:rsid w:val="1E8D7D13"/>
    <w:rsid w:val="1FD044FF"/>
    <w:rsid w:val="1FFE2016"/>
    <w:rsid w:val="21083ACA"/>
    <w:rsid w:val="23744FC4"/>
    <w:rsid w:val="23FD74D5"/>
    <w:rsid w:val="247407E6"/>
    <w:rsid w:val="259B00B4"/>
    <w:rsid w:val="268070B2"/>
    <w:rsid w:val="28017DE6"/>
    <w:rsid w:val="28724840"/>
    <w:rsid w:val="28E8151D"/>
    <w:rsid w:val="29884F70"/>
    <w:rsid w:val="2B966A97"/>
    <w:rsid w:val="2C5C2F63"/>
    <w:rsid w:val="2C8D4D76"/>
    <w:rsid w:val="2D2169E5"/>
    <w:rsid w:val="2E58663E"/>
    <w:rsid w:val="2F8D4BC3"/>
    <w:rsid w:val="3030515C"/>
    <w:rsid w:val="307328BA"/>
    <w:rsid w:val="30B359F5"/>
    <w:rsid w:val="30E40E7C"/>
    <w:rsid w:val="31035BAE"/>
    <w:rsid w:val="31D603CD"/>
    <w:rsid w:val="322425CE"/>
    <w:rsid w:val="32C14581"/>
    <w:rsid w:val="35B40A68"/>
    <w:rsid w:val="3623361D"/>
    <w:rsid w:val="3940721A"/>
    <w:rsid w:val="3B454D87"/>
    <w:rsid w:val="3BB2544E"/>
    <w:rsid w:val="3C436C9C"/>
    <w:rsid w:val="3CC6152B"/>
    <w:rsid w:val="3D0C785C"/>
    <w:rsid w:val="3D9978FB"/>
    <w:rsid w:val="3FC30A7A"/>
    <w:rsid w:val="402127A1"/>
    <w:rsid w:val="40D05169"/>
    <w:rsid w:val="42145A84"/>
    <w:rsid w:val="42A32671"/>
    <w:rsid w:val="43A860BE"/>
    <w:rsid w:val="44D63BBD"/>
    <w:rsid w:val="4554734F"/>
    <w:rsid w:val="45711BAF"/>
    <w:rsid w:val="45D10DB2"/>
    <w:rsid w:val="463815EB"/>
    <w:rsid w:val="46CE4DA8"/>
    <w:rsid w:val="46EB3CE3"/>
    <w:rsid w:val="46FB1663"/>
    <w:rsid w:val="487077AE"/>
    <w:rsid w:val="4904698A"/>
    <w:rsid w:val="4F2125E9"/>
    <w:rsid w:val="4FD33566"/>
    <w:rsid w:val="4FDC1C12"/>
    <w:rsid w:val="51DA6E2E"/>
    <w:rsid w:val="52FC0589"/>
    <w:rsid w:val="536015B5"/>
    <w:rsid w:val="561548D9"/>
    <w:rsid w:val="570A1F63"/>
    <w:rsid w:val="57124F8E"/>
    <w:rsid w:val="57743881"/>
    <w:rsid w:val="5777D4F5"/>
    <w:rsid w:val="57C608C5"/>
    <w:rsid w:val="5808423D"/>
    <w:rsid w:val="58717AC0"/>
    <w:rsid w:val="58B1451A"/>
    <w:rsid w:val="59377307"/>
    <w:rsid w:val="59794378"/>
    <w:rsid w:val="5A2E710E"/>
    <w:rsid w:val="5B7976B8"/>
    <w:rsid w:val="5C2B5054"/>
    <w:rsid w:val="5CDD7590"/>
    <w:rsid w:val="5D243F76"/>
    <w:rsid w:val="5E106A41"/>
    <w:rsid w:val="5F894C67"/>
    <w:rsid w:val="5FC6BB1E"/>
    <w:rsid w:val="5FF720F1"/>
    <w:rsid w:val="605011B3"/>
    <w:rsid w:val="63743B50"/>
    <w:rsid w:val="644D5385"/>
    <w:rsid w:val="649406DB"/>
    <w:rsid w:val="65C73735"/>
    <w:rsid w:val="660E50EB"/>
    <w:rsid w:val="663F2E02"/>
    <w:rsid w:val="667244B7"/>
    <w:rsid w:val="66A575B3"/>
    <w:rsid w:val="691C2B69"/>
    <w:rsid w:val="6B1827AA"/>
    <w:rsid w:val="6D301BA0"/>
    <w:rsid w:val="6D821C57"/>
    <w:rsid w:val="6DBF13CD"/>
    <w:rsid w:val="6DC92B71"/>
    <w:rsid w:val="6E1C58B2"/>
    <w:rsid w:val="6EC151A6"/>
    <w:rsid w:val="6FB33ABD"/>
    <w:rsid w:val="6FF36959"/>
    <w:rsid w:val="72231CD3"/>
    <w:rsid w:val="72A746B3"/>
    <w:rsid w:val="732B7092"/>
    <w:rsid w:val="73510737"/>
    <w:rsid w:val="737D59BA"/>
    <w:rsid w:val="74A714F0"/>
    <w:rsid w:val="75490AA2"/>
    <w:rsid w:val="75DB2E6A"/>
    <w:rsid w:val="77C37683"/>
    <w:rsid w:val="79FF515B"/>
    <w:rsid w:val="7A965738"/>
    <w:rsid w:val="7B1A0118"/>
    <w:rsid w:val="7BE71511"/>
    <w:rsid w:val="7D3465F3"/>
    <w:rsid w:val="7E9F11B4"/>
    <w:rsid w:val="7EA85A3A"/>
    <w:rsid w:val="7EDB1946"/>
    <w:rsid w:val="7F1B6BF6"/>
    <w:rsid w:val="7F4C286A"/>
    <w:rsid w:val="7F684E00"/>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rPr>
  </w:style>
  <w:style w:type="paragraph" w:styleId="3">
    <w:name w:val="Body Text Indent"/>
    <w:basedOn w:val="1"/>
    <w:next w:val="4"/>
    <w:qFormat/>
    <w:uiPriority w:val="99"/>
    <w:pPr>
      <w:ind w:firstLine="720" w:firstLineChars="200"/>
    </w:pPr>
    <w:rPr>
      <w:rFonts w:eastAsia="仿宋_GB2312"/>
      <w:sz w:val="36"/>
      <w:szCs w:val="36"/>
    </w:rPr>
  </w:style>
  <w:style w:type="paragraph" w:styleId="4">
    <w:name w:val="Body Text First Indent 2"/>
    <w:basedOn w:val="3"/>
    <w:next w:val="1"/>
    <w:qFormat/>
    <w:uiPriority w:val="99"/>
    <w:pPr>
      <w:ind w:firstLine="42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62</Pages>
  <Words>1866</Words>
  <Characters>2159</Characters>
  <Lines>63</Lines>
  <Paragraphs>18</Paragraphs>
  <TotalTime>6</TotalTime>
  <ScaleCrop>false</ScaleCrop>
  <LinksUpToDate>false</LinksUpToDate>
  <CharactersWithSpaces>2168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2024-09-24T13:29:00Z</cp:lastPrinted>
  <dcterms:modified xsi:type="dcterms:W3CDTF">2026-07-08T03:25:20Z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FA293962B8E84F019FB39BAD21B72F4A_13</vt:lpwstr>
  </property>
  <property fmtid="{D5CDD505-2E9C-101B-9397-08002B2CF9AE}" pid="4" name="KSOTemplateDocerSaveRecord">
    <vt:lpwstr>eyJoZGlkIjoiNDc4MWVmYWJkZTllNTNiZWFiODgyNWFlMTkxMjZhM2MiLCJ1c2VySWQiOiI5NTkxMTI2OTEifQ==</vt:lpwstr>
  </property>
</Properties>
</file>