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2021年年度工作总结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龙潭镇人民政府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（2021年12月14日）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一年以来，在县委、县政府的坚强领导下，我镇始终坚持以习近平新时代中国特色社会主义思想为指导，认真贯彻落实党的十九大及十九届六中全会精神，以省、市、县党代会精神为导向，以建设“千年古龙潭·抗战决胜地”为战略目标，紧密团结带领全镇党员干部群众，凝心聚力，解放思想，改革创新，克难攻坚，扎实推进全镇经济社会平稳发展。现将一年来的工作总结如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一、2021年度工作开展情况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（一）强化党建引领，党组织战斗力不断提升。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今年，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我镇按照县委、县政府统一部署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安排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，扎实推进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党委、人大、政府及村“两委”班子换届，认真开展党史学习教育、</w:t>
      </w:r>
      <w:r>
        <w:rPr>
          <w:rFonts w:hint="eastAsia" w:ascii="Times New Roman" w:hAnsi="Times New Roman" w:eastAsia="仿宋_GB2312" w:cstheme="minorBidi"/>
          <w:color w:val="000000"/>
          <w:sz w:val="32"/>
          <w:szCs w:val="32"/>
          <w:lang w:val="en-US" w:eastAsia="zh-CN" w:bidi="ar-SA"/>
        </w:rPr>
        <w:t>党员干部联系群众“五个到户”等工作，切实扛起基层党建工作责任。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lang w:eastAsia="zh-CN"/>
        </w:rPr>
        <w:t>一是扎实完成党委、人大、政府及村“两委”班子换届工作。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通过前期对换届风险精心研判、谈心谈话、党代表选举等环节，成功选举出镇党委书记1名，党委副书记2名，党委委员6名，纪委书记1名，纪委副书记1名，纪委委员5名，政府班子成员4名，36个村（社区）实现了党组织书记、主任一肩挑，选举出村（社区）两委干部184名，平均年龄42岁，较上届下降了4岁，大专以上学历65名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优化配强了村“两委”班子。成功召开镇第二次党代会、第二次人代会，为“十四五”开好局、谱写龙潭镇高质量发展新篇章打下坚实基础。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lang w:eastAsia="zh-CN"/>
        </w:rPr>
        <w:t>二是扎实推进党史学习教育。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eastAsia="zh-CN"/>
        </w:rPr>
        <w:t>镇党委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全年组织全体党政领导、各部门负责人参加理论学习中心组共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9次、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eastAsia="zh-CN"/>
        </w:rPr>
        <w:t>撰写学习感言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eastAsia="zh-CN"/>
        </w:rPr>
        <w:t>余篇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同时，通过党史学习教育县委宣讲团宣讲报告会、“党史周周讲”等活动，使全体党员干部在学党史中坚定了信仰信念、在悟思想中感知真理伟力、在办实事中铸牢为民初心、在开新局中担牢时代重任。组织机关党支部全体党员集体在向警予纪念馆、重走红军路开展实地教学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eastAsia="zh-CN"/>
        </w:rPr>
        <w:t>；同时，广泛开展“我为群众办实事”实践活动，全镇党员干部聚焦民生实事，以群众满意为目标，解决好群众急难愁盼问题，不断提高党史学习教育质量，提升为群众办实事解难题的实际效果，助推乡村振兴。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textAlignment w:val="auto"/>
        <w:rPr>
          <w:rFonts w:hint="eastAsia" w:ascii="Times New Roman" w:hAnsi="Times New Roman" w:eastAsia="仿宋_GB2312" w:cstheme="minorBidi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/>
          <w:bCs/>
          <w:color w:val="000000"/>
          <w:sz w:val="32"/>
          <w:szCs w:val="32"/>
          <w:lang w:val="en-US" w:eastAsia="zh-CN" w:bidi="ar-SA"/>
        </w:rPr>
        <w:t>三是党员管理方面。</w:t>
      </w:r>
      <w:r>
        <w:rPr>
          <w:rFonts w:hint="eastAsia" w:ascii="Times New Roman" w:hAnsi="Times New Roman" w:eastAsia="仿宋_GB2312" w:cstheme="minorBidi"/>
          <w:color w:val="000000"/>
          <w:sz w:val="32"/>
          <w:szCs w:val="32"/>
          <w:lang w:val="en-US" w:eastAsia="zh-CN" w:bidi="ar-SA"/>
        </w:rPr>
        <w:t>严格发展党员程序，全年接收预备党员31人，延长预备期1人，转正27人，培养入党积极分子75名；开展党员干部联系群众“五个到户”工作，1860名党员干部对全镇18030户进行全覆盖走访，收集问题334个，召开民情化解会330个，解决问题334个，调节矛盾纠纷547个；认真开展农村违规发展党员排查行动，落实“三会一走访”制度，全镇共发现疑似违规线索9起，处理存在“带病”入党的党员9名，并处理时任党支部书记9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 w:bidi="ar-SA"/>
        </w:rPr>
        <w:t>（二）全面抓实党风廉政建设，履行主体责任和监督责任。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Times New Roman" w:hAnsi="Times New Roman" w:eastAsia="仿宋_GB2312" w:cstheme="minorBidi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/>
          <w:bCs/>
          <w:color w:val="000000"/>
          <w:sz w:val="32"/>
          <w:szCs w:val="32"/>
          <w:lang w:val="en-US" w:eastAsia="zh-CN" w:bidi="ar-SA"/>
        </w:rPr>
        <w:t>一是聚焦中心，强化监督检查。</w:t>
      </w:r>
      <w:r>
        <w:rPr>
          <w:rFonts w:hint="eastAsia" w:ascii="Times New Roman" w:hAnsi="Times New Roman" w:eastAsia="仿宋_GB2312" w:cstheme="minorBidi"/>
          <w:color w:val="000000"/>
          <w:sz w:val="32"/>
          <w:szCs w:val="32"/>
          <w:lang w:val="en-US" w:eastAsia="zh-CN" w:bidi="ar-SA"/>
        </w:rPr>
        <w:t>加大公务接待、财务管理、机关作风和工作纪律等重点环节的监督检查力度，及时发现问题并督促整改，着力解决“四风”问题。严肃问责，深化作风建设。加大</w:t>
      </w:r>
      <w:r>
        <w:rPr>
          <w:rFonts w:hint="eastAsia" w:ascii="Times New Roman" w:hAnsi="Times New Roman" w:cstheme="minorBidi"/>
          <w:color w:val="000000"/>
          <w:sz w:val="32"/>
          <w:szCs w:val="32"/>
          <w:lang w:val="en-US" w:eastAsia="zh-CN" w:bidi="ar-SA"/>
        </w:rPr>
        <w:t>“慵懒散”</w:t>
      </w:r>
      <w:r>
        <w:rPr>
          <w:rFonts w:hint="eastAsia" w:ascii="Times New Roman" w:hAnsi="Times New Roman" w:eastAsia="仿宋_GB2312" w:cstheme="minorBidi"/>
          <w:color w:val="000000"/>
          <w:sz w:val="32"/>
          <w:szCs w:val="32"/>
          <w:lang w:val="en-US" w:eastAsia="zh-CN" w:bidi="ar-SA"/>
        </w:rPr>
        <w:t>问题治理力度，全镇通报</w:t>
      </w:r>
      <w:r>
        <w:rPr>
          <w:rFonts w:hint="eastAsia" w:ascii="Times New Roman" w:hAnsi="Times New Roman" w:cstheme="minorBidi"/>
          <w:color w:val="000000"/>
          <w:sz w:val="32"/>
          <w:szCs w:val="32"/>
          <w:lang w:val="en-US" w:eastAsia="zh-CN" w:bidi="ar-SA"/>
        </w:rPr>
        <w:t>处理</w:t>
      </w:r>
      <w:r>
        <w:rPr>
          <w:rFonts w:hint="eastAsia" w:ascii="Times New Roman" w:hAnsi="Times New Roman" w:eastAsia="仿宋_GB2312" w:cstheme="minorBidi"/>
          <w:color w:val="000000"/>
          <w:sz w:val="32"/>
          <w:szCs w:val="32"/>
          <w:lang w:val="en-US" w:eastAsia="zh-CN" w:bidi="ar-SA"/>
        </w:rPr>
        <w:t>违反工作纪律的行为</w:t>
      </w:r>
      <w:r>
        <w:rPr>
          <w:rFonts w:hint="eastAsia" w:ascii="Times New Roman" w:hAnsi="Times New Roman" w:cstheme="minorBidi"/>
          <w:color w:val="000000"/>
          <w:sz w:val="32"/>
          <w:szCs w:val="32"/>
          <w:lang w:val="en-US" w:eastAsia="zh-CN" w:bidi="ar-SA"/>
        </w:rPr>
        <w:t>5起18人次</w:t>
      </w:r>
      <w:r>
        <w:rPr>
          <w:rFonts w:hint="eastAsia" w:ascii="Times New Roman" w:hAnsi="Times New Roman" w:eastAsia="仿宋_GB2312" w:cstheme="minorBidi"/>
          <w:color w:val="00000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theme="minorBidi"/>
          <w:b/>
          <w:bCs/>
          <w:color w:val="000000"/>
          <w:sz w:val="32"/>
          <w:szCs w:val="32"/>
          <w:lang w:val="en-US" w:eastAsia="zh-CN" w:bidi="ar-SA"/>
        </w:rPr>
        <w:t>二是从严治党，严肃执纪问责。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一年来，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共受理信访举报19件，办结13件，上级交办问题线索10件，其中立案5件，已办结4件，约谈2批次，提醒谈话2批次，在全镇范围内释放了执纪从严的强烈信号。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theme="minorBidi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 w:bidi="ar-SA"/>
        </w:rPr>
        <w:t>（三）抓统筹、促融合，大力实施乡村振兴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cstheme="minorBidi"/>
          <w:b/>
          <w:bCs/>
          <w:color w:val="000000"/>
          <w:sz w:val="32"/>
          <w:szCs w:val="32"/>
          <w:lang w:val="en-US" w:eastAsia="zh-CN" w:bidi="ar-SA"/>
        </w:rPr>
        <w:t>一是持续高质量加快产业发展。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横板桥天然食品、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云盘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德兴种植等7个扶贫车间，共吸纳农村劳动力159人，其中已脱贫劳动力81人，实现家门口就业；采取“四跟四走”模式入股雪峰山旅游公司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966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 xml:space="preserve"> .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46万元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、天然食品公司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58万元，年分红101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93万元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，激发脱贫户、出列村内生动力，实现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稳定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增收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、生活富裕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jc w:val="both"/>
        <w:textAlignment w:val="auto"/>
        <w:rPr>
          <w:rFonts w:hint="default" w:ascii="Times New Roman" w:hAnsi="Times New Roman" w:eastAsia="仿宋_GB2312" w:cstheme="minorBidi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cstheme="minorBidi"/>
          <w:b/>
          <w:bCs/>
          <w:color w:val="000000"/>
          <w:sz w:val="32"/>
          <w:szCs w:val="32"/>
          <w:lang w:val="en-US" w:eastAsia="zh-CN" w:bidi="ar-SA"/>
        </w:rPr>
        <w:t>二是严格排查监测，确保应纳尽纳。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扎实做好巩固拓展脱贫攻坚成果同乡村振兴有效衔接各项工作，健全防止返贫动态监测和帮扶机制，抓好易地搬迁后续扶持，切实加强扶贫资产的管理、维护和监督，让脱贫基础更加稳固、成效更可持续，坚决守住不发生规模性返贫的底线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全镇现有监测户241户576人，其中风险已消除186户479人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边缘易致贫户112户297人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脱贫不稳定户38户87人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突发严重困难户36户95人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，风险未消除55户97人。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Times New Roman" w:hAnsi="Times New Roman" w:cstheme="minorBidi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cstheme="minorBidi"/>
          <w:b/>
          <w:bCs/>
          <w:color w:val="000000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仿宋_GB2312" w:cstheme="minorBidi"/>
          <w:b/>
          <w:bCs/>
          <w:color w:val="000000"/>
          <w:sz w:val="32"/>
          <w:szCs w:val="32"/>
          <w:lang w:val="en-US" w:eastAsia="zh-CN" w:bidi="ar-SA"/>
        </w:rPr>
        <w:t>是</w:t>
      </w:r>
      <w:r>
        <w:rPr>
          <w:rFonts w:hint="eastAsia" w:ascii="Times New Roman" w:hAnsi="Times New Roman" w:cstheme="minorBidi"/>
          <w:b/>
          <w:bCs/>
          <w:color w:val="000000"/>
          <w:sz w:val="32"/>
          <w:szCs w:val="32"/>
          <w:lang w:val="en-US" w:eastAsia="zh-CN" w:bidi="ar-SA"/>
        </w:rPr>
        <w:t>深入开展人居环境整治</w:t>
      </w:r>
      <w:r>
        <w:rPr>
          <w:rFonts w:hint="default" w:ascii="Times New Roman" w:hAnsi="Times New Roman" w:eastAsia="仿宋_GB2312" w:cstheme="minorBidi"/>
          <w:b/>
          <w:bCs/>
          <w:color w:val="00000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持续开展环境卫生整治，加大基础设施投入力度，下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大力气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解决乱搭乱建、乱摆乱放等顽疾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200余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起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，加强村庄环境卫生常态化管理，实行环境卫生评比制度。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开展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“主题党日”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、新时代文明实践志愿服务活动、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妇联清爽行动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500余次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，充分发挥党员干部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及志愿服务队的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示范引领作用。积极推进农村生活污水治理，完成农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村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改厕423户，卫生厕所普及率达到95%以上；城区污水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管网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工程全面铺开，正在紧锣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密鼓地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扫尾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施工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中。</w:t>
      </w:r>
      <w:r>
        <w:rPr>
          <w:rFonts w:hint="default" w:ascii="Times New Roman" w:hAnsi="Times New Roman" w:eastAsia="仿宋_GB2312" w:cstheme="minorBidi"/>
          <w:color w:val="auto"/>
          <w:sz w:val="32"/>
          <w:szCs w:val="32"/>
          <w:highlight w:val="none"/>
          <w:lang w:val="en-US" w:eastAsia="zh-CN" w:bidi="ar-SA"/>
        </w:rPr>
        <w:t>大力开展江河湖库“清四乱”专项整治行动</w:t>
      </w:r>
      <w:r>
        <w:rPr>
          <w:rFonts w:hint="eastAsia" w:ascii="Times New Roman" w:hAnsi="Times New Roman" w:cstheme="minorBidi"/>
          <w:color w:val="auto"/>
          <w:sz w:val="32"/>
          <w:szCs w:val="32"/>
          <w:highlight w:val="none"/>
          <w:lang w:val="en-US" w:eastAsia="zh-CN" w:bidi="ar-SA"/>
        </w:rPr>
        <w:t>12次</w:t>
      </w:r>
      <w:r>
        <w:rPr>
          <w:rFonts w:hint="default" w:ascii="Times New Roman" w:hAnsi="Times New Roman" w:eastAsia="仿宋_GB2312" w:cstheme="minorBidi"/>
          <w:color w:val="auto"/>
          <w:sz w:val="32"/>
          <w:szCs w:val="32"/>
          <w:highlight w:val="none"/>
          <w:lang w:val="en-US" w:eastAsia="zh-CN" w:bidi="ar-SA"/>
        </w:rPr>
        <w:t>，清理整治江河湖库管理范围内乱占、乱建、乱堆、乱采等“四乱”现象</w:t>
      </w:r>
      <w:r>
        <w:rPr>
          <w:rFonts w:hint="eastAsia" w:ascii="Times New Roman" w:hAnsi="Times New Roman" w:cstheme="minorBidi"/>
          <w:color w:val="auto"/>
          <w:sz w:val="32"/>
          <w:szCs w:val="32"/>
          <w:highlight w:val="none"/>
          <w:lang w:val="en-US" w:eastAsia="zh-CN" w:bidi="ar-SA"/>
        </w:rPr>
        <w:t>100余起。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jc w:val="both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cstheme="minorBidi"/>
          <w:b/>
          <w:bCs/>
          <w:color w:val="000000"/>
          <w:sz w:val="32"/>
          <w:szCs w:val="32"/>
          <w:lang w:val="en-US" w:eastAsia="zh-CN" w:bidi="ar-SA"/>
        </w:rPr>
        <w:t>四是聚焦乡风文明，着力引导移风易俗。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大力开展“文明家庭”“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最美庭院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”“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好家风家训户”“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好婆婆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”“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好媳妇”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评选活动，表彰好婆婆4户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好媳妇6户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好家风家训5户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最美庭院10户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、文明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家庭50户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进一步培育文明新风。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常态化开展理论政策宣讲、道德讲堂、关爱帮扶、调解矛盾、义务劳动等新时代文明实践活动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300余次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，配套完善文化广场、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健身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场地、农家书屋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等设施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建设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，为实施乡村振兴汇聚了正能量。广泛开展乡风评议，引导农村群众自觉抵制腐朽落后文化侵蚀，树立文明新风。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稳步推进农业生产，稳固发展根基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农业生产作为农村发展的基石，也是乡村振兴战略的重要内容之一。我镇一直将农业生产发展作为工作的重点。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在传统水稻等种植业的基础上，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我镇已形成楠竹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、金银花、油茶等中药材产业，茶叶、金秋梨、猕猴桃、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甜脆柿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等产业集群，进一步促进农村经济发展，推动农业产业持续健康发展和农民增收，加快乡村振兴产业兴旺实施进程。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textAlignment w:val="auto"/>
        <w:rPr>
          <w:rFonts w:hint="eastAsia" w:ascii="Times New Roman" w:hAnsi="Times New Roman" w:eastAsia="仿宋_GB2312" w:cstheme="minorBidi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狠治耕地抛荒，稳定农作物播种面积，确保全镇年粮食播种面积稳定在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7.1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万亩左右，平安应对洪灾，确保粮食总产基本稳定。开展秧苗移栽、田间管理、病虫害防治等技术指导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8000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人次，发放各类病虫害防治技术资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料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1400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余份；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畜牧产业规模发展。全面完成动物防疫工作任务，积极开展秋冬生产工作，为广大农户提供技术扶持。全年累计出栏生猪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8.2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万余头、家禽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24.7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万余羽。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lang w:eastAsia="zh-CN"/>
        </w:rPr>
        <w:t>三是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投入资金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801.22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实施高标准农田改造项目，逐步完善农田水利基础设施建设。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 w:bidi="ar-SA"/>
        </w:rPr>
        <w:t>（五）守牢底线工作，统筹协调推进。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bookmarkStart w:id="0" w:name="_GoBack"/>
      <w:bookmarkEnd w:id="0"/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安全生产工作。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全面打响安全生产“百日攻坚大会战”行动，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强化安全生产日常监督管理，认真组织开展安全生产大检查，深化烟花爆竹、交通运输、危险化学品、非煤矿山、建筑施工、人员聚集场所、食品药品等重点行业、重点领域安全生产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检查，全年开展各类安全生产检查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80余次，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持续深入开展安全生产示范创建，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eastAsia="zh-CN"/>
        </w:rPr>
        <w:t>共计开展安全生产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宣传活动20余次，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努力提高全民安全生产法制观念和安全意识。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重拳整治道路交通安全。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常态化开展专项整治行动，专项治理客运车辆超载、摩托车非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法营运及无牌无证驾驶，查处报废摩托车92台，查处无证驾驶112人，查处非法营运17起，查处未戴头盔400余起，查处非法安装遮阳伞200余起，开展交通劝导人数2000余人。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2.信访维稳工作。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践行新时代“枫桥经验”，常态化坚持“村级党组织书记工作日轮流坐班中心接访”制度，创新拓展基层信访工作“溆浦经验”，完善矛盾纠纷多元化解机制，妥善化解社会不稳定因素，着力推动基层社会治理现代化，实现基层治理有序、规范、和谐。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今年以来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镇信访量大幅降低，群众满意度逐步上升，进京访为零。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3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防溺水工作。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“政府主导、部门联动、属地管理、考核问责”的工作思路，强化全镇各级各部门和学校的工作职责，落实“九长”负责制，构建横向到边、纵向到底的预防学生溺水工作机制，通过宣传车、微信公众号、会议、公开信、村村响广播、树立警示牌等多种形式广泛宣传防溺水安全常识及自救知识，教育引导中小学生增强安全意识和自我保护能力，20</w:t>
      </w: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年度实现学生“零溺亡”工作目标。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综治工作。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大力践行“一线工作法”，认真开展综治大走访活动，定期搜集各类意见和建议，并及时</w:t>
      </w: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会商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反馈，提高群众对我镇平安创建活动的知晓度和参与度</w:t>
      </w: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镇级值班人员及周边村、社区干部组成巡逻队伍，开展夜间治安巡逻，维护社会和谐稳定。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森林防火工作。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在清明节等防火“特护期”，驻村干部、村干部分片包保，生态护林员全天候巡逻，一旦发现火情，“打早打小打了”，严防野外用火。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全年未发生一起森林火灾事故。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eastAsia" w:ascii="仿宋_GB2312" w:hAnsi="微软雅黑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防汛工作。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5月23日，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开展全镇防汛防地质灾害应急演练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制定应急预案，加强日常巡察，提前做好应急准备工作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、及时转移群众。全年未发生一起汛期灾害事故。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 w:bidi="ar-SA"/>
        </w:rPr>
        <w:t>（六）强化干部队伍建设，激发干部创业干事活力。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一是坚持政治标准，鲜明选人用人导向。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强化党组织领导和把关作用，严把政治关、廉洁关、品行关、作风关，对政治上不合格的“一票否决”，坚决防止“带病提拔”</w:t>
      </w: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、坚决反对“10种作派”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_GB2312" w:hAnsi="微软雅黑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是坚持严管厚爱，完善干部考核机制。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镇、村干部的绩效考核结果与年终待遇挂钩，增强干部队伍工作动力。开展经常性谈心谈话工作，及时把握干部思想动态，让干部舒心暖心。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主要成效及亮点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 w:bidi="ar-SA"/>
        </w:rPr>
        <w:t>（一）持续突出小城镇建设重点，特色小镇成效初显。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theme="minorBidi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theme="minorBidi"/>
          <w:b/>
          <w:bCs/>
          <w:color w:val="000000"/>
          <w:sz w:val="32"/>
          <w:szCs w:val="32"/>
          <w:lang w:val="en-US" w:eastAsia="zh-CN" w:bidi="ar-SA"/>
        </w:rPr>
        <w:t>一是启动“龙潭升级版”建设。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按照市委市政府、县委县政府的部署安排，</w:t>
      </w:r>
      <w:r>
        <w:rPr>
          <w:rFonts w:hint="eastAsia" w:ascii="Times New Roman" w:hAnsi="Times New Roman" w:cstheme="minorBidi"/>
          <w:color w:val="000000"/>
          <w:sz w:val="32"/>
          <w:szCs w:val="32"/>
          <w:lang w:val="en-US" w:eastAsia="zh-CN" w:bidi="ar-SA"/>
        </w:rPr>
        <w:t>龙潭镇党委政府一班人带领镇村两级干部放弃春节假期，于今年2月份</w:t>
      </w:r>
      <w:r>
        <w:rPr>
          <w:rFonts w:hint="eastAsia" w:ascii="Times New Roman" w:hAnsi="Times New Roman" w:eastAsia="仿宋_GB2312" w:cstheme="minorBidi"/>
          <w:color w:val="000000"/>
          <w:sz w:val="32"/>
          <w:szCs w:val="32"/>
          <w:lang w:val="en-US" w:eastAsia="zh-CN" w:bidi="ar-SA"/>
        </w:rPr>
        <w:t>全面启动</w:t>
      </w:r>
      <w:r>
        <w:rPr>
          <w:rFonts w:hint="eastAsia" w:ascii="Times New Roman" w:hAnsi="Times New Roman" w:cstheme="minorBidi"/>
          <w:color w:val="000000"/>
          <w:sz w:val="32"/>
          <w:szCs w:val="32"/>
          <w:lang w:val="en-US" w:eastAsia="zh-CN" w:bidi="ar-SA"/>
        </w:rPr>
        <w:t>“龙潭升级版”</w:t>
      </w:r>
      <w:r>
        <w:rPr>
          <w:rFonts w:hint="eastAsia" w:ascii="Times New Roman" w:hAnsi="Times New Roman" w:eastAsia="仿宋_GB2312" w:cstheme="minorBidi"/>
          <w:color w:val="000000"/>
          <w:sz w:val="32"/>
          <w:szCs w:val="32"/>
          <w:lang w:val="en-US" w:eastAsia="zh-CN" w:bidi="ar-SA"/>
        </w:rPr>
        <w:t>建设</w:t>
      </w:r>
      <w:r>
        <w:rPr>
          <w:rFonts w:hint="eastAsia" w:ascii="Times New Roman" w:hAnsi="Times New Roman" w:cstheme="minorBidi"/>
          <w:color w:val="000000"/>
          <w:sz w:val="32"/>
          <w:szCs w:val="32"/>
          <w:lang w:val="en-US" w:eastAsia="zh-CN" w:bidi="ar-SA"/>
        </w:rPr>
        <w:t>，以村、社区为实施主体，奋战月余，建成崇实书院、抗日阵亡将士陵园两座广场和镇区入口一座三门石牌坊，完成门面改造502个，立面改造52600平方米，沿街摆放花箱160个，地方特色文化墙绘12处，沿线128户居民自发对门窗进行了重新刷漆上色，打造统一风格，岩板入城口至弓形山入口沿线2.6公里街道提质改造全面完成，再现了千年古镇特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theme="minorBidi"/>
          <w:b/>
          <w:bCs/>
          <w:color w:val="000000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仿宋_GB2312" w:cstheme="minorBidi"/>
          <w:b/>
          <w:bCs/>
          <w:color w:val="000000"/>
          <w:sz w:val="32"/>
          <w:szCs w:val="32"/>
          <w:lang w:val="en-US" w:eastAsia="zh-CN" w:bidi="ar-SA"/>
        </w:rPr>
        <w:t>基础设施建设。</w:t>
      </w:r>
      <w:r>
        <w:rPr>
          <w:rFonts w:hint="eastAsia" w:ascii="Times New Roman" w:hAnsi="Times New Roman"/>
          <w:b/>
          <w:bCs/>
          <w:color w:val="000000"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提升街道、河道、省道的清洁美观度，加速龙潭河两岸防洪堤建设，启动污水处理厂建设，同步开展河道清淤、黑臭水体治理等工作；</w:t>
      </w:r>
      <w:r>
        <w:rPr>
          <w:rFonts w:hint="eastAsia" w:ascii="Times New Roman" w:hAnsi="Times New Roman"/>
          <w:b/>
          <w:bCs/>
          <w:color w:val="00000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狠抓农村薄弱学校教育教学条件改善，投入</w:t>
      </w:r>
      <w:r>
        <w:rPr>
          <w:rFonts w:hint="eastAsia" w:ascii="Times New Roman" w:hAnsi="Times New Roman" w:eastAsia="仿宋_GB2312"/>
          <w:sz w:val="32"/>
          <w:szCs w:val="32"/>
        </w:rPr>
        <w:t>9900余万元的溆浦县第三中学改扩建项目</w:t>
      </w:r>
      <w:r>
        <w:rPr>
          <w:rFonts w:hint="eastAsia" w:ascii="Times New Roman" w:hAnsi="Times New Roman"/>
          <w:sz w:val="32"/>
          <w:szCs w:val="32"/>
          <w:lang w:eastAsia="zh-CN"/>
        </w:rPr>
        <w:t>于今年</w:t>
      </w:r>
      <w:r>
        <w:rPr>
          <w:rFonts w:hint="eastAsia" w:ascii="Times New Roman" w:hAnsi="Times New Roman" w:eastAsia="仿宋_GB2312"/>
          <w:sz w:val="32"/>
          <w:szCs w:val="32"/>
        </w:rPr>
        <w:t>9月正式投入使用，建成后学位增加到3900个，实现学位翻番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  <w:r>
        <w:rPr>
          <w:rFonts w:hint="eastAsia" w:ascii="Times New Roman" w:hAnsi="Times New Roman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努力改善群众就医条件，加快推进县第三人民医院新建项目建设进度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仁康医院改扩建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项目已完工，即将投入使用</w:t>
      </w:r>
      <w:r>
        <w:rPr>
          <w:rFonts w:hint="eastAsia" w:ascii="Times New Roman" w:hAnsi="Times New Roman"/>
          <w:color w:val="000000"/>
          <w:sz w:val="32"/>
          <w:szCs w:val="32"/>
          <w:lang w:eastAsia="zh-CN"/>
        </w:rPr>
        <w:t>。新院建成后，可为龙潭辖区及周边五县市约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30万人口提供医疗服务，使患者的就医环境得到进一步的改善，实现“大病不出镇”的目标。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 w:bidi="ar-SA"/>
        </w:rPr>
        <w:t>（二）成功通过省级卫生镇验收。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  <w:lang w:eastAsia="zh-CN"/>
        </w:rPr>
        <w:t>明确职责。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对照《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湖南省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卫生镇标准》及《湖南省卫生镇考核命名管理办法》，结合自身实际，制定了《龙潭镇创建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省级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卫生镇环境综合整治行动实施方案》，制订出各阶段的工作计划，同时将城区分成八大片区，班子成员分片负责，明确各村（社区）主要负责人亲自抓创卫工作，各单位明确专人负责创卫工作，形成全面管理、各司其职、齐抓共管的局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  <w:lang w:eastAsia="zh-CN"/>
        </w:rPr>
        <w:t>宣传先行。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将宣传工作作为创省级卫生镇的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重中之重来抓，通过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电子显示屏、宣传横幅、“村村响”广播等方式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，向群众普及健康、卫生知识，引导养成良好的卫生习惯和健康的生活方式。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Times New Roman" w:eastAsia="仿宋_GB2312" w:cs="Times New Roman"/>
          <w:b/>
          <w:bCs/>
          <w:color w:val="000000"/>
          <w:sz w:val="32"/>
          <w:szCs w:val="32"/>
          <w:lang w:eastAsia="zh-CN"/>
        </w:rPr>
        <w:t>常态化开展。</w:t>
      </w:r>
      <w:r>
        <w:rPr>
          <w:rFonts w:hint="eastAsia" w:ascii="Times New Roman" w:eastAsia="仿宋_GB2312" w:cs="Times New Roman"/>
          <w:color w:val="000000"/>
          <w:sz w:val="32"/>
          <w:szCs w:val="32"/>
        </w:rPr>
        <w:t>长期开展卫生单位和卫生之家的评比活动</w:t>
      </w:r>
      <w:r>
        <w:rPr>
          <w:rFonts w:hint="eastAsia" w:ascii="Times New Roman" w:eastAsia="仿宋_GB2312" w:cs="Times New Roman"/>
          <w:color w:val="000000"/>
          <w:sz w:val="32"/>
          <w:szCs w:val="32"/>
          <w:lang w:eastAsia="zh-CN"/>
        </w:rPr>
        <w:t>、机关单位环境卫生评比，</w:t>
      </w:r>
      <w:r>
        <w:rPr>
          <w:rFonts w:hint="eastAsia" w:ascii="Times New Roman" w:eastAsia="仿宋_GB2312" w:cs="Times New Roman"/>
          <w:color w:val="000000"/>
          <w:sz w:val="32"/>
          <w:szCs w:val="32"/>
        </w:rPr>
        <w:t>镇爱卫办定期组织各单位的卫生检查，居委会组织居民住户的卫生检查，镇政府还把卫生工作情况纳入单位工作考核内容，对卫生工作好的单位、住户和个人进行表彰</w:t>
      </w:r>
      <w:r>
        <w:rPr>
          <w:rFonts w:hint="eastAsia" w:asci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通过创建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省级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卫生镇工作的开展，在全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干群的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共同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努力下，城区环境得到了显著的改善，取得了一定的成效，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11月10日，顺利通过省级卫生镇的验收工作。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存在问题及不足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在总结成绩的同时，我们也清醒地看到，前进道路上还有诸多困难和不足：实现经济高质量发展压力较大，新增规模工业、招商引资等方面还做得不够；镇本级财源不多，村集体经济发展路径不宽，镇村两级可支配财力极其有限；农业产业特色没有得到有效彰显、产业链条较短，一二三产融合发展有待提质增速；个别镇村干部担当精神不足，“慵政懒政慢政”现象不同程度存在。对此，我们必须正视存在的短板和不足，采取积极有效措施，在今后工作中认真加以解决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2022年工作打算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theme="minorBidi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000000"/>
          <w:sz w:val="32"/>
          <w:szCs w:val="32"/>
          <w:highlight w:val="none"/>
          <w:lang w:val="en-US" w:eastAsia="zh-CN" w:bidi="ar-SA"/>
        </w:rPr>
        <w:t>2022年，我镇将继续坚持以习近平新时代中国特色社会主义思想为指导，深入贯彻党的十九大和十九届二中、三中、四中、五中、六中全会精神，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紧紧围绕县委实施“兴工强县、基础提质、文旅融合、统筹城乡”的工作要求，</w:t>
      </w:r>
      <w:r>
        <w:rPr>
          <w:rFonts w:hint="eastAsia" w:ascii="Times New Roman" w:hAnsi="Times New Roman" w:eastAsia="仿宋_GB2312" w:cstheme="minorBidi"/>
          <w:color w:val="000000"/>
          <w:sz w:val="32"/>
          <w:szCs w:val="32"/>
          <w:highlight w:val="none"/>
          <w:lang w:val="en-US" w:eastAsia="zh-CN" w:bidi="ar-SA"/>
        </w:rPr>
        <w:t>紧扣“千年古龙潭·抗战决胜地”战略定位，立足新发展阶段，贯彻新发展理念，构建新发展格局，以推动高质量发展为主题，以改革创新为根本动力，以满足人民日益增长的美好生活需要为根本目的，统筹发展和安全，保持奋斗姿态，砥砺前行、拼搏实干，奋力谱写龙潭高质量发展新篇章。围绕以上目标，龙潭镇将重点抓好以下几个方面的工作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theme="minorBidi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/>
          <w:bCs/>
          <w:color w:val="000000"/>
          <w:sz w:val="32"/>
          <w:szCs w:val="32"/>
          <w:highlight w:val="none"/>
          <w:lang w:val="en-US" w:eastAsia="zh-CN" w:bidi="ar-SA"/>
        </w:rPr>
        <w:t>1.不断夯实党建基础。</w:t>
      </w:r>
      <w:r>
        <w:rPr>
          <w:rFonts w:hint="eastAsia" w:ascii="Times New Roman" w:hAnsi="Times New Roman" w:eastAsia="仿宋_GB2312" w:cstheme="minorBidi"/>
          <w:color w:val="000000"/>
          <w:sz w:val="32"/>
          <w:szCs w:val="32"/>
          <w:highlight w:val="none"/>
          <w:lang w:val="en-US" w:eastAsia="zh-CN" w:bidi="ar-SA"/>
        </w:rPr>
        <w:t>持续开展党史学习教育，组织学习贯彻党的十九届六中全会精神、习近平新时代中国特色社会主义思想等重要内容，持续推进主题教育专项整治工作，做深做实主题教育调查研究，巩固和扩大主题教育成果。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/>
          <w:bCs/>
          <w:color w:val="000000"/>
          <w:sz w:val="32"/>
          <w:szCs w:val="32"/>
          <w:highlight w:val="none"/>
          <w:lang w:val="en-US" w:eastAsia="zh-CN" w:bidi="ar-SA"/>
        </w:rPr>
        <w:t>2.持续推进党风廉政建设。</w:t>
      </w:r>
      <w:r>
        <w:rPr>
          <w:rFonts w:hint="eastAsia" w:ascii="Times New Roman" w:hAnsi="Times New Roman" w:eastAsia="仿宋_GB2312" w:cstheme="minorBidi"/>
          <w:color w:val="000000"/>
          <w:sz w:val="32"/>
          <w:szCs w:val="32"/>
          <w:highlight w:val="none"/>
          <w:lang w:val="en-US" w:eastAsia="zh-CN" w:bidi="ar-SA"/>
        </w:rPr>
        <w:t>深化“廉洁村务”“清廉溆浦”“洞庭清波”等专项行动，夯实农村党风廉政建设基础，努力提升村务监督委员会履职能力。进一步修订完善各项规章制度，用制度管人管事，强化制度约束和执行。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theme="minorBidi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/>
          <w:bCs/>
          <w:color w:val="000000"/>
          <w:sz w:val="32"/>
          <w:szCs w:val="32"/>
          <w:highlight w:val="none"/>
          <w:lang w:val="en-US" w:eastAsia="zh-CN" w:bidi="ar-SA"/>
        </w:rPr>
        <w:t>3.以发展特色产业为兴镇之基。</w:t>
      </w:r>
      <w:r>
        <w:rPr>
          <w:rFonts w:hint="eastAsia" w:ascii="Times New Roman" w:hAnsi="Times New Roman" w:eastAsia="仿宋_GB2312" w:cstheme="minorBidi"/>
          <w:color w:val="000000"/>
          <w:sz w:val="32"/>
          <w:szCs w:val="32"/>
          <w:highlight w:val="none"/>
          <w:lang w:val="en-US" w:eastAsia="zh-CN" w:bidi="ar-SA"/>
        </w:rPr>
        <w:t>乡村振兴，产业先行，继续壮大旅游、种养、农产品加工三大产业，做大做强猕猴桃、金秋梨、茶叶、油茶、中药材等优势特色产业，繁荣村集体经济。借助南航、雪峰山旅游和各大电商平台扩大销售渠道，带动农产品推广，扩大乡土品牌影响力及辐射面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theme="minorBidi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/>
          <w:bCs/>
          <w:color w:val="000000"/>
          <w:sz w:val="32"/>
          <w:szCs w:val="32"/>
          <w:highlight w:val="none"/>
          <w:lang w:val="en-US" w:eastAsia="zh-CN" w:bidi="ar-SA"/>
        </w:rPr>
        <w:t>4.以推动项目建设为兴镇之本。</w:t>
      </w:r>
      <w:r>
        <w:rPr>
          <w:rFonts w:hint="eastAsia" w:ascii="Times New Roman" w:hAnsi="Times New Roman" w:eastAsia="仿宋_GB2312" w:cstheme="minorBidi"/>
          <w:color w:val="000000"/>
          <w:sz w:val="32"/>
          <w:szCs w:val="32"/>
          <w:highlight w:val="none"/>
          <w:lang w:val="en-US" w:eastAsia="zh-CN" w:bidi="ar-SA"/>
        </w:rPr>
        <w:t>大力实施招商引资，以岩板、云盘等村为核心区，辐射带动周边村金银花、杂交水稻等种植功能区，加快建成省级农村产业融合发展示范园。同时加大民生投入，加快镇村基础设施建设，以龙潭古镇核心片区旅游概念性规划为蓝本，提升街道、河道、省道等静态环境，加快古镇开发、物流园、停车场等项目建设。加大教育规划布局力度，改善办学条件，优化教育环境，着力化解“大班额”。加快县三医院新建项目建设进度，提升医疗卫生服务能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theme="minorBidi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/>
          <w:bCs/>
          <w:color w:val="000000"/>
          <w:sz w:val="32"/>
          <w:szCs w:val="32"/>
          <w:highlight w:val="none"/>
          <w:lang w:val="en-US" w:eastAsia="zh-CN" w:bidi="ar-SA"/>
        </w:rPr>
        <w:t>5.以打造宜居小镇为兴镇之要。</w:t>
      </w:r>
      <w:r>
        <w:rPr>
          <w:rFonts w:hint="eastAsia" w:ascii="Times New Roman" w:hAnsi="Times New Roman" w:eastAsia="仿宋_GB2312" w:cstheme="minorBidi"/>
          <w:color w:val="000000"/>
          <w:sz w:val="32"/>
          <w:szCs w:val="32"/>
          <w:highlight w:val="none"/>
          <w:lang w:val="en-US" w:eastAsia="zh-CN" w:bidi="ar-SA"/>
        </w:rPr>
        <w:t>深入开展农村人居环境整治，围绕提高人民生活品质，以“一拆二改三清四化”为总抓手，按照“六无一全”要求，扎实开展“五治”行动，着力推动打造“一村一景”，全面提升农村人居环境质量，加快建设生态宜居美丽乡村，努力打造实力龙潭，提升活力龙潭，彰显魅力龙潭，构建幸福龙潭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"/>
          <w:b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完善社会保障机制。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全面落实新型农村合作医疗保险、城镇居民医疗保险、农村社会养老保险以及弱势群体、各类优抚对象的生活保障等社会事业服务工作，加大民政救济工作力度，促进社会弱势群体共享改革发展成果。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textAlignment w:val="auto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"/>
          <w:b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大力发展文化事业。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加大文化设施建设力度，大力发展公益性文化事业，提供优质丰富的文化产品，举办丰富多彩的群众文化活动，不断满足人民群众的精神文化需求。深入推进社会主义核心价值体系建设。加强社会公德、职业道德、家庭美德和个人品德教育，做好青少年思想道德教育工作，努力形成知荣辱、讲正气、守诚信、作奉献、促和谐的良好风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"/>
          <w:b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统筹抓好其他工作。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大力加强民主法制建设，全面贯彻依法治镇基本方略，严格依法行政。全力抓好妇女、青年、武装、宗教、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自然资源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、老龄、残联等其他工作，促进各项事业同步快速发展。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Times New Roman" w:hAnsi="Times New Roman" w:eastAsia="仿宋_GB2312" w:cstheme="minorBidi"/>
          <w:color w:val="000000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3F11B"/>
    <w:multiLevelType w:val="singleLevel"/>
    <w:tmpl w:val="4973F11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E6547"/>
    <w:rsid w:val="02692541"/>
    <w:rsid w:val="02E72267"/>
    <w:rsid w:val="0325301F"/>
    <w:rsid w:val="03B04698"/>
    <w:rsid w:val="042E274C"/>
    <w:rsid w:val="04F0083F"/>
    <w:rsid w:val="05687CD1"/>
    <w:rsid w:val="06EF7C27"/>
    <w:rsid w:val="082A74C0"/>
    <w:rsid w:val="08316113"/>
    <w:rsid w:val="0A900037"/>
    <w:rsid w:val="0CEB74D5"/>
    <w:rsid w:val="0D5D20E6"/>
    <w:rsid w:val="0E2D7D0A"/>
    <w:rsid w:val="0E2F6F17"/>
    <w:rsid w:val="0FFC1519"/>
    <w:rsid w:val="108A4E6E"/>
    <w:rsid w:val="11140D0D"/>
    <w:rsid w:val="11327332"/>
    <w:rsid w:val="11381354"/>
    <w:rsid w:val="11966A05"/>
    <w:rsid w:val="12323B41"/>
    <w:rsid w:val="12734B7F"/>
    <w:rsid w:val="12886E10"/>
    <w:rsid w:val="129F0AAB"/>
    <w:rsid w:val="12F6354E"/>
    <w:rsid w:val="15210585"/>
    <w:rsid w:val="15DD0268"/>
    <w:rsid w:val="17874DE0"/>
    <w:rsid w:val="17A93EF6"/>
    <w:rsid w:val="17D411F6"/>
    <w:rsid w:val="19FE66EF"/>
    <w:rsid w:val="1A457CBD"/>
    <w:rsid w:val="1B6D584D"/>
    <w:rsid w:val="1C3A2558"/>
    <w:rsid w:val="1C906637"/>
    <w:rsid w:val="1D802417"/>
    <w:rsid w:val="1E544C05"/>
    <w:rsid w:val="1F3E6E50"/>
    <w:rsid w:val="1FA3330D"/>
    <w:rsid w:val="2007517B"/>
    <w:rsid w:val="20340A84"/>
    <w:rsid w:val="208F3F88"/>
    <w:rsid w:val="211E3D62"/>
    <w:rsid w:val="21801F69"/>
    <w:rsid w:val="238D15D5"/>
    <w:rsid w:val="23B16BC6"/>
    <w:rsid w:val="2643738D"/>
    <w:rsid w:val="26A30712"/>
    <w:rsid w:val="278A4FAE"/>
    <w:rsid w:val="28BB1536"/>
    <w:rsid w:val="2937635E"/>
    <w:rsid w:val="299130EF"/>
    <w:rsid w:val="29CD3605"/>
    <w:rsid w:val="2ADB5B0A"/>
    <w:rsid w:val="2B762790"/>
    <w:rsid w:val="2BD03145"/>
    <w:rsid w:val="2C364428"/>
    <w:rsid w:val="2C684043"/>
    <w:rsid w:val="2E046618"/>
    <w:rsid w:val="2E366F45"/>
    <w:rsid w:val="2F910A68"/>
    <w:rsid w:val="30BD4AC6"/>
    <w:rsid w:val="30F15208"/>
    <w:rsid w:val="329E1C9C"/>
    <w:rsid w:val="33220146"/>
    <w:rsid w:val="338606F7"/>
    <w:rsid w:val="33D4102D"/>
    <w:rsid w:val="33F86541"/>
    <w:rsid w:val="34A2025B"/>
    <w:rsid w:val="356126ED"/>
    <w:rsid w:val="3615139A"/>
    <w:rsid w:val="366B6EE3"/>
    <w:rsid w:val="377A1D27"/>
    <w:rsid w:val="378C6157"/>
    <w:rsid w:val="387B329C"/>
    <w:rsid w:val="38AC78FA"/>
    <w:rsid w:val="3A0C0FF4"/>
    <w:rsid w:val="3A586BAD"/>
    <w:rsid w:val="3A903D1A"/>
    <w:rsid w:val="3AF763D0"/>
    <w:rsid w:val="3B702E61"/>
    <w:rsid w:val="3B9B1AB0"/>
    <w:rsid w:val="3C3A521C"/>
    <w:rsid w:val="3CB97A26"/>
    <w:rsid w:val="3CD97E1E"/>
    <w:rsid w:val="3D071D5C"/>
    <w:rsid w:val="3D2A45F9"/>
    <w:rsid w:val="3E4800C5"/>
    <w:rsid w:val="3E51240B"/>
    <w:rsid w:val="4004626D"/>
    <w:rsid w:val="40152AB7"/>
    <w:rsid w:val="40334447"/>
    <w:rsid w:val="404C3E21"/>
    <w:rsid w:val="40C91060"/>
    <w:rsid w:val="41171F73"/>
    <w:rsid w:val="417A4487"/>
    <w:rsid w:val="43A71D68"/>
    <w:rsid w:val="4435195C"/>
    <w:rsid w:val="447C1679"/>
    <w:rsid w:val="44815D41"/>
    <w:rsid w:val="44D65EDB"/>
    <w:rsid w:val="45322F35"/>
    <w:rsid w:val="45AD2AA8"/>
    <w:rsid w:val="4685178A"/>
    <w:rsid w:val="47665118"/>
    <w:rsid w:val="48604256"/>
    <w:rsid w:val="4994107A"/>
    <w:rsid w:val="4A6A1E68"/>
    <w:rsid w:val="4AA711AD"/>
    <w:rsid w:val="4AD02480"/>
    <w:rsid w:val="4B0F7D10"/>
    <w:rsid w:val="4B1A34C8"/>
    <w:rsid w:val="4BED4059"/>
    <w:rsid w:val="4C505814"/>
    <w:rsid w:val="4CD6375E"/>
    <w:rsid w:val="4D2B4E39"/>
    <w:rsid w:val="4EC70ED0"/>
    <w:rsid w:val="4EF354FC"/>
    <w:rsid w:val="4EF67613"/>
    <w:rsid w:val="4F9D0132"/>
    <w:rsid w:val="4FD1311C"/>
    <w:rsid w:val="52527E09"/>
    <w:rsid w:val="54273E0E"/>
    <w:rsid w:val="55A2552E"/>
    <w:rsid w:val="57783371"/>
    <w:rsid w:val="58AE1508"/>
    <w:rsid w:val="58C15B38"/>
    <w:rsid w:val="58E519E8"/>
    <w:rsid w:val="58E8573E"/>
    <w:rsid w:val="5A556CD1"/>
    <w:rsid w:val="5A8409C5"/>
    <w:rsid w:val="5B277F80"/>
    <w:rsid w:val="5B800A46"/>
    <w:rsid w:val="5C22540A"/>
    <w:rsid w:val="5CDC7EFE"/>
    <w:rsid w:val="5D50358C"/>
    <w:rsid w:val="5D5467CE"/>
    <w:rsid w:val="5E5B4E53"/>
    <w:rsid w:val="5E7E42CD"/>
    <w:rsid w:val="5FC32A9C"/>
    <w:rsid w:val="60715CFA"/>
    <w:rsid w:val="608B67FC"/>
    <w:rsid w:val="60B61196"/>
    <w:rsid w:val="60C546D6"/>
    <w:rsid w:val="61642270"/>
    <w:rsid w:val="638F5FBD"/>
    <w:rsid w:val="63C27E18"/>
    <w:rsid w:val="649317B3"/>
    <w:rsid w:val="6568364E"/>
    <w:rsid w:val="65EF0BA9"/>
    <w:rsid w:val="66862C89"/>
    <w:rsid w:val="66A15857"/>
    <w:rsid w:val="674E29A8"/>
    <w:rsid w:val="67C95A29"/>
    <w:rsid w:val="67FD341E"/>
    <w:rsid w:val="6957232E"/>
    <w:rsid w:val="6ADE13F9"/>
    <w:rsid w:val="6B1C1D45"/>
    <w:rsid w:val="6B5222C8"/>
    <w:rsid w:val="6C8D1C60"/>
    <w:rsid w:val="6E2C5A9A"/>
    <w:rsid w:val="6F0B285F"/>
    <w:rsid w:val="6F51652A"/>
    <w:rsid w:val="6F8143DA"/>
    <w:rsid w:val="6FB529B9"/>
    <w:rsid w:val="72001E5B"/>
    <w:rsid w:val="726253E1"/>
    <w:rsid w:val="73375A36"/>
    <w:rsid w:val="736B7A1B"/>
    <w:rsid w:val="73993FFB"/>
    <w:rsid w:val="73B726D3"/>
    <w:rsid w:val="74035919"/>
    <w:rsid w:val="74FE7C75"/>
    <w:rsid w:val="75127360"/>
    <w:rsid w:val="75E06013"/>
    <w:rsid w:val="767A5AA7"/>
    <w:rsid w:val="7772528F"/>
    <w:rsid w:val="77C215CC"/>
    <w:rsid w:val="77CE3F6A"/>
    <w:rsid w:val="781426A6"/>
    <w:rsid w:val="78A65A4A"/>
    <w:rsid w:val="792627D5"/>
    <w:rsid w:val="799F79B6"/>
    <w:rsid w:val="7AB039D9"/>
    <w:rsid w:val="7AD94F02"/>
    <w:rsid w:val="7ADF0C11"/>
    <w:rsid w:val="7B473DC3"/>
    <w:rsid w:val="7C013085"/>
    <w:rsid w:val="7D9C512C"/>
    <w:rsid w:val="7E213797"/>
    <w:rsid w:val="7FFB7DE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ind w:firstLine="720" w:firstLineChars="200"/>
    </w:pPr>
    <w:rPr>
      <w:rFonts w:eastAsia="仿宋_GB2312"/>
      <w:sz w:val="36"/>
      <w:szCs w:val="36"/>
    </w:rPr>
  </w:style>
  <w:style w:type="paragraph" w:styleId="4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customStyle="1" w:styleId="10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溆浦县信访局系统管理员</cp:lastModifiedBy>
  <cp:lastPrinted>2021-12-17T05:42:24Z</cp:lastPrinted>
  <dcterms:modified xsi:type="dcterms:W3CDTF">2021-12-17T05:44:23Z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  <property fmtid="{D5CDD505-2E9C-101B-9397-08002B2CF9AE}" pid="3" name="ICV">
    <vt:lpwstr>7BB2C4FB21EC4E3EBB00747B6092AC2C</vt:lpwstr>
  </property>
</Properties>
</file>