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28"/>
          <w:szCs w:val="28"/>
          <w:lang w:val="en-US" w:eastAsia="zh-CN"/>
        </w:rPr>
      </w:pPr>
      <w:r>
        <w:rPr>
          <w:rFonts w:hint="eastAsia"/>
          <w:sz w:val="28"/>
          <w:szCs w:val="28"/>
          <w:lang w:val="en-US" w:eastAsia="zh-CN"/>
        </w:rPr>
        <w:t xml:space="preserve"> </w:t>
      </w:r>
    </w:p>
    <w:p>
      <w:pPr>
        <w:jc w:val="center"/>
        <w:rPr>
          <w:sz w:val="28"/>
          <w:szCs w:val="28"/>
        </w:rPr>
      </w:pPr>
    </w:p>
    <w:p>
      <w:pPr>
        <w:jc w:val="center"/>
        <w:rPr>
          <w:sz w:val="28"/>
          <w:szCs w:val="28"/>
        </w:rPr>
      </w:pPr>
    </w:p>
    <w:p>
      <w:pPr>
        <w:jc w:val="center"/>
        <w:rPr>
          <w:sz w:val="28"/>
          <w:szCs w:val="28"/>
        </w:rPr>
      </w:pPr>
    </w:p>
    <w:p>
      <w:pPr>
        <w:keepNext w:val="0"/>
        <w:keepLines w:val="0"/>
        <w:pageBreakBefore w:val="0"/>
        <w:widowControl w:val="0"/>
        <w:kinsoku/>
        <w:wordWrap/>
        <w:overflowPunct/>
        <w:topLinePunct w:val="0"/>
        <w:autoSpaceDE/>
        <w:autoSpaceDN/>
        <w:bidi w:val="0"/>
        <w:adjustRightInd/>
        <w:snapToGrid/>
        <w:spacing w:line="1400" w:lineRule="exact"/>
        <w:ind w:left="0" w:leftChars="0" w:firstLine="0" w:firstLineChars="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龙</w:t>
      </w:r>
      <w:r>
        <w:rPr>
          <w:rFonts w:hint="eastAsia" w:ascii="Times New Roman" w:hAnsi="Times New Roman" w:eastAsia="仿宋_GB2312" w:cs="Times New Roman"/>
          <w:color w:val="auto"/>
          <w:sz w:val="32"/>
          <w:szCs w:val="32"/>
          <w:lang w:eastAsia="zh-CN"/>
        </w:rPr>
        <w:t>政</w:t>
      </w:r>
      <w:r>
        <w:rPr>
          <w:rFonts w:hint="default" w:ascii="Times New Roman" w:hAnsi="Times New Roman" w:eastAsia="仿宋_GB2312" w:cs="Times New Roman"/>
          <w:color w:val="auto"/>
          <w:sz w:val="32"/>
          <w:szCs w:val="32"/>
        </w:rPr>
        <w:t>发〔202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w:t>
      </w:r>
    </w:p>
    <w:p>
      <w:pPr>
        <w:spacing w:line="600" w:lineRule="exact"/>
        <w:jc w:val="both"/>
        <w:rPr>
          <w:sz w:val="28"/>
          <w:szCs w:val="28"/>
        </w:rPr>
      </w:pPr>
      <w:r>
        <w:rPr>
          <w:rFonts w:hint="eastAsia"/>
          <w:sz w:val="28"/>
          <w:szCs w:val="28"/>
        </w:rPr>
        <w:t xml:space="preserve"> </w:t>
      </w:r>
    </w:p>
    <w:p>
      <w:pPr>
        <w:spacing w:line="200" w:lineRule="exact"/>
        <w:jc w:val="center"/>
        <w:rPr>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eastAsia="方正小标宋简体"/>
          <w:snapToGrid w:val="0"/>
          <w:color w:val="000000"/>
          <w:kern w:val="36"/>
          <w:sz w:val="44"/>
          <w:szCs w:val="44"/>
        </w:rPr>
      </w:pPr>
      <w:r>
        <w:rPr>
          <w:rFonts w:hint="eastAsia" w:ascii="方正小标宋简体" w:eastAsia="方正小标宋简体"/>
          <w:snapToGrid w:val="0"/>
          <w:color w:val="000000"/>
          <w:kern w:val="36"/>
          <w:sz w:val="44"/>
          <w:szCs w:val="44"/>
        </w:rPr>
        <w:t>溆浦县龙潭镇人民政府</w:t>
      </w:r>
    </w:p>
    <w:p>
      <w:pPr>
        <w:spacing w:line="560" w:lineRule="exact"/>
        <w:ind w:left="0" w:leftChars="0" w:firstLine="0" w:firstLineChars="0"/>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关于</w:t>
      </w:r>
      <w:r>
        <w:rPr>
          <w:rFonts w:hint="eastAsia" w:ascii="方正小标宋简体" w:hAnsi="CG Times" w:eastAsia="方正小标宋简体"/>
          <w:bCs/>
          <w:sz w:val="44"/>
          <w:szCs w:val="44"/>
        </w:rPr>
        <w:t>印发《</w:t>
      </w:r>
      <w:r>
        <w:rPr>
          <w:rFonts w:hint="eastAsia" w:ascii="方正小标宋简体" w:hAnsi="宋体" w:eastAsia="方正小标宋简体"/>
          <w:color w:val="000000"/>
          <w:kern w:val="0"/>
          <w:sz w:val="44"/>
          <w:szCs w:val="44"/>
        </w:rPr>
        <w:t>龙潭镇农村适龄和城镇低保适龄妇女“两癌”免费检查工作实施方案</w:t>
      </w:r>
      <w:r>
        <w:rPr>
          <w:rFonts w:hint="eastAsia" w:ascii="方正小标宋简体" w:hAnsi="宋体" w:eastAsia="方正小标宋简体"/>
          <w:color w:val="000000"/>
          <w:kern w:val="0"/>
          <w:sz w:val="44"/>
          <w:szCs w:val="44"/>
          <w:lang w:eastAsia="zh-CN"/>
        </w:rPr>
        <w:t>》</w:t>
      </w:r>
      <w:r>
        <w:rPr>
          <w:rFonts w:hint="eastAsia" w:ascii="方正小标宋简体" w:eastAsia="方正小标宋简体"/>
          <w:bCs/>
          <w:color w:val="000000"/>
          <w:sz w:val="44"/>
          <w:szCs w:val="44"/>
        </w:rPr>
        <w:t>的</w:t>
      </w:r>
    </w:p>
    <w:p>
      <w:pPr>
        <w:spacing w:line="560" w:lineRule="exact"/>
        <w:ind w:left="0" w:leftChars="0" w:firstLine="0" w:firstLineChars="0"/>
        <w:jc w:val="center"/>
        <w:rPr>
          <w:rFonts w:hint="eastAsia" w:ascii="CG Times" w:hAnsi="CG Times" w:eastAsia="仿宋_GB2312"/>
          <w:color w:val="000000"/>
          <w:sz w:val="32"/>
          <w:szCs w:val="32"/>
          <w:lang w:eastAsia="zh-CN"/>
        </w:rPr>
      </w:pPr>
      <w:r>
        <w:rPr>
          <w:rFonts w:hint="eastAsia" w:ascii="方正小标宋简体" w:eastAsia="方正小标宋简体"/>
          <w:bCs/>
          <w:color w:val="000000"/>
          <w:sz w:val="44"/>
          <w:szCs w:val="44"/>
        </w:rPr>
        <w:t>通</w:t>
      </w:r>
      <w:r>
        <w:rPr>
          <w:rFonts w:hint="eastAsia" w:ascii="方正小标宋简体" w:eastAsia="方正小标宋简体"/>
          <w:bCs/>
          <w:color w:val="000000"/>
          <w:sz w:val="44"/>
          <w:szCs w:val="44"/>
          <w:lang w:val="en-US" w:eastAsia="zh-CN"/>
        </w:rPr>
        <w:t xml:space="preserve">   </w:t>
      </w:r>
      <w:r>
        <w:rPr>
          <w:rFonts w:hint="eastAsia" w:ascii="方正小标宋简体" w:eastAsia="方正小标宋简体"/>
          <w:bCs/>
          <w:color w:val="000000"/>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各村（</w:t>
      </w:r>
      <w:r>
        <w:rPr>
          <w:rFonts w:hint="default" w:ascii="Times New Roman" w:hAnsi="Times New Roman" w:eastAsia="仿宋_GB2312" w:cs="Times New Roman"/>
          <w:b w:val="0"/>
          <w:bCs/>
          <w:sz w:val="32"/>
          <w:szCs w:val="32"/>
          <w:lang w:eastAsia="zh-CN"/>
        </w:rPr>
        <w:t>社区</w:t>
      </w:r>
      <w:r>
        <w:rPr>
          <w:rFonts w:hint="default" w:ascii="Times New Roman" w:hAnsi="Times New Roman" w:eastAsia="仿宋_GB2312" w:cs="Times New Roman"/>
          <w:b w:val="0"/>
          <w:bCs/>
          <w:sz w:val="32"/>
          <w:szCs w:val="32"/>
        </w:rPr>
        <w:t>）、镇属机关各单位：</w:t>
      </w:r>
    </w:p>
    <w:p>
      <w:pPr>
        <w:spacing w:line="560" w:lineRule="exact"/>
        <w:ind w:firstLine="645"/>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sz w:val="32"/>
          <w:szCs w:val="32"/>
        </w:rPr>
        <w:t>《龙潭镇农村适龄和城镇低保适龄妇女“两癌”免费检查工作实施方案》已经镇人民政府研究同意，现印发给你们，请认真遵照执行。</w:t>
      </w:r>
    </w:p>
    <w:p>
      <w:pPr>
        <w:spacing w:line="560" w:lineRule="exact"/>
        <w:ind w:firstLine="645"/>
        <w:rPr>
          <w:rFonts w:hint="default" w:ascii="Times New Roman" w:hAnsi="Times New Roman" w:eastAsia="仿宋_GB2312" w:cs="Times New Roman"/>
          <w:color w:val="000000"/>
          <w:sz w:val="32"/>
        </w:rPr>
      </w:pPr>
    </w:p>
    <w:p>
      <w:pPr>
        <w:spacing w:line="560" w:lineRule="exact"/>
        <w:ind w:right="640" w:firstLine="645"/>
        <w:jc w:val="right"/>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溆浦县龙潭镇人民政府</w:t>
      </w:r>
    </w:p>
    <w:p>
      <w:pPr>
        <w:spacing w:line="560" w:lineRule="exact"/>
        <w:ind w:right="800"/>
        <w:jc w:val="right"/>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20</w:t>
      </w:r>
      <w:r>
        <w:rPr>
          <w:rFonts w:hint="default" w:ascii="Times New Roman" w:hAnsi="Times New Roman" w:eastAsia="仿宋_GB2312" w:cs="Times New Roman"/>
          <w:color w:val="000000"/>
          <w:sz w:val="32"/>
          <w:lang w:val="en-US" w:eastAsia="zh-CN"/>
        </w:rPr>
        <w:t>23</w:t>
      </w:r>
      <w:r>
        <w:rPr>
          <w:rFonts w:hint="default" w:ascii="Times New Roman" w:hAnsi="Times New Roman" w:eastAsia="仿宋_GB2312" w:cs="Times New Roman"/>
          <w:color w:val="000000"/>
          <w:sz w:val="32"/>
        </w:rPr>
        <w:t>年</w:t>
      </w:r>
      <w:r>
        <w:rPr>
          <w:rFonts w:hint="default" w:ascii="Times New Roman" w:hAnsi="Times New Roman" w:eastAsia="仿宋_GB2312" w:cs="Times New Roman"/>
          <w:color w:val="000000"/>
          <w:sz w:val="32"/>
          <w:lang w:val="en-US" w:eastAsia="zh-CN"/>
        </w:rPr>
        <w:t>3</w:t>
      </w:r>
      <w:r>
        <w:rPr>
          <w:rFonts w:hint="default" w:ascii="Times New Roman" w:hAnsi="Times New Roman" w:eastAsia="仿宋_GB2312" w:cs="Times New Roman"/>
          <w:color w:val="000000"/>
          <w:sz w:val="32"/>
        </w:rPr>
        <w:t>月</w:t>
      </w:r>
      <w:r>
        <w:rPr>
          <w:rFonts w:hint="default" w:ascii="Times New Roman" w:hAnsi="Times New Roman" w:eastAsia="仿宋_GB2312" w:cs="Times New Roman"/>
          <w:color w:val="000000"/>
          <w:sz w:val="32"/>
          <w:lang w:val="en-US" w:eastAsia="zh-CN"/>
        </w:rPr>
        <w:t>3</w:t>
      </w:r>
      <w:r>
        <w:rPr>
          <w:rFonts w:hint="default" w:ascii="Times New Roman" w:hAnsi="Times New Roman" w:eastAsia="仿宋_GB2312" w:cs="Times New Roman"/>
          <w:color w:val="000000"/>
          <w:sz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eastAsia="zh-CN"/>
        </w:rPr>
        <w:sectPr>
          <w:pgSz w:w="11906" w:h="16838"/>
          <w:pgMar w:top="1440" w:right="1800" w:bottom="1440" w:left="1800"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b/>
          <w:sz w:val="44"/>
          <w:szCs w:val="44"/>
        </w:rPr>
      </w:pPr>
      <w:r>
        <w:rPr>
          <w:rFonts w:hint="eastAsia" w:ascii="方正小标宋简体" w:hAnsi="方正小标宋简体" w:eastAsia="方正小标宋简体" w:cs="方正小标宋简体"/>
          <w:b w:val="0"/>
          <w:bCs/>
          <w:sz w:val="44"/>
          <w:szCs w:val="44"/>
          <w:lang w:eastAsia="zh-CN"/>
        </w:rPr>
        <w:t>龙潭镇</w:t>
      </w:r>
      <w:r>
        <w:rPr>
          <w:rFonts w:hint="eastAsia" w:ascii="方正小标宋简体" w:hAnsi="方正小标宋简体" w:eastAsia="方正小标宋简体" w:cs="方正小标宋简体"/>
          <w:b w:val="0"/>
          <w:bCs/>
          <w:sz w:val="44"/>
          <w:szCs w:val="44"/>
        </w:rPr>
        <w:t>农村适龄和城镇低保适龄妇女“两癌”免费检查工作实施方案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为落实省委、省政府重点民生实事项目，建立党委政府领导、部门合作、医疗机构实施、全社会参与的妇女乳腺癌和宫颈癌（以下简称“两癌”）防治模式和协作机制，保护</w:t>
      </w:r>
      <w:r>
        <w:rPr>
          <w:rFonts w:hint="default" w:ascii="Times New Roman" w:hAnsi="Times New Roman" w:eastAsia="仿宋_GB2312" w:cs="Times New Roman"/>
          <w:b w:val="0"/>
          <w:bCs/>
          <w:sz w:val="32"/>
          <w:szCs w:val="32"/>
          <w:lang w:eastAsia="zh-CN"/>
        </w:rPr>
        <w:t>广大</w:t>
      </w:r>
      <w:r>
        <w:rPr>
          <w:rFonts w:hint="default" w:ascii="Times New Roman" w:hAnsi="Times New Roman" w:eastAsia="仿宋_GB2312" w:cs="Times New Roman"/>
          <w:b w:val="0"/>
          <w:bCs/>
          <w:sz w:val="32"/>
          <w:szCs w:val="32"/>
        </w:rPr>
        <w:t>妇女身心健康，特制定以下实施方案：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一、实施目标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（一）目标人群</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近三年来</w:t>
      </w:r>
      <w:r>
        <w:rPr>
          <w:rFonts w:hint="default" w:ascii="Times New Roman" w:hAnsi="Times New Roman" w:eastAsia="仿宋_GB2312" w:cs="Times New Roman"/>
          <w:b w:val="0"/>
          <w:bCs/>
          <w:sz w:val="32"/>
          <w:szCs w:val="32"/>
          <w:lang w:eastAsia="zh-CN"/>
        </w:rPr>
        <w:t>未</w:t>
      </w:r>
      <w:r>
        <w:rPr>
          <w:rFonts w:hint="default" w:ascii="Times New Roman" w:hAnsi="Times New Roman" w:eastAsia="仿宋_GB2312" w:cs="Times New Roman"/>
          <w:b w:val="0"/>
          <w:bCs/>
          <w:sz w:val="32"/>
          <w:szCs w:val="32"/>
        </w:rPr>
        <w:t>参加过</w:t>
      </w:r>
      <w:r>
        <w:rPr>
          <w:rFonts w:hint="default" w:ascii="Times New Roman" w:hAnsi="Times New Roman" w:eastAsia="仿宋_GB2312" w:cs="Times New Roman"/>
          <w:b w:val="0"/>
          <w:bCs/>
          <w:sz w:val="32"/>
          <w:szCs w:val="32"/>
          <w:lang w:eastAsia="zh-CN"/>
        </w:rPr>
        <w:t>国家</w:t>
      </w:r>
      <w:r>
        <w:rPr>
          <w:rFonts w:hint="default" w:ascii="Times New Roman" w:hAnsi="Times New Roman" w:eastAsia="仿宋_GB2312" w:cs="Times New Roman"/>
          <w:b w:val="0"/>
          <w:bCs/>
          <w:sz w:val="32"/>
          <w:szCs w:val="32"/>
        </w:rPr>
        <w:t>和全省“两癌”免费检查且具有龙潭镇户籍的35—64岁农村女性和城镇低保女性人口。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目标人群覆盖率达100%</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宫颈癌早诊率、</w:t>
      </w:r>
      <w:r>
        <w:rPr>
          <w:rFonts w:hint="default" w:ascii="Times New Roman" w:hAnsi="Times New Roman" w:eastAsia="仿宋_GB2312" w:cs="Times New Roman"/>
          <w:b w:val="0"/>
          <w:bCs/>
          <w:sz w:val="32"/>
          <w:szCs w:val="32"/>
          <w:lang w:eastAsia="zh-CN"/>
        </w:rPr>
        <w:t>乳腺</w:t>
      </w:r>
      <w:r>
        <w:rPr>
          <w:rFonts w:hint="default" w:ascii="Times New Roman" w:hAnsi="Times New Roman" w:eastAsia="仿宋_GB2312" w:cs="Times New Roman"/>
          <w:b w:val="0"/>
          <w:bCs/>
          <w:sz w:val="32"/>
          <w:szCs w:val="32"/>
        </w:rPr>
        <w:t>癌早诊率</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“两癌”阳性个案治疗随访率分别达90%、60%和95%以上。</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二、职责分工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（一）镇妇联职责</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受政府委托，与承担“两癌”免费检查项目的医疗保健机构签订服务协议。</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2</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充分</w:t>
      </w:r>
      <w:r>
        <w:rPr>
          <w:rFonts w:hint="default" w:ascii="Times New Roman" w:hAnsi="Times New Roman" w:eastAsia="仿宋_GB2312" w:cs="Times New Roman"/>
          <w:b w:val="0"/>
          <w:bCs/>
          <w:sz w:val="32"/>
          <w:szCs w:val="32"/>
          <w:lang w:eastAsia="zh-CN"/>
        </w:rPr>
        <w:t>发挥村</w:t>
      </w:r>
      <w:r>
        <w:rPr>
          <w:rFonts w:hint="default" w:ascii="Times New Roman" w:hAnsi="Times New Roman" w:eastAsia="仿宋_GB2312" w:cs="Times New Roman"/>
          <w:b w:val="0"/>
          <w:bCs/>
          <w:sz w:val="32"/>
          <w:szCs w:val="32"/>
        </w:rPr>
        <w:t>妇联</w:t>
      </w:r>
      <w:r>
        <w:rPr>
          <w:rFonts w:hint="default" w:ascii="Times New Roman" w:hAnsi="Times New Roman" w:eastAsia="仿宋_GB2312" w:cs="Times New Roman"/>
          <w:b w:val="0"/>
          <w:bCs/>
          <w:sz w:val="32"/>
          <w:szCs w:val="32"/>
          <w:lang w:eastAsia="zh-CN"/>
        </w:rPr>
        <w:t>力量</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进组入户</w:t>
      </w:r>
      <w:r>
        <w:rPr>
          <w:rFonts w:hint="default" w:ascii="Times New Roman" w:hAnsi="Times New Roman" w:eastAsia="仿宋_GB2312" w:cs="Times New Roman"/>
          <w:b w:val="0"/>
          <w:bCs/>
          <w:sz w:val="32"/>
          <w:szCs w:val="32"/>
        </w:rPr>
        <w:t>，开展多种形式的宣传发动组织工作。</w:t>
      </w:r>
      <w:r>
        <w:rPr>
          <w:rFonts w:hint="eastAsia" w:ascii="Times New Roman" w:hAnsi="Times New Roman" w:eastAsia="仿宋_GB2312" w:cs="Times New Roman"/>
          <w:b w:val="0"/>
          <w:bCs/>
          <w:sz w:val="32"/>
          <w:szCs w:val="32"/>
          <w:lang w:val="en-US" w:eastAsia="zh-CN"/>
        </w:rPr>
        <w:t>p</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对诊断出患病的妇女进行登记，建立健全妇联“两癌”信息数据采集系统。</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加大对“两癌”贫困妇女的救助力度。</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（二）镇</w:t>
      </w:r>
      <w:r>
        <w:rPr>
          <w:rFonts w:hint="default" w:ascii="Times New Roman" w:hAnsi="Times New Roman" w:eastAsia="楷体_GB2312" w:cs="Times New Roman"/>
          <w:b/>
          <w:bCs w:val="0"/>
          <w:sz w:val="32"/>
          <w:szCs w:val="32"/>
          <w:lang w:eastAsia="zh-CN"/>
        </w:rPr>
        <w:t>社会事务综合服务中心</w:t>
      </w:r>
      <w:r>
        <w:rPr>
          <w:rFonts w:hint="default" w:ascii="Times New Roman" w:hAnsi="Times New Roman" w:eastAsia="楷体_GB2312" w:cs="Times New Roman"/>
          <w:b/>
          <w:bCs w:val="0"/>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负责落实适龄妇女“两癌”免费检查的场地安排及参检人员的组织工作，确保适龄妇女“两癌”免费检查工作任务的完成。</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配合县妇幼保健计划生育服务中心做好辖区内适龄妇女“两癌”免费检查的宣传工作。</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三、检查方法</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依据国家第二周期宫颈癌</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乳腺癌检查技术方案以及省专家论证会的讨论意见，宫颈癌采用妇科检查，阴道分泌物检查，HPV初筛，并对HPV阳性进行分型检测，高危型HPV阳性进行宫颈细胞学检查（TCT检查），HPV16、18型阳性以及TCT阳性对象进行阴道镜、病理检查的方法。技术流程按</w:t>
      </w:r>
      <w:r>
        <w:rPr>
          <w:rFonts w:hint="default" w:ascii="Times New Roman" w:hAnsi="Times New Roman" w:eastAsia="仿宋_GB2312" w:cs="Times New Roman"/>
          <w:b w:val="0"/>
          <w:bCs/>
          <w:sz w:val="32"/>
          <w:szCs w:val="32"/>
          <w:lang w:eastAsia="zh-CN"/>
        </w:rPr>
        <w:t>溆政办函〔</w:t>
      </w:r>
      <w:r>
        <w:rPr>
          <w:rFonts w:hint="default" w:ascii="Times New Roman" w:hAnsi="Times New Roman" w:eastAsia="仿宋_GB2312" w:cs="Times New Roman"/>
          <w:b w:val="0"/>
          <w:bCs/>
          <w:sz w:val="32"/>
          <w:szCs w:val="32"/>
          <w:lang w:val="en-US" w:eastAsia="zh-CN"/>
        </w:rPr>
        <w:t>2022〕8号</w:t>
      </w:r>
      <w:r>
        <w:rPr>
          <w:rFonts w:hint="default" w:ascii="Times New Roman" w:hAnsi="Times New Roman" w:eastAsia="仿宋_GB2312" w:cs="Times New Roman"/>
          <w:b w:val="0"/>
          <w:bCs/>
          <w:sz w:val="32"/>
          <w:szCs w:val="32"/>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四、时间安排</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2023年3月7日启动免费检查，</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rPr>
        <w:t>月</w:t>
      </w:r>
      <w:r>
        <w:rPr>
          <w:rFonts w:hint="default" w:ascii="Times New Roman" w:hAnsi="Times New Roman" w:eastAsia="仿宋_GB2312" w:cs="Times New Roman"/>
          <w:b w:val="0"/>
          <w:bCs/>
          <w:sz w:val="32"/>
          <w:szCs w:val="32"/>
          <w:lang w:val="en-US" w:eastAsia="zh-CN"/>
        </w:rPr>
        <w:t>6</w:t>
      </w:r>
      <w:r>
        <w:rPr>
          <w:rFonts w:hint="default" w:ascii="Times New Roman" w:hAnsi="Times New Roman" w:eastAsia="仿宋_GB2312" w:cs="Times New Roman"/>
          <w:b w:val="0"/>
          <w:bCs/>
          <w:sz w:val="32"/>
          <w:szCs w:val="32"/>
        </w:rPr>
        <w:t>日前全面完成初筛任务，11月底前完成所有的复查及随访任务。</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val="0"/>
          <w:sz w:val="32"/>
          <w:szCs w:val="32"/>
        </w:rPr>
        <w:t>（一）加强组织领导</w:t>
      </w:r>
      <w:r>
        <w:rPr>
          <w:rFonts w:hint="default" w:ascii="Times New Roman" w:hAnsi="Times New Roman" w:eastAsia="楷体_GB2312" w:cs="Times New Roman"/>
          <w:b/>
          <w:bCs w:val="0"/>
          <w:sz w:val="32"/>
          <w:szCs w:val="32"/>
          <w:lang w:eastAsia="zh-CN"/>
        </w:rPr>
        <w:t>。</w:t>
      </w:r>
      <w:r>
        <w:rPr>
          <w:rFonts w:hint="default" w:ascii="Times New Roman" w:hAnsi="Times New Roman" w:eastAsia="仿宋_GB2312" w:cs="Times New Roman"/>
          <w:b w:val="0"/>
          <w:bCs/>
          <w:sz w:val="32"/>
          <w:szCs w:val="32"/>
          <w:lang w:val="en-US" w:eastAsia="zh-CN"/>
        </w:rPr>
        <w:t>成立龙潭镇农村适龄和城镇低保适龄妇女“两癌”免费检查工作领导小组，尹恩建同志任组长，张海波同志任副组长，杨省、吴铁刚、王鑫、张洪波、唐婷和各驻村干部为成员。领导小组下设办公室，杨省同志兼任办公室主任，吴铁刚、王鑫兼任副主任，负责指导、协调、调度“两癌”免费检查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bCs w:val="0"/>
          <w:sz w:val="32"/>
          <w:szCs w:val="32"/>
        </w:rPr>
        <w:t>（二）</w:t>
      </w:r>
      <w:r>
        <w:rPr>
          <w:rFonts w:hint="default" w:ascii="Times New Roman" w:hAnsi="Times New Roman" w:eastAsia="楷体_GB2312" w:cs="Times New Roman"/>
          <w:b/>
          <w:bCs w:val="0"/>
          <w:sz w:val="32"/>
          <w:szCs w:val="32"/>
          <w:lang w:eastAsia="zh-CN"/>
        </w:rPr>
        <w:t>注重</w:t>
      </w:r>
      <w:r>
        <w:rPr>
          <w:rFonts w:hint="default" w:ascii="Times New Roman" w:hAnsi="Times New Roman" w:eastAsia="楷体_GB2312" w:cs="Times New Roman"/>
          <w:b/>
          <w:bCs w:val="0"/>
          <w:sz w:val="32"/>
          <w:szCs w:val="32"/>
        </w:rPr>
        <w:t>宣传倡导</w:t>
      </w:r>
      <w:r>
        <w:rPr>
          <w:rFonts w:hint="default" w:ascii="Times New Roman" w:hAnsi="Times New Roman" w:eastAsia="楷体_GB2312" w:cs="Times New Roman"/>
          <w:b/>
          <w:bCs w:val="0"/>
          <w:sz w:val="32"/>
          <w:szCs w:val="32"/>
          <w:lang w:eastAsia="zh-CN"/>
        </w:rPr>
        <w:t>。</w:t>
      </w:r>
      <w:r>
        <w:rPr>
          <w:rFonts w:hint="default" w:ascii="Times New Roman" w:hAnsi="Times New Roman" w:eastAsia="仿宋_GB2312" w:cs="Times New Roman"/>
          <w:b w:val="0"/>
          <w:bCs/>
          <w:sz w:val="32"/>
          <w:szCs w:val="32"/>
          <w:lang w:val="en-US" w:eastAsia="zh-CN"/>
        </w:rPr>
        <w:t>充分发挥村村响、微信、宣传横幅、标语等作用，加大社会宣传力度，营造良好的社会环境和舆论氛围，使服务对象及时了解“两癌”检查的目的、意义和内容，自愿、主动参与。</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bCs w:val="0"/>
          <w:sz w:val="32"/>
          <w:szCs w:val="32"/>
        </w:rPr>
        <w:t>（三）强化监督管理</w:t>
      </w:r>
      <w:r>
        <w:rPr>
          <w:rFonts w:hint="default" w:ascii="Times New Roman" w:hAnsi="Times New Roman" w:eastAsia="楷体_GB2312" w:cs="Times New Roman"/>
          <w:b/>
          <w:bCs w:val="0"/>
          <w:sz w:val="32"/>
          <w:szCs w:val="32"/>
          <w:lang w:eastAsia="zh-CN"/>
        </w:rPr>
        <w:t>。</w:t>
      </w:r>
      <w:r>
        <w:rPr>
          <w:rFonts w:hint="default" w:ascii="Times New Roman" w:hAnsi="Times New Roman" w:eastAsia="仿宋_GB2312" w:cs="Times New Roman"/>
          <w:b w:val="0"/>
          <w:bCs/>
          <w:sz w:val="32"/>
          <w:szCs w:val="32"/>
        </w:rPr>
        <w:t>镇妇联和</w:t>
      </w:r>
      <w:r>
        <w:rPr>
          <w:rFonts w:hint="default" w:ascii="Times New Roman" w:hAnsi="Times New Roman" w:eastAsia="仿宋_GB2312" w:cs="Times New Roman"/>
          <w:b w:val="0"/>
          <w:bCs/>
          <w:sz w:val="32"/>
          <w:szCs w:val="32"/>
          <w:lang w:eastAsia="zh-CN"/>
        </w:rPr>
        <w:t>社会事务综合服务中心</w:t>
      </w:r>
      <w:r>
        <w:rPr>
          <w:rFonts w:hint="default" w:ascii="Times New Roman" w:hAnsi="Times New Roman" w:eastAsia="仿宋_GB2312" w:cs="Times New Roman"/>
          <w:b w:val="0"/>
          <w:bCs/>
          <w:sz w:val="32"/>
          <w:szCs w:val="32"/>
        </w:rPr>
        <w:t>要加强</w:t>
      </w:r>
      <w:r>
        <w:rPr>
          <w:rFonts w:hint="default" w:ascii="Times New Roman" w:hAnsi="Times New Roman" w:eastAsia="仿宋_GB2312" w:cs="Times New Roman"/>
          <w:b w:val="0"/>
          <w:bCs/>
          <w:sz w:val="32"/>
          <w:szCs w:val="32"/>
          <w:lang w:val="en-US" w:eastAsia="zh-CN"/>
        </w:rPr>
        <w:t>“两癌”免费检查</w:t>
      </w:r>
      <w:r>
        <w:rPr>
          <w:rFonts w:hint="default" w:ascii="Times New Roman" w:hAnsi="Times New Roman" w:eastAsia="仿宋_GB2312" w:cs="Times New Roman"/>
          <w:b w:val="0"/>
          <w:bCs/>
          <w:sz w:val="32"/>
          <w:szCs w:val="32"/>
        </w:rPr>
        <w:t>工作监管，建立定期督查工作制度，确保项目科学规范开展。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rPr>
        <w:t>附件</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年</w:t>
      </w:r>
      <w:r>
        <w:rPr>
          <w:rFonts w:hint="default" w:ascii="Times New Roman" w:hAnsi="Times New Roman" w:eastAsia="仿宋_GB2312" w:cs="Times New Roman"/>
          <w:b w:val="0"/>
          <w:bCs/>
          <w:sz w:val="32"/>
          <w:szCs w:val="32"/>
          <w:lang w:eastAsia="zh-CN"/>
        </w:rPr>
        <w:t>龙潭镇</w:t>
      </w:r>
      <w:r>
        <w:rPr>
          <w:rFonts w:hint="default" w:ascii="Times New Roman" w:hAnsi="Times New Roman" w:eastAsia="仿宋_GB2312" w:cs="Times New Roman"/>
          <w:b w:val="0"/>
          <w:bCs/>
          <w:sz w:val="32"/>
          <w:szCs w:val="32"/>
        </w:rPr>
        <w:t>农村适龄和城镇低保适龄妇女“两癌”免费检查任务分配及时间安排表</w:t>
      </w:r>
      <w:r>
        <w:rPr>
          <w:rFonts w:hint="default"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958" w:leftChars="456" w:firstLine="0" w:firstLineChars="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2、2023年溆浦县农村适龄和城镇低保适龄妇女“两癌”免费检查服务协议书；</w:t>
      </w:r>
    </w:p>
    <w:p>
      <w:pPr>
        <w:keepNext w:val="0"/>
        <w:keepLines w:val="0"/>
        <w:pageBreakBefore w:val="0"/>
        <w:widowControl w:val="0"/>
        <w:kinsoku/>
        <w:wordWrap/>
        <w:overflowPunct/>
        <w:topLinePunct w:val="0"/>
        <w:autoSpaceDE/>
        <w:autoSpaceDN/>
        <w:bidi w:val="0"/>
        <w:adjustRightInd/>
        <w:snapToGrid/>
        <w:spacing w:line="560" w:lineRule="exact"/>
        <w:ind w:left="958" w:leftChars="456" w:firstLine="0" w:firstLineChars="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3、2023年溆浦县农村适龄和城镇低保适龄妇女宫颈癌免费检查技术流程；</w:t>
      </w:r>
    </w:p>
    <w:p>
      <w:pPr>
        <w:keepNext w:val="0"/>
        <w:keepLines w:val="0"/>
        <w:pageBreakBefore w:val="0"/>
        <w:widowControl w:val="0"/>
        <w:kinsoku/>
        <w:wordWrap/>
        <w:overflowPunct/>
        <w:topLinePunct w:val="0"/>
        <w:autoSpaceDE/>
        <w:autoSpaceDN/>
        <w:bidi w:val="0"/>
        <w:adjustRightInd/>
        <w:snapToGrid/>
        <w:spacing w:line="560" w:lineRule="exact"/>
        <w:ind w:left="958" w:leftChars="456" w:firstLine="0" w:firstLineChars="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4、2023年溆浦县农村适龄和城镇低保适龄妇女乳腺癌免费检查技术流程。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sz w:val="32"/>
          <w:szCs w:val="32"/>
        </w:rPr>
      </w:pPr>
    </w:p>
    <w:p>
      <w:pPr>
        <w:pStyle w:val="2"/>
        <w:ind w:left="0" w:leftChars="0" w:firstLine="0" w:firstLineChars="0"/>
        <w:rPr>
          <w:rFonts w:hint="eastAsia" w:ascii="仿宋_GB2312" w:hAnsi="仿宋_GB2312" w:eastAsia="仿宋_GB2312" w:cs="仿宋_GB2312"/>
          <w:b w:val="0"/>
          <w:bCs/>
          <w:sz w:val="32"/>
          <w:szCs w:val="32"/>
        </w:rPr>
      </w:pPr>
    </w:p>
    <w:p>
      <w:pPr>
        <w:pStyle w:val="2"/>
        <w:rPr>
          <w:rFonts w:hint="eastAsia" w:ascii="仿宋_GB2312" w:hAnsi="仿宋_GB2312" w:eastAsia="仿宋_GB2312" w:cs="仿宋_GB2312"/>
          <w:b w:val="0"/>
          <w:bCs/>
          <w:sz w:val="32"/>
          <w:szCs w:val="32"/>
        </w:rPr>
      </w:pPr>
    </w:p>
    <w:p>
      <w:pPr>
        <w:spacing w:line="300" w:lineRule="exact"/>
        <w:ind w:left="0" w:leftChars="0" w:firstLine="0" w:firstLineChars="0"/>
        <w:rPr>
          <w:rFonts w:hint="eastAsia" w:ascii="仿宋_GB2312" w:hAnsi="宋体" w:eastAsia="仿宋_GB2312"/>
          <w:sz w:val="32"/>
          <w:szCs w:val="32"/>
          <w:u w:val="single"/>
        </w:rPr>
      </w:pP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p>
    <w:p>
      <w:pPr>
        <w:spacing w:line="300" w:lineRule="exact"/>
        <w:rPr>
          <w:rFonts w:hint="eastAsia" w:ascii="仿宋_GB2312" w:hAnsi="宋体" w:eastAsia="仿宋_GB2312"/>
          <w:sz w:val="28"/>
          <w:szCs w:val="32"/>
        </w:rPr>
      </w:pPr>
      <w:r>
        <w:rPr>
          <w:rFonts w:hint="eastAsia" w:ascii="宋体"/>
          <w:color w:val="FFFFFF"/>
          <w:spacing w:val="-24"/>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53340</wp:posOffset>
                </wp:positionV>
                <wp:extent cx="5276850" cy="297180"/>
                <wp:effectExtent l="0" t="0" r="0" b="7620"/>
                <wp:wrapNone/>
                <wp:docPr id="7" name="文本框 7"/>
                <wp:cNvGraphicFramePr/>
                <a:graphic xmlns:a="http://schemas.openxmlformats.org/drawingml/2006/main">
                  <a:graphicData uri="http://schemas.microsoft.com/office/word/2010/wordprocessingShape">
                    <wps:wsp>
                      <wps:cNvSpPr txBox="1"/>
                      <wps:spPr>
                        <a:xfrm>
                          <a:off x="0" y="0"/>
                          <a:ext cx="5257800" cy="297180"/>
                        </a:xfrm>
                        <a:prstGeom prst="rect">
                          <a:avLst/>
                        </a:prstGeom>
                        <a:solidFill>
                          <a:srgbClr val="FFFFFF"/>
                        </a:solidFill>
                        <a:ln>
                          <a:noFill/>
                        </a:ln>
                        <a:effectLst/>
                      </wps:spPr>
                      <wps:txbx>
                        <w:txbxContent>
                          <w:p>
                            <w:pPr>
                              <w:spacing w:line="340" w:lineRule="exact"/>
                              <w:ind w:left="0" w:leftChars="0" w:firstLine="0" w:firstLineChars="0"/>
                              <w:rPr>
                                <w:rFonts w:hint="eastAsia" w:ascii="仿宋_GB2312" w:eastAsia="仿宋_GB2312"/>
                                <w:spacing w:val="20"/>
                                <w:sz w:val="28"/>
                              </w:rPr>
                            </w:pPr>
                            <w:r>
                              <w:rPr>
                                <w:rFonts w:hint="eastAsia" w:ascii="仿宋_GB2312" w:eastAsia="仿宋_GB2312"/>
                                <w:spacing w:val="20"/>
                                <w:sz w:val="28"/>
                              </w:rPr>
                              <w:t xml:space="preserve">溆浦县龙潭镇党政办公室  </w:t>
                            </w:r>
                            <w:r>
                              <w:rPr>
                                <w:rFonts w:hint="eastAsia" w:ascii="仿宋_GB2312" w:eastAsia="仿宋_GB2312"/>
                                <w:spacing w:val="20"/>
                                <w:sz w:val="28"/>
                                <w:lang w:val="en-US" w:eastAsia="zh-CN"/>
                              </w:rPr>
                              <w:t xml:space="preserve">      </w:t>
                            </w:r>
                            <w:r>
                              <w:rPr>
                                <w:rFonts w:hint="default" w:ascii="Times New Roman" w:hAnsi="Times New Roman" w:eastAsia="仿宋_GB2312" w:cs="Times New Roman"/>
                                <w:spacing w:val="20"/>
                                <w:sz w:val="28"/>
                              </w:rPr>
                              <w:t xml:space="preserve"> 20</w:t>
                            </w:r>
                            <w:r>
                              <w:rPr>
                                <w:rFonts w:hint="default" w:ascii="Times New Roman" w:hAnsi="Times New Roman" w:eastAsia="仿宋_GB2312" w:cs="Times New Roman"/>
                                <w:spacing w:val="20"/>
                                <w:sz w:val="28"/>
                                <w:lang w:val="en-US" w:eastAsia="zh-CN"/>
                              </w:rPr>
                              <w:t>2</w:t>
                            </w:r>
                            <w:r>
                              <w:rPr>
                                <w:rFonts w:hint="eastAsia" w:ascii="Times New Roman" w:hAnsi="Times New Roman" w:eastAsia="仿宋_GB2312" w:cs="Times New Roman"/>
                                <w:spacing w:val="20"/>
                                <w:sz w:val="28"/>
                                <w:lang w:val="en-US" w:eastAsia="zh-CN"/>
                              </w:rPr>
                              <w:t>3</w:t>
                            </w:r>
                            <w:r>
                              <w:rPr>
                                <w:rFonts w:hint="default" w:ascii="Times New Roman" w:hAnsi="Times New Roman" w:eastAsia="仿宋_GB2312" w:cs="Times New Roman"/>
                                <w:spacing w:val="20"/>
                                <w:sz w:val="28"/>
                              </w:rPr>
                              <w:t>年</w:t>
                            </w:r>
                            <w:r>
                              <w:rPr>
                                <w:rFonts w:hint="eastAsia" w:ascii="Times New Roman" w:hAnsi="Times New Roman" w:eastAsia="仿宋_GB2312" w:cs="Times New Roman"/>
                                <w:spacing w:val="20"/>
                                <w:sz w:val="28"/>
                                <w:lang w:val="en-US" w:eastAsia="zh-CN"/>
                              </w:rPr>
                              <w:t>3</w:t>
                            </w:r>
                            <w:r>
                              <w:rPr>
                                <w:rFonts w:hint="default" w:ascii="Times New Roman" w:hAnsi="Times New Roman" w:eastAsia="仿宋_GB2312" w:cs="Times New Roman"/>
                                <w:spacing w:val="20"/>
                                <w:sz w:val="28"/>
                              </w:rPr>
                              <w:t>月</w:t>
                            </w:r>
                            <w:r>
                              <w:rPr>
                                <w:rFonts w:hint="eastAsia" w:ascii="Times New Roman" w:hAnsi="Times New Roman" w:eastAsia="仿宋_GB2312" w:cs="Times New Roman"/>
                                <w:spacing w:val="20"/>
                                <w:sz w:val="28"/>
                                <w:lang w:val="en-US" w:eastAsia="zh-CN"/>
                              </w:rPr>
                              <w:t>3</w:t>
                            </w:r>
                            <w:r>
                              <w:rPr>
                                <w:rFonts w:hint="default" w:ascii="Times New Roman" w:hAnsi="Times New Roman" w:eastAsia="仿宋_GB2312" w:cs="Times New Roman"/>
                                <w:spacing w:val="20"/>
                                <w:sz w:val="28"/>
                              </w:rPr>
                              <w:t>日</w:t>
                            </w:r>
                            <w:r>
                              <w:rPr>
                                <w:rFonts w:hint="eastAsia" w:ascii="仿宋_GB2312" w:eastAsia="仿宋_GB2312"/>
                                <w:spacing w:val="20"/>
                                <w:sz w:val="28"/>
                              </w:rPr>
                              <w:t>印发</w:t>
                            </w:r>
                          </w:p>
                        </w:txbxContent>
                      </wps:txbx>
                      <wps:bodyPr upright="1"/>
                    </wps:wsp>
                  </a:graphicData>
                </a:graphic>
              </wp:anchor>
            </w:drawing>
          </mc:Choice>
          <mc:Fallback>
            <w:pict>
              <v:shape id="_x0000_s1026" o:spid="_x0000_s1026" o:spt="202" type="#_x0000_t202" style="position:absolute;left:0pt;margin-left:-1.5pt;margin-top:4.2pt;height:23.4pt;width:415.5pt;z-index:251659264;mso-width-relative:page;mso-height-relative:page;" fillcolor="#FFFFFF" filled="t" stroked="f" coordsize="21600,21600" o:gfxdata="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hve9YAAAAHAQAADwAAAAAAAAABACAAAAAiAAAAZHJzL2Rvd25y&#10;ZXYueG1sUEsBAhQAFAAAAAgAh07iQNnjxw3HAQAAhQMAAA4AAAAAAAAAAQAgAAAAJQEAAGRycy9l&#10;Mm9Eb2MueG1sUEsFBgAAAAAGAAYAWQEAAF4FAAAAAA==&#10;">
                <v:fill on="t" focussize="0,0"/>
                <v:stroke on="f"/>
                <v:imagedata o:title=""/>
                <o:lock v:ext="edit" aspectratio="f"/>
                <v:textbox>
                  <w:txbxContent>
                    <w:p>
                      <w:pPr>
                        <w:spacing w:line="340" w:lineRule="exact"/>
                        <w:ind w:left="0" w:leftChars="0" w:firstLine="0" w:firstLineChars="0"/>
                        <w:rPr>
                          <w:rFonts w:hint="eastAsia" w:ascii="仿宋_GB2312" w:eastAsia="仿宋_GB2312"/>
                          <w:spacing w:val="20"/>
                          <w:sz w:val="28"/>
                        </w:rPr>
                      </w:pPr>
                      <w:r>
                        <w:rPr>
                          <w:rFonts w:hint="eastAsia" w:ascii="仿宋_GB2312" w:eastAsia="仿宋_GB2312"/>
                          <w:spacing w:val="20"/>
                          <w:sz w:val="28"/>
                        </w:rPr>
                        <w:t xml:space="preserve">溆浦县龙潭镇党政办公室  </w:t>
                      </w:r>
                      <w:r>
                        <w:rPr>
                          <w:rFonts w:hint="eastAsia" w:ascii="仿宋_GB2312" w:eastAsia="仿宋_GB2312"/>
                          <w:spacing w:val="20"/>
                          <w:sz w:val="28"/>
                          <w:lang w:val="en-US" w:eastAsia="zh-CN"/>
                        </w:rPr>
                        <w:t xml:space="preserve">      </w:t>
                      </w:r>
                      <w:r>
                        <w:rPr>
                          <w:rFonts w:hint="default" w:ascii="Times New Roman" w:hAnsi="Times New Roman" w:eastAsia="仿宋_GB2312" w:cs="Times New Roman"/>
                          <w:spacing w:val="20"/>
                          <w:sz w:val="28"/>
                        </w:rPr>
                        <w:t xml:space="preserve"> 20</w:t>
                      </w:r>
                      <w:r>
                        <w:rPr>
                          <w:rFonts w:hint="default" w:ascii="Times New Roman" w:hAnsi="Times New Roman" w:eastAsia="仿宋_GB2312" w:cs="Times New Roman"/>
                          <w:spacing w:val="20"/>
                          <w:sz w:val="28"/>
                          <w:lang w:val="en-US" w:eastAsia="zh-CN"/>
                        </w:rPr>
                        <w:t>2</w:t>
                      </w:r>
                      <w:r>
                        <w:rPr>
                          <w:rFonts w:hint="eastAsia" w:ascii="Times New Roman" w:hAnsi="Times New Roman" w:eastAsia="仿宋_GB2312" w:cs="Times New Roman"/>
                          <w:spacing w:val="20"/>
                          <w:sz w:val="28"/>
                          <w:lang w:val="en-US" w:eastAsia="zh-CN"/>
                        </w:rPr>
                        <w:t>3</w:t>
                      </w:r>
                      <w:r>
                        <w:rPr>
                          <w:rFonts w:hint="default" w:ascii="Times New Roman" w:hAnsi="Times New Roman" w:eastAsia="仿宋_GB2312" w:cs="Times New Roman"/>
                          <w:spacing w:val="20"/>
                          <w:sz w:val="28"/>
                        </w:rPr>
                        <w:t>年</w:t>
                      </w:r>
                      <w:r>
                        <w:rPr>
                          <w:rFonts w:hint="eastAsia" w:ascii="Times New Roman" w:hAnsi="Times New Roman" w:eastAsia="仿宋_GB2312" w:cs="Times New Roman"/>
                          <w:spacing w:val="20"/>
                          <w:sz w:val="28"/>
                          <w:lang w:val="en-US" w:eastAsia="zh-CN"/>
                        </w:rPr>
                        <w:t>3</w:t>
                      </w:r>
                      <w:r>
                        <w:rPr>
                          <w:rFonts w:hint="default" w:ascii="Times New Roman" w:hAnsi="Times New Roman" w:eastAsia="仿宋_GB2312" w:cs="Times New Roman"/>
                          <w:spacing w:val="20"/>
                          <w:sz w:val="28"/>
                        </w:rPr>
                        <w:t>月</w:t>
                      </w:r>
                      <w:r>
                        <w:rPr>
                          <w:rFonts w:hint="eastAsia" w:ascii="Times New Roman" w:hAnsi="Times New Roman" w:eastAsia="仿宋_GB2312" w:cs="Times New Roman"/>
                          <w:spacing w:val="20"/>
                          <w:sz w:val="28"/>
                          <w:lang w:val="en-US" w:eastAsia="zh-CN"/>
                        </w:rPr>
                        <w:t>3</w:t>
                      </w:r>
                      <w:r>
                        <w:rPr>
                          <w:rFonts w:hint="default" w:ascii="Times New Roman" w:hAnsi="Times New Roman" w:eastAsia="仿宋_GB2312" w:cs="Times New Roman"/>
                          <w:spacing w:val="20"/>
                          <w:sz w:val="28"/>
                        </w:rPr>
                        <w:t>日</w:t>
                      </w:r>
                      <w:r>
                        <w:rPr>
                          <w:rFonts w:hint="eastAsia" w:ascii="仿宋_GB2312" w:eastAsia="仿宋_GB2312"/>
                          <w:spacing w:val="20"/>
                          <w:sz w:val="28"/>
                        </w:rPr>
                        <w:t>印发</w:t>
                      </w:r>
                    </w:p>
                  </w:txbxContent>
                </v:textbox>
              </v:shape>
            </w:pict>
          </mc:Fallback>
        </mc:AlternateContent>
      </w:r>
      <w:r>
        <w:rPr>
          <w:rFonts w:hint="eastAsia" w:ascii="仿宋_GB2312" w:hAnsi="宋体" w:eastAsia="仿宋_GB2312"/>
          <w:sz w:val="28"/>
          <w:szCs w:val="32"/>
        </w:rPr>
        <w:t xml:space="preserve"> </w:t>
      </w:r>
    </w:p>
    <w:p>
      <w:pPr>
        <w:spacing w:line="300" w:lineRule="exact"/>
        <w:ind w:left="0" w:leftChars="0" w:firstLine="0" w:firstLineChars="0"/>
        <w:rPr>
          <w:rFonts w:ascii="CG Times" w:hAnsi="CG Times" w:eastAsia="仿宋_GB2312"/>
          <w:sz w:val="32"/>
          <w:szCs w:val="32"/>
          <w:u w:val="single"/>
        </w:rPr>
      </w:pPr>
      <w:r>
        <w:rPr>
          <w:rFonts w:hint="eastAsia" w:ascii="仿宋_GB2312" w:hAnsi="宋体" w:eastAsia="仿宋_GB2312"/>
          <w:sz w:val="28"/>
          <w:szCs w:val="32"/>
          <w:u w:val="single"/>
        </w:rPr>
        <w:t xml:space="preserve">                                                            </w:t>
      </w:r>
    </w:p>
    <w:p>
      <w:pPr>
        <w:spacing w:line="500" w:lineRule="exact"/>
        <w:ind w:firstLine="6400" w:firstLineChars="2000"/>
        <w:rPr>
          <w:rFonts w:hint="default" w:ascii="Times New Roman" w:hAnsi="Times New Roman" w:eastAsia="仿宋_GB2312" w:cs="仿宋_GB2312"/>
          <w:b w:val="0"/>
          <w:bCs w:val="0"/>
          <w:sz w:val="32"/>
          <w:szCs w:val="32"/>
          <w:lang w:val="en-US" w:eastAsia="zh-CN"/>
        </w:rPr>
      </w:pPr>
      <w:r>
        <w:rPr>
          <w:rFonts w:ascii="CG Times" w:hAnsi="CG Times" w:eastAsia="仿宋_GB2312"/>
          <w:sz w:val="32"/>
          <w:szCs w:val="32"/>
        </w:rPr>
        <w:t>（共印</w:t>
      </w:r>
      <w:r>
        <w:rPr>
          <w:rFonts w:hint="eastAsia" w:ascii="CG Times" w:hAnsi="CG Times" w:eastAsia="仿宋_GB2312"/>
          <w:sz w:val="32"/>
          <w:szCs w:val="32"/>
        </w:rPr>
        <w:t>55</w:t>
      </w:r>
      <w:r>
        <w:rPr>
          <w:rFonts w:ascii="CG Times" w:hAnsi="CG Times" w:eastAsia="仿宋_GB2312"/>
          <w:sz w:val="32"/>
          <w:szCs w:val="32"/>
        </w:rPr>
        <w:t>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年龙潭镇农村适龄和城镇低保适龄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妇女“两癌”免费检查任务分配及日程表</w:t>
      </w:r>
    </w:p>
    <w:tbl>
      <w:tblPr>
        <w:tblStyle w:val="5"/>
        <w:tblpPr w:leftFromText="180" w:rightFromText="180" w:vertAnchor="text" w:horzAnchor="page" w:tblpXSpec="center" w:tblpY="429"/>
        <w:tblOverlap w:val="never"/>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2130"/>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村名</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目标任务数</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eastAsia="zh-CN"/>
              </w:rPr>
              <w:t>芙蓉村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110</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莲河村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101</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新星村、岩板村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73+52</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eastAsia="zh-CN"/>
              </w:rPr>
              <w:t>云盘村、岩板村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103+20</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金牛村、金塘村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80+63</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少山村、红岩村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63+60</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向家冲村、少山村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104+20</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梓坪村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135</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龙泉村、四个社区</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93+26</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贵和村、永胜村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102+25</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红岭村、梁家洞村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82+48</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圭洞村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123</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合心村、大华村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62+58</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栗山村、大华村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103+20</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竹园村、黄江村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55+71</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08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温水村</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112</w:t>
            </w:r>
          </w:p>
        </w:tc>
        <w:tc>
          <w:tcPr>
            <w:tcW w:w="347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3月28日</w:t>
            </w:r>
          </w:p>
        </w:tc>
      </w:tr>
    </w:tbl>
    <w:p>
      <w:pPr>
        <w:spacing w:line="500" w:lineRule="exact"/>
        <w:rPr>
          <w:rFonts w:hint="eastAsia" w:ascii="仿宋_GB2312" w:hAnsi="仿宋_GB2312" w:eastAsia="仿宋_GB2312" w:cs="仿宋_GB2312"/>
          <w:b w:val="0"/>
          <w:bCs/>
          <w:sz w:val="32"/>
          <w:szCs w:val="32"/>
        </w:rPr>
      </w:pPr>
    </w:p>
    <w:tbl>
      <w:tblPr>
        <w:tblStyle w:val="5"/>
        <w:tblpPr w:leftFromText="180" w:rightFromText="180" w:vertAnchor="text" w:horzAnchor="page" w:tblpXSpec="center" w:tblpY="106"/>
        <w:tblOverlap w:val="never"/>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7"/>
        <w:gridCol w:w="2079"/>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村名</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目标任务数</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虎岗村、石湾村</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57+73</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报木村、中华村</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50+81</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横板桥村</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137</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乌峰村</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114</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4月3日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阳雀坡村、小黄村</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54+70</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岭脚村、阳雀坡村</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94+30</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eastAsia="zh-CN"/>
              </w:rPr>
              <w:t>金厂村</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z w:val="32"/>
                <w:szCs w:val="32"/>
                <w:lang w:val="en-US" w:eastAsia="zh-CN"/>
              </w:rPr>
              <w:t>93</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4月6日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kern w:val="2"/>
                <w:sz w:val="32"/>
                <w:szCs w:val="32"/>
                <w:lang w:val="en-US" w:eastAsia="zh-CN" w:bidi="ar-SA"/>
              </w:rPr>
            </w:pP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kern w:val="2"/>
                <w:sz w:val="32"/>
                <w:szCs w:val="32"/>
                <w:lang w:val="en-US" w:eastAsia="zh-CN" w:bidi="ar-SA"/>
              </w:rPr>
            </w:pP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lang w:eastAsia="zh-CN"/>
              </w:rPr>
            </w:pP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137"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合计</w:t>
            </w:r>
          </w:p>
        </w:tc>
        <w:tc>
          <w:tcPr>
            <w:tcW w:w="2079"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2815</w:t>
            </w:r>
          </w:p>
        </w:tc>
        <w:tc>
          <w:tcPr>
            <w:tcW w:w="3512" w:type="dxa"/>
            <w:vAlign w:val="center"/>
          </w:tcPr>
          <w:p>
            <w:pPr>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eastAsia" w:ascii="仿宋_GB2312" w:hAnsi="仿宋_GB2312" w:eastAsia="仿宋_GB2312" w:cs="仿宋_GB2312"/>
                <w:b w:val="0"/>
                <w:bCs/>
                <w:sz w:val="32"/>
                <w:szCs w:val="32"/>
              </w:rPr>
            </w:pPr>
          </w:p>
        </w:tc>
      </w:tr>
    </w:tbl>
    <w:p>
      <w:pPr>
        <w:ind w:left="0" w:leftChars="0" w:firstLine="0" w:firstLineChars="0"/>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rPr>
        <w:t>注：如遇特殊情况，以电话通知为准</w:t>
      </w:r>
      <w:r>
        <w:rPr>
          <w:rFonts w:hint="eastAsia" w:ascii="仿宋_GB2312" w:hAnsi="仿宋_GB2312" w:eastAsia="仿宋_GB2312" w:cs="仿宋_GB2312"/>
          <w:b w:val="0"/>
          <w:bCs/>
          <w:i w:val="0"/>
          <w:iCs w:val="0"/>
          <w:sz w:val="32"/>
          <w:szCs w:val="32"/>
          <w:lang w:eastAsia="zh-CN"/>
        </w:rPr>
        <w:t>。</w:t>
      </w:r>
    </w:p>
    <w:p>
      <w:pPr>
        <w:ind w:left="0" w:leftChars="0" w:firstLine="0" w:firstLineChars="0"/>
        <w:rPr>
          <w:rFonts w:hint="eastAsia" w:ascii="仿宋_GB2312" w:hAnsi="仿宋_GB2312" w:eastAsia="仿宋_GB2312" w:cs="仿宋_GB2312"/>
          <w:b w:val="0"/>
          <w:bCs/>
          <w:i w:val="0"/>
          <w:iCs w:val="0"/>
          <w:sz w:val="32"/>
          <w:szCs w:val="32"/>
          <w:lang w:eastAsia="zh-CN"/>
        </w:rPr>
      </w:pPr>
    </w:p>
    <w:p>
      <w:pPr>
        <w:ind w:left="0" w:leftChars="0" w:firstLine="0" w:firstLineChars="0"/>
        <w:rPr>
          <w:rFonts w:hint="eastAsia" w:ascii="仿宋_GB2312" w:hAnsi="仿宋_GB2312" w:eastAsia="仿宋_GB2312" w:cs="仿宋_GB2312"/>
          <w:b w:val="0"/>
          <w:bCs/>
          <w:i w:val="0"/>
          <w:iCs w:val="0"/>
          <w:sz w:val="32"/>
          <w:szCs w:val="32"/>
          <w:lang w:eastAsia="zh-CN"/>
        </w:rPr>
      </w:pPr>
    </w:p>
    <w:p>
      <w:pPr>
        <w:ind w:left="0" w:leftChars="0" w:firstLine="0" w:firstLineChars="0"/>
        <w:rPr>
          <w:rFonts w:hint="eastAsia" w:ascii="仿宋_GB2312" w:hAnsi="仿宋_GB2312" w:eastAsia="仿宋_GB2312" w:cs="仿宋_GB2312"/>
          <w:b w:val="0"/>
          <w:bCs/>
          <w:i w:val="0"/>
          <w:iCs w:val="0"/>
          <w:sz w:val="32"/>
          <w:szCs w:val="32"/>
          <w:lang w:eastAsia="zh-CN"/>
        </w:rPr>
      </w:pPr>
    </w:p>
    <w:p>
      <w:pPr>
        <w:ind w:left="0" w:leftChars="0" w:firstLine="0" w:firstLineChars="0"/>
        <w:rPr>
          <w:rFonts w:hint="eastAsia" w:ascii="仿宋_GB2312" w:hAnsi="仿宋_GB2312" w:eastAsia="仿宋_GB2312" w:cs="仿宋_GB2312"/>
          <w:b w:val="0"/>
          <w:bCs/>
          <w:i w:val="0"/>
          <w:iCs w:val="0"/>
          <w:sz w:val="32"/>
          <w:szCs w:val="32"/>
          <w:lang w:eastAsia="zh-CN"/>
        </w:rPr>
      </w:pPr>
    </w:p>
    <w:p>
      <w:pPr>
        <w:pStyle w:val="2"/>
        <w:rPr>
          <w:rFonts w:hint="eastAsia" w:ascii="仿宋_GB2312" w:hAnsi="仿宋_GB2312" w:eastAsia="仿宋_GB2312" w:cs="仿宋_GB2312"/>
          <w:b w:val="0"/>
          <w:bCs/>
          <w:i w:val="0"/>
          <w:iCs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p>
    <w:p>
      <w:pPr>
        <w:ind w:left="0" w:leftChars="0" w:firstLine="0" w:firstLineChars="0"/>
        <w:rPr>
          <w:rFonts w:hint="eastAsia" w:ascii="仿宋_GB2312" w:hAnsi="仿宋_GB2312" w:eastAsia="仿宋_GB2312" w:cs="仿宋_GB2312"/>
          <w:b w:val="0"/>
          <w:bCs/>
          <w:i w:val="0"/>
          <w:iCs w:val="0"/>
          <w:sz w:val="32"/>
          <w:szCs w:val="32"/>
          <w:lang w:eastAsia="zh-CN"/>
        </w:rPr>
      </w:pPr>
    </w:p>
    <w:p>
      <w:pPr>
        <w:ind w:left="0" w:leftChars="0" w:firstLine="0" w:firstLineChars="0"/>
        <w:rPr>
          <w:rFonts w:hint="eastAsia" w:ascii="仿宋_GB2312" w:hAnsi="仿宋_GB2312" w:eastAsia="仿宋_GB2312" w:cs="仿宋_GB2312"/>
          <w:b w:val="0"/>
          <w:bCs/>
          <w:i w:val="0"/>
          <w:iCs w:val="0"/>
          <w:sz w:val="32"/>
          <w:szCs w:val="32"/>
          <w:lang w:eastAsia="zh-CN"/>
        </w:rPr>
      </w:pPr>
    </w:p>
    <w:p>
      <w:pPr>
        <w:ind w:left="0" w:leftChars="0" w:firstLine="0" w:firstLineChars="0"/>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i w:val="0"/>
          <w:iCs w:val="0"/>
          <w:sz w:val="44"/>
          <w:szCs w:val="44"/>
          <w:lang w:eastAsia="zh-CN"/>
        </w:rPr>
      </w:pPr>
      <w:r>
        <w:rPr>
          <w:rFonts w:hint="eastAsia" w:ascii="方正小标宋简体" w:hAnsi="方正小标宋简体" w:eastAsia="方正小标宋简体" w:cs="方正小标宋简体"/>
          <w:b w:val="0"/>
          <w:bCs/>
          <w:i w:val="0"/>
          <w:iCs w:val="0"/>
          <w:sz w:val="44"/>
          <w:szCs w:val="44"/>
          <w:lang w:eastAsia="zh-CN"/>
        </w:rPr>
        <w:t>202</w:t>
      </w:r>
      <w:r>
        <w:rPr>
          <w:rFonts w:hint="eastAsia" w:ascii="方正小标宋简体" w:hAnsi="方正小标宋简体" w:eastAsia="方正小标宋简体" w:cs="方正小标宋简体"/>
          <w:b w:val="0"/>
          <w:bCs/>
          <w:i w:val="0"/>
          <w:iCs w:val="0"/>
          <w:sz w:val="44"/>
          <w:szCs w:val="44"/>
          <w:lang w:val="en-US" w:eastAsia="zh-CN"/>
        </w:rPr>
        <w:t>3</w:t>
      </w:r>
      <w:r>
        <w:rPr>
          <w:rFonts w:hint="eastAsia" w:ascii="方正小标宋简体" w:hAnsi="方正小标宋简体" w:eastAsia="方正小标宋简体" w:cs="方正小标宋简体"/>
          <w:b w:val="0"/>
          <w:bCs/>
          <w:i w:val="0"/>
          <w:iCs w:val="0"/>
          <w:sz w:val="44"/>
          <w:szCs w:val="44"/>
          <w:lang w:eastAsia="zh-CN"/>
        </w:rPr>
        <w:t>年溆浦县农村适龄和城镇低保适龄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i w:val="0"/>
          <w:iCs w:val="0"/>
          <w:sz w:val="44"/>
          <w:szCs w:val="44"/>
          <w:lang w:eastAsia="zh-CN"/>
        </w:rPr>
      </w:pPr>
      <w:r>
        <w:rPr>
          <w:rFonts w:hint="eastAsia" w:ascii="方正小标宋简体" w:hAnsi="方正小标宋简体" w:eastAsia="方正小标宋简体" w:cs="方正小标宋简体"/>
          <w:b w:val="0"/>
          <w:bCs/>
          <w:i w:val="0"/>
          <w:iCs w:val="0"/>
          <w:sz w:val="44"/>
          <w:szCs w:val="44"/>
          <w:lang w:eastAsia="zh-CN"/>
        </w:rPr>
        <w:t>妇女“两癌”免费检查服务协议书</w:t>
      </w:r>
    </w:p>
    <w:p>
      <w:pPr>
        <w:ind w:left="0" w:leftChars="0" w:firstLine="0" w:firstLineChars="0"/>
        <w:rPr>
          <w:rFonts w:hint="eastAsia" w:ascii="仿宋_GB2312" w:hAnsi="仿宋_GB2312" w:eastAsia="仿宋_GB2312" w:cs="仿宋_GB2312"/>
          <w:b w:val="0"/>
          <w:bCs/>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甲方：（县妇联）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乙方：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根据《2022年湖南省农村适龄和城镇低保适龄妇女“两癌”免费检查实施方案》要求，县妇联受县人民政府委托，与各承担农村适龄和城镇低保适龄妇女“两癌”检查任务的医疗机构签订本服务协议。主要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一、承担农村适龄和城镇低保适龄妇女“两癌”免费检查任务的医疗机构要做好项目宣传、发动、组织。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二、配合妇联、卫生健康部门完成“重点民生实事项目进度表”“溆浦县农村适龄和城镇低保适龄妇女‘两癌’免费检查信息表”的填报及相关信息数据的报送工作。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三、受检对象为近三年未参加过国家和省级“两癌”免费检查且具有溆浦县户籍的35-64岁农村女性和城镇低保女性人口。对符合条件的参检妇女同时进行乳腺癌和宫颈癌检查。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四、设置检查专门通道，为参检妇女提供便捷服务。对符合条件的妇女，不得以任何理由拒绝检查；对异常/可疑病例提供相应的诊断，承担异常/可疑或病例的转诊及随访工作。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五、在项目实施过程中，医务人员应积极主动地向检查人群宣传“两癌”防治知识和普及健康知识，并为有需求的妇女提供咨询指导服务。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六、建立健全“两癌”免费检查台账，按要求及时上报数据，2022年11月底前完成所有检查任务。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七、检查方法严格按照《2022年湖南省农村适龄和城镇低保适龄妇女“两癌”免费检查实施方案》的规定操作。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八、完成质量符合《2022年湖南省农村适龄和城镇低保适龄妇女“两癌”免费检查实施方案》相关规定，不得出现虚报漏报和搭车收费等问题，严禁发生利用检查之机进行过度检查、过度治疗等损害受检对象利益的行为，凡出现违反以上要求，不能按时保质保量完成检查任务，除了追回项目经费外，还要追究有关单位和人员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九、严格按照新冠肺炎疫情防控流程开展“两癌”筛查工作。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本协议一式两份，甲乙双方各执一份。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甲方：</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乙方：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法定代表人</w:t>
      </w:r>
      <w:r>
        <w:rPr>
          <w:rFonts w:hint="eastAsia" w:ascii="仿宋_GB2312" w:hAnsi="仿宋_GB2312" w:eastAsia="仿宋_GB2312" w:cs="仿宋_GB2312"/>
          <w:b w:val="0"/>
          <w:bCs/>
          <w:i w:val="0"/>
          <w:iCs w:val="0"/>
          <w:sz w:val="32"/>
          <w:szCs w:val="32"/>
          <w:lang w:eastAsia="zh-CN"/>
        </w:rPr>
        <w:tab/>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法定代表人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或授权代表</w:t>
      </w:r>
      <w:r>
        <w:rPr>
          <w:rFonts w:hint="eastAsia" w:ascii="仿宋_GB2312" w:hAnsi="仿宋_GB2312" w:eastAsia="仿宋_GB2312" w:cs="仿宋_GB2312"/>
          <w:b w:val="0"/>
          <w:bCs/>
          <w:i w:val="0"/>
          <w:iCs w:val="0"/>
          <w:sz w:val="32"/>
          <w:szCs w:val="32"/>
          <w:lang w:eastAsia="zh-CN"/>
        </w:rPr>
        <w:tab/>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或授权代表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盖章</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年</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月</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日</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年</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月</w:t>
      </w:r>
      <w:r>
        <w:rPr>
          <w:rFonts w:hint="eastAsia" w:ascii="仿宋_GB2312" w:hAnsi="仿宋_GB2312" w:eastAsia="仿宋_GB2312" w:cs="仿宋_GB2312"/>
          <w:b w:val="0"/>
          <w:bCs/>
          <w:i w:val="0"/>
          <w:iCs w:val="0"/>
          <w:sz w:val="32"/>
          <w:szCs w:val="32"/>
          <w:lang w:val="en-US" w:eastAsia="zh-CN"/>
        </w:rPr>
        <w:t xml:space="preserve">  </w:t>
      </w:r>
      <w:r>
        <w:rPr>
          <w:rFonts w:hint="eastAsia" w:ascii="仿宋_GB2312" w:hAnsi="仿宋_GB2312" w:eastAsia="仿宋_GB2312" w:cs="仿宋_GB2312"/>
          <w:b w:val="0"/>
          <w:bCs/>
          <w:i w:val="0"/>
          <w:iCs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i w:val="0"/>
          <w:iCs w:val="0"/>
          <w:sz w:val="44"/>
          <w:szCs w:val="44"/>
          <w:lang w:eastAsia="zh-CN"/>
        </w:rPr>
      </w:pPr>
      <w:r>
        <w:rPr>
          <w:rFonts w:hint="eastAsia" w:ascii="方正小标宋简体" w:hAnsi="方正小标宋简体" w:eastAsia="方正小标宋简体" w:cs="方正小标宋简体"/>
          <w:b w:val="0"/>
          <w:bCs/>
          <w:i w:val="0"/>
          <w:iCs w:val="0"/>
          <w:sz w:val="44"/>
          <w:szCs w:val="44"/>
          <w:lang w:eastAsia="zh-CN"/>
        </w:rPr>
        <w:t>20</w:t>
      </w:r>
      <w:r>
        <w:rPr>
          <w:rFonts w:hint="eastAsia" w:ascii="方正小标宋简体" w:hAnsi="方正小标宋简体" w:eastAsia="方正小标宋简体" w:cs="方正小标宋简体"/>
          <w:b w:val="0"/>
          <w:bCs/>
          <w:i w:val="0"/>
          <w:iCs w:val="0"/>
          <w:sz w:val="44"/>
          <w:szCs w:val="44"/>
          <w:lang w:val="en-US" w:eastAsia="zh-CN"/>
        </w:rPr>
        <w:t>23</w:t>
      </w:r>
      <w:r>
        <w:rPr>
          <w:rFonts w:hint="eastAsia" w:ascii="方正小标宋简体" w:hAnsi="方正小标宋简体" w:eastAsia="方正小标宋简体" w:cs="方正小标宋简体"/>
          <w:b w:val="0"/>
          <w:bCs/>
          <w:i w:val="0"/>
          <w:iCs w:val="0"/>
          <w:sz w:val="44"/>
          <w:szCs w:val="44"/>
          <w:lang w:eastAsia="zh-CN"/>
        </w:rPr>
        <w:t>年溆浦县农村适龄和城镇低保适龄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i w:val="0"/>
          <w:iCs w:val="0"/>
          <w:sz w:val="44"/>
          <w:szCs w:val="44"/>
          <w:lang w:eastAsia="zh-CN"/>
        </w:rPr>
      </w:pPr>
      <w:r>
        <w:rPr>
          <w:rFonts w:hint="eastAsia" w:ascii="方正小标宋简体" w:hAnsi="方正小标宋简体" w:eastAsia="方正小标宋简体" w:cs="方正小标宋简体"/>
          <w:b w:val="0"/>
          <w:bCs/>
          <w:i w:val="0"/>
          <w:iCs w:val="0"/>
          <w:sz w:val="44"/>
          <w:szCs w:val="44"/>
          <w:lang w:eastAsia="zh-CN"/>
        </w:rPr>
        <w:t>妇女宫颈癌免费检查技术流程</w:t>
      </w:r>
    </w:p>
    <w:p>
      <w:pPr>
        <w:ind w:left="0" w:leftChars="0" w:firstLine="0" w:firstLineChars="0"/>
        <w:rPr>
          <w:rFonts w:hint="eastAsia" w:ascii="仿宋_GB2312" w:hAnsi="仿宋_GB2312" w:eastAsia="仿宋_GB2312" w:cs="仿宋_GB2312"/>
          <w:b w:val="0"/>
          <w:bCs/>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i w:val="0"/>
          <w:iCs w:val="0"/>
          <w:sz w:val="32"/>
          <w:szCs w:val="32"/>
          <w:lang w:eastAsia="zh-CN"/>
        </w:rPr>
      </w:pPr>
      <w:r>
        <w:rPr>
          <w:rFonts w:hint="eastAsia" w:ascii="黑体" w:hAnsi="黑体" w:eastAsia="黑体" w:cs="黑体"/>
          <w:b w:val="0"/>
          <w:bCs/>
          <w:i w:val="0"/>
          <w:iCs w:val="0"/>
          <w:sz w:val="32"/>
          <w:szCs w:val="32"/>
          <w:lang w:eastAsia="zh-CN"/>
        </w:rPr>
        <w:t>一、检查内容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1.妇科检查：包括盆腔检查和阴道分泌物湿片显微镜检查/革兰染色检查。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HPV检测（HPV高危亚型检测或HPV高危分型检测）：包括HPV检测标本的取材、保存、实验室检查及报告。HPV试剂所采用的技术平台及其产品至少包含世界卫生组织明确确认的13种以上的高危型型别，即HPV16、18、31、33、35、39、45、51、52、56、58、59、68等亚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3.宫颈细胞学检查：对HPV高危亚型检测结果阳性或HPV高危分型检测结果为其他高危型者进行宫颈细胞学检查。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4.阴道镜检查：对HPV16、18型阳性对象、宫颈细胞学检查结果异常或可疑者以及肉眼检查异常者进行阴道镜检查。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5.组织病理学检查：对阴道镜检查结果异常或可疑者进行组织病理学检查。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i w:val="0"/>
          <w:iCs w:val="0"/>
          <w:sz w:val="32"/>
          <w:szCs w:val="32"/>
          <w:lang w:eastAsia="zh-CN"/>
        </w:rPr>
      </w:pPr>
      <w:r>
        <w:rPr>
          <w:rFonts w:hint="eastAsia" w:ascii="黑体" w:hAnsi="黑体" w:eastAsia="黑体" w:cs="黑体"/>
          <w:b w:val="0"/>
          <w:bCs/>
          <w:i w:val="0"/>
          <w:iCs w:val="0"/>
          <w:sz w:val="32"/>
          <w:szCs w:val="32"/>
          <w:lang w:eastAsia="zh-CN"/>
        </w:rPr>
        <w:t>二、服务流程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1.初筛机构负责对受检妇女进行妇科盆腔检查、阴道/宫颈分泌物湿片显微镜检查/革兰染色检查，HPV检测的标本取材、保存并进行HPV实验室检查及报告；负责填写“宫颈癌检查个案登记表”及相关登记表。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进行HPV高危亚型检测，检查结果阳性者，进一步进行宫颈细胞学检查，如宫颈细胞学检查有异常或可疑，进行阴道镜检查。HPV16、18型阳性，直接转诊进行阴道镜检查。HPV检测结果均要求在取样后两周内出具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3.对阴道镜检查异常或可疑者提供组织病理学检查。对阴道镜和病理检查结果进行登记。对组织病理学检查有异常的及时进行治疗，并对可疑的进行跟踪随访。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4.初筛机构完成“宫颈癌检查个案登记表”相关内容的填写，同时将检查结果反馈给受检对象。负责督促可疑或确诊患者进一步检查或治疗，并完成“宫颈癌检查个案登记表”的填写。阳性个案信息需填写并录入上报到国家妇幼重大公共卫生服务项目信息直报系统。有条件的项目单位，可将个案信息（无论结果阴性或阳性）全部录入直报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5.初筛机构负责对检查对象进行随访，并对异常或可疑病例填写随访登记册。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(1)告知HPV检测结果阴性者3年后再次进行HPV检测。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(2)告知HPV检测结果阳性但宫颈细胞学检查结果〈ASC-US者应于1年后复查HPV及宫颈细胞学，根据检查结果决定下一步处理方案。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(3)督促宫颈细胞学检查结果≥ASC-US或HPV检测结果16/18阳性者尽快接受阴道镜检查，并对阴道镜检查结果进行追踪和登记管理。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(4)追访病理结果可疑或确诊宫颈癌的患者治疗情况，并将追访结果记录在“宫颈癌检查个案登记表”内。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i w:val="0"/>
          <w:iCs w:val="0"/>
          <w:sz w:val="32"/>
          <w:szCs w:val="32"/>
          <w:lang w:eastAsia="zh-CN"/>
        </w:rPr>
      </w:pPr>
      <w:r>
        <w:rPr>
          <w:rFonts w:hint="eastAsia" w:ascii="黑体" w:hAnsi="黑体" w:eastAsia="黑体" w:cs="黑体"/>
          <w:b w:val="0"/>
          <w:bCs/>
          <w:i w:val="0"/>
          <w:iCs w:val="0"/>
          <w:sz w:val="32"/>
          <w:szCs w:val="32"/>
          <w:lang w:eastAsia="zh-CN"/>
        </w:rPr>
        <w:t>三、质量控制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1.妇科检查。检查现场的消毒隔离状况，观察所有妇科检查人员的操作程序及卡册填写情况，现场复核5%—10%的检查妇女，诊断结果符合率达80%以上。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2.HPV检测。开展HPV检测的实验室应定期开展室内质控及室间质评，室间质评合格率达80%以上。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3.TCT检查。异常TCT标本玻片按20%抽查，正常TCT标本玻片按5%抽查，抽取TCT标本玻片全部由专家复核。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4.异常/可疑病例追访。对检查中发现的可疑病例进行追访，追访率达95%以上。宫颈癌检查异常/可疑病例：主要包括HPV检测结果阳性者，宫颈细胞学检查TBS报告结果为未明确意义的不典型鳞状上皮细胞(以下简称ASC-US)及以上者，肉眼观察异常/可疑者，阴道镜检查异常/可疑者以及病理学检查结果为高级别鳞状上皮内病变(HSIL)、原位腺癌(AIS)及以上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5.随访服务。宫颈阴道镜随访率、宫颈病理检查随访率、宫颈癌前病变及宫颈癌治疗随访率均达95%以上。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6.飞行检查。省、市级卫生健康部门定期或不定期对我县开展“宫颈细胞学检查”及“组织病理学检查”专项质控，质控符合率达90%以上。</w:t>
      </w:r>
    </w:p>
    <w:p>
      <w:pPr>
        <w:ind w:left="0" w:leftChars="0" w:firstLine="0" w:firstLineChars="0"/>
        <w:rPr>
          <w:rFonts w:hint="eastAsia" w:ascii="仿宋_GB2312" w:hAnsi="仿宋_GB2312" w:eastAsia="仿宋_GB2312" w:cs="仿宋_GB2312"/>
          <w:b w:val="0"/>
          <w:bCs/>
          <w:i w:val="0"/>
          <w:iCs w:val="0"/>
          <w:sz w:val="32"/>
          <w:szCs w:val="32"/>
          <w:lang w:eastAsia="zh-CN"/>
        </w:rPr>
      </w:pPr>
    </w:p>
    <w:p>
      <w:pPr>
        <w:ind w:left="0" w:leftChars="0" w:firstLine="0" w:firstLineChars="0"/>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附件4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i w:val="0"/>
          <w:iCs w:val="0"/>
          <w:sz w:val="44"/>
          <w:szCs w:val="44"/>
          <w:lang w:eastAsia="zh-CN"/>
        </w:rPr>
      </w:pPr>
      <w:r>
        <w:rPr>
          <w:rFonts w:hint="eastAsia" w:ascii="方正小标宋简体" w:hAnsi="方正小标宋简体" w:eastAsia="方正小标宋简体" w:cs="方正小标宋简体"/>
          <w:b w:val="0"/>
          <w:bCs/>
          <w:i w:val="0"/>
          <w:iCs w:val="0"/>
          <w:sz w:val="44"/>
          <w:szCs w:val="44"/>
          <w:lang w:eastAsia="zh-CN"/>
        </w:rPr>
        <w:t>202</w:t>
      </w:r>
      <w:r>
        <w:rPr>
          <w:rFonts w:hint="eastAsia" w:ascii="方正小标宋简体" w:hAnsi="方正小标宋简体" w:eastAsia="方正小标宋简体" w:cs="方正小标宋简体"/>
          <w:b w:val="0"/>
          <w:bCs/>
          <w:i w:val="0"/>
          <w:iCs w:val="0"/>
          <w:sz w:val="44"/>
          <w:szCs w:val="44"/>
          <w:lang w:val="en-US" w:eastAsia="zh-CN"/>
        </w:rPr>
        <w:t>3</w:t>
      </w:r>
      <w:r>
        <w:rPr>
          <w:rFonts w:hint="eastAsia" w:ascii="方正小标宋简体" w:hAnsi="方正小标宋简体" w:eastAsia="方正小标宋简体" w:cs="方正小标宋简体"/>
          <w:b w:val="0"/>
          <w:bCs/>
          <w:i w:val="0"/>
          <w:iCs w:val="0"/>
          <w:sz w:val="44"/>
          <w:szCs w:val="44"/>
          <w:lang w:eastAsia="zh-CN"/>
        </w:rPr>
        <w:t>年溆浦县农村适龄和城镇低保适龄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i w:val="0"/>
          <w:iCs w:val="0"/>
          <w:sz w:val="44"/>
          <w:szCs w:val="44"/>
          <w:lang w:eastAsia="zh-CN"/>
        </w:rPr>
      </w:pPr>
      <w:r>
        <w:rPr>
          <w:rFonts w:hint="eastAsia" w:ascii="方正小标宋简体" w:hAnsi="方正小标宋简体" w:eastAsia="方正小标宋简体" w:cs="方正小标宋简体"/>
          <w:b w:val="0"/>
          <w:bCs/>
          <w:i w:val="0"/>
          <w:iCs w:val="0"/>
          <w:sz w:val="44"/>
          <w:szCs w:val="44"/>
          <w:lang w:eastAsia="zh-CN"/>
        </w:rPr>
        <w:t>妇女乳腺癌免费检查技术流程</w:t>
      </w:r>
    </w:p>
    <w:p>
      <w:pPr>
        <w:ind w:left="0" w:leftChars="0" w:firstLine="0" w:firstLineChars="0"/>
        <w:rPr>
          <w:rFonts w:hint="eastAsia" w:ascii="仿宋_GB2312" w:hAnsi="仿宋_GB2312" w:eastAsia="仿宋_GB2312" w:cs="仿宋_GB2312"/>
          <w:b w:val="0"/>
          <w:bCs/>
          <w:i w:val="0"/>
          <w:i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i w:val="0"/>
          <w:iCs w:val="0"/>
          <w:sz w:val="32"/>
          <w:szCs w:val="32"/>
          <w:lang w:eastAsia="zh-CN"/>
        </w:rPr>
      </w:pPr>
      <w:r>
        <w:rPr>
          <w:rFonts w:hint="eastAsia" w:ascii="黑体" w:hAnsi="黑体" w:eastAsia="黑体" w:cs="黑体"/>
          <w:b w:val="0"/>
          <w:bCs/>
          <w:i w:val="0"/>
          <w:iCs w:val="0"/>
          <w:sz w:val="32"/>
          <w:szCs w:val="32"/>
          <w:lang w:eastAsia="zh-CN"/>
        </w:rPr>
        <w:t>一、检查内容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1.临床乳腺检查和乳腺彩超检查。对接受检查的所有妇女进行乳腺视诊、触诊和乳腺彩超检查，乳腺彩超检查结果采用乳腺影像分级评估报告系统(以下简称BI-RADS分级评估报告系统)。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2.乳腺X线检查。对乳腺彩超检查BI-RADS分级0级以及3级者，进行乳腺X线检查，乳腺X线检查结果采用BI-RADS分级评估报告系统。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组织病理检查。对乳腺彩超检查BI-RADS分级4-5级、X线检查BI-RADS分级4-5级应当直接进行组织病理检查(以下简称活检)；对乳腺X线检查0级和3级者应当由县级以上临床医生综合评估后进行随访或活检或其他进一步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i w:val="0"/>
          <w:iCs w:val="0"/>
          <w:sz w:val="32"/>
          <w:szCs w:val="32"/>
          <w:lang w:eastAsia="zh-CN"/>
        </w:rPr>
      </w:pPr>
      <w:r>
        <w:rPr>
          <w:rFonts w:hint="eastAsia" w:ascii="黑体" w:hAnsi="黑体" w:eastAsia="黑体" w:cs="黑体"/>
          <w:b w:val="0"/>
          <w:bCs/>
          <w:i w:val="0"/>
          <w:iCs w:val="0"/>
          <w:sz w:val="32"/>
          <w:szCs w:val="32"/>
          <w:lang w:eastAsia="zh-CN"/>
        </w:rPr>
        <w:t>二、服务流程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1.初筛机构负责对受检妇女进行乳腺视诊、触诊和乳腺彩超检查，并负责填写“乳腺癌检查个案登记表”及相关登记表。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2.对乳腺彩超检查异常或可疑者进行乳腺钼靶X线检查。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3.对乳腺彩超检查BI-RADS分级4-5级、X线检查BI-RADS分级4-5级应当直接进行组织病理检查(简称活检);对乳腺X线检查0级和3级者应当由县级以上临床医生综合评估后进行随访或活检或其他进一步检查。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4.对乳腺彩超、乳腺X线、乳腺活检结果进行登记。对组织病理学检查有异常的及时进行治疗，对可疑的进行跟踪随访。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5.初筛机构完成“乳腺癌检查个案登记表”相关内容的填写，同时将检查结果反馈给受检对象。负责督促可疑或确诊患者进一步检查或治疗，并完成“乳腺癌检查个案登记表”的填写。阳性个案信息需填写并录入上报到国家妇幼重大公共卫生服务项目信息直报系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6.初筛机构负责对检查对象进行随访，并对异常或可疑病例填写随访登记册。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(1)告知乳腺彩超检查BI-RADS分级1-2级者、乳腺X线检查BI-RADS分级1-2级者定期检查。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(2)督促乳腺X线检查BI-RADS分级3级和0级者需要临床医生临床评估，根据评估结果进行短期随访，或进一步检查并处理，或乳腺活检。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(3)督促乳腺彩超检查BI-RADS分级4-5级、乳腺X线检查BI-RADS分级4-5级者及乳腺X线检查BI-RADS分级3级和0级者经临床医生临床评估后需要活检者尽快进行活检，并对活检结果进行追踪和登记管理。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(4)追访病理结果可疑或确诊乳腺癌的患者治疗情况，并将追访结果记录在“乳腺癌检查个案登记表”内。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i w:val="0"/>
          <w:iCs w:val="0"/>
          <w:sz w:val="32"/>
          <w:szCs w:val="32"/>
          <w:lang w:eastAsia="zh-CN"/>
        </w:rPr>
      </w:pPr>
      <w:r>
        <w:rPr>
          <w:rFonts w:hint="eastAsia" w:ascii="黑体" w:hAnsi="黑体" w:eastAsia="黑体" w:cs="黑体"/>
          <w:b w:val="0"/>
          <w:bCs/>
          <w:i w:val="0"/>
          <w:iCs w:val="0"/>
          <w:sz w:val="32"/>
          <w:szCs w:val="32"/>
          <w:lang w:eastAsia="zh-CN"/>
        </w:rPr>
        <w:t>三、质量控制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1.乳腺手诊检查和彩超检查、X线检查。所有的检查人员必须经过专门的培训并考核合格。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2.乳腺彩超。观察所有超声检查医生的操作，专家抽取当日5%—10%的检查妇女现场复核，诊断结果符合率达80%以上。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3.乳腺X线。观察所有X线检查医生的操作，专家抽取当日5%-10%的检查妇女现场复核，诊断结果符合率达80%以上。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4.异常/可疑病例追访。对检查中发现的异常/可疑病例进行追访，追访率达95%以上。乳腺癌检查异常/可疑病例：主要包括乳腺彩超检查BI-RADS分级0级、3级及以上者，临床乳腺检查异常/可疑者，乳腺X线检查BI-RADS分级0级、3级及以上者，病理学检查为不典型增生及小叶原位癌、导管原位癌、浸润性乳腺癌等恶性病变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i w:val="0"/>
          <w:iCs w:val="0"/>
          <w:sz w:val="32"/>
          <w:szCs w:val="32"/>
          <w:lang w:eastAsia="zh-CN"/>
        </w:rPr>
      </w:pPr>
      <w:r>
        <w:rPr>
          <w:rFonts w:hint="eastAsia" w:ascii="仿宋_GB2312" w:hAnsi="仿宋_GB2312" w:eastAsia="仿宋_GB2312" w:cs="仿宋_GB2312"/>
          <w:b w:val="0"/>
          <w:bCs/>
          <w:i w:val="0"/>
          <w:iCs w:val="0"/>
          <w:sz w:val="32"/>
          <w:szCs w:val="32"/>
          <w:lang w:eastAsia="zh-CN"/>
        </w:rPr>
        <w:t>5.随访服务。乳腺病理检查随访率、乳腺癌前病变及乳腺癌治疗随访率均达95%以上。</w:t>
      </w:r>
    </w:p>
    <w:sectPr>
      <w:footerReference r:id="rId5" w:type="default"/>
      <w:pgSz w:w="11906" w:h="16838"/>
      <w:pgMar w:top="1440" w:right="1800" w:bottom="1440" w:left="1800"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MGRiYTgyZDhhZDU5MjMzNmUxYzUxM2YzZjc0NTEifQ=="/>
  </w:docVars>
  <w:rsids>
    <w:rsidRoot w:val="00B81BB3"/>
    <w:rsid w:val="000A77FD"/>
    <w:rsid w:val="000F0B5A"/>
    <w:rsid w:val="001D51BA"/>
    <w:rsid w:val="002A53E6"/>
    <w:rsid w:val="002D793B"/>
    <w:rsid w:val="003062E4"/>
    <w:rsid w:val="004D6FF1"/>
    <w:rsid w:val="00685E99"/>
    <w:rsid w:val="009538B1"/>
    <w:rsid w:val="00B4016B"/>
    <w:rsid w:val="00B81BB3"/>
    <w:rsid w:val="00C12F8E"/>
    <w:rsid w:val="00FC758A"/>
    <w:rsid w:val="01752312"/>
    <w:rsid w:val="061C0567"/>
    <w:rsid w:val="0E3766A4"/>
    <w:rsid w:val="0F4E33C8"/>
    <w:rsid w:val="12210569"/>
    <w:rsid w:val="12750D88"/>
    <w:rsid w:val="12CA400D"/>
    <w:rsid w:val="13507809"/>
    <w:rsid w:val="1B7E3953"/>
    <w:rsid w:val="1E710D76"/>
    <w:rsid w:val="2084420D"/>
    <w:rsid w:val="208A3195"/>
    <w:rsid w:val="232919D5"/>
    <w:rsid w:val="24C756F6"/>
    <w:rsid w:val="29380004"/>
    <w:rsid w:val="2B8805F3"/>
    <w:rsid w:val="2CCC28CD"/>
    <w:rsid w:val="3039417C"/>
    <w:rsid w:val="378250BE"/>
    <w:rsid w:val="39B84074"/>
    <w:rsid w:val="3A7F3C7D"/>
    <w:rsid w:val="40872B2C"/>
    <w:rsid w:val="47227E51"/>
    <w:rsid w:val="4C031609"/>
    <w:rsid w:val="52142912"/>
    <w:rsid w:val="52D7481B"/>
    <w:rsid w:val="55F077CD"/>
    <w:rsid w:val="58466D66"/>
    <w:rsid w:val="5ACD7F77"/>
    <w:rsid w:val="5D370D84"/>
    <w:rsid w:val="5F28501F"/>
    <w:rsid w:val="5F764D95"/>
    <w:rsid w:val="67B93D33"/>
    <w:rsid w:val="6DBB7FAF"/>
    <w:rsid w:val="6F915357"/>
    <w:rsid w:val="70A8595E"/>
    <w:rsid w:val="723A316A"/>
    <w:rsid w:val="73A72495"/>
    <w:rsid w:val="746075DB"/>
    <w:rsid w:val="797300FE"/>
    <w:rsid w:val="7998734E"/>
    <w:rsid w:val="7ADF7A9A"/>
    <w:rsid w:val="7D8335F7"/>
    <w:rsid w:val="7DDD484A"/>
    <w:rsid w:val="7E823A6C"/>
    <w:rsid w:val="7F54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4930</Words>
  <Characters>5412</Characters>
  <Lines>9</Lines>
  <Paragraphs>2</Paragraphs>
  <TotalTime>36</TotalTime>
  <ScaleCrop>false</ScaleCrop>
  <LinksUpToDate>false</LinksUpToDate>
  <CharactersWithSpaces>5643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2020-04-26T03:39:00Z</dcterms:created>
  <dc:creator>Administrator</dc:creator>
  <cp:lastModifiedBy>Cat_Wying</cp:lastModifiedBy>
  <cp:lastPrinted>2023-03-04T01:18:35Z</cp:lastPrinted>
  <dcterms:modified xsi:type="dcterms:W3CDTF">2023-03-04T01:54:09Z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79C87D5C2D514137936BF20B6EC432DE</vt:lpwstr>
  </property>
</Properties>
</file>