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A2983">
      <w:pPr>
        <w:pStyle w:val="14"/>
        <w:jc w:val="both"/>
        <w:rPr>
          <w:rFonts w:hAnsi="黑体"/>
          <w:sz w:val="36"/>
          <w:szCs w:val="36"/>
        </w:rPr>
      </w:pPr>
    </w:p>
    <w:p w14:paraId="3A18E56A">
      <w:pPr>
        <w:pStyle w:val="14"/>
        <w:jc w:val="center"/>
        <w:rPr>
          <w:rFonts w:ascii="Times New Roman" w:hAnsi="Times New Roman" w:cs="Times New Roman"/>
          <w:sz w:val="56"/>
          <w:szCs w:val="56"/>
        </w:rPr>
      </w:pPr>
    </w:p>
    <w:p w14:paraId="1AB2BB16">
      <w:pPr>
        <w:pStyle w:val="14"/>
        <w:jc w:val="center"/>
        <w:rPr>
          <w:rFonts w:ascii="Times New Roman" w:hAnsi="Times New Roman" w:cs="Times New Roman"/>
          <w:sz w:val="84"/>
          <w:szCs w:val="84"/>
        </w:rPr>
      </w:pPr>
    </w:p>
    <w:p w14:paraId="5AEC0208">
      <w:pPr>
        <w:pStyle w:val="14"/>
        <w:jc w:val="center"/>
        <w:rPr>
          <w:rFonts w:ascii="Times New Roman" w:hAnsi="Times New Roman" w:cs="Times New Roman"/>
          <w:sz w:val="84"/>
          <w:szCs w:val="84"/>
        </w:rPr>
      </w:pPr>
    </w:p>
    <w:p w14:paraId="1033C61D">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1F4975D0">
      <w:pPr>
        <w:pStyle w:val="14"/>
        <w:jc w:val="center"/>
        <w:rPr>
          <w:rFonts w:hint="eastAsia" w:ascii="方正小标宋_GBK" w:hAnsi="方正小标宋_GBK" w:eastAsia="方正小标宋_GBK" w:cs="方正小标宋_GBK"/>
          <w:sz w:val="84"/>
          <w:szCs w:val="84"/>
          <w:lang w:val="en-US" w:eastAsia="zh-CN"/>
        </w:rPr>
      </w:pPr>
      <w:r>
        <w:rPr>
          <w:rFonts w:hint="eastAsia" w:ascii="方正小标宋_GBK" w:hAnsi="方正小标宋_GBK" w:eastAsia="方正小标宋_GBK" w:cs="方正小标宋_GBK"/>
          <w:sz w:val="84"/>
          <w:szCs w:val="84"/>
          <w:lang w:val="en-US" w:eastAsia="zh-CN"/>
        </w:rPr>
        <w:t>溆浦县沿溪乡人民政府</w:t>
      </w:r>
    </w:p>
    <w:p w14:paraId="016CB456">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267DB673">
      <w:pPr>
        <w:pStyle w:val="14"/>
        <w:spacing w:line="600" w:lineRule="exact"/>
        <w:jc w:val="both"/>
        <w:rPr>
          <w:rFonts w:ascii="Times New Roman" w:hAnsi="Times New Roman" w:cs="Times New Roman"/>
          <w:b/>
          <w:sz w:val="36"/>
          <w:szCs w:val="28"/>
        </w:rPr>
      </w:pPr>
    </w:p>
    <w:p w14:paraId="57DEFC9F">
      <w:pPr>
        <w:pStyle w:val="14"/>
        <w:spacing w:line="600" w:lineRule="exact"/>
        <w:jc w:val="both"/>
        <w:rPr>
          <w:rFonts w:ascii="Times New Roman" w:hAnsi="Times New Roman" w:cs="Times New Roman"/>
          <w:b/>
          <w:sz w:val="36"/>
          <w:szCs w:val="28"/>
        </w:rPr>
      </w:pPr>
    </w:p>
    <w:p w14:paraId="171AAF35">
      <w:pPr>
        <w:pStyle w:val="14"/>
        <w:spacing w:line="600" w:lineRule="exact"/>
        <w:jc w:val="both"/>
        <w:rPr>
          <w:rFonts w:ascii="Times New Roman" w:hAnsi="Times New Roman" w:cs="Times New Roman"/>
          <w:b/>
          <w:sz w:val="36"/>
          <w:szCs w:val="28"/>
        </w:rPr>
      </w:pPr>
    </w:p>
    <w:p w14:paraId="2CF84892">
      <w:pPr>
        <w:pStyle w:val="14"/>
        <w:spacing w:line="600" w:lineRule="exact"/>
        <w:jc w:val="both"/>
        <w:rPr>
          <w:rFonts w:ascii="Times New Roman" w:hAnsi="Times New Roman" w:cs="Times New Roman"/>
          <w:b/>
          <w:sz w:val="36"/>
          <w:szCs w:val="28"/>
        </w:rPr>
      </w:pPr>
    </w:p>
    <w:p w14:paraId="6DADC124">
      <w:pPr>
        <w:pStyle w:val="14"/>
        <w:spacing w:line="600" w:lineRule="exact"/>
        <w:jc w:val="both"/>
        <w:rPr>
          <w:rFonts w:ascii="Times New Roman" w:hAnsi="Times New Roman" w:cs="Times New Roman"/>
          <w:b/>
          <w:sz w:val="36"/>
          <w:szCs w:val="28"/>
        </w:rPr>
      </w:pPr>
    </w:p>
    <w:p w14:paraId="6F623DB0">
      <w:pPr>
        <w:pStyle w:val="14"/>
        <w:spacing w:line="600" w:lineRule="exact"/>
        <w:jc w:val="both"/>
        <w:rPr>
          <w:rFonts w:ascii="Times New Roman" w:hAnsi="Times New Roman" w:cs="Times New Roman"/>
          <w:b/>
          <w:sz w:val="36"/>
          <w:szCs w:val="28"/>
        </w:rPr>
      </w:pPr>
    </w:p>
    <w:p w14:paraId="1118BC2F">
      <w:pPr>
        <w:pStyle w:val="14"/>
        <w:spacing w:line="600" w:lineRule="exact"/>
        <w:jc w:val="both"/>
        <w:rPr>
          <w:rFonts w:ascii="Times New Roman" w:hAnsi="Times New Roman" w:cs="Times New Roman"/>
          <w:b/>
          <w:sz w:val="36"/>
          <w:szCs w:val="28"/>
        </w:rPr>
      </w:pPr>
    </w:p>
    <w:p w14:paraId="654D6E9D">
      <w:pPr>
        <w:pStyle w:val="14"/>
        <w:spacing w:line="600" w:lineRule="exact"/>
        <w:jc w:val="both"/>
        <w:rPr>
          <w:rFonts w:ascii="Times New Roman" w:hAnsi="Times New Roman" w:cs="Times New Roman"/>
          <w:b/>
          <w:sz w:val="36"/>
          <w:szCs w:val="28"/>
        </w:rPr>
      </w:pPr>
    </w:p>
    <w:p w14:paraId="738C1BE2">
      <w:pPr>
        <w:pStyle w:val="14"/>
        <w:spacing w:line="600" w:lineRule="exact"/>
        <w:jc w:val="both"/>
        <w:rPr>
          <w:rFonts w:ascii="Times New Roman" w:hAnsi="Times New Roman" w:cs="Times New Roman"/>
          <w:b/>
          <w:sz w:val="36"/>
          <w:szCs w:val="28"/>
        </w:rPr>
      </w:pPr>
    </w:p>
    <w:p w14:paraId="4A5A9B7C">
      <w:pPr>
        <w:pStyle w:val="14"/>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44551A38">
      <w:pPr>
        <w:pStyle w:val="14"/>
        <w:spacing w:line="600" w:lineRule="exact"/>
        <w:jc w:val="both"/>
        <w:rPr>
          <w:rFonts w:ascii="Times New Roman" w:hAnsi="Times New Roman" w:cs="Times New Roman"/>
          <w:b/>
          <w:sz w:val="36"/>
          <w:szCs w:val="28"/>
        </w:rPr>
      </w:pPr>
    </w:p>
    <w:p w14:paraId="15B3D36F">
      <w:pPr>
        <w:pStyle w:val="14"/>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4327A9D4">
      <w:pPr>
        <w:pStyle w:val="14"/>
        <w:spacing w:line="600" w:lineRule="exact"/>
        <w:jc w:val="center"/>
        <w:rPr>
          <w:rFonts w:ascii="Times New Roman" w:hAnsi="Times New Roman" w:cs="Times New Roman"/>
          <w:b/>
          <w:sz w:val="36"/>
          <w:szCs w:val="28"/>
        </w:rPr>
      </w:pPr>
    </w:p>
    <w:p w14:paraId="6BC3EAAE">
      <w:pPr>
        <w:pStyle w:val="14"/>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黑体" w:hAnsi="黑体" w:eastAsia="黑体" w:cs="黑体"/>
          <w:b w:val="0"/>
          <w:bCs/>
          <w:color w:val="auto"/>
          <w:sz w:val="32"/>
          <w:szCs w:val="32"/>
          <w:lang w:val="en-US" w:eastAsia="zh-CN"/>
        </w:rPr>
        <w:t>溆浦县沿溪乡人民政府</w:t>
      </w:r>
      <w:r>
        <w:rPr>
          <w:rFonts w:hint="eastAsia" w:ascii="黑体" w:hAnsi="黑体" w:eastAsia="黑体" w:cs="黑体"/>
          <w:b w:val="0"/>
          <w:bCs/>
          <w:color w:val="auto"/>
          <w:sz w:val="32"/>
          <w:szCs w:val="32"/>
        </w:rPr>
        <w:t>单位概况</w:t>
      </w:r>
    </w:p>
    <w:p w14:paraId="1E458880">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41522FA3">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71C15D67">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2DDB91EE">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71BEF63F">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6AE5DAD3">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6EC4C228">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0A0FDABF">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6E2E9DC5">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77B6B80F">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51A19D4A">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7B43B9B9">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39C9F4A4">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22655D20">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16C78979">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3FDFD3B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0870767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26D1EF7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2A2C3909">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3875A6B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24839B2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75E77D8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1460262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44F377E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6EE7151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17D86E82">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30334F64">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41A58F8C">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11A40035">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3313D3D0">
      <w:pPr>
        <w:pStyle w:val="14"/>
        <w:spacing w:line="600" w:lineRule="exact"/>
        <w:rPr>
          <w:rFonts w:ascii="Times New Roman" w:hAnsi="Times New Roman" w:cs="Times New Roman"/>
          <w:bCs/>
          <w:sz w:val="28"/>
          <w:szCs w:val="28"/>
        </w:rPr>
      </w:pPr>
    </w:p>
    <w:p w14:paraId="1748D40D">
      <w:pPr>
        <w:jc w:val="center"/>
        <w:rPr>
          <w:rFonts w:ascii="Times New Roman" w:hAnsi="Times New Roman" w:cs="Times New Roman"/>
          <w:sz w:val="72"/>
          <w:szCs w:val="72"/>
        </w:rPr>
      </w:pPr>
    </w:p>
    <w:p w14:paraId="776D87AB">
      <w:pPr>
        <w:jc w:val="center"/>
        <w:rPr>
          <w:rFonts w:ascii="Times New Roman" w:hAnsi="Times New Roman" w:cs="Times New Roman"/>
          <w:sz w:val="72"/>
          <w:szCs w:val="72"/>
        </w:rPr>
      </w:pPr>
    </w:p>
    <w:p w14:paraId="28136EEB">
      <w:pPr>
        <w:jc w:val="center"/>
        <w:rPr>
          <w:rFonts w:ascii="Times New Roman" w:hAnsi="Times New Roman" w:cs="Times New Roman"/>
          <w:sz w:val="72"/>
          <w:szCs w:val="72"/>
        </w:rPr>
      </w:pPr>
    </w:p>
    <w:p w14:paraId="6901165E">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69EAFC32">
      <w:pPr>
        <w:rPr>
          <w:rFonts w:ascii="Times New Roman" w:hAnsi="Times New Roman" w:eastAsia="方正小标宋_GBK" w:cs="Times New Roman"/>
          <w:sz w:val="72"/>
          <w:szCs w:val="72"/>
        </w:rPr>
      </w:pPr>
    </w:p>
    <w:p w14:paraId="61906FCC">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22F9FA9D">
      <w:pPr>
        <w:pStyle w:val="14"/>
        <w:spacing w:line="360" w:lineRule="auto"/>
        <w:jc w:val="center"/>
        <w:rPr>
          <w:rFonts w:hint="eastAsia"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溆浦县沿溪乡人民政府概况</w:t>
      </w:r>
    </w:p>
    <w:p w14:paraId="3AAB3D38">
      <w:pPr>
        <w:pStyle w:val="14"/>
        <w:spacing w:line="360" w:lineRule="auto"/>
        <w:jc w:val="center"/>
        <w:rPr>
          <w:rFonts w:hint="eastAsia" w:ascii="Times New Roman" w:hAnsi="Times New Roman" w:eastAsia="方正小标宋_GBK" w:cs="Times New Roman"/>
          <w:sz w:val="52"/>
          <w:szCs w:val="52"/>
        </w:rPr>
      </w:pPr>
    </w:p>
    <w:p w14:paraId="3D6732D8">
      <w:pPr>
        <w:pStyle w:val="14"/>
        <w:spacing w:line="360" w:lineRule="auto"/>
        <w:jc w:val="center"/>
        <w:rPr>
          <w:rFonts w:hint="eastAsia" w:ascii="Times New Roman" w:hAnsi="Times New Roman" w:eastAsia="方正小标宋_GBK" w:cs="Times New Roman"/>
          <w:sz w:val="52"/>
          <w:szCs w:val="52"/>
        </w:rPr>
      </w:pPr>
    </w:p>
    <w:p w14:paraId="73B372D9">
      <w:pPr>
        <w:pStyle w:val="8"/>
        <w:ind w:left="0" w:leftChars="0" w:firstLine="0" w:firstLineChars="0"/>
        <w:rPr>
          <w:rFonts w:ascii="Times New Roman" w:hAnsi="Times New Roman" w:cs="Times New Roman"/>
        </w:rPr>
      </w:pPr>
    </w:p>
    <w:p w14:paraId="694835FA">
      <w:pPr>
        <w:pStyle w:val="15"/>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79DE2B63">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乡党政机构具有党委和政府两种职能，党委领导政府工作。主要是政治思想和方针政策的领导，干部的选拔，考核和监督，经济和行政工作中重大问题的决策。乡政府是基层国家行政机关，行使本行政区的行政职能。</w:t>
      </w:r>
    </w:p>
    <w:p w14:paraId="271F44E3">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党委工作职责：（1）保证党的路线、方针、政策的坚决贯彻执行。（2）保证监督职能。（3）教育和管理职能。（4）服从和服务于经济建设的职能。（5）负责抓好本乡党建工作、群团工作、精神文明建设工作、新闻宣传工作。（6）完成县委、县政府交给的其他工作任务。</w:t>
      </w:r>
    </w:p>
    <w:p w14:paraId="3E4E9830">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政府职能：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2、制定并组织实施村镇建设规划，部署重点工程建设，地方道路建设及公共设施，水利设施的管理，负责土地、林木、水等自然资源和生态环境的保护，做好护林防火工作。3、负责本行政区域内的民政、计划生育、文化教育、卫生、体育等社会公益事业的综合性工作，维护一切经济单位和个人的正当经济权益，取缔非法经济活动，调解和处理民事纠纷，打击刑事犯罪维护社会稳定。4、按计划组织本级财政收入和地方税的征收，完成国家财政计划，不断培植税源，管好财政资金，增强财政实力。5、抓好精神文明建设，丰富群众文化生活，提倡移风易俗，反对封建迷信，破除陈规陋习，树立社会主义新风尚。6、完成上级政府交办的其它事项。</w:t>
      </w:r>
    </w:p>
    <w:p w14:paraId="73A6B3A4">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6BE42722">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p>
    <w:p w14:paraId="57FE90F5">
      <w:pPr>
        <w:widowControl/>
        <w:spacing w:line="600" w:lineRule="exact"/>
        <w:ind w:firstLine="640" w:firstLineChars="20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沿溪乡人民政府内设机构包括：党建党政办、民政办、应急办、经济发展管理办公室、</w:t>
      </w:r>
      <w:r>
        <w:rPr>
          <w:rFonts w:hint="eastAsia" w:ascii="Times New Roman" w:hAnsi="Times New Roman" w:eastAsia="仿宋_GB2312" w:cs="Times New Roman"/>
          <w:bCs/>
          <w:kern w:val="0"/>
          <w:sz w:val="32"/>
          <w:szCs w:val="32"/>
          <w:highlight w:val="none"/>
        </w:rPr>
        <w:t>社会</w:t>
      </w:r>
      <w:r>
        <w:rPr>
          <w:rFonts w:hint="eastAsia" w:ascii="Times New Roman" w:hAnsi="Times New Roman" w:eastAsia="仿宋_GB2312" w:cs="Times New Roman"/>
          <w:bCs/>
          <w:kern w:val="0"/>
          <w:sz w:val="32"/>
          <w:szCs w:val="32"/>
          <w:highlight w:val="none"/>
          <w:lang w:val="en-US" w:eastAsia="zh-CN"/>
        </w:rPr>
        <w:t>事务服务中心</w:t>
      </w:r>
      <w:r>
        <w:rPr>
          <w:rFonts w:hint="eastAsia" w:ascii="Times New Roman" w:hAnsi="Times New Roman" w:eastAsia="仿宋_GB2312" w:cs="Times New Roman"/>
          <w:bCs/>
          <w:kern w:val="0"/>
          <w:sz w:val="32"/>
          <w:szCs w:val="32"/>
        </w:rPr>
        <w:t>、政务服务中心、社会事务服务中心、农业综合服务中心、行政综合执法大队、市监所、财政所、司法所、派出所、自然资源所。</w:t>
      </w:r>
    </w:p>
    <w:p w14:paraId="6C768A0A">
      <w:pPr>
        <w:widowControl/>
        <w:numPr>
          <w:ilvl w:val="0"/>
          <w:numId w:val="1"/>
        </w:numPr>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决算单位构成。</w:t>
      </w:r>
    </w:p>
    <w:p w14:paraId="3F160E3F">
      <w:pPr>
        <w:ind w:firstLine="640" w:firstLineChars="200"/>
        <w:jc w:val="left"/>
        <w:rPr>
          <w:rFonts w:ascii="Times New Roman" w:hAnsi="Times New Roman" w:eastAsia="仿宋_GB2312" w:cs="Times New Roman"/>
          <w:sz w:val="28"/>
          <w:szCs w:val="32"/>
        </w:rPr>
      </w:pPr>
      <w:r>
        <w:rPr>
          <w:rFonts w:hint="eastAsia" w:ascii="Times New Roman" w:hAnsi="Times New Roman" w:eastAsia="仿宋_GB2312" w:cs="Times New Roman"/>
          <w:bCs/>
          <w:kern w:val="0"/>
          <w:sz w:val="32"/>
          <w:szCs w:val="32"/>
        </w:rPr>
        <w:t>溆浦县沿溪乡人民政府单位202</w:t>
      </w:r>
      <w:r>
        <w:rPr>
          <w:rFonts w:hint="eastAsia" w:ascii="Times New Roman" w:hAnsi="Times New Roman" w:eastAsia="仿宋_GB2312" w:cs="Times New Roman"/>
          <w:bCs/>
          <w:kern w:val="0"/>
          <w:sz w:val="32"/>
          <w:szCs w:val="32"/>
          <w:lang w:val="en-US" w:eastAsia="zh-CN"/>
        </w:rPr>
        <w:t>4</w:t>
      </w:r>
      <w:r>
        <w:rPr>
          <w:rFonts w:hint="eastAsia" w:ascii="Times New Roman" w:hAnsi="Times New Roman" w:eastAsia="仿宋_GB2312" w:cs="Times New Roman"/>
          <w:bCs/>
          <w:kern w:val="0"/>
          <w:sz w:val="32"/>
          <w:szCs w:val="32"/>
        </w:rPr>
        <w:t>年部门决算汇总公开单位构成包括：溆浦县沿溪乡人民政府及财政所。</w:t>
      </w:r>
    </w:p>
    <w:p w14:paraId="378E8F7C">
      <w:pPr>
        <w:jc w:val="both"/>
        <w:rPr>
          <w:rFonts w:ascii="Times New Roman" w:hAnsi="Times New Roman" w:eastAsia="黑体" w:cs="Times New Roman"/>
          <w:sz w:val="28"/>
          <w:szCs w:val="28"/>
        </w:rPr>
      </w:pPr>
    </w:p>
    <w:p w14:paraId="100209C6">
      <w:pPr>
        <w:jc w:val="center"/>
        <w:rPr>
          <w:rFonts w:ascii="Times New Roman" w:hAnsi="Times New Roman" w:eastAsia="黑体" w:cs="Times New Roman"/>
          <w:sz w:val="28"/>
          <w:szCs w:val="28"/>
        </w:rPr>
      </w:pPr>
    </w:p>
    <w:p w14:paraId="6CB22333">
      <w:pPr>
        <w:jc w:val="center"/>
        <w:rPr>
          <w:rFonts w:ascii="Times New Roman" w:hAnsi="Times New Roman" w:eastAsia="黑体" w:cs="Times New Roman"/>
          <w:sz w:val="28"/>
          <w:szCs w:val="28"/>
        </w:rPr>
      </w:pPr>
    </w:p>
    <w:p w14:paraId="6284F4C8">
      <w:pPr>
        <w:pStyle w:val="7"/>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3A939AD6">
      <w:pPr>
        <w:pStyle w:val="14"/>
        <w:jc w:val="center"/>
        <w:rPr>
          <w:rFonts w:ascii="Times New Roman" w:hAnsi="Times New Roman" w:eastAsia="方正小标宋_GBK" w:cs="Times New Roman"/>
          <w:sz w:val="52"/>
          <w:szCs w:val="52"/>
        </w:rPr>
      </w:pPr>
    </w:p>
    <w:p w14:paraId="36EA3F18">
      <w:pPr>
        <w:pStyle w:val="14"/>
        <w:jc w:val="center"/>
        <w:rPr>
          <w:rFonts w:ascii="Times New Roman" w:hAnsi="Times New Roman" w:eastAsia="方正小标宋_GBK" w:cs="Times New Roman"/>
          <w:sz w:val="52"/>
          <w:szCs w:val="52"/>
        </w:rPr>
      </w:pPr>
    </w:p>
    <w:p w14:paraId="3E184369">
      <w:pPr>
        <w:pStyle w:val="14"/>
        <w:jc w:val="center"/>
        <w:rPr>
          <w:rFonts w:ascii="Times New Roman" w:hAnsi="Times New Roman" w:eastAsia="方正小标宋_GBK" w:cs="Times New Roman"/>
          <w:sz w:val="52"/>
          <w:szCs w:val="52"/>
        </w:rPr>
      </w:pPr>
    </w:p>
    <w:p w14:paraId="61B7EA03">
      <w:pPr>
        <w:pStyle w:val="14"/>
        <w:jc w:val="center"/>
        <w:rPr>
          <w:rFonts w:ascii="Times New Roman" w:hAnsi="Times New Roman" w:eastAsia="方正小标宋_GBK" w:cs="Times New Roman"/>
          <w:sz w:val="52"/>
          <w:szCs w:val="52"/>
        </w:rPr>
      </w:pPr>
    </w:p>
    <w:p w14:paraId="541BA8D3">
      <w:pPr>
        <w:pStyle w:val="14"/>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w:t>
      </w:r>
    </w:p>
    <w:p w14:paraId="36E61283">
      <w:pPr>
        <w:pStyle w:val="14"/>
        <w:jc w:val="center"/>
        <w:rPr>
          <w:rFonts w:ascii="Times New Roman" w:hAnsi="Times New Roman" w:eastAsia="方正小标宋_GBK" w:cs="Times New Roman"/>
          <w:sz w:val="52"/>
          <w:szCs w:val="52"/>
        </w:rPr>
      </w:pPr>
    </w:p>
    <w:p w14:paraId="40C7D7F4">
      <w:pPr>
        <w:pStyle w:val="14"/>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部门决算表</w:t>
      </w:r>
    </w:p>
    <w:p w14:paraId="724DE470">
      <w:pPr>
        <w:pStyle w:val="14"/>
        <w:jc w:val="center"/>
        <w:rPr>
          <w:rFonts w:ascii="Times New Roman" w:hAnsi="Times New Roman" w:eastAsia="方正小标宋_GBK" w:cs="Times New Roman"/>
          <w:sz w:val="52"/>
          <w:szCs w:val="52"/>
        </w:rPr>
      </w:pPr>
    </w:p>
    <w:p w14:paraId="58FBBABE">
      <w:pPr>
        <w:pStyle w:val="14"/>
        <w:jc w:val="center"/>
        <w:rPr>
          <w:rFonts w:ascii="Times New Roman" w:hAnsi="Times New Roman" w:eastAsia="方正小标宋_GBK" w:cs="Times New Roman"/>
          <w:sz w:val="52"/>
          <w:szCs w:val="52"/>
        </w:rPr>
      </w:pPr>
    </w:p>
    <w:p w14:paraId="12B19E36">
      <w:pPr>
        <w:pStyle w:val="14"/>
        <w:jc w:val="center"/>
        <w:rPr>
          <w:rFonts w:ascii="Times New Roman" w:hAnsi="Times New Roman" w:eastAsia="方正小标宋_GBK" w:cs="Times New Roman"/>
          <w:sz w:val="52"/>
          <w:szCs w:val="52"/>
        </w:rPr>
      </w:pPr>
    </w:p>
    <w:p w14:paraId="38FA8C0D">
      <w:pPr>
        <w:pStyle w:val="14"/>
        <w:jc w:val="center"/>
        <w:rPr>
          <w:rFonts w:ascii="Times New Roman" w:hAnsi="Times New Roman" w:eastAsia="方正小标宋_GBK" w:cs="Times New Roman"/>
          <w:sz w:val="52"/>
          <w:szCs w:val="52"/>
        </w:rPr>
      </w:pPr>
    </w:p>
    <w:p w14:paraId="24F3B581">
      <w:pPr>
        <w:pStyle w:val="14"/>
        <w:jc w:val="center"/>
        <w:rPr>
          <w:rFonts w:ascii="Times New Roman" w:hAnsi="Times New Roman" w:eastAsia="方正小标宋_GBK" w:cs="Times New Roman"/>
          <w:sz w:val="52"/>
          <w:szCs w:val="52"/>
        </w:rPr>
      </w:pPr>
    </w:p>
    <w:p w14:paraId="2FF91CDA">
      <w:pPr>
        <w:pStyle w:val="14"/>
        <w:jc w:val="center"/>
        <w:rPr>
          <w:rFonts w:ascii="Times New Roman" w:hAnsi="Times New Roman" w:eastAsia="方正小标宋_GBK" w:cs="Times New Roman"/>
          <w:sz w:val="52"/>
          <w:szCs w:val="52"/>
        </w:rPr>
      </w:pPr>
    </w:p>
    <w:p w14:paraId="283D5B53">
      <w:pPr>
        <w:pStyle w:val="14"/>
        <w:jc w:val="both"/>
        <w:rPr>
          <w:rFonts w:ascii="Times New Roman" w:hAnsi="Times New Roman" w:eastAsia="方正小标宋_GBK" w:cs="Times New Roman"/>
          <w:sz w:val="52"/>
          <w:szCs w:val="52"/>
        </w:rPr>
      </w:pPr>
    </w:p>
    <w:p w14:paraId="09A6CC06">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186180E3">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0DD326D0">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溆浦县沿溪乡人民政府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10"/>
        <w:tblW w:w="14896" w:type="dxa"/>
        <w:jc w:val="center"/>
        <w:tblLayout w:type="autofit"/>
        <w:tblCellMar>
          <w:top w:w="0" w:type="dxa"/>
          <w:left w:w="108" w:type="dxa"/>
          <w:bottom w:w="0" w:type="dxa"/>
          <w:right w:w="108" w:type="dxa"/>
        </w:tblCellMar>
      </w:tblPr>
      <w:tblGrid>
        <w:gridCol w:w="4246"/>
        <w:gridCol w:w="1016"/>
        <w:gridCol w:w="3247"/>
        <w:gridCol w:w="3111"/>
        <w:gridCol w:w="847"/>
        <w:gridCol w:w="2429"/>
      </w:tblGrid>
      <w:tr w14:paraId="16BD206E">
        <w:tblPrEx>
          <w:tblCellMar>
            <w:top w:w="0" w:type="dxa"/>
            <w:left w:w="108" w:type="dxa"/>
            <w:bottom w:w="0" w:type="dxa"/>
            <w:right w:w="108" w:type="dxa"/>
          </w:tblCellMar>
        </w:tblPrEx>
        <w:trPr>
          <w:trHeight w:val="340" w:hRule="exact"/>
          <w:jc w:val="center"/>
        </w:trPr>
        <w:tc>
          <w:tcPr>
            <w:tcW w:w="850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7CAC2">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4"/>
                <w:szCs w:val="24"/>
                <w:u w:val="none"/>
                <w:lang w:val="en-US" w:eastAsia="zh-CN" w:bidi="ar"/>
              </w:rPr>
              <w:t>收入</w:t>
            </w:r>
          </w:p>
        </w:tc>
        <w:tc>
          <w:tcPr>
            <w:tcW w:w="638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A3BB0">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4"/>
                <w:szCs w:val="24"/>
                <w:u w:val="none"/>
                <w:lang w:val="en-US" w:eastAsia="zh-CN" w:bidi="ar"/>
              </w:rPr>
              <w:t>支出</w:t>
            </w:r>
          </w:p>
        </w:tc>
      </w:tr>
      <w:tr w14:paraId="0B1AB000">
        <w:tblPrEx>
          <w:tblCellMar>
            <w:top w:w="0" w:type="dxa"/>
            <w:left w:w="108" w:type="dxa"/>
            <w:bottom w:w="0" w:type="dxa"/>
            <w:right w:w="108" w:type="dxa"/>
          </w:tblCellMar>
        </w:tblPrEx>
        <w:trPr>
          <w:trHeight w:val="340" w:hRule="exact"/>
          <w:jc w:val="center"/>
        </w:trPr>
        <w:tc>
          <w:tcPr>
            <w:tcW w:w="42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09256">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4"/>
                <w:szCs w:val="24"/>
                <w:u w:val="none"/>
                <w:lang w:val="en-US" w:eastAsia="zh-CN" w:bidi="ar"/>
              </w:rPr>
              <w:t>项    目</w:t>
            </w:r>
          </w:p>
        </w:tc>
        <w:tc>
          <w:tcPr>
            <w:tcW w:w="1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A0451">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行次</w:t>
            </w:r>
          </w:p>
        </w:tc>
        <w:tc>
          <w:tcPr>
            <w:tcW w:w="3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7EA4B">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4"/>
                <w:szCs w:val="24"/>
                <w:u w:val="none"/>
                <w:lang w:val="en-US" w:eastAsia="zh-CN" w:bidi="ar"/>
              </w:rPr>
              <w:t>决算数</w:t>
            </w:r>
          </w:p>
        </w:tc>
        <w:tc>
          <w:tcPr>
            <w:tcW w:w="31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65F7D">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4"/>
                <w:szCs w:val="24"/>
                <w:u w:val="none"/>
                <w:lang w:val="en-US" w:eastAsia="zh-CN" w:bidi="ar"/>
              </w:rPr>
              <w:t>项    目</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5DBF4">
            <w:pPr>
              <w:keepNext w:val="0"/>
              <w:keepLines w:val="0"/>
              <w:widowControl/>
              <w:suppressLineNumbers w:val="0"/>
              <w:jc w:val="center"/>
              <w:textAlignment w:val="center"/>
              <w:rPr>
                <w:rFonts w:ascii="Times New Roman" w:hAnsi="Times New Roman" w:eastAsia="仿宋_GB2312" w:cs="Times New Roman"/>
                <w:color w:val="000000"/>
                <w:sz w:val="20"/>
                <w:szCs w:val="20"/>
              </w:rPr>
            </w:pPr>
            <w:r>
              <w:rPr>
                <w:rFonts w:hint="eastAsia" w:ascii="宋体" w:hAnsi="宋体" w:eastAsia="宋体" w:cs="宋体"/>
                <w:i w:val="0"/>
                <w:color w:val="000000"/>
                <w:kern w:val="0"/>
                <w:sz w:val="20"/>
                <w:szCs w:val="20"/>
                <w:u w:val="none"/>
                <w:lang w:val="en-US" w:eastAsia="zh-CN" w:bidi="ar"/>
              </w:rPr>
              <w:t>行次</w:t>
            </w:r>
          </w:p>
        </w:tc>
        <w:tc>
          <w:tcPr>
            <w:tcW w:w="24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67FA9">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4"/>
                <w:szCs w:val="24"/>
                <w:u w:val="none"/>
                <w:lang w:val="en-US" w:eastAsia="zh-CN" w:bidi="ar"/>
              </w:rPr>
              <w:t>决算数</w:t>
            </w:r>
          </w:p>
        </w:tc>
      </w:tr>
      <w:tr w14:paraId="40FFCA40">
        <w:tblPrEx>
          <w:tblCellMar>
            <w:top w:w="0" w:type="dxa"/>
            <w:left w:w="108" w:type="dxa"/>
            <w:bottom w:w="0" w:type="dxa"/>
            <w:right w:w="108" w:type="dxa"/>
          </w:tblCellMar>
        </w:tblPrEx>
        <w:trPr>
          <w:trHeight w:val="340" w:hRule="exact"/>
          <w:jc w:val="center"/>
        </w:trPr>
        <w:tc>
          <w:tcPr>
            <w:tcW w:w="42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B5372">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4"/>
                <w:szCs w:val="24"/>
                <w:u w:val="none"/>
                <w:lang w:val="en-US" w:eastAsia="zh-CN" w:bidi="ar"/>
              </w:rPr>
              <w:t>栏    次</w:t>
            </w:r>
          </w:p>
        </w:tc>
        <w:tc>
          <w:tcPr>
            <w:tcW w:w="1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AFC66">
            <w:pPr>
              <w:jc w:val="center"/>
            </w:pPr>
          </w:p>
        </w:tc>
        <w:tc>
          <w:tcPr>
            <w:tcW w:w="3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BF7BE">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4"/>
                <w:szCs w:val="24"/>
                <w:u w:val="none"/>
                <w:lang w:val="en-US" w:eastAsia="zh-CN" w:bidi="ar"/>
              </w:rPr>
              <w:t>1</w:t>
            </w:r>
          </w:p>
        </w:tc>
        <w:tc>
          <w:tcPr>
            <w:tcW w:w="31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47478">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4"/>
                <w:szCs w:val="24"/>
                <w:u w:val="none"/>
                <w:lang w:val="en-US" w:eastAsia="zh-CN" w:bidi="ar"/>
              </w:rPr>
              <w:t>栏    次</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81764">
            <w:pPr>
              <w:jc w:val="center"/>
              <w:rPr>
                <w:rFonts w:ascii="Times New Roman" w:hAnsi="Times New Roman" w:eastAsia="仿宋_GB2312" w:cs="Times New Roman"/>
                <w:color w:val="000000"/>
                <w:sz w:val="24"/>
                <w:szCs w:val="24"/>
              </w:rPr>
            </w:pPr>
          </w:p>
        </w:tc>
        <w:tc>
          <w:tcPr>
            <w:tcW w:w="24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46523">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4"/>
                <w:szCs w:val="24"/>
                <w:u w:val="none"/>
                <w:lang w:val="en-US" w:eastAsia="zh-CN" w:bidi="ar"/>
              </w:rPr>
              <w:t>2</w:t>
            </w:r>
          </w:p>
        </w:tc>
      </w:tr>
      <w:tr w14:paraId="7B1BF339">
        <w:tblPrEx>
          <w:tblCellMar>
            <w:top w:w="0" w:type="dxa"/>
            <w:left w:w="108" w:type="dxa"/>
            <w:bottom w:w="0" w:type="dxa"/>
            <w:right w:w="108" w:type="dxa"/>
          </w:tblCellMar>
        </w:tblPrEx>
        <w:trPr>
          <w:trHeight w:val="340" w:hRule="exact"/>
          <w:jc w:val="center"/>
        </w:trPr>
        <w:tc>
          <w:tcPr>
            <w:tcW w:w="4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1EDE9">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678FF">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28904">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1,205.07</w:t>
            </w:r>
          </w:p>
        </w:tc>
        <w:tc>
          <w:tcPr>
            <w:tcW w:w="31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86423">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一、一般公共服务支出</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A9626">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17</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E60D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658.13</w:t>
            </w:r>
          </w:p>
          <w:p w14:paraId="238693E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681.56</w:t>
            </w:r>
          </w:p>
        </w:tc>
      </w:tr>
      <w:tr w14:paraId="4AAFAFAF">
        <w:tblPrEx>
          <w:tblCellMar>
            <w:top w:w="0" w:type="dxa"/>
            <w:left w:w="108" w:type="dxa"/>
            <w:bottom w:w="0" w:type="dxa"/>
            <w:right w:w="108" w:type="dxa"/>
          </w:tblCellMar>
        </w:tblPrEx>
        <w:trPr>
          <w:trHeight w:val="311" w:hRule="exact"/>
          <w:jc w:val="center"/>
        </w:trPr>
        <w:tc>
          <w:tcPr>
            <w:tcW w:w="42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E9D13">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1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86867">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7A5D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58.88</w:t>
            </w:r>
          </w:p>
        </w:tc>
        <w:tc>
          <w:tcPr>
            <w:tcW w:w="31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CCD67">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四、公共安全支出</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4A7C9">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18</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A40D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28.40</w:t>
            </w:r>
          </w:p>
          <w:p w14:paraId="562A316B">
            <w:pPr>
              <w:pStyle w:val="7"/>
              <w:rPr>
                <w:rFonts w:hint="default"/>
                <w:lang w:val="en-US" w:eastAsia="zh-CN"/>
              </w:rPr>
            </w:pPr>
          </w:p>
        </w:tc>
      </w:tr>
      <w:tr w14:paraId="531497F8">
        <w:tblPrEx>
          <w:tblCellMar>
            <w:top w:w="0" w:type="dxa"/>
            <w:left w:w="108" w:type="dxa"/>
            <w:bottom w:w="0" w:type="dxa"/>
            <w:right w:w="108" w:type="dxa"/>
          </w:tblCellMar>
        </w:tblPrEx>
        <w:trPr>
          <w:trHeight w:val="340" w:hRule="exact"/>
          <w:jc w:val="center"/>
        </w:trPr>
        <w:tc>
          <w:tcPr>
            <w:tcW w:w="4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F1AB">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BC0EF">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7659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1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CFD19">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sz w:val="22"/>
                <w:szCs w:val="22"/>
                <w:u w:val="none"/>
              </w:rPr>
              <w:t>七、文化旅游体育与传媒支出</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0FE43">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19</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AF62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r>
      <w:tr w14:paraId="0D716DCB">
        <w:tblPrEx>
          <w:tblCellMar>
            <w:top w:w="0" w:type="dxa"/>
            <w:left w:w="108" w:type="dxa"/>
            <w:bottom w:w="0" w:type="dxa"/>
            <w:right w:w="108" w:type="dxa"/>
          </w:tblCellMar>
        </w:tblPrEx>
        <w:trPr>
          <w:trHeight w:val="340" w:hRule="exact"/>
          <w:jc w:val="center"/>
        </w:trPr>
        <w:tc>
          <w:tcPr>
            <w:tcW w:w="42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5C9BA">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四、上级补助收入</w:t>
            </w:r>
          </w:p>
        </w:tc>
        <w:tc>
          <w:tcPr>
            <w:tcW w:w="1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E1213">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4</w:t>
            </w:r>
          </w:p>
        </w:tc>
        <w:tc>
          <w:tcPr>
            <w:tcW w:w="3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72D6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1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98108">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sz w:val="22"/>
                <w:szCs w:val="22"/>
                <w:u w:val="none"/>
              </w:rPr>
              <w:t>八、社会保障和就业支出</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87F39">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20</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F37B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68.41</w:t>
            </w:r>
          </w:p>
        </w:tc>
      </w:tr>
      <w:tr w14:paraId="7BEDCBC9">
        <w:tblPrEx>
          <w:tblCellMar>
            <w:top w:w="0" w:type="dxa"/>
            <w:left w:w="108" w:type="dxa"/>
            <w:bottom w:w="0" w:type="dxa"/>
            <w:right w:w="108" w:type="dxa"/>
          </w:tblCellMar>
        </w:tblPrEx>
        <w:trPr>
          <w:trHeight w:val="340" w:hRule="exact"/>
          <w:jc w:val="center"/>
        </w:trPr>
        <w:tc>
          <w:tcPr>
            <w:tcW w:w="42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A1A68">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五、事业收入</w:t>
            </w:r>
          </w:p>
        </w:tc>
        <w:tc>
          <w:tcPr>
            <w:tcW w:w="1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F3E09">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5</w:t>
            </w:r>
          </w:p>
        </w:tc>
        <w:tc>
          <w:tcPr>
            <w:tcW w:w="3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F3A8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1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B55FA">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九、卫生健康支出</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7F9D8">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21</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8B26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35.09</w:t>
            </w:r>
          </w:p>
        </w:tc>
      </w:tr>
      <w:tr w14:paraId="047D6D87">
        <w:tblPrEx>
          <w:tblCellMar>
            <w:top w:w="0" w:type="dxa"/>
            <w:left w:w="108" w:type="dxa"/>
            <w:bottom w:w="0" w:type="dxa"/>
            <w:right w:w="108" w:type="dxa"/>
          </w:tblCellMar>
        </w:tblPrEx>
        <w:trPr>
          <w:trHeight w:val="340" w:hRule="exact"/>
          <w:jc w:val="center"/>
        </w:trPr>
        <w:tc>
          <w:tcPr>
            <w:tcW w:w="42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42C09">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六、经营收入</w:t>
            </w:r>
          </w:p>
        </w:tc>
        <w:tc>
          <w:tcPr>
            <w:tcW w:w="1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D1685">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w:t>
            </w:r>
          </w:p>
        </w:tc>
        <w:tc>
          <w:tcPr>
            <w:tcW w:w="3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5270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1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9B7D6">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十、节能环保支出</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832F4">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22</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F431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11.21</w:t>
            </w:r>
          </w:p>
        </w:tc>
      </w:tr>
      <w:tr w14:paraId="6EFF5BC7">
        <w:tblPrEx>
          <w:tblCellMar>
            <w:top w:w="0" w:type="dxa"/>
            <w:left w:w="108" w:type="dxa"/>
            <w:bottom w:w="0" w:type="dxa"/>
            <w:right w:w="108" w:type="dxa"/>
          </w:tblCellMar>
        </w:tblPrEx>
        <w:trPr>
          <w:trHeight w:val="340" w:hRule="exact"/>
          <w:jc w:val="center"/>
        </w:trPr>
        <w:tc>
          <w:tcPr>
            <w:tcW w:w="42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709AE">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七、附属单位上缴收入</w:t>
            </w:r>
          </w:p>
        </w:tc>
        <w:tc>
          <w:tcPr>
            <w:tcW w:w="1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70A80">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w:t>
            </w:r>
          </w:p>
        </w:tc>
        <w:tc>
          <w:tcPr>
            <w:tcW w:w="3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509C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98A1C">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十一、城乡社区支出</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D1BBB">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23</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F6B3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r>
      <w:tr w14:paraId="48DBA5E0">
        <w:tblPrEx>
          <w:tblCellMar>
            <w:top w:w="0" w:type="dxa"/>
            <w:left w:w="108" w:type="dxa"/>
            <w:bottom w:w="0" w:type="dxa"/>
            <w:right w:w="108" w:type="dxa"/>
          </w:tblCellMar>
        </w:tblPrEx>
        <w:trPr>
          <w:trHeight w:val="340" w:hRule="exact"/>
          <w:jc w:val="center"/>
        </w:trPr>
        <w:tc>
          <w:tcPr>
            <w:tcW w:w="42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9C17E">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八、其他收入</w:t>
            </w:r>
          </w:p>
        </w:tc>
        <w:tc>
          <w:tcPr>
            <w:tcW w:w="1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27AC0">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w:t>
            </w:r>
          </w:p>
        </w:tc>
        <w:tc>
          <w:tcPr>
            <w:tcW w:w="3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EADF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207F2">
            <w:pPr>
              <w:jc w:val="left"/>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十二、农林水支出</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8F620">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24</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D0BC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355.15</w:t>
            </w:r>
          </w:p>
        </w:tc>
      </w:tr>
      <w:tr w14:paraId="6CB071C4">
        <w:tblPrEx>
          <w:tblCellMar>
            <w:top w:w="0" w:type="dxa"/>
            <w:left w:w="108" w:type="dxa"/>
            <w:bottom w:w="0" w:type="dxa"/>
            <w:right w:w="108" w:type="dxa"/>
          </w:tblCellMar>
        </w:tblPrEx>
        <w:trPr>
          <w:trHeight w:val="340" w:hRule="exact"/>
          <w:jc w:val="center"/>
        </w:trPr>
        <w:tc>
          <w:tcPr>
            <w:tcW w:w="4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C3686">
            <w:pPr>
              <w:jc w:val="right"/>
              <w:rPr>
                <w:rFonts w:ascii="Times New Roman" w:hAnsi="Times New Roman" w:eastAsia="仿宋_GB2312" w:cs="Times New Roman"/>
                <w:color w:val="000000"/>
                <w:sz w:val="20"/>
                <w:szCs w:val="20"/>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3CFFC">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w:t>
            </w:r>
          </w:p>
        </w:tc>
        <w:tc>
          <w:tcPr>
            <w:tcW w:w="3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5A3B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5C576">
            <w:pPr>
              <w:jc w:val="left"/>
              <w:rPr>
                <w:rFonts w:ascii="Times New Roman" w:hAnsi="Times New Roman" w:eastAsia="仿宋_GB2312" w:cs="Times New Roman"/>
                <w:color w:val="000000"/>
                <w:sz w:val="20"/>
                <w:szCs w:val="20"/>
              </w:rPr>
            </w:pPr>
            <w:r>
              <w:rPr>
                <w:rFonts w:hint="eastAsia" w:ascii="宋体" w:hAnsi="宋体" w:eastAsia="宋体" w:cs="宋体"/>
                <w:i w:val="0"/>
                <w:color w:val="000000"/>
                <w:sz w:val="20"/>
                <w:szCs w:val="20"/>
                <w:u w:val="none"/>
                <w:lang w:val="en-US" w:eastAsia="zh-CN"/>
              </w:rPr>
              <w:t>十八、自然资源海洋气象等支出</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3130D">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25</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E556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r>
      <w:tr w14:paraId="4D5712A2">
        <w:tblPrEx>
          <w:tblCellMar>
            <w:top w:w="0" w:type="dxa"/>
            <w:left w:w="108" w:type="dxa"/>
            <w:bottom w:w="0" w:type="dxa"/>
            <w:right w:w="108" w:type="dxa"/>
          </w:tblCellMar>
        </w:tblPrEx>
        <w:trPr>
          <w:trHeight w:val="340" w:hRule="exact"/>
          <w:jc w:val="center"/>
        </w:trPr>
        <w:tc>
          <w:tcPr>
            <w:tcW w:w="4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6D16C">
            <w:pPr>
              <w:jc w:val="right"/>
              <w:rPr>
                <w:rFonts w:ascii="Times New Roman" w:hAnsi="Times New Roman" w:eastAsia="仿宋_GB2312" w:cs="Times New Roman"/>
                <w:b/>
                <w:color w:val="000000"/>
                <w:sz w:val="22"/>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1F488">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w:t>
            </w:r>
          </w:p>
        </w:tc>
        <w:tc>
          <w:tcPr>
            <w:tcW w:w="3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1602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76A08">
            <w:pPr>
              <w:jc w:val="left"/>
              <w:rPr>
                <w:rFonts w:ascii="Times New Roman" w:hAnsi="Times New Roman" w:eastAsia="仿宋_GB2312" w:cs="Times New Roman"/>
                <w:b/>
                <w:color w:val="000000"/>
                <w:sz w:val="22"/>
              </w:rPr>
            </w:pPr>
            <w:r>
              <w:rPr>
                <w:rFonts w:hint="eastAsia" w:ascii="宋体" w:hAnsi="宋体" w:eastAsia="宋体" w:cs="宋体"/>
                <w:i w:val="0"/>
                <w:color w:val="000000"/>
                <w:sz w:val="20"/>
                <w:szCs w:val="20"/>
                <w:u w:val="none"/>
              </w:rPr>
              <w:t>十九、住房保障支出</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F4B7D">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26</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2F73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25.94</w:t>
            </w:r>
          </w:p>
        </w:tc>
      </w:tr>
      <w:tr w14:paraId="2D6EFCDF">
        <w:tblPrEx>
          <w:tblCellMar>
            <w:top w:w="0" w:type="dxa"/>
            <w:left w:w="108" w:type="dxa"/>
            <w:bottom w:w="0" w:type="dxa"/>
            <w:right w:w="108" w:type="dxa"/>
          </w:tblCellMar>
        </w:tblPrEx>
        <w:trPr>
          <w:trHeight w:val="340" w:hRule="exact"/>
          <w:jc w:val="center"/>
        </w:trPr>
        <w:tc>
          <w:tcPr>
            <w:tcW w:w="4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944C1">
            <w:pPr>
              <w:jc w:val="right"/>
              <w:rPr>
                <w:rFonts w:ascii="Times New Roman" w:hAnsi="Times New Roman" w:eastAsia="仿宋_GB2312" w:cs="Times New Roman"/>
                <w:b/>
                <w:color w:val="000000"/>
                <w:sz w:val="22"/>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537A0">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c>
          <w:tcPr>
            <w:tcW w:w="3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0ED5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7DCC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7A23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2CBD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4.75</w:t>
            </w:r>
          </w:p>
        </w:tc>
      </w:tr>
      <w:tr w14:paraId="4D4E7C8D">
        <w:tblPrEx>
          <w:tblCellMar>
            <w:top w:w="0" w:type="dxa"/>
            <w:left w:w="108" w:type="dxa"/>
            <w:bottom w:w="0" w:type="dxa"/>
            <w:right w:w="108" w:type="dxa"/>
          </w:tblCellMar>
        </w:tblPrEx>
        <w:trPr>
          <w:trHeight w:val="340" w:hRule="exact"/>
          <w:jc w:val="center"/>
        </w:trPr>
        <w:tc>
          <w:tcPr>
            <w:tcW w:w="4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ACEC">
            <w:pPr>
              <w:jc w:val="right"/>
              <w:rPr>
                <w:rFonts w:ascii="Times New Roman" w:hAnsi="Times New Roman" w:eastAsia="仿宋_GB2312" w:cs="Times New Roman"/>
                <w:b/>
                <w:color w:val="000000"/>
                <w:sz w:val="22"/>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5706B">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3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A1E3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07AF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17A8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B029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56.88</w:t>
            </w:r>
          </w:p>
        </w:tc>
      </w:tr>
      <w:tr w14:paraId="506E9E6A">
        <w:tblPrEx>
          <w:tblCellMar>
            <w:top w:w="0" w:type="dxa"/>
            <w:left w:w="108" w:type="dxa"/>
            <w:bottom w:w="0" w:type="dxa"/>
            <w:right w:w="108" w:type="dxa"/>
          </w:tblCellMar>
        </w:tblPrEx>
        <w:trPr>
          <w:trHeight w:val="340" w:hRule="exact"/>
          <w:jc w:val="center"/>
        </w:trPr>
        <w:tc>
          <w:tcPr>
            <w:tcW w:w="4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E41B4">
            <w:pPr>
              <w:keepNext w:val="0"/>
              <w:keepLines w:val="0"/>
              <w:widowControl/>
              <w:suppressLineNumbers w:val="0"/>
              <w:jc w:val="center"/>
              <w:textAlignment w:val="center"/>
              <w:rPr>
                <w:rFonts w:ascii="Times New Roman" w:hAnsi="Times New Roman" w:eastAsia="仿宋_GB2312" w:cs="Times New Roman"/>
                <w:b/>
                <w:color w:val="000000"/>
                <w:sz w:val="22"/>
              </w:rPr>
            </w:pPr>
            <w:r>
              <w:rPr>
                <w:rFonts w:hint="eastAsia" w:ascii="宋体" w:hAnsi="宋体" w:eastAsia="宋体" w:cs="宋体"/>
                <w:b/>
                <w:i w:val="0"/>
                <w:color w:val="000000"/>
                <w:kern w:val="0"/>
                <w:sz w:val="22"/>
                <w:szCs w:val="22"/>
                <w:u w:val="none"/>
                <w:lang w:val="en-US" w:eastAsia="zh-CN" w:bidi="ar"/>
              </w:rPr>
              <w:t>本年收入合计</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D6B8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w:t>
            </w:r>
          </w:p>
        </w:tc>
        <w:tc>
          <w:tcPr>
            <w:tcW w:w="3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9C65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1,263.95</w:t>
            </w:r>
          </w:p>
        </w:tc>
        <w:tc>
          <w:tcPr>
            <w:tcW w:w="3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ACB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2"/>
                <w:szCs w:val="22"/>
                <w:u w:val="none"/>
                <w:lang w:val="en-US" w:eastAsia="zh-CN" w:bidi="ar"/>
              </w:rPr>
              <w:t>本年支出合计</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7CDD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AFCC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1,263.95</w:t>
            </w:r>
          </w:p>
        </w:tc>
      </w:tr>
      <w:tr w14:paraId="272DE8D9">
        <w:tblPrEx>
          <w:tblCellMar>
            <w:top w:w="0" w:type="dxa"/>
            <w:left w:w="108" w:type="dxa"/>
            <w:bottom w:w="0" w:type="dxa"/>
            <w:right w:w="108" w:type="dxa"/>
          </w:tblCellMar>
        </w:tblPrEx>
        <w:trPr>
          <w:trHeight w:val="340" w:hRule="exact"/>
          <w:jc w:val="center"/>
        </w:trPr>
        <w:tc>
          <w:tcPr>
            <w:tcW w:w="4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FD2B0">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 xml:space="preserve">         使用非财政拨款结余</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45AD2">
            <w:pPr>
              <w:keepNext w:val="0"/>
              <w:keepLines w:val="0"/>
              <w:widowControl/>
              <w:suppressLineNumbers w:val="0"/>
              <w:jc w:val="center"/>
              <w:textAlignment w:val="center"/>
              <w:rPr>
                <w:rFonts w:hint="default"/>
                <w:lang w:val="en-US"/>
              </w:rPr>
            </w:pPr>
            <w:r>
              <w:rPr>
                <w:rFonts w:hint="eastAsia" w:ascii="宋体" w:hAnsi="宋体" w:eastAsia="宋体" w:cs="宋体"/>
                <w:i w:val="0"/>
                <w:color w:val="000000"/>
                <w:kern w:val="0"/>
                <w:sz w:val="22"/>
                <w:szCs w:val="22"/>
                <w:u w:val="none"/>
                <w:lang w:val="en-US" w:eastAsia="zh-CN" w:bidi="ar"/>
              </w:rPr>
              <w:t>14</w:t>
            </w:r>
          </w:p>
        </w:tc>
        <w:tc>
          <w:tcPr>
            <w:tcW w:w="3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95A6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8F458">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 xml:space="preserve">                结余分配</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E5FCC">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30</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D010">
            <w:pPr>
              <w:jc w:val="right"/>
              <w:rPr>
                <w:rFonts w:hint="eastAsia" w:ascii="宋体" w:hAnsi="宋体" w:eastAsia="宋体" w:cs="宋体"/>
                <w:i w:val="0"/>
                <w:iCs w:val="0"/>
                <w:color w:val="000000"/>
                <w:kern w:val="0"/>
                <w:sz w:val="22"/>
                <w:szCs w:val="22"/>
                <w:u w:val="none"/>
                <w:lang w:val="en-US" w:eastAsia="zh-CN" w:bidi="ar"/>
              </w:rPr>
            </w:pPr>
          </w:p>
        </w:tc>
      </w:tr>
      <w:tr w14:paraId="1501A26B">
        <w:tblPrEx>
          <w:tblCellMar>
            <w:top w:w="0" w:type="dxa"/>
            <w:left w:w="108" w:type="dxa"/>
            <w:bottom w:w="0" w:type="dxa"/>
            <w:right w:w="108" w:type="dxa"/>
          </w:tblCellMar>
        </w:tblPrEx>
        <w:trPr>
          <w:trHeight w:val="340" w:hRule="exact"/>
          <w:jc w:val="center"/>
        </w:trPr>
        <w:tc>
          <w:tcPr>
            <w:tcW w:w="4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DF56E">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E8895">
            <w:pPr>
              <w:keepNext w:val="0"/>
              <w:keepLines w:val="0"/>
              <w:widowControl/>
              <w:suppressLineNumbers w:val="0"/>
              <w:jc w:val="center"/>
              <w:textAlignment w:val="center"/>
              <w:rPr>
                <w:rFonts w:hint="default"/>
                <w:lang w:val="en-US"/>
              </w:rPr>
            </w:pPr>
            <w:r>
              <w:rPr>
                <w:rFonts w:hint="eastAsia" w:ascii="宋体" w:hAnsi="宋体" w:eastAsia="宋体" w:cs="宋体"/>
                <w:i w:val="0"/>
                <w:color w:val="000000"/>
                <w:kern w:val="0"/>
                <w:sz w:val="22"/>
                <w:szCs w:val="22"/>
                <w:u w:val="none"/>
                <w:lang w:val="en-US" w:eastAsia="zh-CN" w:bidi="ar"/>
              </w:rPr>
              <w:t>15</w:t>
            </w:r>
          </w:p>
        </w:tc>
        <w:tc>
          <w:tcPr>
            <w:tcW w:w="3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168C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64F3A">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ADBDE">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31</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6E9EE">
            <w:pPr>
              <w:jc w:val="right"/>
              <w:rPr>
                <w:rFonts w:hint="eastAsia" w:ascii="宋体" w:hAnsi="宋体" w:eastAsia="宋体" w:cs="宋体"/>
                <w:i w:val="0"/>
                <w:iCs w:val="0"/>
                <w:color w:val="000000"/>
                <w:kern w:val="0"/>
                <w:sz w:val="22"/>
                <w:szCs w:val="22"/>
                <w:u w:val="none"/>
                <w:lang w:val="en-US" w:eastAsia="zh-CN" w:bidi="ar"/>
              </w:rPr>
            </w:pPr>
          </w:p>
        </w:tc>
      </w:tr>
      <w:tr w14:paraId="71D7D625">
        <w:tblPrEx>
          <w:tblCellMar>
            <w:top w:w="0" w:type="dxa"/>
            <w:left w:w="108" w:type="dxa"/>
            <w:bottom w:w="0" w:type="dxa"/>
            <w:right w:w="108" w:type="dxa"/>
          </w:tblCellMar>
        </w:tblPrEx>
        <w:trPr>
          <w:trHeight w:val="340" w:hRule="exact"/>
          <w:jc w:val="center"/>
        </w:trPr>
        <w:tc>
          <w:tcPr>
            <w:tcW w:w="42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4F4AF">
            <w:pPr>
              <w:keepNext w:val="0"/>
              <w:keepLines w:val="0"/>
              <w:widowControl/>
              <w:suppressLineNumbers w:val="0"/>
              <w:jc w:val="center"/>
              <w:textAlignment w:val="center"/>
              <w:rPr>
                <w:rFonts w:ascii="Times New Roman" w:hAnsi="Times New Roman" w:eastAsia="仿宋_GB2312" w:cs="Times New Roman"/>
                <w:b/>
                <w:color w:val="000000"/>
                <w:sz w:val="22"/>
              </w:rPr>
            </w:pPr>
            <w:r>
              <w:rPr>
                <w:rFonts w:hint="eastAsia" w:ascii="宋体" w:hAnsi="宋体" w:eastAsia="宋体" w:cs="宋体"/>
                <w:b/>
                <w:i w:val="0"/>
                <w:color w:val="000000"/>
                <w:kern w:val="0"/>
                <w:sz w:val="22"/>
                <w:szCs w:val="22"/>
                <w:u w:val="none"/>
                <w:lang w:val="en-US" w:eastAsia="zh-CN" w:bidi="ar"/>
              </w:rPr>
              <w:t>总计</w:t>
            </w:r>
          </w:p>
        </w:tc>
        <w:tc>
          <w:tcPr>
            <w:tcW w:w="1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C2BCD">
            <w:pPr>
              <w:keepNext w:val="0"/>
              <w:keepLines w:val="0"/>
              <w:widowControl/>
              <w:suppressLineNumbers w:val="0"/>
              <w:jc w:val="center"/>
              <w:textAlignment w:val="center"/>
              <w:rPr>
                <w:rFonts w:hint="default"/>
                <w:lang w:val="en-US"/>
              </w:rPr>
            </w:pPr>
            <w:r>
              <w:rPr>
                <w:rFonts w:hint="eastAsia" w:ascii="宋体" w:hAnsi="宋体" w:eastAsia="宋体" w:cs="宋体"/>
                <w:i w:val="0"/>
                <w:color w:val="000000"/>
                <w:kern w:val="0"/>
                <w:sz w:val="22"/>
                <w:szCs w:val="22"/>
                <w:u w:val="none"/>
                <w:lang w:val="en-US" w:eastAsia="zh-CN" w:bidi="ar"/>
              </w:rPr>
              <w:t>16</w:t>
            </w:r>
          </w:p>
        </w:tc>
        <w:tc>
          <w:tcPr>
            <w:tcW w:w="3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CB6D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1,263.95</w:t>
            </w:r>
          </w:p>
        </w:tc>
        <w:tc>
          <w:tcPr>
            <w:tcW w:w="31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FF6B5">
            <w:pPr>
              <w:keepNext w:val="0"/>
              <w:keepLines w:val="0"/>
              <w:widowControl/>
              <w:suppressLineNumbers w:val="0"/>
              <w:jc w:val="center"/>
              <w:textAlignment w:val="center"/>
              <w:rPr>
                <w:rFonts w:ascii="Times New Roman" w:hAnsi="Times New Roman" w:eastAsia="仿宋_GB2312" w:cs="Times New Roman"/>
                <w:b/>
                <w:color w:val="000000"/>
                <w:sz w:val="22"/>
              </w:rPr>
            </w:pPr>
            <w:r>
              <w:rPr>
                <w:rFonts w:hint="eastAsia" w:ascii="宋体" w:hAnsi="宋体" w:eastAsia="宋体" w:cs="宋体"/>
                <w:b/>
                <w:i w:val="0"/>
                <w:color w:val="000000"/>
                <w:kern w:val="0"/>
                <w:sz w:val="22"/>
                <w:szCs w:val="22"/>
                <w:u w:val="none"/>
                <w:lang w:val="en-US" w:eastAsia="zh-CN" w:bidi="ar"/>
              </w:rPr>
              <w:t>总计</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D8000">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32</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EF4E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1,263.95</w:t>
            </w:r>
          </w:p>
        </w:tc>
      </w:tr>
    </w:tbl>
    <w:p w14:paraId="4BBD88AA">
      <w:pPr>
        <w:widowControl/>
        <w:jc w:val="left"/>
        <w:textAlignment w:val="center"/>
        <w:rPr>
          <w:rFonts w:ascii="Times New Roman" w:hAnsi="Times New Roman" w:eastAsia="宋体" w:cs="Times New Roman"/>
          <w:color w:val="000000"/>
          <w:kern w:val="0"/>
          <w:sz w:val="24"/>
          <w:szCs w:val="24"/>
        </w:rPr>
      </w:pPr>
    </w:p>
    <w:p w14:paraId="2D15D3FA">
      <w:pPr>
        <w:widowControl/>
        <w:jc w:val="left"/>
        <w:textAlignment w:val="center"/>
        <w:rPr>
          <w:rFonts w:ascii="Times New Roman" w:hAnsi="Times New Roman" w:eastAsia="仿宋_GB2312" w:cs="Times New Roman"/>
          <w:color w:val="000000"/>
          <w:kern w:val="0"/>
          <w:sz w:val="24"/>
          <w:szCs w:val="24"/>
        </w:rPr>
      </w:pPr>
    </w:p>
    <w:p w14:paraId="1CA1B293">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136D56F5">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3023FCC4">
      <w:pPr>
        <w:widowControl/>
        <w:spacing w:line="400" w:lineRule="exact"/>
        <w:jc w:val="center"/>
        <w:textAlignment w:val="center"/>
        <w:rPr>
          <w:rFonts w:ascii="Times New Roman" w:hAnsi="Times New Roman" w:eastAsia="黑体" w:cs="Times New Roman"/>
          <w:color w:val="000000"/>
          <w:kern w:val="0"/>
          <w:sz w:val="32"/>
          <w:szCs w:val="32"/>
        </w:rPr>
      </w:pPr>
    </w:p>
    <w:p w14:paraId="071135EC">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7E36B114">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7A5DB179">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rPr>
        <w:t>溆浦县沿溪乡人民政府</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color w:val="000000"/>
          <w:sz w:val="20"/>
          <w:szCs w:val="20"/>
        </w:rPr>
        <w:t>单位：万元</w:t>
      </w:r>
    </w:p>
    <w:tbl>
      <w:tblPr>
        <w:tblStyle w:val="10"/>
        <w:tblW w:w="14666" w:type="dxa"/>
        <w:jc w:val="center"/>
        <w:tblLayout w:type="fixed"/>
        <w:tblCellMar>
          <w:top w:w="0" w:type="dxa"/>
          <w:left w:w="0" w:type="dxa"/>
          <w:bottom w:w="0" w:type="dxa"/>
          <w:right w:w="0" w:type="dxa"/>
        </w:tblCellMar>
      </w:tblPr>
      <w:tblGrid>
        <w:gridCol w:w="1886"/>
        <w:gridCol w:w="4151"/>
        <w:gridCol w:w="1597"/>
        <w:gridCol w:w="1461"/>
        <w:gridCol w:w="1045"/>
        <w:gridCol w:w="1016"/>
        <w:gridCol w:w="1394"/>
        <w:gridCol w:w="1006"/>
        <w:gridCol w:w="1110"/>
      </w:tblGrid>
      <w:tr w14:paraId="0E196AC0">
        <w:tblPrEx>
          <w:tblCellMar>
            <w:top w:w="0" w:type="dxa"/>
            <w:left w:w="0" w:type="dxa"/>
            <w:bottom w:w="0" w:type="dxa"/>
            <w:right w:w="0" w:type="dxa"/>
          </w:tblCellMar>
        </w:tblPrEx>
        <w:trPr>
          <w:trHeight w:val="448" w:hRule="atLeast"/>
          <w:jc w:val="center"/>
        </w:trPr>
        <w:tc>
          <w:tcPr>
            <w:tcW w:w="6037"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1AF7AC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项目</w:t>
            </w:r>
          </w:p>
        </w:tc>
        <w:tc>
          <w:tcPr>
            <w:tcW w:w="15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BE40B7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46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AF2E45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04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A70786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01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01E9F5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39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D8F1EB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00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F10223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11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66A066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064DCE0C">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F46B0C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415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90FD0B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597" w:type="dxa"/>
            <w:vMerge w:val="continue"/>
            <w:tcBorders>
              <w:top w:val="single" w:color="auto" w:sz="4" w:space="0"/>
              <w:left w:val="single" w:color="auto" w:sz="4" w:space="0"/>
              <w:bottom w:val="single" w:color="auto" w:sz="4" w:space="0"/>
              <w:right w:val="single" w:color="auto" w:sz="4" w:space="0"/>
            </w:tcBorders>
            <w:vAlign w:val="center"/>
          </w:tcPr>
          <w:p w14:paraId="5BB9BBE6">
            <w:pPr>
              <w:rPr>
                <w:rFonts w:ascii="Times New Roman" w:hAnsi="Times New Roman" w:eastAsia="仿宋_GB2312" w:cs="Times New Roman"/>
                <w:sz w:val="24"/>
                <w:szCs w:val="24"/>
              </w:rPr>
            </w:pPr>
          </w:p>
        </w:tc>
        <w:tc>
          <w:tcPr>
            <w:tcW w:w="1461" w:type="dxa"/>
            <w:vMerge w:val="continue"/>
            <w:tcBorders>
              <w:top w:val="single" w:color="auto" w:sz="4" w:space="0"/>
              <w:left w:val="single" w:color="auto" w:sz="4" w:space="0"/>
              <w:bottom w:val="single" w:color="auto" w:sz="4" w:space="0"/>
              <w:right w:val="single" w:color="auto" w:sz="4" w:space="0"/>
            </w:tcBorders>
            <w:vAlign w:val="center"/>
          </w:tcPr>
          <w:p w14:paraId="1E48E81F">
            <w:pPr>
              <w:rPr>
                <w:rFonts w:ascii="Times New Roman" w:hAnsi="Times New Roman" w:eastAsia="仿宋_GB2312" w:cs="Times New Roman"/>
                <w:sz w:val="24"/>
                <w:szCs w:val="24"/>
              </w:rPr>
            </w:pPr>
          </w:p>
        </w:tc>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327B97">
            <w:pPr>
              <w:rPr>
                <w:rFonts w:ascii="Times New Roman" w:hAnsi="Times New Roman" w:eastAsia="仿宋_GB2312" w:cs="Times New Roman"/>
                <w:sz w:val="24"/>
                <w:szCs w:val="24"/>
              </w:rPr>
            </w:pPr>
          </w:p>
        </w:tc>
        <w:tc>
          <w:tcPr>
            <w:tcW w:w="1016" w:type="dxa"/>
            <w:vMerge w:val="continue"/>
            <w:tcBorders>
              <w:top w:val="single" w:color="auto" w:sz="4" w:space="0"/>
              <w:left w:val="single" w:color="auto" w:sz="4" w:space="0"/>
              <w:bottom w:val="single" w:color="auto" w:sz="4" w:space="0"/>
              <w:right w:val="single" w:color="auto" w:sz="4" w:space="0"/>
            </w:tcBorders>
            <w:vAlign w:val="center"/>
          </w:tcPr>
          <w:p w14:paraId="5F3B88CA">
            <w:pPr>
              <w:rPr>
                <w:rFonts w:ascii="Times New Roman" w:hAnsi="Times New Roman" w:eastAsia="仿宋_GB2312" w:cs="Times New Roman"/>
                <w:sz w:val="24"/>
                <w:szCs w:val="24"/>
              </w:rPr>
            </w:pPr>
          </w:p>
        </w:tc>
        <w:tc>
          <w:tcPr>
            <w:tcW w:w="1394" w:type="dxa"/>
            <w:vMerge w:val="continue"/>
            <w:tcBorders>
              <w:top w:val="single" w:color="auto" w:sz="4" w:space="0"/>
              <w:left w:val="single" w:color="auto" w:sz="4" w:space="0"/>
              <w:bottom w:val="single" w:color="auto" w:sz="4" w:space="0"/>
              <w:right w:val="single" w:color="auto" w:sz="4" w:space="0"/>
            </w:tcBorders>
            <w:vAlign w:val="center"/>
          </w:tcPr>
          <w:p w14:paraId="3F96480D">
            <w:pPr>
              <w:rPr>
                <w:rFonts w:ascii="Times New Roman" w:hAnsi="Times New Roman" w:eastAsia="仿宋_GB2312" w:cs="Times New Roman"/>
                <w:sz w:val="24"/>
                <w:szCs w:val="24"/>
              </w:rPr>
            </w:pPr>
          </w:p>
        </w:tc>
        <w:tc>
          <w:tcPr>
            <w:tcW w:w="1006" w:type="dxa"/>
            <w:vMerge w:val="continue"/>
            <w:tcBorders>
              <w:top w:val="single" w:color="auto" w:sz="4" w:space="0"/>
              <w:left w:val="single" w:color="auto" w:sz="4" w:space="0"/>
              <w:bottom w:val="single" w:color="auto" w:sz="4" w:space="0"/>
              <w:right w:val="single" w:color="auto" w:sz="4" w:space="0"/>
            </w:tcBorders>
            <w:vAlign w:val="center"/>
          </w:tcPr>
          <w:p w14:paraId="247124B1">
            <w:pPr>
              <w:rPr>
                <w:rFonts w:ascii="Times New Roman" w:hAnsi="Times New Roman" w:eastAsia="仿宋_GB2312" w:cs="Times New Roman"/>
                <w:sz w:val="24"/>
                <w:szCs w:val="24"/>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14:paraId="45B72A74">
            <w:pPr>
              <w:rPr>
                <w:rFonts w:ascii="Times New Roman" w:hAnsi="Times New Roman" w:eastAsia="仿宋_GB2312" w:cs="Times New Roman"/>
                <w:sz w:val="24"/>
                <w:szCs w:val="24"/>
              </w:rPr>
            </w:pPr>
          </w:p>
        </w:tc>
      </w:tr>
      <w:tr w14:paraId="75BB0914">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4D72A7C3">
            <w:pPr>
              <w:rPr>
                <w:rFonts w:ascii="Times New Roman" w:hAnsi="Times New Roman" w:eastAsia="仿宋_GB2312" w:cs="Times New Roman"/>
                <w:sz w:val="24"/>
                <w:szCs w:val="24"/>
              </w:rPr>
            </w:pPr>
          </w:p>
        </w:tc>
        <w:tc>
          <w:tcPr>
            <w:tcW w:w="4151" w:type="dxa"/>
            <w:vMerge w:val="continue"/>
            <w:tcBorders>
              <w:top w:val="single" w:color="auto" w:sz="4" w:space="0"/>
              <w:left w:val="single" w:color="auto" w:sz="4" w:space="0"/>
              <w:bottom w:val="single" w:color="auto" w:sz="4" w:space="0"/>
              <w:right w:val="single" w:color="auto" w:sz="4" w:space="0"/>
            </w:tcBorders>
            <w:vAlign w:val="center"/>
          </w:tcPr>
          <w:p w14:paraId="326E1FDA">
            <w:pPr>
              <w:rPr>
                <w:rFonts w:ascii="Times New Roman" w:hAnsi="Times New Roman" w:eastAsia="仿宋_GB2312" w:cs="Times New Roman"/>
                <w:sz w:val="24"/>
                <w:szCs w:val="24"/>
              </w:rPr>
            </w:pPr>
          </w:p>
        </w:tc>
        <w:tc>
          <w:tcPr>
            <w:tcW w:w="1597" w:type="dxa"/>
            <w:vMerge w:val="continue"/>
            <w:tcBorders>
              <w:top w:val="single" w:color="auto" w:sz="4" w:space="0"/>
              <w:left w:val="single" w:color="auto" w:sz="4" w:space="0"/>
              <w:bottom w:val="single" w:color="auto" w:sz="4" w:space="0"/>
              <w:right w:val="single" w:color="auto" w:sz="4" w:space="0"/>
            </w:tcBorders>
            <w:vAlign w:val="center"/>
          </w:tcPr>
          <w:p w14:paraId="155999F0">
            <w:pPr>
              <w:rPr>
                <w:rFonts w:ascii="Times New Roman" w:hAnsi="Times New Roman" w:eastAsia="仿宋_GB2312" w:cs="Times New Roman"/>
                <w:sz w:val="24"/>
                <w:szCs w:val="24"/>
              </w:rPr>
            </w:pPr>
          </w:p>
        </w:tc>
        <w:tc>
          <w:tcPr>
            <w:tcW w:w="1461" w:type="dxa"/>
            <w:vMerge w:val="continue"/>
            <w:tcBorders>
              <w:top w:val="single" w:color="auto" w:sz="4" w:space="0"/>
              <w:left w:val="single" w:color="auto" w:sz="4" w:space="0"/>
              <w:bottom w:val="single" w:color="auto" w:sz="4" w:space="0"/>
              <w:right w:val="single" w:color="auto" w:sz="4" w:space="0"/>
            </w:tcBorders>
            <w:vAlign w:val="center"/>
          </w:tcPr>
          <w:p w14:paraId="42EEE7BE">
            <w:pPr>
              <w:rPr>
                <w:rFonts w:ascii="Times New Roman" w:hAnsi="Times New Roman" w:eastAsia="仿宋_GB2312" w:cs="Times New Roman"/>
                <w:sz w:val="24"/>
                <w:szCs w:val="24"/>
              </w:rPr>
            </w:pPr>
          </w:p>
        </w:tc>
        <w:tc>
          <w:tcPr>
            <w:tcW w:w="1045" w:type="dxa"/>
            <w:vMerge w:val="continue"/>
            <w:tcBorders>
              <w:top w:val="single" w:color="auto" w:sz="4" w:space="0"/>
              <w:left w:val="single" w:color="auto" w:sz="4" w:space="0"/>
              <w:bottom w:val="single" w:color="auto" w:sz="4" w:space="0"/>
              <w:right w:val="single" w:color="auto" w:sz="4" w:space="0"/>
            </w:tcBorders>
            <w:vAlign w:val="center"/>
          </w:tcPr>
          <w:p w14:paraId="19A05D60">
            <w:pPr>
              <w:rPr>
                <w:rFonts w:ascii="Times New Roman" w:hAnsi="Times New Roman" w:eastAsia="仿宋_GB2312" w:cs="Times New Roman"/>
                <w:sz w:val="24"/>
                <w:szCs w:val="24"/>
              </w:rPr>
            </w:pPr>
          </w:p>
        </w:tc>
        <w:tc>
          <w:tcPr>
            <w:tcW w:w="1016" w:type="dxa"/>
            <w:vMerge w:val="continue"/>
            <w:tcBorders>
              <w:top w:val="single" w:color="auto" w:sz="4" w:space="0"/>
              <w:left w:val="single" w:color="auto" w:sz="4" w:space="0"/>
              <w:bottom w:val="single" w:color="auto" w:sz="4" w:space="0"/>
              <w:right w:val="single" w:color="auto" w:sz="4" w:space="0"/>
            </w:tcBorders>
            <w:vAlign w:val="center"/>
          </w:tcPr>
          <w:p w14:paraId="7986D21D">
            <w:pPr>
              <w:rPr>
                <w:rFonts w:ascii="Times New Roman" w:hAnsi="Times New Roman" w:eastAsia="仿宋_GB2312" w:cs="Times New Roman"/>
                <w:sz w:val="24"/>
                <w:szCs w:val="24"/>
              </w:rPr>
            </w:pPr>
          </w:p>
        </w:tc>
        <w:tc>
          <w:tcPr>
            <w:tcW w:w="1394" w:type="dxa"/>
            <w:vMerge w:val="continue"/>
            <w:tcBorders>
              <w:top w:val="single" w:color="auto" w:sz="4" w:space="0"/>
              <w:left w:val="single" w:color="auto" w:sz="4" w:space="0"/>
              <w:bottom w:val="single" w:color="auto" w:sz="4" w:space="0"/>
              <w:right w:val="single" w:color="auto" w:sz="4" w:space="0"/>
            </w:tcBorders>
            <w:vAlign w:val="center"/>
          </w:tcPr>
          <w:p w14:paraId="603A5E9F">
            <w:pPr>
              <w:rPr>
                <w:rFonts w:ascii="Times New Roman" w:hAnsi="Times New Roman" w:eastAsia="仿宋_GB2312" w:cs="Times New Roman"/>
                <w:sz w:val="24"/>
                <w:szCs w:val="24"/>
              </w:rPr>
            </w:pPr>
          </w:p>
        </w:tc>
        <w:tc>
          <w:tcPr>
            <w:tcW w:w="1006" w:type="dxa"/>
            <w:vMerge w:val="continue"/>
            <w:tcBorders>
              <w:top w:val="single" w:color="auto" w:sz="4" w:space="0"/>
              <w:left w:val="single" w:color="auto" w:sz="4" w:space="0"/>
              <w:bottom w:val="single" w:color="auto" w:sz="4" w:space="0"/>
              <w:right w:val="single" w:color="auto" w:sz="4" w:space="0"/>
            </w:tcBorders>
            <w:vAlign w:val="center"/>
          </w:tcPr>
          <w:p w14:paraId="1586D17D">
            <w:pPr>
              <w:rPr>
                <w:rFonts w:ascii="Times New Roman" w:hAnsi="Times New Roman" w:eastAsia="仿宋_GB2312" w:cs="Times New Roman"/>
                <w:sz w:val="24"/>
                <w:szCs w:val="24"/>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14:paraId="091C5E3B">
            <w:pPr>
              <w:rPr>
                <w:rFonts w:ascii="Times New Roman" w:hAnsi="Times New Roman" w:eastAsia="仿宋_GB2312" w:cs="Times New Roman"/>
                <w:sz w:val="24"/>
                <w:szCs w:val="24"/>
              </w:rPr>
            </w:pPr>
          </w:p>
        </w:tc>
      </w:tr>
      <w:tr w14:paraId="7CD375CE">
        <w:tblPrEx>
          <w:tblCellMar>
            <w:top w:w="0" w:type="dxa"/>
            <w:left w:w="0" w:type="dxa"/>
            <w:bottom w:w="0" w:type="dxa"/>
            <w:right w:w="0" w:type="dxa"/>
          </w:tblCellMar>
        </w:tblPrEx>
        <w:trPr>
          <w:trHeight w:val="450" w:hRule="atLeast"/>
          <w:jc w:val="center"/>
        </w:trPr>
        <w:tc>
          <w:tcPr>
            <w:tcW w:w="603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BF868C">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59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39A76D">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46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2111B5">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04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F88059">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01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7380261">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39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D26F5D">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00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DF6FA6">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11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BFF32C">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402F65FB">
        <w:tblPrEx>
          <w:tblCellMar>
            <w:top w:w="0" w:type="dxa"/>
            <w:left w:w="0" w:type="dxa"/>
            <w:bottom w:w="0" w:type="dxa"/>
            <w:right w:w="0" w:type="dxa"/>
          </w:tblCellMar>
        </w:tblPrEx>
        <w:trPr>
          <w:trHeight w:val="450" w:hRule="atLeast"/>
          <w:jc w:val="center"/>
        </w:trPr>
        <w:tc>
          <w:tcPr>
            <w:tcW w:w="603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18A6FE">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64DB3A">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1,263.95</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FFC968">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1,263.95</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C821CA">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w:t>
            </w:r>
            <w:r>
              <w:rPr>
                <w:rFonts w:ascii="Times New Roman" w:hAnsi="Times New Roman" w:eastAsia="仿宋_GB2312" w:cs="Times New Roman"/>
              </w:rPr>
              <w:t>　</w:t>
            </w: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E8A9B5">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w:t>
            </w:r>
            <w:r>
              <w:rPr>
                <w:rFonts w:ascii="Times New Roman" w:hAnsi="Times New Roman" w:eastAsia="仿宋_GB2312" w:cs="Times New Roman"/>
              </w:rPr>
              <w:t>　</w:t>
            </w: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8F1552">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w:t>
            </w:r>
            <w:r>
              <w:rPr>
                <w:rFonts w:ascii="Times New Roman" w:hAnsi="Times New Roman" w:eastAsia="仿宋_GB2312" w:cs="Times New Roman"/>
              </w:rPr>
              <w:t>　</w:t>
            </w: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4BF439">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w:t>
            </w:r>
            <w:r>
              <w:rPr>
                <w:rFonts w:ascii="Times New Roman" w:hAnsi="Times New Roman" w:eastAsia="仿宋_GB2312" w:cs="Times New Roman"/>
              </w:rPr>
              <w:t>　</w:t>
            </w: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34927D3">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w:t>
            </w:r>
            <w:r>
              <w:rPr>
                <w:rFonts w:ascii="Times New Roman" w:hAnsi="Times New Roman" w:eastAsia="仿宋_GB2312" w:cs="Times New Roman"/>
              </w:rPr>
              <w:t>　</w:t>
            </w:r>
          </w:p>
        </w:tc>
      </w:tr>
      <w:tr w14:paraId="03A27D62">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8361D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751470">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一般公共服务支出</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2B049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658.13</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FD9A6ED">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658.13</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07BC18">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D8D652">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B265B9">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E0B5EE">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2F4E2AD">
            <w:pPr>
              <w:keepNext w:val="0"/>
              <w:keepLines w:val="0"/>
              <w:widowControl/>
              <w:suppressLineNumbers w:val="0"/>
              <w:jc w:val="right"/>
              <w:textAlignment w:val="center"/>
              <w:rPr>
                <w:rFonts w:ascii="Times New Roman" w:hAnsi="Times New Roman" w:eastAsia="仿宋_GB2312" w:cs="Times New Roman"/>
              </w:rPr>
            </w:pPr>
          </w:p>
        </w:tc>
      </w:tr>
      <w:tr w14:paraId="6AC9341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E596272">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20103</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4D3DCA">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5B368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613.54</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F1A06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613.54</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0687D8">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673025">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04D6F0">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91C465">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ED2CED">
            <w:pPr>
              <w:keepNext w:val="0"/>
              <w:keepLines w:val="0"/>
              <w:widowControl/>
              <w:suppressLineNumbers w:val="0"/>
              <w:jc w:val="right"/>
              <w:textAlignment w:val="center"/>
              <w:rPr>
                <w:rFonts w:ascii="Times New Roman" w:hAnsi="Times New Roman" w:eastAsia="仿宋_GB2312" w:cs="Times New Roman"/>
              </w:rPr>
            </w:pPr>
          </w:p>
        </w:tc>
      </w:tr>
      <w:tr w14:paraId="3CBE74F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7DFAF5">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2010301</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77BC8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行政运行</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3EB5F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597.66</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079973">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597.66</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C62F49">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C53ADE">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81DC3A">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15FD24">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FB545B2">
            <w:pPr>
              <w:keepNext w:val="0"/>
              <w:keepLines w:val="0"/>
              <w:widowControl/>
              <w:suppressLineNumbers w:val="0"/>
              <w:jc w:val="right"/>
              <w:textAlignment w:val="center"/>
              <w:rPr>
                <w:rFonts w:ascii="Times New Roman" w:hAnsi="Times New Roman" w:eastAsia="仿宋_GB2312" w:cs="Times New Roman"/>
              </w:rPr>
            </w:pPr>
          </w:p>
        </w:tc>
      </w:tr>
      <w:tr w14:paraId="6DBC4F4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D41857">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2010302</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C38934">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一般行政管理事务</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02652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2.95</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80480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2.95</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63385A">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BCB8B0">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0BBDEC">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020BF1">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8A3C19">
            <w:pPr>
              <w:keepNext w:val="0"/>
              <w:keepLines w:val="0"/>
              <w:widowControl/>
              <w:suppressLineNumbers w:val="0"/>
              <w:jc w:val="right"/>
              <w:textAlignment w:val="center"/>
              <w:rPr>
                <w:rFonts w:ascii="Times New Roman" w:hAnsi="Times New Roman" w:eastAsia="仿宋_GB2312" w:cs="Times New Roman"/>
              </w:rPr>
            </w:pPr>
          </w:p>
        </w:tc>
      </w:tr>
      <w:tr w14:paraId="55F6145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8E093D">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2010399</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784B8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E411E3">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12.93</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EEFF9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12.93</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6AB700">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95511F">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F8820D">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B6997F">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540B43">
            <w:pPr>
              <w:keepNext w:val="0"/>
              <w:keepLines w:val="0"/>
              <w:widowControl/>
              <w:suppressLineNumbers w:val="0"/>
              <w:jc w:val="right"/>
              <w:textAlignment w:val="center"/>
              <w:rPr>
                <w:rFonts w:ascii="Times New Roman" w:hAnsi="Times New Roman" w:eastAsia="仿宋_GB2312" w:cs="Times New Roman"/>
              </w:rPr>
            </w:pPr>
          </w:p>
        </w:tc>
      </w:tr>
      <w:tr w14:paraId="28FA200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85997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20106</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F40356">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财政事务</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9B1C013">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18.09</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59B7B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18.09</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CA7F8B">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F4D6AE4">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3830AB7">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039937">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07F435">
            <w:pPr>
              <w:keepNext w:val="0"/>
              <w:keepLines w:val="0"/>
              <w:widowControl/>
              <w:suppressLineNumbers w:val="0"/>
              <w:jc w:val="right"/>
              <w:textAlignment w:val="center"/>
              <w:rPr>
                <w:rFonts w:ascii="Times New Roman" w:hAnsi="Times New Roman" w:eastAsia="仿宋_GB2312" w:cs="Times New Roman"/>
              </w:rPr>
            </w:pPr>
          </w:p>
        </w:tc>
      </w:tr>
      <w:tr w14:paraId="7CB570A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1694B1">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2010601</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E24E3F">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行政运行</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0968C4">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13.09</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593031">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13.09</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F8A1E2">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663A27">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2B6735">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8A17DA">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75599D">
            <w:pPr>
              <w:keepNext w:val="0"/>
              <w:keepLines w:val="0"/>
              <w:widowControl/>
              <w:suppressLineNumbers w:val="0"/>
              <w:jc w:val="right"/>
              <w:textAlignment w:val="center"/>
              <w:rPr>
                <w:rFonts w:ascii="Times New Roman" w:hAnsi="Times New Roman" w:eastAsia="仿宋_GB2312" w:cs="Times New Roman"/>
              </w:rPr>
            </w:pPr>
          </w:p>
        </w:tc>
      </w:tr>
      <w:tr w14:paraId="5B1C571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16D23FF">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2010602</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192A04">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一般行政管理事务</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46F8E3">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F77EC5">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65F005">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0ABD1A">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32448B">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09781A">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D44DB20">
            <w:pPr>
              <w:keepNext w:val="0"/>
              <w:keepLines w:val="0"/>
              <w:widowControl/>
              <w:suppressLineNumbers w:val="0"/>
              <w:jc w:val="right"/>
              <w:textAlignment w:val="center"/>
              <w:rPr>
                <w:rFonts w:ascii="Times New Roman" w:hAnsi="Times New Roman" w:eastAsia="仿宋_GB2312" w:cs="Times New Roman"/>
              </w:rPr>
            </w:pPr>
          </w:p>
        </w:tc>
      </w:tr>
      <w:tr w14:paraId="11F3041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E94EA01">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20132</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6D5233">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组织事务</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40C249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26.00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F75465">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26.00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688E1D">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1F7B9F">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FB2669">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8D5E69">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6189E6">
            <w:pPr>
              <w:keepNext w:val="0"/>
              <w:keepLines w:val="0"/>
              <w:widowControl/>
              <w:suppressLineNumbers w:val="0"/>
              <w:jc w:val="right"/>
              <w:textAlignment w:val="center"/>
              <w:rPr>
                <w:rFonts w:ascii="Times New Roman" w:hAnsi="Times New Roman" w:eastAsia="仿宋_GB2312" w:cs="Times New Roman"/>
              </w:rPr>
            </w:pPr>
          </w:p>
        </w:tc>
      </w:tr>
      <w:tr w14:paraId="1F8D92B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0FB7AC">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2013299</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4C59A5">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其他组织事务支出</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D5400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26.00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B344F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26.00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CF361F">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E3C64B">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05E48D">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068D6E">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2C97D9">
            <w:pPr>
              <w:keepNext w:val="0"/>
              <w:keepLines w:val="0"/>
              <w:widowControl/>
              <w:suppressLineNumbers w:val="0"/>
              <w:jc w:val="right"/>
              <w:textAlignment w:val="center"/>
              <w:rPr>
                <w:rFonts w:ascii="Times New Roman" w:hAnsi="Times New Roman" w:eastAsia="仿宋_GB2312" w:cs="Times New Roman"/>
              </w:rPr>
            </w:pPr>
          </w:p>
        </w:tc>
      </w:tr>
      <w:tr w14:paraId="33A0B54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094870">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20133</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44D333">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宣传事务</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FB9A4F">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0.50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013D0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0.50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F5764E">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2A1BBD">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B29995">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44C98A">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4AC657">
            <w:pPr>
              <w:keepNext w:val="0"/>
              <w:keepLines w:val="0"/>
              <w:widowControl/>
              <w:suppressLineNumbers w:val="0"/>
              <w:jc w:val="right"/>
              <w:textAlignment w:val="center"/>
              <w:rPr>
                <w:rFonts w:ascii="Times New Roman" w:hAnsi="Times New Roman" w:eastAsia="仿宋_GB2312" w:cs="Times New Roman"/>
              </w:rPr>
            </w:pPr>
          </w:p>
        </w:tc>
      </w:tr>
      <w:tr w14:paraId="43BC39B3">
        <w:tblPrEx>
          <w:tblCellMar>
            <w:top w:w="0" w:type="dxa"/>
            <w:left w:w="0" w:type="dxa"/>
            <w:bottom w:w="0" w:type="dxa"/>
            <w:right w:w="0" w:type="dxa"/>
          </w:tblCellMar>
        </w:tblPrEx>
        <w:trPr>
          <w:trHeight w:val="448"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A6560E">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2013304</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897B91">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宣传管理</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1CABA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0.50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00D6EF">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0.50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354B2B">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F4155F">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E8E381">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153E55">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CEC22A">
            <w:pPr>
              <w:keepNext w:val="0"/>
              <w:keepLines w:val="0"/>
              <w:widowControl/>
              <w:suppressLineNumbers w:val="0"/>
              <w:jc w:val="right"/>
              <w:textAlignment w:val="center"/>
              <w:rPr>
                <w:rFonts w:ascii="Times New Roman" w:hAnsi="Times New Roman" w:eastAsia="仿宋_GB2312" w:cs="Times New Roman"/>
              </w:rPr>
            </w:pPr>
          </w:p>
        </w:tc>
      </w:tr>
      <w:tr w14:paraId="779EB6F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0B053D5">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204</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636074">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公共安全支出</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183DE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28.40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08A3F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28.40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F2BC52">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DB025E">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5C73F6">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DB6FCD">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35D4E0">
            <w:pPr>
              <w:keepNext w:val="0"/>
              <w:keepLines w:val="0"/>
              <w:widowControl/>
              <w:suppressLineNumbers w:val="0"/>
              <w:jc w:val="right"/>
              <w:textAlignment w:val="center"/>
              <w:rPr>
                <w:rFonts w:ascii="Times New Roman" w:hAnsi="Times New Roman" w:eastAsia="仿宋_GB2312" w:cs="Times New Roman"/>
              </w:rPr>
            </w:pPr>
          </w:p>
        </w:tc>
      </w:tr>
      <w:tr w14:paraId="60021E9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609697">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20402</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E8583E">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公安</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EF9122">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28.40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8A534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28.40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DC0A6C">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1D50F7">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84D088">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89ABC1">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E10AE3">
            <w:pPr>
              <w:keepNext w:val="0"/>
              <w:keepLines w:val="0"/>
              <w:widowControl/>
              <w:suppressLineNumbers w:val="0"/>
              <w:jc w:val="right"/>
              <w:textAlignment w:val="center"/>
              <w:rPr>
                <w:rFonts w:ascii="Times New Roman" w:hAnsi="Times New Roman" w:eastAsia="仿宋_GB2312" w:cs="Times New Roman"/>
              </w:rPr>
            </w:pPr>
          </w:p>
        </w:tc>
      </w:tr>
      <w:tr w14:paraId="1B90494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40B981">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2040201</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B70F17">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行政运行</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6BF48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9.00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AF0DFF">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9.00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3DC1B8">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A7CD17">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A97981">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65C5CD">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1BC722">
            <w:pPr>
              <w:keepNext w:val="0"/>
              <w:keepLines w:val="0"/>
              <w:widowControl/>
              <w:suppressLineNumbers w:val="0"/>
              <w:jc w:val="right"/>
              <w:textAlignment w:val="center"/>
              <w:rPr>
                <w:rFonts w:ascii="Times New Roman" w:hAnsi="Times New Roman" w:eastAsia="仿宋_GB2312" w:cs="Times New Roman"/>
              </w:rPr>
            </w:pPr>
          </w:p>
        </w:tc>
      </w:tr>
      <w:tr w14:paraId="128D612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A75597">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2040202</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74621F">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一般行政管理事务</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132EE8">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19.40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785DD4">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19.40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7A59E6">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673FD4">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FEC006">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605416">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6C13F2">
            <w:pPr>
              <w:keepNext w:val="0"/>
              <w:keepLines w:val="0"/>
              <w:widowControl/>
              <w:suppressLineNumbers w:val="0"/>
              <w:jc w:val="right"/>
              <w:textAlignment w:val="center"/>
              <w:rPr>
                <w:rFonts w:ascii="Times New Roman" w:hAnsi="Times New Roman" w:eastAsia="仿宋_GB2312" w:cs="Times New Roman"/>
              </w:rPr>
            </w:pPr>
          </w:p>
        </w:tc>
      </w:tr>
      <w:tr w14:paraId="24F2616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59BD886">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207</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553B83">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15C018">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8073A2">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51D52B">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80C138">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93449B">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A0E531">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1CCF67">
            <w:pPr>
              <w:keepNext w:val="0"/>
              <w:keepLines w:val="0"/>
              <w:widowControl/>
              <w:suppressLineNumbers w:val="0"/>
              <w:jc w:val="right"/>
              <w:textAlignment w:val="center"/>
              <w:rPr>
                <w:rFonts w:ascii="Times New Roman" w:hAnsi="Times New Roman" w:eastAsia="仿宋_GB2312" w:cs="Times New Roman"/>
              </w:rPr>
            </w:pPr>
          </w:p>
        </w:tc>
      </w:tr>
      <w:tr w14:paraId="27C4D9D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B5D432">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20701</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496EB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文化和旅游</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0BD863">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7532AF">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1FCC79">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F1CC000">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1BDFC9">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A00917">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9A7444">
            <w:pPr>
              <w:keepNext w:val="0"/>
              <w:keepLines w:val="0"/>
              <w:widowControl/>
              <w:suppressLineNumbers w:val="0"/>
              <w:jc w:val="right"/>
              <w:textAlignment w:val="center"/>
              <w:rPr>
                <w:rFonts w:ascii="Times New Roman" w:hAnsi="Times New Roman" w:eastAsia="仿宋_GB2312" w:cs="Times New Roman"/>
              </w:rPr>
            </w:pPr>
          </w:p>
        </w:tc>
      </w:tr>
      <w:tr w14:paraId="3DFBF60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E07112">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2070199</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C6919B">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42B41D">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9C68F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96A9FA">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7C252E">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FB93C0">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00ECEE">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A8970E">
            <w:pPr>
              <w:keepNext w:val="0"/>
              <w:keepLines w:val="0"/>
              <w:widowControl/>
              <w:suppressLineNumbers w:val="0"/>
              <w:jc w:val="right"/>
              <w:textAlignment w:val="center"/>
              <w:rPr>
                <w:rFonts w:ascii="Times New Roman" w:hAnsi="Times New Roman" w:eastAsia="仿宋_GB2312" w:cs="Times New Roman"/>
              </w:rPr>
            </w:pPr>
          </w:p>
        </w:tc>
      </w:tr>
      <w:tr w14:paraId="09E53868">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9BCBC2">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F44C6F">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27A447">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68.41</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9D102D">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68.41</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302023">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33A2AD">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5625A1D">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5DE450">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062722">
            <w:pPr>
              <w:keepNext w:val="0"/>
              <w:keepLines w:val="0"/>
              <w:widowControl/>
              <w:suppressLineNumbers w:val="0"/>
              <w:jc w:val="right"/>
              <w:textAlignment w:val="center"/>
              <w:rPr>
                <w:rFonts w:ascii="Times New Roman" w:hAnsi="Times New Roman" w:eastAsia="仿宋_GB2312" w:cs="Times New Roman"/>
              </w:rPr>
            </w:pPr>
          </w:p>
        </w:tc>
      </w:tr>
      <w:tr w14:paraId="32DF6AA8">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CA237F">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20805</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B9CD1F">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AC3CF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61.84</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B623A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61.84</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C69B96">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804269">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2B5A8D">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48DB5F">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18DD86C">
            <w:pPr>
              <w:keepNext w:val="0"/>
              <w:keepLines w:val="0"/>
              <w:widowControl/>
              <w:suppressLineNumbers w:val="0"/>
              <w:jc w:val="right"/>
              <w:textAlignment w:val="center"/>
              <w:rPr>
                <w:rFonts w:ascii="Times New Roman" w:hAnsi="Times New Roman" w:eastAsia="仿宋_GB2312" w:cs="Times New Roman"/>
              </w:rPr>
            </w:pPr>
          </w:p>
        </w:tc>
      </w:tr>
      <w:tr w14:paraId="07501E5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27A650">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2080505</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716B34">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843C6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61.84</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FD6F71">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61.84</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6B027E">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713EAF">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3CF00B">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CD8249">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4F9AF53">
            <w:pPr>
              <w:keepNext w:val="0"/>
              <w:keepLines w:val="0"/>
              <w:widowControl/>
              <w:suppressLineNumbers w:val="0"/>
              <w:jc w:val="right"/>
              <w:textAlignment w:val="center"/>
              <w:rPr>
                <w:rFonts w:ascii="Times New Roman" w:hAnsi="Times New Roman" w:eastAsia="仿宋_GB2312" w:cs="Times New Roman"/>
              </w:rPr>
            </w:pPr>
          </w:p>
        </w:tc>
      </w:tr>
      <w:tr w14:paraId="3FAC3CA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D910A3">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20808</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99E52B">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抚恤</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B5DB73">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2.07</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E8ECF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2.07</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336F98">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0B4ED2">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F102DA">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91A3C5">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99D07F">
            <w:pPr>
              <w:keepNext w:val="0"/>
              <w:keepLines w:val="0"/>
              <w:widowControl/>
              <w:suppressLineNumbers w:val="0"/>
              <w:jc w:val="right"/>
              <w:textAlignment w:val="center"/>
              <w:rPr>
                <w:rFonts w:ascii="Times New Roman" w:hAnsi="Times New Roman" w:eastAsia="仿宋_GB2312" w:cs="Times New Roman"/>
              </w:rPr>
            </w:pPr>
          </w:p>
        </w:tc>
      </w:tr>
      <w:tr w14:paraId="2752B94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DAF63F">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2080801</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9C403E">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死亡抚恤</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2DF122">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2.07</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9DF34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2.07</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642F45">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40EA05">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82330D">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F0FC8E">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9917DB">
            <w:pPr>
              <w:keepNext w:val="0"/>
              <w:keepLines w:val="0"/>
              <w:widowControl/>
              <w:suppressLineNumbers w:val="0"/>
              <w:jc w:val="right"/>
              <w:textAlignment w:val="center"/>
              <w:rPr>
                <w:rFonts w:ascii="Times New Roman" w:hAnsi="Times New Roman" w:eastAsia="仿宋_GB2312" w:cs="Times New Roman"/>
              </w:rPr>
            </w:pPr>
          </w:p>
        </w:tc>
      </w:tr>
      <w:tr w14:paraId="1601946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5F71BF">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20828</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7B6AFF">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退役军人管理事务</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7DA62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4.50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E97FB3">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4.50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F5610F">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5D7E30">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2BC4A6">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A7AFDB">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3F55B1">
            <w:pPr>
              <w:keepNext w:val="0"/>
              <w:keepLines w:val="0"/>
              <w:widowControl/>
              <w:suppressLineNumbers w:val="0"/>
              <w:jc w:val="right"/>
              <w:textAlignment w:val="center"/>
              <w:rPr>
                <w:rFonts w:ascii="Times New Roman" w:hAnsi="Times New Roman" w:eastAsia="仿宋_GB2312" w:cs="Times New Roman"/>
              </w:rPr>
            </w:pPr>
          </w:p>
        </w:tc>
      </w:tr>
      <w:tr w14:paraId="44DC503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531CD5">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2082899</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9B12F4">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B9A393">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4.50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C13BD5">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4.50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8A3527">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DD1C35">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3C98DB">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EFD3C2">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A552AD">
            <w:pPr>
              <w:keepNext w:val="0"/>
              <w:keepLines w:val="0"/>
              <w:widowControl/>
              <w:suppressLineNumbers w:val="0"/>
              <w:jc w:val="right"/>
              <w:textAlignment w:val="center"/>
              <w:rPr>
                <w:rFonts w:ascii="Times New Roman" w:hAnsi="Times New Roman" w:eastAsia="仿宋_GB2312" w:cs="Times New Roman"/>
              </w:rPr>
            </w:pPr>
          </w:p>
        </w:tc>
      </w:tr>
      <w:tr w14:paraId="652E7B38">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1ACA8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210</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A11AE3">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卫生健康支出</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1363F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35.09</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F73F61">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35.09</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00BF9A">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432CAD">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D21499">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118EE1">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B20BD2">
            <w:pPr>
              <w:keepNext w:val="0"/>
              <w:keepLines w:val="0"/>
              <w:widowControl/>
              <w:suppressLineNumbers w:val="0"/>
              <w:jc w:val="right"/>
              <w:textAlignment w:val="center"/>
              <w:rPr>
                <w:rFonts w:ascii="Times New Roman" w:hAnsi="Times New Roman" w:eastAsia="仿宋_GB2312" w:cs="Times New Roman"/>
              </w:rPr>
            </w:pPr>
          </w:p>
        </w:tc>
      </w:tr>
      <w:tr w14:paraId="111B59A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02EDCE">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21004</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B63DA7">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公共卫生</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99322B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C8840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69B6C9">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E27B64">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2C54A1">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A2BC1B">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A4CA2C">
            <w:pPr>
              <w:keepNext w:val="0"/>
              <w:keepLines w:val="0"/>
              <w:widowControl/>
              <w:suppressLineNumbers w:val="0"/>
              <w:jc w:val="right"/>
              <w:textAlignment w:val="center"/>
              <w:rPr>
                <w:rFonts w:ascii="Times New Roman" w:hAnsi="Times New Roman" w:eastAsia="仿宋_GB2312" w:cs="Times New Roman"/>
              </w:rPr>
            </w:pPr>
          </w:p>
        </w:tc>
      </w:tr>
      <w:tr w14:paraId="2B717568">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44F5C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2100410</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32468F">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突发公共卫生事件应急处置</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8466A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9A12D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6154DE">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C736F5">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24F84C">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BBE435">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A46D79">
            <w:pPr>
              <w:keepNext w:val="0"/>
              <w:keepLines w:val="0"/>
              <w:widowControl/>
              <w:suppressLineNumbers w:val="0"/>
              <w:jc w:val="right"/>
              <w:textAlignment w:val="center"/>
              <w:rPr>
                <w:rFonts w:ascii="Times New Roman" w:hAnsi="Times New Roman" w:eastAsia="仿宋_GB2312" w:cs="Times New Roman"/>
              </w:rPr>
            </w:pPr>
          </w:p>
        </w:tc>
      </w:tr>
      <w:tr w14:paraId="6CC3B62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9D07047">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21011</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9C5C39A">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行政事业单位医疗</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F5720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27.09</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3D9E9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27.09</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C18040">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788239">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8089F2">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3BBF50">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48B0CBC">
            <w:pPr>
              <w:keepNext w:val="0"/>
              <w:keepLines w:val="0"/>
              <w:widowControl/>
              <w:suppressLineNumbers w:val="0"/>
              <w:jc w:val="right"/>
              <w:textAlignment w:val="center"/>
              <w:rPr>
                <w:rFonts w:ascii="Times New Roman" w:hAnsi="Times New Roman" w:eastAsia="仿宋_GB2312" w:cs="Times New Roman"/>
              </w:rPr>
            </w:pPr>
          </w:p>
        </w:tc>
      </w:tr>
      <w:tr w14:paraId="19F4436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C6CA7C">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2101101</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461F36">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行政单位医疗</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D618D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27.09</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06142F">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27.09</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D011AC">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2BA6B30">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F37A79">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88EB3E">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08CAC6">
            <w:pPr>
              <w:keepNext w:val="0"/>
              <w:keepLines w:val="0"/>
              <w:widowControl/>
              <w:suppressLineNumbers w:val="0"/>
              <w:jc w:val="right"/>
              <w:textAlignment w:val="center"/>
              <w:rPr>
                <w:rFonts w:ascii="Times New Roman" w:hAnsi="Times New Roman" w:eastAsia="仿宋_GB2312" w:cs="Times New Roman"/>
              </w:rPr>
            </w:pPr>
          </w:p>
        </w:tc>
      </w:tr>
      <w:tr w14:paraId="126F13C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C20E4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77B071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节能环保支出</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4D9EC7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11.21</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32E1F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11.21</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4A84F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FBBF4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EDD64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1FA38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2308B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5ED5F0E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5EBD8F">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21104</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BC414F">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自然生态保护</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4EB08D">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9.00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05BB4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9.00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992A6A">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E9CBC0">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169BD4">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3B64CA">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14CAE4">
            <w:pPr>
              <w:keepNext w:val="0"/>
              <w:keepLines w:val="0"/>
              <w:widowControl/>
              <w:suppressLineNumbers w:val="0"/>
              <w:jc w:val="right"/>
              <w:textAlignment w:val="center"/>
              <w:rPr>
                <w:rFonts w:ascii="Times New Roman" w:hAnsi="Times New Roman" w:eastAsia="仿宋_GB2312" w:cs="Times New Roman"/>
              </w:rPr>
            </w:pPr>
          </w:p>
        </w:tc>
      </w:tr>
      <w:tr w14:paraId="347B5DD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CFFFEA">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2110402</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BDA636">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农村环境保护</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DDC74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65F62E8">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EA19CC">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072F2F">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10105B">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DDD67C">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354806">
            <w:pPr>
              <w:keepNext w:val="0"/>
              <w:keepLines w:val="0"/>
              <w:widowControl/>
              <w:suppressLineNumbers w:val="0"/>
              <w:jc w:val="right"/>
              <w:textAlignment w:val="center"/>
              <w:rPr>
                <w:rFonts w:ascii="Times New Roman" w:hAnsi="Times New Roman" w:eastAsia="仿宋_GB2312" w:cs="Times New Roman"/>
              </w:rPr>
            </w:pPr>
          </w:p>
        </w:tc>
      </w:tr>
      <w:tr w14:paraId="1FC75E9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70463A">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2110499</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66C881">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其他自然生态保护支出</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D1AC17">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96966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D5481E">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9666A9">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6A3BD7">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5C22F7">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764A76">
            <w:pPr>
              <w:keepNext w:val="0"/>
              <w:keepLines w:val="0"/>
              <w:widowControl/>
              <w:suppressLineNumbers w:val="0"/>
              <w:jc w:val="right"/>
              <w:textAlignment w:val="center"/>
              <w:rPr>
                <w:rFonts w:ascii="Times New Roman" w:hAnsi="Times New Roman" w:eastAsia="仿宋_GB2312" w:cs="Times New Roman"/>
              </w:rPr>
            </w:pPr>
          </w:p>
        </w:tc>
      </w:tr>
      <w:tr w14:paraId="20C3781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6590213">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21105</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EF2F0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森林保护修复</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D799B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2.21</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D97F3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2.21</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0B4850">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C8E5BC">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04B1D5">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692D98">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F2426B">
            <w:pPr>
              <w:keepNext w:val="0"/>
              <w:keepLines w:val="0"/>
              <w:widowControl/>
              <w:suppressLineNumbers w:val="0"/>
              <w:jc w:val="right"/>
              <w:textAlignment w:val="center"/>
              <w:rPr>
                <w:rFonts w:ascii="Times New Roman" w:hAnsi="Times New Roman" w:eastAsia="仿宋_GB2312" w:cs="Times New Roman"/>
              </w:rPr>
            </w:pPr>
          </w:p>
        </w:tc>
      </w:tr>
      <w:tr w14:paraId="1B7A44F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1D331B">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2110501</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7962EC">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森林管护</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9AAA7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2.21</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55571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2.21</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DEC55A9">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D66B51">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8E83AB">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A3D215">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FF17BE">
            <w:pPr>
              <w:keepNext w:val="0"/>
              <w:keepLines w:val="0"/>
              <w:widowControl/>
              <w:suppressLineNumbers w:val="0"/>
              <w:jc w:val="right"/>
              <w:textAlignment w:val="center"/>
              <w:rPr>
                <w:rFonts w:ascii="Times New Roman" w:hAnsi="Times New Roman" w:eastAsia="仿宋_GB2312" w:cs="Times New Roman"/>
              </w:rPr>
            </w:pPr>
          </w:p>
        </w:tc>
      </w:tr>
      <w:tr w14:paraId="0948B83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42B7E7">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212</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AE4475">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城乡社区支出</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02FC87">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1D3F41">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C6E934">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1C7900">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8FD164">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D9C415">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924A56">
            <w:pPr>
              <w:keepNext w:val="0"/>
              <w:keepLines w:val="0"/>
              <w:widowControl/>
              <w:suppressLineNumbers w:val="0"/>
              <w:jc w:val="right"/>
              <w:textAlignment w:val="center"/>
              <w:rPr>
                <w:rFonts w:ascii="Times New Roman" w:hAnsi="Times New Roman" w:eastAsia="仿宋_GB2312" w:cs="Times New Roman"/>
              </w:rPr>
            </w:pPr>
          </w:p>
        </w:tc>
      </w:tr>
      <w:tr w14:paraId="0995E428">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9F8958">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21203</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5D994B">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城乡社区公共设施</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80B48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EF84D2">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B19792">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DFEF87">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278AC3">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D24D1C">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2A6C45">
            <w:pPr>
              <w:keepNext w:val="0"/>
              <w:keepLines w:val="0"/>
              <w:widowControl/>
              <w:suppressLineNumbers w:val="0"/>
              <w:jc w:val="right"/>
              <w:textAlignment w:val="center"/>
              <w:rPr>
                <w:rFonts w:ascii="Times New Roman" w:hAnsi="Times New Roman" w:eastAsia="仿宋_GB2312" w:cs="Times New Roman"/>
              </w:rPr>
            </w:pPr>
          </w:p>
        </w:tc>
      </w:tr>
      <w:tr w14:paraId="68603C7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4CEA1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2120303</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FBC31C">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4AF911">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01F8B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98FA85">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D6D012">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9AB490">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696E32">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F3B06C">
            <w:pPr>
              <w:keepNext w:val="0"/>
              <w:keepLines w:val="0"/>
              <w:widowControl/>
              <w:suppressLineNumbers w:val="0"/>
              <w:jc w:val="right"/>
              <w:textAlignment w:val="center"/>
              <w:rPr>
                <w:rFonts w:ascii="Times New Roman" w:hAnsi="Times New Roman" w:eastAsia="仿宋_GB2312" w:cs="Times New Roman"/>
              </w:rPr>
            </w:pPr>
          </w:p>
        </w:tc>
      </w:tr>
      <w:tr w14:paraId="5C09B86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6C83A0">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5D41D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农林水支出</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7BEE4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355.15</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6B9A6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355.15</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2DFD00">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18485D">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70D3E7">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A36ABB">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70742D">
            <w:pPr>
              <w:keepNext w:val="0"/>
              <w:keepLines w:val="0"/>
              <w:widowControl/>
              <w:suppressLineNumbers w:val="0"/>
              <w:jc w:val="right"/>
              <w:textAlignment w:val="center"/>
              <w:rPr>
                <w:rFonts w:ascii="Times New Roman" w:hAnsi="Times New Roman" w:eastAsia="仿宋_GB2312" w:cs="Times New Roman"/>
              </w:rPr>
            </w:pPr>
          </w:p>
        </w:tc>
      </w:tr>
      <w:tr w14:paraId="35990C1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6EC23E">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21301</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F3278A">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农业农村</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61EB5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19.00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8DDC6D">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19.00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4B92E0">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E623A7">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0A2988">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C88594">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4C3F10">
            <w:pPr>
              <w:keepNext w:val="0"/>
              <w:keepLines w:val="0"/>
              <w:widowControl/>
              <w:suppressLineNumbers w:val="0"/>
              <w:jc w:val="right"/>
              <w:textAlignment w:val="center"/>
              <w:rPr>
                <w:rFonts w:ascii="Times New Roman" w:hAnsi="Times New Roman" w:eastAsia="仿宋_GB2312" w:cs="Times New Roman"/>
              </w:rPr>
            </w:pPr>
          </w:p>
        </w:tc>
      </w:tr>
      <w:tr w14:paraId="63F43B5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B68BB0">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2130126</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27DB04">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农村社会事业</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F30065">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18.00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21FC5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18.00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C1C117">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DA1031">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412349">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9A0EFD">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5AC29B">
            <w:pPr>
              <w:keepNext w:val="0"/>
              <w:keepLines w:val="0"/>
              <w:widowControl/>
              <w:suppressLineNumbers w:val="0"/>
              <w:jc w:val="right"/>
              <w:textAlignment w:val="center"/>
              <w:rPr>
                <w:rFonts w:ascii="Times New Roman" w:hAnsi="Times New Roman" w:eastAsia="仿宋_GB2312" w:cs="Times New Roman"/>
              </w:rPr>
            </w:pPr>
          </w:p>
        </w:tc>
      </w:tr>
      <w:tr w14:paraId="07AC85A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2409BC">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2130199</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4F51802">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其他农业农村支出</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10B633">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72C09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B842CD">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D84E8B">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9EBC52">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EF50DB">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DA0E0D">
            <w:pPr>
              <w:keepNext w:val="0"/>
              <w:keepLines w:val="0"/>
              <w:widowControl/>
              <w:suppressLineNumbers w:val="0"/>
              <w:jc w:val="right"/>
              <w:textAlignment w:val="center"/>
              <w:rPr>
                <w:rFonts w:ascii="Times New Roman" w:hAnsi="Times New Roman" w:eastAsia="仿宋_GB2312" w:cs="Times New Roman"/>
              </w:rPr>
            </w:pPr>
          </w:p>
        </w:tc>
      </w:tr>
      <w:tr w14:paraId="528C1C0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AD0C08">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21305</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CC3923">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E94222">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182.00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01850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182.00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167535">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BFDD73">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BE3291">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FA701B">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6A1322">
            <w:pPr>
              <w:keepNext w:val="0"/>
              <w:keepLines w:val="0"/>
              <w:widowControl/>
              <w:suppressLineNumbers w:val="0"/>
              <w:jc w:val="right"/>
              <w:textAlignment w:val="center"/>
              <w:rPr>
                <w:rFonts w:ascii="Times New Roman" w:hAnsi="Times New Roman" w:eastAsia="仿宋_GB2312" w:cs="Times New Roman"/>
              </w:rPr>
            </w:pPr>
          </w:p>
        </w:tc>
      </w:tr>
      <w:tr w14:paraId="2E6D892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AB7257C">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2130504</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85F2DC">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农村基础设施建设</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5CDA4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59.50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09B121">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59.50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E32AA3">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48508C">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146613">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210792">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03304D">
            <w:pPr>
              <w:keepNext w:val="0"/>
              <w:keepLines w:val="0"/>
              <w:widowControl/>
              <w:suppressLineNumbers w:val="0"/>
              <w:jc w:val="right"/>
              <w:textAlignment w:val="center"/>
              <w:rPr>
                <w:rFonts w:ascii="Times New Roman" w:hAnsi="Times New Roman" w:eastAsia="仿宋_GB2312" w:cs="Times New Roman"/>
              </w:rPr>
            </w:pPr>
          </w:p>
        </w:tc>
      </w:tr>
      <w:tr w14:paraId="085796D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B05D9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2130505</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3C5C7D">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生产发展</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9F33ED">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40.00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7662CD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40.00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664EDE">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CC9A13">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5FD2B24">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1A052A">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934273">
            <w:pPr>
              <w:keepNext w:val="0"/>
              <w:keepLines w:val="0"/>
              <w:widowControl/>
              <w:suppressLineNumbers w:val="0"/>
              <w:jc w:val="right"/>
              <w:textAlignment w:val="center"/>
              <w:rPr>
                <w:rFonts w:ascii="Times New Roman" w:hAnsi="Times New Roman" w:eastAsia="仿宋_GB2312" w:cs="Times New Roman"/>
              </w:rPr>
            </w:pPr>
          </w:p>
        </w:tc>
      </w:tr>
      <w:tr w14:paraId="4A6A70B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F5D2D0">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2130599</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E727E07">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73FB53">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82.50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894D5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82.50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774235">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71FE84">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F20060">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C1DE85">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A0D598">
            <w:pPr>
              <w:keepNext w:val="0"/>
              <w:keepLines w:val="0"/>
              <w:widowControl/>
              <w:suppressLineNumbers w:val="0"/>
              <w:jc w:val="right"/>
              <w:textAlignment w:val="center"/>
              <w:rPr>
                <w:rFonts w:ascii="Times New Roman" w:hAnsi="Times New Roman" w:eastAsia="仿宋_GB2312" w:cs="Times New Roman"/>
              </w:rPr>
            </w:pPr>
          </w:p>
        </w:tc>
      </w:tr>
      <w:tr w14:paraId="6E0E441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1CA3D2">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21307</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B6FFA7">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农村综合改革</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E6629F">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148.15</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5C56C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148.15</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8628F7">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53D561">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984A16">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F95A38">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9352B5">
            <w:pPr>
              <w:keepNext w:val="0"/>
              <w:keepLines w:val="0"/>
              <w:widowControl/>
              <w:suppressLineNumbers w:val="0"/>
              <w:jc w:val="right"/>
              <w:textAlignment w:val="center"/>
              <w:rPr>
                <w:rFonts w:ascii="Times New Roman" w:hAnsi="Times New Roman" w:eastAsia="仿宋_GB2312" w:cs="Times New Roman"/>
              </w:rPr>
            </w:pPr>
          </w:p>
        </w:tc>
      </w:tr>
      <w:tr w14:paraId="79CA9AE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907764">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2130701</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A6F14C7">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058B77">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18.00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77047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18.00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03250D">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2F991F">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7052C7">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C3EBEF">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912EB8">
            <w:pPr>
              <w:keepNext w:val="0"/>
              <w:keepLines w:val="0"/>
              <w:widowControl/>
              <w:suppressLineNumbers w:val="0"/>
              <w:jc w:val="right"/>
              <w:textAlignment w:val="center"/>
              <w:rPr>
                <w:rFonts w:ascii="Times New Roman" w:hAnsi="Times New Roman" w:eastAsia="仿宋_GB2312" w:cs="Times New Roman"/>
              </w:rPr>
            </w:pPr>
          </w:p>
        </w:tc>
      </w:tr>
      <w:tr w14:paraId="4B0E943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8CFA03">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2130705</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A41E60">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21D43F">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130.15</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A1CD29">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130.15</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2A078E">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0E7417">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CB0247">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D90E11">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E5ED5D">
            <w:pPr>
              <w:keepNext w:val="0"/>
              <w:keepLines w:val="0"/>
              <w:widowControl/>
              <w:suppressLineNumbers w:val="0"/>
              <w:jc w:val="right"/>
              <w:textAlignment w:val="center"/>
              <w:rPr>
                <w:rFonts w:ascii="Times New Roman" w:hAnsi="Times New Roman" w:eastAsia="仿宋_GB2312" w:cs="Times New Roman"/>
              </w:rPr>
            </w:pPr>
          </w:p>
        </w:tc>
      </w:tr>
      <w:tr w14:paraId="21C2E97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F0789E">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21373</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A27814">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小型水库移民扶助基金安排的支出</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12B823">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0E36CF">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AA95FC">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A1B008">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8B9560">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4EB9BB">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64E4BD">
            <w:pPr>
              <w:keepNext w:val="0"/>
              <w:keepLines w:val="0"/>
              <w:widowControl/>
              <w:suppressLineNumbers w:val="0"/>
              <w:jc w:val="right"/>
              <w:textAlignment w:val="center"/>
              <w:rPr>
                <w:rFonts w:ascii="Times New Roman" w:hAnsi="Times New Roman" w:eastAsia="仿宋_GB2312" w:cs="Times New Roman"/>
              </w:rPr>
            </w:pPr>
          </w:p>
        </w:tc>
      </w:tr>
      <w:tr w14:paraId="6575186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E3B6EA">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2137302</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3F7A98">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基础设施建设和经济发展</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400E2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FB0707">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A50553">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888E94">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6C77F1">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72AB86">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073929">
            <w:pPr>
              <w:keepNext w:val="0"/>
              <w:keepLines w:val="0"/>
              <w:widowControl/>
              <w:suppressLineNumbers w:val="0"/>
              <w:jc w:val="right"/>
              <w:textAlignment w:val="center"/>
              <w:rPr>
                <w:rFonts w:ascii="Times New Roman" w:hAnsi="Times New Roman" w:eastAsia="仿宋_GB2312" w:cs="Times New Roman"/>
              </w:rPr>
            </w:pPr>
          </w:p>
        </w:tc>
      </w:tr>
      <w:tr w14:paraId="043E137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CAF036">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21399</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87214EB">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其他农林水支出</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9D6A45">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CD36F9">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496A58">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1C6AC0">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536161">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C2F0CA">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A5A7FC">
            <w:pPr>
              <w:keepNext w:val="0"/>
              <w:keepLines w:val="0"/>
              <w:widowControl/>
              <w:suppressLineNumbers w:val="0"/>
              <w:jc w:val="right"/>
              <w:textAlignment w:val="center"/>
              <w:rPr>
                <w:rFonts w:ascii="Times New Roman" w:hAnsi="Times New Roman" w:eastAsia="仿宋_GB2312" w:cs="Times New Roman"/>
              </w:rPr>
            </w:pPr>
          </w:p>
        </w:tc>
      </w:tr>
      <w:tr w14:paraId="4813213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9B8BE33">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2139999</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853FA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其他农林水支出</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EC1A93">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259754">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EAD5AA">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A29A11">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62C45E">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308464">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BB5A07">
            <w:pPr>
              <w:keepNext w:val="0"/>
              <w:keepLines w:val="0"/>
              <w:widowControl/>
              <w:suppressLineNumbers w:val="0"/>
              <w:jc w:val="right"/>
              <w:textAlignment w:val="center"/>
              <w:rPr>
                <w:rFonts w:ascii="Times New Roman" w:hAnsi="Times New Roman" w:eastAsia="仿宋_GB2312" w:cs="Times New Roman"/>
              </w:rPr>
            </w:pPr>
          </w:p>
        </w:tc>
      </w:tr>
      <w:tr w14:paraId="3689917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2C0308">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220</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87AFB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D0A9D2">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26081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084B5F">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99277B">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F1E4E0">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C70782">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0DD746">
            <w:pPr>
              <w:keepNext w:val="0"/>
              <w:keepLines w:val="0"/>
              <w:widowControl/>
              <w:suppressLineNumbers w:val="0"/>
              <w:jc w:val="right"/>
              <w:textAlignment w:val="center"/>
              <w:rPr>
                <w:rFonts w:ascii="Times New Roman" w:hAnsi="Times New Roman" w:eastAsia="仿宋_GB2312" w:cs="Times New Roman"/>
              </w:rPr>
            </w:pPr>
          </w:p>
        </w:tc>
      </w:tr>
      <w:tr w14:paraId="6E609B3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A3E032">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22001</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8AC11F">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自然资源事务</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18A44E4">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4293A3">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80AA61">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FFD070">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1C7986">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636D84">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9085D7">
            <w:pPr>
              <w:keepNext w:val="0"/>
              <w:keepLines w:val="0"/>
              <w:widowControl/>
              <w:suppressLineNumbers w:val="0"/>
              <w:jc w:val="right"/>
              <w:textAlignment w:val="center"/>
              <w:rPr>
                <w:rFonts w:ascii="Times New Roman" w:hAnsi="Times New Roman" w:eastAsia="仿宋_GB2312" w:cs="Times New Roman"/>
              </w:rPr>
            </w:pPr>
          </w:p>
        </w:tc>
      </w:tr>
      <w:tr w14:paraId="08CD894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A89792">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2200106</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55BAC6F">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0ACABD">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5FAF92">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963DC9">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BD1C38">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BC4B2C">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1180CDC">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548643">
            <w:pPr>
              <w:keepNext w:val="0"/>
              <w:keepLines w:val="0"/>
              <w:widowControl/>
              <w:suppressLineNumbers w:val="0"/>
              <w:jc w:val="right"/>
              <w:textAlignment w:val="center"/>
              <w:rPr>
                <w:rFonts w:ascii="Times New Roman" w:hAnsi="Times New Roman" w:eastAsia="仿宋_GB2312" w:cs="Times New Roman"/>
              </w:rPr>
            </w:pPr>
          </w:p>
        </w:tc>
      </w:tr>
      <w:tr w14:paraId="0CFC615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EB44D6">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221</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6239FC">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住房保障支出</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87876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25.94</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3E9A9F">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25.94</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7C1D90">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61931C">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2EE546">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BB68E6">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E41AFD">
            <w:pPr>
              <w:keepNext w:val="0"/>
              <w:keepLines w:val="0"/>
              <w:widowControl/>
              <w:suppressLineNumbers w:val="0"/>
              <w:jc w:val="right"/>
              <w:textAlignment w:val="center"/>
              <w:rPr>
                <w:rFonts w:ascii="Times New Roman" w:hAnsi="Times New Roman" w:eastAsia="仿宋_GB2312" w:cs="Times New Roman"/>
              </w:rPr>
            </w:pPr>
          </w:p>
        </w:tc>
      </w:tr>
      <w:tr w14:paraId="7EA5401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E8A760">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22102</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27D12C">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住房改革支出</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6AC9A8">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25.94</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F44DBD">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25.94</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F318BA">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42CB00">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3C08A7">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E5CA4A">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A5BCE8">
            <w:pPr>
              <w:keepNext w:val="0"/>
              <w:keepLines w:val="0"/>
              <w:widowControl/>
              <w:suppressLineNumbers w:val="0"/>
              <w:jc w:val="right"/>
              <w:textAlignment w:val="center"/>
              <w:rPr>
                <w:rFonts w:ascii="Times New Roman" w:hAnsi="Times New Roman" w:eastAsia="仿宋_GB2312" w:cs="Times New Roman"/>
              </w:rPr>
            </w:pPr>
          </w:p>
        </w:tc>
      </w:tr>
      <w:tr w14:paraId="1117233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9975F6">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2210201</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14F161">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住房公积金</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385CD8">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25.94</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602845">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25.94</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20DB0D">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D70C3F">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2CBDC4">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A2168D">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0D92CE">
            <w:pPr>
              <w:keepNext w:val="0"/>
              <w:keepLines w:val="0"/>
              <w:widowControl/>
              <w:suppressLineNumbers w:val="0"/>
              <w:jc w:val="right"/>
              <w:textAlignment w:val="center"/>
              <w:rPr>
                <w:rFonts w:ascii="Times New Roman" w:hAnsi="Times New Roman" w:eastAsia="仿宋_GB2312" w:cs="Times New Roman"/>
              </w:rPr>
            </w:pPr>
          </w:p>
        </w:tc>
      </w:tr>
      <w:tr w14:paraId="29D4625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96EC6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224</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8CC11C">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391807">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4.75</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DC78E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4.75</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DF030B">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53061A">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8A4F78">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A6DEC2">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B4EDE4">
            <w:pPr>
              <w:keepNext w:val="0"/>
              <w:keepLines w:val="0"/>
              <w:widowControl/>
              <w:suppressLineNumbers w:val="0"/>
              <w:jc w:val="right"/>
              <w:textAlignment w:val="center"/>
              <w:rPr>
                <w:rFonts w:ascii="Times New Roman" w:hAnsi="Times New Roman" w:eastAsia="仿宋_GB2312" w:cs="Times New Roman"/>
              </w:rPr>
            </w:pPr>
          </w:p>
        </w:tc>
      </w:tr>
      <w:tr w14:paraId="1946A1B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D7B4CD">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22401</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80D3267">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应急管理事务</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5B4174">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D37B3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C85BCE">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9709BE">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519B43A">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48868D">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296633">
            <w:pPr>
              <w:keepNext w:val="0"/>
              <w:keepLines w:val="0"/>
              <w:widowControl/>
              <w:suppressLineNumbers w:val="0"/>
              <w:jc w:val="right"/>
              <w:textAlignment w:val="center"/>
              <w:rPr>
                <w:rFonts w:ascii="Times New Roman" w:hAnsi="Times New Roman" w:eastAsia="仿宋_GB2312" w:cs="Times New Roman"/>
              </w:rPr>
            </w:pPr>
          </w:p>
        </w:tc>
      </w:tr>
      <w:tr w14:paraId="116E938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6B35DE">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2240199</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AEF56B">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其他应急管理支出</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BEA4F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60D6D9">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8E858D">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65F705">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E6FADB">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AA84A9">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36691B">
            <w:pPr>
              <w:keepNext w:val="0"/>
              <w:keepLines w:val="0"/>
              <w:widowControl/>
              <w:suppressLineNumbers w:val="0"/>
              <w:jc w:val="right"/>
              <w:textAlignment w:val="center"/>
              <w:rPr>
                <w:rFonts w:ascii="Times New Roman" w:hAnsi="Times New Roman" w:eastAsia="仿宋_GB2312" w:cs="Times New Roman"/>
              </w:rPr>
            </w:pPr>
          </w:p>
        </w:tc>
      </w:tr>
      <w:tr w14:paraId="2C58255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0DA6F0">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22402</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9CCB04">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消防救援事务</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68BEF3">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1.75</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E7041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1.75</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743ACC">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1A62B2">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0079E5">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6CF007">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6D363F">
            <w:pPr>
              <w:keepNext w:val="0"/>
              <w:keepLines w:val="0"/>
              <w:widowControl/>
              <w:suppressLineNumbers w:val="0"/>
              <w:jc w:val="right"/>
              <w:textAlignment w:val="center"/>
              <w:rPr>
                <w:rFonts w:ascii="Times New Roman" w:hAnsi="Times New Roman" w:eastAsia="仿宋_GB2312" w:cs="Times New Roman"/>
              </w:rPr>
            </w:pPr>
          </w:p>
        </w:tc>
      </w:tr>
      <w:tr w14:paraId="57179D7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C41C8A">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2240202</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9A3A4C">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一般行政管理事务</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C64993">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1.75</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E7177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1.75</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4503E6">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468409">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1886FF">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F317AF">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6BD7D3">
            <w:pPr>
              <w:keepNext w:val="0"/>
              <w:keepLines w:val="0"/>
              <w:widowControl/>
              <w:suppressLineNumbers w:val="0"/>
              <w:jc w:val="right"/>
              <w:textAlignment w:val="center"/>
              <w:rPr>
                <w:rFonts w:ascii="Times New Roman" w:hAnsi="Times New Roman" w:eastAsia="仿宋_GB2312" w:cs="Times New Roman"/>
              </w:rPr>
            </w:pPr>
          </w:p>
        </w:tc>
      </w:tr>
      <w:tr w14:paraId="7582594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6FAC4E">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229</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72AB30">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其他支出</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7D99D1">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56.88</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0A623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56.88</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EE8257">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519DA8">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1413259">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E8D1D5">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F37509">
            <w:pPr>
              <w:keepNext w:val="0"/>
              <w:keepLines w:val="0"/>
              <w:widowControl/>
              <w:suppressLineNumbers w:val="0"/>
              <w:jc w:val="right"/>
              <w:textAlignment w:val="center"/>
              <w:rPr>
                <w:rFonts w:ascii="Times New Roman" w:hAnsi="Times New Roman" w:eastAsia="仿宋_GB2312" w:cs="Times New Roman"/>
              </w:rPr>
            </w:pPr>
          </w:p>
        </w:tc>
      </w:tr>
      <w:tr w14:paraId="69977E3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AB7108">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22960</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A70658">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0840E9">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56.88</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3B8B62">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56.88</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175F16">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4D471E">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A29669">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0E110F">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4E24C8">
            <w:pPr>
              <w:keepNext w:val="0"/>
              <w:keepLines w:val="0"/>
              <w:widowControl/>
              <w:suppressLineNumbers w:val="0"/>
              <w:jc w:val="right"/>
              <w:textAlignment w:val="center"/>
              <w:rPr>
                <w:rFonts w:ascii="Times New Roman" w:hAnsi="Times New Roman" w:eastAsia="仿宋_GB2312" w:cs="Times New Roman"/>
              </w:rPr>
            </w:pPr>
          </w:p>
        </w:tc>
      </w:tr>
      <w:tr w14:paraId="3993644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BCB736">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2296002</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A7926F">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054D61">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41.88</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4AB695">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41.88</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0297BD">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47A483">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3C9CA0">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FD0954B">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120DD5">
            <w:pPr>
              <w:keepNext w:val="0"/>
              <w:keepLines w:val="0"/>
              <w:widowControl/>
              <w:suppressLineNumbers w:val="0"/>
              <w:jc w:val="right"/>
              <w:textAlignment w:val="center"/>
              <w:rPr>
                <w:rFonts w:ascii="Times New Roman" w:hAnsi="Times New Roman" w:eastAsia="仿宋_GB2312" w:cs="Times New Roman"/>
              </w:rPr>
            </w:pPr>
          </w:p>
        </w:tc>
      </w:tr>
      <w:tr w14:paraId="0135C65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1F73A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2296003</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67D6C0">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用于体育事业的彩票公益金支出</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A5EF48">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6D329BF">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1AC52C1">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964857">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989CD2">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7DCCE4">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49957A">
            <w:pPr>
              <w:keepNext w:val="0"/>
              <w:keepLines w:val="0"/>
              <w:widowControl/>
              <w:suppressLineNumbers w:val="0"/>
              <w:jc w:val="right"/>
              <w:textAlignment w:val="center"/>
              <w:rPr>
                <w:rFonts w:ascii="Times New Roman" w:hAnsi="Times New Roman" w:eastAsia="仿宋_GB2312" w:cs="Times New Roman"/>
              </w:rPr>
            </w:pPr>
          </w:p>
        </w:tc>
      </w:tr>
    </w:tbl>
    <w:p w14:paraId="5291C106">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4F12595D">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14:paraId="23EE922A">
      <w:pPr>
        <w:widowControl/>
        <w:jc w:val="center"/>
        <w:textAlignment w:val="center"/>
        <w:rPr>
          <w:rFonts w:ascii="Times New Roman" w:hAnsi="Times New Roman" w:eastAsia="黑体" w:cs="Times New Roman"/>
          <w:color w:val="000000"/>
          <w:kern w:val="0"/>
          <w:sz w:val="32"/>
          <w:szCs w:val="32"/>
        </w:rPr>
      </w:pPr>
    </w:p>
    <w:p w14:paraId="42CF4C5B">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5E31D430">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67175D29">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溆浦县沿溪乡人民政府</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0"/>
        <w:tblW w:w="4996" w:type="pct"/>
        <w:jc w:val="center"/>
        <w:tblLayout w:type="fixed"/>
        <w:tblCellMar>
          <w:top w:w="0" w:type="dxa"/>
          <w:left w:w="108" w:type="dxa"/>
          <w:bottom w:w="0" w:type="dxa"/>
          <w:right w:w="108" w:type="dxa"/>
        </w:tblCellMar>
      </w:tblPr>
      <w:tblGrid>
        <w:gridCol w:w="1923"/>
        <w:gridCol w:w="4400"/>
        <w:gridCol w:w="1362"/>
        <w:gridCol w:w="1240"/>
        <w:gridCol w:w="1355"/>
        <w:gridCol w:w="1297"/>
        <w:gridCol w:w="1180"/>
        <w:gridCol w:w="1452"/>
      </w:tblGrid>
      <w:tr w14:paraId="169C2F15">
        <w:tblPrEx>
          <w:tblCellMar>
            <w:top w:w="0" w:type="dxa"/>
            <w:left w:w="108" w:type="dxa"/>
            <w:bottom w:w="0" w:type="dxa"/>
            <w:right w:w="108" w:type="dxa"/>
          </w:tblCellMar>
        </w:tblPrEx>
        <w:trPr>
          <w:trHeight w:val="595" w:hRule="atLeast"/>
          <w:jc w:val="center"/>
        </w:trPr>
        <w:tc>
          <w:tcPr>
            <w:tcW w:w="2224"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52EF2FE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w:t>
            </w:r>
          </w:p>
        </w:tc>
        <w:tc>
          <w:tcPr>
            <w:tcW w:w="47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BF2605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3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EC18E2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7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6F0353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45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CAD307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1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EEE830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51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804337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44DE6D3D">
        <w:tblPrEx>
          <w:tblCellMar>
            <w:top w:w="0" w:type="dxa"/>
            <w:left w:w="108" w:type="dxa"/>
            <w:bottom w:w="0" w:type="dxa"/>
            <w:right w:w="108" w:type="dxa"/>
          </w:tblCellMar>
        </w:tblPrEx>
        <w:trPr>
          <w:trHeight w:val="312" w:hRule="exact"/>
          <w:jc w:val="center"/>
        </w:trPr>
        <w:tc>
          <w:tcPr>
            <w:tcW w:w="67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B7F7FD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5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3BF4A5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479" w:type="pct"/>
            <w:vMerge w:val="continue"/>
            <w:tcBorders>
              <w:top w:val="single" w:color="auto" w:sz="4" w:space="0"/>
              <w:left w:val="single" w:color="auto" w:sz="4" w:space="0"/>
              <w:bottom w:val="single" w:color="auto" w:sz="4" w:space="0"/>
              <w:right w:val="single" w:color="auto" w:sz="4" w:space="0"/>
            </w:tcBorders>
            <w:vAlign w:val="center"/>
          </w:tcPr>
          <w:p w14:paraId="2CB814D5">
            <w:pPr>
              <w:widowControl/>
              <w:jc w:val="left"/>
              <w:rPr>
                <w:rFonts w:ascii="Times New Roman" w:hAnsi="Times New Roman" w:eastAsia="仿宋_GB2312" w:cs="Times New Roman"/>
                <w:b/>
                <w:bCs/>
                <w:kern w:val="0"/>
                <w:sz w:val="24"/>
                <w:szCs w:val="24"/>
              </w:rPr>
            </w:pPr>
          </w:p>
        </w:tc>
        <w:tc>
          <w:tcPr>
            <w:tcW w:w="436" w:type="pct"/>
            <w:vMerge w:val="continue"/>
            <w:tcBorders>
              <w:top w:val="single" w:color="auto" w:sz="4" w:space="0"/>
              <w:left w:val="single" w:color="auto" w:sz="4" w:space="0"/>
              <w:bottom w:val="single" w:color="auto" w:sz="4" w:space="0"/>
              <w:right w:val="single" w:color="auto" w:sz="4" w:space="0"/>
            </w:tcBorders>
            <w:vAlign w:val="center"/>
          </w:tcPr>
          <w:p w14:paraId="524C30D9">
            <w:pPr>
              <w:widowControl/>
              <w:jc w:val="left"/>
              <w:rPr>
                <w:rFonts w:ascii="Times New Roman" w:hAnsi="Times New Roman" w:eastAsia="仿宋_GB2312" w:cs="Times New Roman"/>
                <w:b/>
                <w:bCs/>
                <w:kern w:val="0"/>
                <w:sz w:val="24"/>
                <w:szCs w:val="24"/>
              </w:rPr>
            </w:pPr>
          </w:p>
        </w:tc>
        <w:tc>
          <w:tcPr>
            <w:tcW w:w="476" w:type="pct"/>
            <w:vMerge w:val="continue"/>
            <w:tcBorders>
              <w:top w:val="single" w:color="auto" w:sz="4" w:space="0"/>
              <w:left w:val="single" w:color="auto" w:sz="4" w:space="0"/>
              <w:bottom w:val="single" w:color="auto" w:sz="4" w:space="0"/>
              <w:right w:val="single" w:color="auto" w:sz="4" w:space="0"/>
            </w:tcBorders>
            <w:vAlign w:val="center"/>
          </w:tcPr>
          <w:p w14:paraId="2C74A311">
            <w:pPr>
              <w:widowControl/>
              <w:jc w:val="left"/>
              <w:rPr>
                <w:rFonts w:ascii="Times New Roman" w:hAnsi="Times New Roman" w:eastAsia="仿宋_GB2312" w:cs="Times New Roman"/>
                <w:b/>
                <w:bCs/>
                <w:kern w:val="0"/>
                <w:sz w:val="24"/>
                <w:szCs w:val="24"/>
              </w:rPr>
            </w:pPr>
          </w:p>
        </w:tc>
        <w:tc>
          <w:tcPr>
            <w:tcW w:w="456" w:type="pct"/>
            <w:vMerge w:val="continue"/>
            <w:tcBorders>
              <w:top w:val="single" w:color="auto" w:sz="4" w:space="0"/>
              <w:left w:val="single" w:color="auto" w:sz="4" w:space="0"/>
              <w:bottom w:val="single" w:color="auto" w:sz="4" w:space="0"/>
              <w:right w:val="single" w:color="auto" w:sz="4" w:space="0"/>
            </w:tcBorders>
            <w:vAlign w:val="center"/>
          </w:tcPr>
          <w:p w14:paraId="4C02EED5">
            <w:pPr>
              <w:widowControl/>
              <w:jc w:val="left"/>
              <w:rPr>
                <w:rFonts w:ascii="Times New Roman" w:hAnsi="Times New Roman" w:eastAsia="仿宋_GB2312" w:cs="Times New Roman"/>
                <w:b/>
                <w:bCs/>
                <w:kern w:val="0"/>
                <w:sz w:val="24"/>
                <w:szCs w:val="24"/>
              </w:rPr>
            </w:pPr>
          </w:p>
        </w:tc>
        <w:tc>
          <w:tcPr>
            <w:tcW w:w="415" w:type="pct"/>
            <w:vMerge w:val="continue"/>
            <w:tcBorders>
              <w:top w:val="single" w:color="auto" w:sz="4" w:space="0"/>
              <w:left w:val="single" w:color="auto" w:sz="4" w:space="0"/>
              <w:bottom w:val="single" w:color="auto" w:sz="4" w:space="0"/>
              <w:right w:val="single" w:color="auto" w:sz="4" w:space="0"/>
            </w:tcBorders>
            <w:vAlign w:val="center"/>
          </w:tcPr>
          <w:p w14:paraId="11CF84A7">
            <w:pPr>
              <w:widowControl/>
              <w:jc w:val="left"/>
              <w:rPr>
                <w:rFonts w:ascii="Times New Roman" w:hAnsi="Times New Roman" w:eastAsia="仿宋_GB2312" w:cs="Times New Roman"/>
                <w:b/>
                <w:bCs/>
                <w:kern w:val="0"/>
                <w:sz w:val="24"/>
                <w:szCs w:val="24"/>
              </w:rPr>
            </w:pPr>
          </w:p>
        </w:tc>
        <w:tc>
          <w:tcPr>
            <w:tcW w:w="510" w:type="pct"/>
            <w:vMerge w:val="continue"/>
            <w:tcBorders>
              <w:top w:val="single" w:color="auto" w:sz="4" w:space="0"/>
              <w:left w:val="single" w:color="auto" w:sz="4" w:space="0"/>
              <w:bottom w:val="single" w:color="auto" w:sz="4" w:space="0"/>
              <w:right w:val="single" w:color="auto" w:sz="4" w:space="0"/>
            </w:tcBorders>
            <w:vAlign w:val="center"/>
          </w:tcPr>
          <w:p w14:paraId="112B03D6">
            <w:pPr>
              <w:widowControl/>
              <w:jc w:val="left"/>
              <w:rPr>
                <w:rFonts w:ascii="Times New Roman" w:hAnsi="Times New Roman" w:eastAsia="仿宋_GB2312" w:cs="Times New Roman"/>
                <w:b/>
                <w:bCs/>
                <w:kern w:val="0"/>
                <w:sz w:val="24"/>
                <w:szCs w:val="24"/>
              </w:rPr>
            </w:pPr>
          </w:p>
        </w:tc>
      </w:tr>
      <w:tr w14:paraId="6EC838CE">
        <w:tblPrEx>
          <w:tblCellMar>
            <w:top w:w="0" w:type="dxa"/>
            <w:left w:w="108" w:type="dxa"/>
            <w:bottom w:w="0" w:type="dxa"/>
            <w:right w:w="108" w:type="dxa"/>
          </w:tblCellMar>
        </w:tblPrEx>
        <w:trPr>
          <w:trHeight w:val="595" w:hRule="atLeast"/>
          <w:jc w:val="center"/>
        </w:trPr>
        <w:tc>
          <w:tcPr>
            <w:tcW w:w="676" w:type="pct"/>
            <w:vMerge w:val="continue"/>
            <w:tcBorders>
              <w:top w:val="single" w:color="auto" w:sz="4" w:space="0"/>
              <w:left w:val="single" w:color="auto" w:sz="4" w:space="0"/>
              <w:bottom w:val="single" w:color="auto" w:sz="4" w:space="0"/>
              <w:right w:val="single" w:color="auto" w:sz="4" w:space="0"/>
            </w:tcBorders>
            <w:vAlign w:val="center"/>
          </w:tcPr>
          <w:p w14:paraId="1722F7C9">
            <w:pPr>
              <w:widowControl/>
              <w:jc w:val="left"/>
              <w:rPr>
                <w:rFonts w:ascii="Times New Roman" w:hAnsi="Times New Roman" w:eastAsia="仿宋_GB2312" w:cs="Times New Roman"/>
                <w:kern w:val="0"/>
                <w:sz w:val="24"/>
                <w:szCs w:val="24"/>
              </w:rPr>
            </w:pPr>
          </w:p>
        </w:tc>
        <w:tc>
          <w:tcPr>
            <w:tcW w:w="1548" w:type="pct"/>
            <w:vMerge w:val="continue"/>
            <w:tcBorders>
              <w:top w:val="single" w:color="auto" w:sz="4" w:space="0"/>
              <w:left w:val="single" w:color="auto" w:sz="4" w:space="0"/>
              <w:bottom w:val="single" w:color="auto" w:sz="4" w:space="0"/>
              <w:right w:val="single" w:color="auto" w:sz="4" w:space="0"/>
            </w:tcBorders>
            <w:vAlign w:val="center"/>
          </w:tcPr>
          <w:p w14:paraId="6FF1089A">
            <w:pPr>
              <w:widowControl/>
              <w:jc w:val="left"/>
              <w:rPr>
                <w:rFonts w:ascii="Times New Roman" w:hAnsi="Times New Roman" w:eastAsia="仿宋_GB2312" w:cs="Times New Roman"/>
                <w:kern w:val="0"/>
                <w:sz w:val="24"/>
                <w:szCs w:val="24"/>
              </w:rPr>
            </w:pPr>
          </w:p>
        </w:tc>
        <w:tc>
          <w:tcPr>
            <w:tcW w:w="479" w:type="pct"/>
            <w:vMerge w:val="continue"/>
            <w:tcBorders>
              <w:top w:val="single" w:color="auto" w:sz="4" w:space="0"/>
              <w:left w:val="single" w:color="auto" w:sz="4" w:space="0"/>
              <w:bottom w:val="single" w:color="auto" w:sz="4" w:space="0"/>
              <w:right w:val="single" w:color="auto" w:sz="4" w:space="0"/>
            </w:tcBorders>
            <w:vAlign w:val="center"/>
          </w:tcPr>
          <w:p w14:paraId="0CA027FD">
            <w:pPr>
              <w:widowControl/>
              <w:jc w:val="left"/>
              <w:rPr>
                <w:rFonts w:ascii="Times New Roman" w:hAnsi="Times New Roman" w:eastAsia="仿宋_GB2312" w:cs="Times New Roman"/>
                <w:kern w:val="0"/>
                <w:sz w:val="24"/>
                <w:szCs w:val="24"/>
              </w:rPr>
            </w:pPr>
          </w:p>
        </w:tc>
        <w:tc>
          <w:tcPr>
            <w:tcW w:w="436" w:type="pct"/>
            <w:vMerge w:val="continue"/>
            <w:tcBorders>
              <w:top w:val="single" w:color="auto" w:sz="4" w:space="0"/>
              <w:left w:val="single" w:color="auto" w:sz="4" w:space="0"/>
              <w:bottom w:val="single" w:color="auto" w:sz="4" w:space="0"/>
              <w:right w:val="single" w:color="auto" w:sz="4" w:space="0"/>
            </w:tcBorders>
            <w:vAlign w:val="center"/>
          </w:tcPr>
          <w:p w14:paraId="199C15BC">
            <w:pPr>
              <w:widowControl/>
              <w:jc w:val="left"/>
              <w:rPr>
                <w:rFonts w:ascii="Times New Roman" w:hAnsi="Times New Roman" w:eastAsia="仿宋_GB2312" w:cs="Times New Roman"/>
                <w:kern w:val="0"/>
                <w:sz w:val="24"/>
                <w:szCs w:val="24"/>
              </w:rPr>
            </w:pPr>
          </w:p>
        </w:tc>
        <w:tc>
          <w:tcPr>
            <w:tcW w:w="476" w:type="pct"/>
            <w:vMerge w:val="continue"/>
            <w:tcBorders>
              <w:top w:val="single" w:color="auto" w:sz="4" w:space="0"/>
              <w:left w:val="single" w:color="auto" w:sz="4" w:space="0"/>
              <w:bottom w:val="single" w:color="auto" w:sz="4" w:space="0"/>
              <w:right w:val="single" w:color="auto" w:sz="4" w:space="0"/>
            </w:tcBorders>
            <w:vAlign w:val="center"/>
          </w:tcPr>
          <w:p w14:paraId="4DD399E6">
            <w:pPr>
              <w:widowControl/>
              <w:jc w:val="left"/>
              <w:rPr>
                <w:rFonts w:ascii="Times New Roman" w:hAnsi="Times New Roman" w:eastAsia="仿宋_GB2312" w:cs="Times New Roman"/>
                <w:kern w:val="0"/>
                <w:sz w:val="24"/>
                <w:szCs w:val="24"/>
              </w:rPr>
            </w:pPr>
          </w:p>
        </w:tc>
        <w:tc>
          <w:tcPr>
            <w:tcW w:w="456" w:type="pct"/>
            <w:vMerge w:val="continue"/>
            <w:tcBorders>
              <w:top w:val="single" w:color="auto" w:sz="4" w:space="0"/>
              <w:left w:val="single" w:color="auto" w:sz="4" w:space="0"/>
              <w:bottom w:val="single" w:color="auto" w:sz="4" w:space="0"/>
              <w:right w:val="single" w:color="auto" w:sz="4" w:space="0"/>
            </w:tcBorders>
            <w:vAlign w:val="center"/>
          </w:tcPr>
          <w:p w14:paraId="54161C67">
            <w:pPr>
              <w:widowControl/>
              <w:jc w:val="left"/>
              <w:rPr>
                <w:rFonts w:ascii="Times New Roman" w:hAnsi="Times New Roman" w:eastAsia="仿宋_GB2312" w:cs="Times New Roman"/>
                <w:kern w:val="0"/>
                <w:sz w:val="24"/>
                <w:szCs w:val="24"/>
              </w:rPr>
            </w:pPr>
          </w:p>
        </w:tc>
        <w:tc>
          <w:tcPr>
            <w:tcW w:w="415" w:type="pct"/>
            <w:vMerge w:val="continue"/>
            <w:tcBorders>
              <w:top w:val="single" w:color="auto" w:sz="4" w:space="0"/>
              <w:left w:val="single" w:color="auto" w:sz="4" w:space="0"/>
              <w:bottom w:val="single" w:color="auto" w:sz="4" w:space="0"/>
              <w:right w:val="single" w:color="auto" w:sz="4" w:space="0"/>
            </w:tcBorders>
            <w:vAlign w:val="center"/>
          </w:tcPr>
          <w:p w14:paraId="75934805">
            <w:pPr>
              <w:widowControl/>
              <w:jc w:val="left"/>
              <w:rPr>
                <w:rFonts w:ascii="Times New Roman" w:hAnsi="Times New Roman" w:eastAsia="仿宋_GB2312" w:cs="Times New Roman"/>
                <w:kern w:val="0"/>
                <w:sz w:val="24"/>
                <w:szCs w:val="24"/>
              </w:rPr>
            </w:pPr>
          </w:p>
        </w:tc>
        <w:tc>
          <w:tcPr>
            <w:tcW w:w="510" w:type="pct"/>
            <w:vMerge w:val="continue"/>
            <w:tcBorders>
              <w:top w:val="single" w:color="auto" w:sz="4" w:space="0"/>
              <w:left w:val="single" w:color="auto" w:sz="4" w:space="0"/>
              <w:bottom w:val="single" w:color="auto" w:sz="4" w:space="0"/>
              <w:right w:val="single" w:color="auto" w:sz="4" w:space="0"/>
            </w:tcBorders>
            <w:vAlign w:val="center"/>
          </w:tcPr>
          <w:p w14:paraId="6D187283">
            <w:pPr>
              <w:widowControl/>
              <w:jc w:val="left"/>
              <w:rPr>
                <w:rFonts w:ascii="Times New Roman" w:hAnsi="Times New Roman" w:eastAsia="仿宋_GB2312" w:cs="Times New Roman"/>
                <w:kern w:val="0"/>
                <w:sz w:val="24"/>
                <w:szCs w:val="24"/>
              </w:rPr>
            </w:pPr>
          </w:p>
        </w:tc>
      </w:tr>
      <w:tr w14:paraId="6EE4363F">
        <w:tblPrEx>
          <w:tblCellMar>
            <w:top w:w="0" w:type="dxa"/>
            <w:left w:w="108" w:type="dxa"/>
            <w:bottom w:w="0" w:type="dxa"/>
            <w:right w:w="108" w:type="dxa"/>
          </w:tblCellMar>
        </w:tblPrEx>
        <w:trPr>
          <w:trHeight w:val="595" w:hRule="atLeast"/>
          <w:jc w:val="center"/>
        </w:trPr>
        <w:tc>
          <w:tcPr>
            <w:tcW w:w="222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1330D0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47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B9A2BD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3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41BF6B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8ACB72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45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710C44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1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29DF0A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51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A58508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043E2C86">
        <w:tblPrEx>
          <w:tblCellMar>
            <w:top w:w="0" w:type="dxa"/>
            <w:left w:w="108" w:type="dxa"/>
            <w:bottom w:w="0" w:type="dxa"/>
            <w:right w:w="108" w:type="dxa"/>
          </w:tblCellMar>
        </w:tblPrEx>
        <w:trPr>
          <w:trHeight w:val="595" w:hRule="atLeast"/>
          <w:jc w:val="center"/>
        </w:trPr>
        <w:tc>
          <w:tcPr>
            <w:tcW w:w="222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070169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A6BF7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1,263.95</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0865E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983.97</w:t>
            </w:r>
          </w:p>
        </w:tc>
        <w:tc>
          <w:tcPr>
            <w:tcW w:w="13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76E9C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279.98</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DCFBBC">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r>
              <w:rPr>
                <w:rFonts w:ascii="Times New Roman" w:hAnsi="Times New Roman" w:eastAsia="仿宋_GB2312" w:cs="Times New Roman"/>
                <w:kern w:val="0"/>
                <w:sz w:val="24"/>
                <w:szCs w:val="24"/>
              </w:rPr>
              <w:t>　</w:t>
            </w: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E33674">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r>
              <w:rPr>
                <w:rFonts w:ascii="Times New Roman" w:hAnsi="Times New Roman" w:eastAsia="仿宋_GB2312" w:cs="Times New Roman"/>
                <w:kern w:val="0"/>
                <w:sz w:val="24"/>
                <w:szCs w:val="24"/>
              </w:rPr>
              <w:t>　</w:t>
            </w: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4A0B77">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r>
              <w:rPr>
                <w:rFonts w:ascii="Times New Roman" w:hAnsi="Times New Roman" w:eastAsia="仿宋_GB2312" w:cs="Times New Roman"/>
                <w:kern w:val="0"/>
                <w:sz w:val="24"/>
                <w:szCs w:val="24"/>
              </w:rPr>
              <w:t>　</w:t>
            </w:r>
          </w:p>
        </w:tc>
      </w:tr>
      <w:tr w14:paraId="36206E97">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23D8D3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9E5A52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8AA2A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658.13</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FEB87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650.18</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95E31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7.95</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5019B6">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EC155C">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4651A3">
            <w:pPr>
              <w:widowControl/>
              <w:jc w:val="right"/>
              <w:rPr>
                <w:rFonts w:ascii="Times New Roman" w:hAnsi="Times New Roman" w:eastAsia="仿宋_GB2312" w:cs="Times New Roman"/>
                <w:kern w:val="0"/>
                <w:sz w:val="24"/>
                <w:szCs w:val="24"/>
              </w:rPr>
            </w:pPr>
          </w:p>
        </w:tc>
      </w:tr>
      <w:tr w14:paraId="1C848CC3">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9CF67C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20103</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CCF3DB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0E8B3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613.54</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122D9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610.59</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C87D8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2.95</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997CBA">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652D70">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EF3314">
            <w:pPr>
              <w:widowControl/>
              <w:jc w:val="right"/>
              <w:rPr>
                <w:rFonts w:ascii="Times New Roman" w:hAnsi="Times New Roman" w:eastAsia="仿宋_GB2312" w:cs="Times New Roman"/>
                <w:kern w:val="0"/>
                <w:sz w:val="24"/>
                <w:szCs w:val="24"/>
              </w:rPr>
            </w:pPr>
          </w:p>
        </w:tc>
      </w:tr>
      <w:tr w14:paraId="35872D00">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40F7E5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2010301</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F22DB3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53080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597.66</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888B0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597.66</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32673E">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0F4C7D">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EC8418">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CB5847">
            <w:pPr>
              <w:widowControl/>
              <w:jc w:val="right"/>
              <w:rPr>
                <w:rFonts w:ascii="Times New Roman" w:hAnsi="Times New Roman" w:eastAsia="仿宋_GB2312" w:cs="Times New Roman"/>
                <w:kern w:val="0"/>
                <w:sz w:val="24"/>
                <w:szCs w:val="24"/>
              </w:rPr>
            </w:pPr>
          </w:p>
        </w:tc>
      </w:tr>
      <w:tr w14:paraId="79948B16">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F0C7C9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2010302</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3C5A45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2532F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2.95</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3B532E">
            <w:pPr>
              <w:jc w:val="right"/>
              <w:rPr>
                <w:rFonts w:ascii="Times New Roman" w:hAnsi="Times New Roman" w:eastAsia="仿宋_GB2312" w:cs="Times New Roman"/>
                <w:kern w:val="0"/>
                <w:sz w:val="24"/>
                <w:szCs w:val="24"/>
              </w:rPr>
            </w:pP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16E51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2.95</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52BD5C">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7E5187">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7C614C">
            <w:pPr>
              <w:widowControl/>
              <w:jc w:val="right"/>
              <w:rPr>
                <w:rFonts w:ascii="Times New Roman" w:hAnsi="Times New Roman" w:eastAsia="仿宋_GB2312" w:cs="Times New Roman"/>
                <w:kern w:val="0"/>
                <w:sz w:val="24"/>
                <w:szCs w:val="24"/>
              </w:rPr>
            </w:pPr>
          </w:p>
        </w:tc>
      </w:tr>
      <w:tr w14:paraId="0E4569E6">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675822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2010399</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A7A1F5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4350B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12.93</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CC303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12.93</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68C6B8">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6EA49D">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22EC2A">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15271B">
            <w:pPr>
              <w:widowControl/>
              <w:jc w:val="right"/>
              <w:rPr>
                <w:rFonts w:ascii="Times New Roman" w:hAnsi="Times New Roman" w:eastAsia="仿宋_GB2312" w:cs="Times New Roman"/>
                <w:kern w:val="0"/>
                <w:sz w:val="24"/>
                <w:szCs w:val="24"/>
              </w:rPr>
            </w:pPr>
          </w:p>
        </w:tc>
      </w:tr>
      <w:tr w14:paraId="2420DDC7">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052677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20106</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36D772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财政事务</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4CDB9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18.09</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DA7C9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13.09</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608B6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2046CA">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3AAF1C">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3FEE21">
            <w:pPr>
              <w:widowControl/>
              <w:jc w:val="right"/>
              <w:rPr>
                <w:rFonts w:ascii="Times New Roman" w:hAnsi="Times New Roman" w:eastAsia="仿宋_GB2312" w:cs="Times New Roman"/>
                <w:kern w:val="0"/>
                <w:sz w:val="24"/>
                <w:szCs w:val="24"/>
              </w:rPr>
            </w:pPr>
          </w:p>
        </w:tc>
      </w:tr>
      <w:tr w14:paraId="30BD843F">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618FB7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2010601</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B46567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5574F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13.09</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CC565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13.09</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FA7223">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4860FB">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1FE880">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E13605">
            <w:pPr>
              <w:widowControl/>
              <w:jc w:val="right"/>
              <w:rPr>
                <w:rFonts w:ascii="Times New Roman" w:hAnsi="Times New Roman" w:eastAsia="仿宋_GB2312" w:cs="Times New Roman"/>
                <w:kern w:val="0"/>
                <w:sz w:val="24"/>
                <w:szCs w:val="24"/>
              </w:rPr>
            </w:pPr>
          </w:p>
        </w:tc>
      </w:tr>
      <w:tr w14:paraId="5B3B0F7B">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7F4620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2010602</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FB621B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5783A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99BB2F">
            <w:pPr>
              <w:jc w:val="right"/>
              <w:rPr>
                <w:rFonts w:ascii="Times New Roman" w:hAnsi="Times New Roman" w:eastAsia="仿宋_GB2312" w:cs="Times New Roman"/>
                <w:kern w:val="0"/>
                <w:sz w:val="24"/>
                <w:szCs w:val="24"/>
              </w:rPr>
            </w:pP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D0E3D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51BA7B">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2B95C4">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E0CB5D">
            <w:pPr>
              <w:widowControl/>
              <w:jc w:val="right"/>
              <w:rPr>
                <w:rFonts w:ascii="Times New Roman" w:hAnsi="Times New Roman" w:eastAsia="仿宋_GB2312" w:cs="Times New Roman"/>
                <w:kern w:val="0"/>
                <w:sz w:val="24"/>
                <w:szCs w:val="24"/>
              </w:rPr>
            </w:pPr>
          </w:p>
        </w:tc>
      </w:tr>
      <w:tr w14:paraId="70C99CDE">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8062F9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20132</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F2CBBD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组织事务</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AC682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26.00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F43E7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26.00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05A5B6">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8BDC51">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185E6E">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023CC9">
            <w:pPr>
              <w:widowControl/>
              <w:jc w:val="right"/>
              <w:rPr>
                <w:rFonts w:ascii="Times New Roman" w:hAnsi="Times New Roman" w:eastAsia="仿宋_GB2312" w:cs="Times New Roman"/>
                <w:kern w:val="0"/>
                <w:sz w:val="24"/>
                <w:szCs w:val="24"/>
              </w:rPr>
            </w:pPr>
          </w:p>
        </w:tc>
      </w:tr>
      <w:tr w14:paraId="1D246926">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C71A31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2013299</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C23293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其他组织事务支出</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516D3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26.00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B99AE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26.00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725B9B">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7A8F16">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9CF3C0">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C174D2">
            <w:pPr>
              <w:widowControl/>
              <w:jc w:val="right"/>
              <w:rPr>
                <w:rFonts w:ascii="Times New Roman" w:hAnsi="Times New Roman" w:eastAsia="仿宋_GB2312" w:cs="Times New Roman"/>
                <w:kern w:val="0"/>
                <w:sz w:val="24"/>
                <w:szCs w:val="24"/>
              </w:rPr>
            </w:pPr>
          </w:p>
        </w:tc>
      </w:tr>
      <w:tr w14:paraId="54C1ED61">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E51301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20133</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9FB196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宣传事务</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A9E4E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0.50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1D206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0.50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7A4BF1">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30B98D">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76150C">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99A7FA">
            <w:pPr>
              <w:widowControl/>
              <w:jc w:val="right"/>
              <w:rPr>
                <w:rFonts w:ascii="Times New Roman" w:hAnsi="Times New Roman" w:eastAsia="仿宋_GB2312" w:cs="Times New Roman"/>
                <w:kern w:val="0"/>
                <w:sz w:val="24"/>
                <w:szCs w:val="24"/>
              </w:rPr>
            </w:pPr>
          </w:p>
        </w:tc>
      </w:tr>
      <w:tr w14:paraId="56F4B992">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232C95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2013304</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62D482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宣传管理</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CCE08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0.50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6ED1A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0.50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E6072B">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6DDD6C">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A6F293">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444690">
            <w:pPr>
              <w:widowControl/>
              <w:jc w:val="right"/>
              <w:rPr>
                <w:rFonts w:ascii="Times New Roman" w:hAnsi="Times New Roman" w:eastAsia="仿宋_GB2312" w:cs="Times New Roman"/>
                <w:kern w:val="0"/>
                <w:sz w:val="24"/>
                <w:szCs w:val="24"/>
              </w:rPr>
            </w:pPr>
          </w:p>
        </w:tc>
      </w:tr>
      <w:tr w14:paraId="5A7AC101">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0A0885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204</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579E89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公共安全支出</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68471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28.40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E4D64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9.00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36C0A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19.40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8D9F8D">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6DA91D">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A9ADB0">
            <w:pPr>
              <w:widowControl/>
              <w:jc w:val="right"/>
              <w:rPr>
                <w:rFonts w:ascii="Times New Roman" w:hAnsi="Times New Roman" w:eastAsia="仿宋_GB2312" w:cs="Times New Roman"/>
                <w:kern w:val="0"/>
                <w:sz w:val="24"/>
                <w:szCs w:val="24"/>
              </w:rPr>
            </w:pPr>
          </w:p>
        </w:tc>
      </w:tr>
      <w:tr w14:paraId="22FFB685">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819099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20402</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69CC8B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公安</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BF667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28.40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84229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9.00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E9521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19.40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B96A77">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7515E2">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465C2B">
            <w:pPr>
              <w:widowControl/>
              <w:jc w:val="right"/>
              <w:rPr>
                <w:rFonts w:ascii="Times New Roman" w:hAnsi="Times New Roman" w:eastAsia="仿宋_GB2312" w:cs="Times New Roman"/>
                <w:kern w:val="0"/>
                <w:sz w:val="24"/>
                <w:szCs w:val="24"/>
              </w:rPr>
            </w:pPr>
          </w:p>
        </w:tc>
      </w:tr>
      <w:tr w14:paraId="76A1BA1E">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F16CA0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2040201</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154EBB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4C039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9.00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FA98D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9.00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A4C391">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B3876D">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55F7FC">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5903E5">
            <w:pPr>
              <w:widowControl/>
              <w:jc w:val="right"/>
              <w:rPr>
                <w:rFonts w:ascii="Times New Roman" w:hAnsi="Times New Roman" w:eastAsia="仿宋_GB2312" w:cs="Times New Roman"/>
                <w:kern w:val="0"/>
                <w:sz w:val="24"/>
                <w:szCs w:val="24"/>
              </w:rPr>
            </w:pPr>
          </w:p>
        </w:tc>
      </w:tr>
      <w:tr w14:paraId="264C01A5">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1C053D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2040202</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275D88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2DDBE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19.40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89C131">
            <w:pPr>
              <w:jc w:val="right"/>
              <w:rPr>
                <w:rFonts w:ascii="Times New Roman" w:hAnsi="Times New Roman" w:eastAsia="仿宋_GB2312" w:cs="Times New Roman"/>
                <w:kern w:val="0"/>
                <w:sz w:val="24"/>
                <w:szCs w:val="24"/>
              </w:rPr>
            </w:pP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2D3DE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19.40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2742A1">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5592B4">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93A5E2">
            <w:pPr>
              <w:widowControl/>
              <w:jc w:val="right"/>
              <w:rPr>
                <w:rFonts w:ascii="Times New Roman" w:hAnsi="Times New Roman" w:eastAsia="仿宋_GB2312" w:cs="Times New Roman"/>
                <w:kern w:val="0"/>
                <w:sz w:val="24"/>
                <w:szCs w:val="24"/>
              </w:rPr>
            </w:pPr>
          </w:p>
        </w:tc>
      </w:tr>
      <w:tr w14:paraId="7C340D06">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E470DE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207</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7681EF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7E77E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CB9A6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128B9E">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6536FF">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6F5CC7">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7B104F">
            <w:pPr>
              <w:widowControl/>
              <w:jc w:val="right"/>
              <w:rPr>
                <w:rFonts w:ascii="Times New Roman" w:hAnsi="Times New Roman" w:eastAsia="仿宋_GB2312" w:cs="Times New Roman"/>
                <w:kern w:val="0"/>
                <w:sz w:val="24"/>
                <w:szCs w:val="24"/>
              </w:rPr>
            </w:pPr>
          </w:p>
        </w:tc>
      </w:tr>
      <w:tr w14:paraId="0AC36FAC">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B30B33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20701</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4626A5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文化和旅游</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7F3DB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0768E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4821C5">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B94D50">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8E0510">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89734E">
            <w:pPr>
              <w:widowControl/>
              <w:jc w:val="right"/>
              <w:rPr>
                <w:rFonts w:ascii="Times New Roman" w:hAnsi="Times New Roman" w:eastAsia="仿宋_GB2312" w:cs="Times New Roman"/>
                <w:kern w:val="0"/>
                <w:sz w:val="24"/>
                <w:szCs w:val="24"/>
              </w:rPr>
            </w:pPr>
          </w:p>
        </w:tc>
      </w:tr>
      <w:tr w14:paraId="1328A0DA">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CBB68A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2070199</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41771A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5592A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648B8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F997DF">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F1B092">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C2BEE6">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B1BCEE">
            <w:pPr>
              <w:widowControl/>
              <w:jc w:val="right"/>
              <w:rPr>
                <w:rFonts w:ascii="Times New Roman" w:hAnsi="Times New Roman" w:eastAsia="仿宋_GB2312" w:cs="Times New Roman"/>
                <w:kern w:val="0"/>
                <w:sz w:val="24"/>
                <w:szCs w:val="24"/>
              </w:rPr>
            </w:pPr>
          </w:p>
        </w:tc>
      </w:tr>
      <w:tr w14:paraId="28BFCB6F">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3F0389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5D470B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E0B9E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68.41</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457E9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68.41</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89C3AB">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0DDFE3">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BA0642">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DFA533">
            <w:pPr>
              <w:widowControl/>
              <w:jc w:val="right"/>
              <w:rPr>
                <w:rFonts w:ascii="Times New Roman" w:hAnsi="Times New Roman" w:eastAsia="仿宋_GB2312" w:cs="Times New Roman"/>
                <w:kern w:val="0"/>
                <w:sz w:val="24"/>
                <w:szCs w:val="24"/>
              </w:rPr>
            </w:pPr>
          </w:p>
        </w:tc>
      </w:tr>
      <w:tr w14:paraId="19A5F3C5">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05E8F5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C530D6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6EE18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61.84</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F08A0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61.84</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CCFAFE">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EF1F83">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FE6602">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9118C8">
            <w:pPr>
              <w:widowControl/>
              <w:jc w:val="right"/>
              <w:rPr>
                <w:rFonts w:ascii="Times New Roman" w:hAnsi="Times New Roman" w:eastAsia="仿宋_GB2312" w:cs="Times New Roman"/>
                <w:kern w:val="0"/>
                <w:sz w:val="24"/>
                <w:szCs w:val="24"/>
              </w:rPr>
            </w:pPr>
          </w:p>
        </w:tc>
      </w:tr>
      <w:tr w14:paraId="63A65D14">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140F43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28781B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95BE9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61.84</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E7369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61.84</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56AEA2">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FFAE36">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16A6FF">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32A276">
            <w:pPr>
              <w:widowControl/>
              <w:jc w:val="right"/>
              <w:rPr>
                <w:rFonts w:ascii="Times New Roman" w:hAnsi="Times New Roman" w:eastAsia="仿宋_GB2312" w:cs="Times New Roman"/>
                <w:kern w:val="0"/>
                <w:sz w:val="24"/>
                <w:szCs w:val="24"/>
              </w:rPr>
            </w:pPr>
          </w:p>
        </w:tc>
      </w:tr>
      <w:tr w14:paraId="10DB16D5">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339FB4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20808</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3E3D02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抚恤</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4B340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2.07</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58278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2.07</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676C86">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9CFE5A">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7A104B">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D0FD98">
            <w:pPr>
              <w:widowControl/>
              <w:jc w:val="right"/>
              <w:rPr>
                <w:rFonts w:ascii="Times New Roman" w:hAnsi="Times New Roman" w:eastAsia="仿宋_GB2312" w:cs="Times New Roman"/>
                <w:kern w:val="0"/>
                <w:sz w:val="24"/>
                <w:szCs w:val="24"/>
              </w:rPr>
            </w:pPr>
          </w:p>
        </w:tc>
      </w:tr>
      <w:tr w14:paraId="477845F2">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173D83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C24C11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死亡抚恤</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AD6BC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2.07</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A8463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2.07</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6EF281">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D35096">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F9621F">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00B80C">
            <w:pPr>
              <w:widowControl/>
              <w:jc w:val="right"/>
              <w:rPr>
                <w:rFonts w:ascii="Times New Roman" w:hAnsi="Times New Roman" w:eastAsia="仿宋_GB2312" w:cs="Times New Roman"/>
                <w:kern w:val="0"/>
                <w:sz w:val="24"/>
                <w:szCs w:val="24"/>
              </w:rPr>
            </w:pPr>
          </w:p>
        </w:tc>
      </w:tr>
      <w:tr w14:paraId="2A832F86">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D3C6E2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20828</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28E39B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退役军人管理事务</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80C77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4.50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5622B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4.50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00D478">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B68F5E">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88096A">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DF8DA9">
            <w:pPr>
              <w:widowControl/>
              <w:jc w:val="right"/>
              <w:rPr>
                <w:rFonts w:ascii="Times New Roman" w:hAnsi="Times New Roman" w:eastAsia="仿宋_GB2312" w:cs="Times New Roman"/>
                <w:kern w:val="0"/>
                <w:sz w:val="24"/>
                <w:szCs w:val="24"/>
              </w:rPr>
            </w:pPr>
          </w:p>
        </w:tc>
      </w:tr>
      <w:tr w14:paraId="73F6B930">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98DFE3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2082899</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6DEBB5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4B6AC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4.50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E6D56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4.50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FA38B1">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CA4F98">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1394A5">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C23BE2">
            <w:pPr>
              <w:widowControl/>
              <w:jc w:val="right"/>
              <w:rPr>
                <w:rFonts w:ascii="Times New Roman" w:hAnsi="Times New Roman" w:eastAsia="仿宋_GB2312" w:cs="Times New Roman"/>
                <w:kern w:val="0"/>
                <w:sz w:val="24"/>
                <w:szCs w:val="24"/>
              </w:rPr>
            </w:pPr>
          </w:p>
        </w:tc>
      </w:tr>
      <w:tr w14:paraId="1C3BB1A2">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255529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13A731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卫生健康支出</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AF724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35.09</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9743C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35.09</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158C34">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0C7D22">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A94016">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60B294">
            <w:pPr>
              <w:widowControl/>
              <w:jc w:val="right"/>
              <w:rPr>
                <w:rFonts w:ascii="Times New Roman" w:hAnsi="Times New Roman" w:eastAsia="仿宋_GB2312" w:cs="Times New Roman"/>
                <w:kern w:val="0"/>
                <w:sz w:val="24"/>
                <w:szCs w:val="24"/>
              </w:rPr>
            </w:pPr>
          </w:p>
        </w:tc>
      </w:tr>
      <w:tr w14:paraId="2DB38A76">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E15AF0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21004</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4A3137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公共卫生</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CF2FF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1179E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217E77">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1A612C">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C997C5">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C5C39E">
            <w:pPr>
              <w:widowControl/>
              <w:jc w:val="right"/>
              <w:rPr>
                <w:rFonts w:ascii="Times New Roman" w:hAnsi="Times New Roman" w:eastAsia="仿宋_GB2312" w:cs="Times New Roman"/>
                <w:kern w:val="0"/>
                <w:sz w:val="24"/>
                <w:szCs w:val="24"/>
              </w:rPr>
            </w:pPr>
          </w:p>
        </w:tc>
      </w:tr>
      <w:tr w14:paraId="2CD219B9">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20C6B8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2100410</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812AAD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突发公共卫生事件应急处置</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00445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EE415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E5AF8C">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7D8E1E">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89AE45">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0862A6">
            <w:pPr>
              <w:widowControl/>
              <w:jc w:val="right"/>
              <w:rPr>
                <w:rFonts w:ascii="Times New Roman" w:hAnsi="Times New Roman" w:eastAsia="仿宋_GB2312" w:cs="Times New Roman"/>
                <w:kern w:val="0"/>
                <w:sz w:val="24"/>
                <w:szCs w:val="24"/>
              </w:rPr>
            </w:pPr>
          </w:p>
        </w:tc>
      </w:tr>
      <w:tr w14:paraId="0C5DB81B">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E17DC8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21011</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93337B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行政事业单位医疗</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62533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27.09</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60E20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27.09</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AAEEF5">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A83160">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676C2B">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29DECE">
            <w:pPr>
              <w:widowControl/>
              <w:jc w:val="right"/>
              <w:rPr>
                <w:rFonts w:ascii="Times New Roman" w:hAnsi="Times New Roman" w:eastAsia="仿宋_GB2312" w:cs="Times New Roman"/>
                <w:kern w:val="0"/>
                <w:sz w:val="24"/>
                <w:szCs w:val="24"/>
              </w:rPr>
            </w:pPr>
          </w:p>
        </w:tc>
      </w:tr>
      <w:tr w14:paraId="4FC99387">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9FDFE0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2101101</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F4DFB1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行政单位医疗</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4FCED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27.09</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05AB1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27.09</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9E198C">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D5BE5C">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CFBEDA">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128AEB">
            <w:pPr>
              <w:widowControl/>
              <w:jc w:val="right"/>
              <w:rPr>
                <w:rFonts w:ascii="Times New Roman" w:hAnsi="Times New Roman" w:eastAsia="仿宋_GB2312" w:cs="Times New Roman"/>
                <w:kern w:val="0"/>
                <w:sz w:val="24"/>
                <w:szCs w:val="24"/>
              </w:rPr>
            </w:pPr>
          </w:p>
        </w:tc>
      </w:tr>
      <w:tr w14:paraId="7B18D2F2">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C7F141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211</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D442B5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节能环保支出</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E50A2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11.21</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B477D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11.21</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585580">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15FD56">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A21542">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FCECC9">
            <w:pPr>
              <w:widowControl/>
              <w:jc w:val="right"/>
              <w:rPr>
                <w:rFonts w:ascii="Times New Roman" w:hAnsi="Times New Roman" w:eastAsia="仿宋_GB2312" w:cs="Times New Roman"/>
                <w:kern w:val="0"/>
                <w:sz w:val="24"/>
                <w:szCs w:val="24"/>
              </w:rPr>
            </w:pPr>
          </w:p>
        </w:tc>
      </w:tr>
      <w:tr w14:paraId="27375E41">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DC18D1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21104</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A03EF6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自然生态保护</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B8692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9.00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DACA2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9.00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531B68">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EF2AB4">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CEE1AB">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EC7B9A">
            <w:pPr>
              <w:widowControl/>
              <w:jc w:val="right"/>
              <w:rPr>
                <w:rFonts w:ascii="Times New Roman" w:hAnsi="Times New Roman" w:eastAsia="仿宋_GB2312" w:cs="Times New Roman"/>
                <w:kern w:val="0"/>
                <w:sz w:val="24"/>
                <w:szCs w:val="24"/>
              </w:rPr>
            </w:pPr>
          </w:p>
        </w:tc>
      </w:tr>
      <w:tr w14:paraId="4E90778C">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5D27C0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2110402</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F1C93B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农村环境保护</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72209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1E399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7D5203">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76F7A4">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D7A224">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712BA4">
            <w:pPr>
              <w:widowControl/>
              <w:jc w:val="right"/>
              <w:rPr>
                <w:rFonts w:ascii="Times New Roman" w:hAnsi="Times New Roman" w:eastAsia="仿宋_GB2312" w:cs="Times New Roman"/>
                <w:kern w:val="0"/>
                <w:sz w:val="24"/>
                <w:szCs w:val="24"/>
              </w:rPr>
            </w:pPr>
          </w:p>
        </w:tc>
      </w:tr>
      <w:tr w14:paraId="44305ADD">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A30638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2110499</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615073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其他自然生态保护支出</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143CE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9C616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9F9208">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C43427">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A6FA6A">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4BB895">
            <w:pPr>
              <w:widowControl/>
              <w:jc w:val="right"/>
              <w:rPr>
                <w:rFonts w:ascii="Times New Roman" w:hAnsi="Times New Roman" w:eastAsia="仿宋_GB2312" w:cs="Times New Roman"/>
                <w:kern w:val="0"/>
                <w:sz w:val="24"/>
                <w:szCs w:val="24"/>
              </w:rPr>
            </w:pPr>
          </w:p>
        </w:tc>
      </w:tr>
      <w:tr w14:paraId="7813297E">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8E2893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21105</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789F8C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森林保护修复</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E340D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2.21</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214D2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2.21</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0E965E">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A1E56B">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1CD973">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D98A3B">
            <w:pPr>
              <w:widowControl/>
              <w:jc w:val="right"/>
              <w:rPr>
                <w:rFonts w:ascii="Times New Roman" w:hAnsi="Times New Roman" w:eastAsia="仿宋_GB2312" w:cs="Times New Roman"/>
                <w:kern w:val="0"/>
                <w:sz w:val="24"/>
                <w:szCs w:val="24"/>
              </w:rPr>
            </w:pPr>
          </w:p>
        </w:tc>
      </w:tr>
      <w:tr w14:paraId="2FDCBA58">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2423C9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2110501</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D7D9BF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森林管护</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9714E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2.21</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28B55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2.21</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965E3D">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59B5EE">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3B31D8">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B0D359">
            <w:pPr>
              <w:widowControl/>
              <w:jc w:val="right"/>
              <w:rPr>
                <w:rFonts w:ascii="Times New Roman" w:hAnsi="Times New Roman" w:eastAsia="仿宋_GB2312" w:cs="Times New Roman"/>
                <w:kern w:val="0"/>
                <w:sz w:val="24"/>
                <w:szCs w:val="24"/>
              </w:rPr>
            </w:pPr>
          </w:p>
        </w:tc>
      </w:tr>
      <w:tr w14:paraId="49B49558">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766075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212</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32586E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城乡社区支出</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4946E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3CB082">
            <w:pPr>
              <w:jc w:val="right"/>
              <w:rPr>
                <w:rFonts w:ascii="Times New Roman" w:hAnsi="Times New Roman" w:eastAsia="仿宋_GB2312" w:cs="Times New Roman"/>
                <w:kern w:val="0"/>
                <w:sz w:val="24"/>
                <w:szCs w:val="24"/>
              </w:rPr>
            </w:pP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C0150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2A21F3">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A3FF9A">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001A3F">
            <w:pPr>
              <w:widowControl/>
              <w:jc w:val="right"/>
              <w:rPr>
                <w:rFonts w:ascii="Times New Roman" w:hAnsi="Times New Roman" w:eastAsia="仿宋_GB2312" w:cs="Times New Roman"/>
                <w:kern w:val="0"/>
                <w:sz w:val="24"/>
                <w:szCs w:val="24"/>
              </w:rPr>
            </w:pPr>
          </w:p>
        </w:tc>
      </w:tr>
      <w:tr w14:paraId="2AF133AF">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614B0F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21203</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7A05F4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城乡社区公共设施</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66942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FCA811">
            <w:pPr>
              <w:jc w:val="right"/>
              <w:rPr>
                <w:rFonts w:ascii="Times New Roman" w:hAnsi="Times New Roman" w:eastAsia="仿宋_GB2312" w:cs="Times New Roman"/>
                <w:kern w:val="0"/>
                <w:sz w:val="24"/>
                <w:szCs w:val="24"/>
              </w:rPr>
            </w:pP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FC5CB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36F463">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D601F2">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7DA85D">
            <w:pPr>
              <w:widowControl/>
              <w:jc w:val="right"/>
              <w:rPr>
                <w:rFonts w:ascii="Times New Roman" w:hAnsi="Times New Roman" w:eastAsia="仿宋_GB2312" w:cs="Times New Roman"/>
                <w:kern w:val="0"/>
                <w:sz w:val="24"/>
                <w:szCs w:val="24"/>
              </w:rPr>
            </w:pPr>
          </w:p>
        </w:tc>
      </w:tr>
      <w:tr w14:paraId="5541FE67">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B91D17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2120303</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D4D9F0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18565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F64B8F">
            <w:pPr>
              <w:jc w:val="right"/>
              <w:rPr>
                <w:rFonts w:ascii="Times New Roman" w:hAnsi="Times New Roman" w:eastAsia="仿宋_GB2312" w:cs="Times New Roman"/>
                <w:kern w:val="0"/>
                <w:sz w:val="24"/>
                <w:szCs w:val="24"/>
              </w:rPr>
            </w:pP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606A4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47CCE3">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2FFADC">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60C22E">
            <w:pPr>
              <w:widowControl/>
              <w:jc w:val="right"/>
              <w:rPr>
                <w:rFonts w:ascii="Times New Roman" w:hAnsi="Times New Roman" w:eastAsia="仿宋_GB2312" w:cs="Times New Roman"/>
                <w:kern w:val="0"/>
                <w:sz w:val="24"/>
                <w:szCs w:val="24"/>
              </w:rPr>
            </w:pPr>
          </w:p>
        </w:tc>
      </w:tr>
      <w:tr w14:paraId="038DD901">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6E6190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200D2C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农林水支出</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EAD38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355.15</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B5726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171.15</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AEFDF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184.00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B831D8">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C37E56">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E18F13">
            <w:pPr>
              <w:widowControl/>
              <w:jc w:val="right"/>
              <w:rPr>
                <w:rFonts w:ascii="Times New Roman" w:hAnsi="Times New Roman" w:eastAsia="仿宋_GB2312" w:cs="Times New Roman"/>
                <w:kern w:val="0"/>
                <w:sz w:val="24"/>
                <w:szCs w:val="24"/>
              </w:rPr>
            </w:pPr>
          </w:p>
        </w:tc>
      </w:tr>
      <w:tr w14:paraId="40994FF3">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4F202D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21301</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ED8313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农业农村</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AC8CF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19.00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A88BA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19.00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0C14BE">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3FB79C">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D0C83B">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B43FC8">
            <w:pPr>
              <w:widowControl/>
              <w:jc w:val="right"/>
              <w:rPr>
                <w:rFonts w:ascii="Times New Roman" w:hAnsi="Times New Roman" w:eastAsia="仿宋_GB2312" w:cs="Times New Roman"/>
                <w:kern w:val="0"/>
                <w:sz w:val="24"/>
                <w:szCs w:val="24"/>
              </w:rPr>
            </w:pPr>
          </w:p>
        </w:tc>
      </w:tr>
      <w:tr w14:paraId="214197F5">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A1B135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2130126</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FB9284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农村社会事业</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536E7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18.00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ADE92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18.00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37E8BB">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F88F0C">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E3143E">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BC7ED3">
            <w:pPr>
              <w:widowControl/>
              <w:jc w:val="right"/>
              <w:rPr>
                <w:rFonts w:ascii="Times New Roman" w:hAnsi="Times New Roman" w:eastAsia="仿宋_GB2312" w:cs="Times New Roman"/>
                <w:kern w:val="0"/>
                <w:sz w:val="24"/>
                <w:szCs w:val="24"/>
              </w:rPr>
            </w:pPr>
          </w:p>
        </w:tc>
      </w:tr>
      <w:tr w14:paraId="026796A4">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850A7B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2130199</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2162C1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其他农业农村支出</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786F3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04CDE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BA42BB">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97430C">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853ECE">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26E733">
            <w:pPr>
              <w:widowControl/>
              <w:jc w:val="right"/>
              <w:rPr>
                <w:rFonts w:ascii="Times New Roman" w:hAnsi="Times New Roman" w:eastAsia="仿宋_GB2312" w:cs="Times New Roman"/>
                <w:kern w:val="0"/>
                <w:sz w:val="24"/>
                <w:szCs w:val="24"/>
              </w:rPr>
            </w:pPr>
          </w:p>
        </w:tc>
      </w:tr>
      <w:tr w14:paraId="2DA2AEDC">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866367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21305</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BDB2D9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BCCDC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182.00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368A63">
            <w:pPr>
              <w:jc w:val="right"/>
              <w:rPr>
                <w:rFonts w:ascii="Times New Roman" w:hAnsi="Times New Roman" w:eastAsia="仿宋_GB2312" w:cs="Times New Roman"/>
                <w:kern w:val="0"/>
                <w:sz w:val="24"/>
                <w:szCs w:val="24"/>
              </w:rPr>
            </w:pP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246CC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182.00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EE958D">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80FD27">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C25110">
            <w:pPr>
              <w:widowControl/>
              <w:jc w:val="right"/>
              <w:rPr>
                <w:rFonts w:ascii="Times New Roman" w:hAnsi="Times New Roman" w:eastAsia="仿宋_GB2312" w:cs="Times New Roman"/>
                <w:kern w:val="0"/>
                <w:sz w:val="24"/>
                <w:szCs w:val="24"/>
              </w:rPr>
            </w:pPr>
          </w:p>
        </w:tc>
      </w:tr>
      <w:tr w14:paraId="45901B71">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193FBF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2130504</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AAC953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农村基础设施建设</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1E0A1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59.50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97468D">
            <w:pPr>
              <w:jc w:val="right"/>
              <w:rPr>
                <w:rFonts w:ascii="Times New Roman" w:hAnsi="Times New Roman" w:eastAsia="仿宋_GB2312" w:cs="Times New Roman"/>
                <w:kern w:val="0"/>
                <w:sz w:val="24"/>
                <w:szCs w:val="24"/>
              </w:rPr>
            </w:pP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A4188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59.50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BF90C1">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1FF7F1">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E85496">
            <w:pPr>
              <w:widowControl/>
              <w:jc w:val="right"/>
              <w:rPr>
                <w:rFonts w:ascii="Times New Roman" w:hAnsi="Times New Roman" w:eastAsia="仿宋_GB2312" w:cs="Times New Roman"/>
                <w:kern w:val="0"/>
                <w:sz w:val="24"/>
                <w:szCs w:val="24"/>
              </w:rPr>
            </w:pPr>
          </w:p>
        </w:tc>
      </w:tr>
      <w:tr w14:paraId="5A8BB98A">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F79586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2130505</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372C3B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生产发展</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476AC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40.00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181443">
            <w:pPr>
              <w:jc w:val="right"/>
              <w:rPr>
                <w:rFonts w:ascii="Times New Roman" w:hAnsi="Times New Roman" w:eastAsia="仿宋_GB2312" w:cs="Times New Roman"/>
                <w:kern w:val="0"/>
                <w:sz w:val="24"/>
                <w:szCs w:val="24"/>
              </w:rPr>
            </w:pP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803E5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40.00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C6BD01">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A20F6C">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198AFD">
            <w:pPr>
              <w:widowControl/>
              <w:jc w:val="right"/>
              <w:rPr>
                <w:rFonts w:ascii="Times New Roman" w:hAnsi="Times New Roman" w:eastAsia="仿宋_GB2312" w:cs="Times New Roman"/>
                <w:kern w:val="0"/>
                <w:sz w:val="24"/>
                <w:szCs w:val="24"/>
              </w:rPr>
            </w:pPr>
          </w:p>
        </w:tc>
      </w:tr>
      <w:tr w14:paraId="3BC5A1A4">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AE379B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2130599</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908CDC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A6693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82.50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FA4A4E">
            <w:pPr>
              <w:jc w:val="right"/>
              <w:rPr>
                <w:rFonts w:ascii="Times New Roman" w:hAnsi="Times New Roman" w:eastAsia="仿宋_GB2312" w:cs="Times New Roman"/>
                <w:kern w:val="0"/>
                <w:sz w:val="24"/>
                <w:szCs w:val="24"/>
              </w:rPr>
            </w:pP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A8AE0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82.50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6B181D">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5EDB80">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CB53BD">
            <w:pPr>
              <w:widowControl/>
              <w:jc w:val="right"/>
              <w:rPr>
                <w:rFonts w:ascii="Times New Roman" w:hAnsi="Times New Roman" w:eastAsia="仿宋_GB2312" w:cs="Times New Roman"/>
                <w:kern w:val="0"/>
                <w:sz w:val="24"/>
                <w:szCs w:val="24"/>
              </w:rPr>
            </w:pPr>
          </w:p>
        </w:tc>
      </w:tr>
      <w:tr w14:paraId="5FC07378">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74F9B0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21307</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9F3884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农村综合改革</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A6774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148.15</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71884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148.15</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7B9F0E">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E3A198">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A430E6">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003686">
            <w:pPr>
              <w:widowControl/>
              <w:jc w:val="right"/>
              <w:rPr>
                <w:rFonts w:ascii="Times New Roman" w:hAnsi="Times New Roman" w:eastAsia="仿宋_GB2312" w:cs="Times New Roman"/>
                <w:kern w:val="0"/>
                <w:sz w:val="24"/>
                <w:szCs w:val="24"/>
              </w:rPr>
            </w:pPr>
          </w:p>
        </w:tc>
      </w:tr>
      <w:tr w14:paraId="59CEFE92">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6C3D5C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2130701</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7D0AC3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346C0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18.00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37757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18.00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088D6A">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DB6EBA">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4C5B5D">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6A7865">
            <w:pPr>
              <w:widowControl/>
              <w:jc w:val="right"/>
              <w:rPr>
                <w:rFonts w:ascii="Times New Roman" w:hAnsi="Times New Roman" w:eastAsia="仿宋_GB2312" w:cs="Times New Roman"/>
                <w:kern w:val="0"/>
                <w:sz w:val="24"/>
                <w:szCs w:val="24"/>
              </w:rPr>
            </w:pPr>
          </w:p>
        </w:tc>
      </w:tr>
      <w:tr w14:paraId="1F3EFA49">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D57046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2130705</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093B15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CCD9A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130.15</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90EB7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130.15</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67B6BA">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D3697C">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2E488D">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CA2E02">
            <w:pPr>
              <w:widowControl/>
              <w:jc w:val="right"/>
              <w:rPr>
                <w:rFonts w:ascii="Times New Roman" w:hAnsi="Times New Roman" w:eastAsia="仿宋_GB2312" w:cs="Times New Roman"/>
                <w:kern w:val="0"/>
                <w:sz w:val="24"/>
                <w:szCs w:val="24"/>
              </w:rPr>
            </w:pPr>
          </w:p>
        </w:tc>
      </w:tr>
      <w:tr w14:paraId="046755A4">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87993F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21373</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5F7849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小型水库移民扶助基金安排的支出</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918B5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A9074E">
            <w:pPr>
              <w:jc w:val="right"/>
              <w:rPr>
                <w:rFonts w:ascii="Times New Roman" w:hAnsi="Times New Roman" w:eastAsia="仿宋_GB2312" w:cs="Times New Roman"/>
                <w:kern w:val="0"/>
                <w:sz w:val="24"/>
                <w:szCs w:val="24"/>
              </w:rPr>
            </w:pP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F0F21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A5D147">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2832FE">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7B0013">
            <w:pPr>
              <w:widowControl/>
              <w:jc w:val="right"/>
              <w:rPr>
                <w:rFonts w:ascii="Times New Roman" w:hAnsi="Times New Roman" w:eastAsia="仿宋_GB2312" w:cs="Times New Roman"/>
                <w:kern w:val="0"/>
                <w:sz w:val="24"/>
                <w:szCs w:val="24"/>
              </w:rPr>
            </w:pPr>
          </w:p>
        </w:tc>
      </w:tr>
      <w:tr w14:paraId="26520C37">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C35B51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2137302</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A8B944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基础设施建设和经济发展</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118FF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693468">
            <w:pPr>
              <w:jc w:val="right"/>
              <w:rPr>
                <w:rFonts w:ascii="Times New Roman" w:hAnsi="Times New Roman" w:eastAsia="仿宋_GB2312" w:cs="Times New Roman"/>
                <w:kern w:val="0"/>
                <w:sz w:val="24"/>
                <w:szCs w:val="24"/>
              </w:rPr>
            </w:pP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D2C3E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AB01EC">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0C4F1B">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E37171">
            <w:pPr>
              <w:widowControl/>
              <w:jc w:val="right"/>
              <w:rPr>
                <w:rFonts w:ascii="Times New Roman" w:hAnsi="Times New Roman" w:eastAsia="仿宋_GB2312" w:cs="Times New Roman"/>
                <w:kern w:val="0"/>
                <w:sz w:val="24"/>
                <w:szCs w:val="24"/>
              </w:rPr>
            </w:pPr>
          </w:p>
        </w:tc>
      </w:tr>
      <w:tr w14:paraId="4583AAFC">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E5D78D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21399</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E7DB9C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其他农林水支出</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B46CD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4FEAE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AAE269">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1099BD">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0443F1">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B5E08C">
            <w:pPr>
              <w:widowControl/>
              <w:jc w:val="right"/>
              <w:rPr>
                <w:rFonts w:ascii="Times New Roman" w:hAnsi="Times New Roman" w:eastAsia="仿宋_GB2312" w:cs="Times New Roman"/>
                <w:kern w:val="0"/>
                <w:sz w:val="24"/>
                <w:szCs w:val="24"/>
              </w:rPr>
            </w:pPr>
          </w:p>
        </w:tc>
      </w:tr>
      <w:tr w14:paraId="0DD72245">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C808CA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2139999</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743BE7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其他农林水支出</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478FA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475EA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19A820">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2AB114">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033A1F">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A1F38C">
            <w:pPr>
              <w:widowControl/>
              <w:jc w:val="right"/>
              <w:rPr>
                <w:rFonts w:ascii="Times New Roman" w:hAnsi="Times New Roman" w:eastAsia="仿宋_GB2312" w:cs="Times New Roman"/>
                <w:kern w:val="0"/>
                <w:sz w:val="24"/>
                <w:szCs w:val="24"/>
              </w:rPr>
            </w:pPr>
          </w:p>
        </w:tc>
      </w:tr>
      <w:tr w14:paraId="64B8F10A">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1A83CC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220</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9EDF65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986B6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89206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F34445">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63CDCA">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9A7274">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ABFF2D">
            <w:pPr>
              <w:widowControl/>
              <w:jc w:val="right"/>
              <w:rPr>
                <w:rFonts w:ascii="Times New Roman" w:hAnsi="Times New Roman" w:eastAsia="仿宋_GB2312" w:cs="Times New Roman"/>
                <w:kern w:val="0"/>
                <w:sz w:val="24"/>
                <w:szCs w:val="24"/>
              </w:rPr>
            </w:pPr>
          </w:p>
        </w:tc>
      </w:tr>
      <w:tr w14:paraId="4F2B74BD">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BC80FC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22001</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8CB190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自然资源事务</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0E2D1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2BDD9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4B6159">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8A9ED8">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5DA2F6">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C076BD">
            <w:pPr>
              <w:widowControl/>
              <w:jc w:val="right"/>
              <w:rPr>
                <w:rFonts w:ascii="Times New Roman" w:hAnsi="Times New Roman" w:eastAsia="仿宋_GB2312" w:cs="Times New Roman"/>
                <w:kern w:val="0"/>
                <w:sz w:val="24"/>
                <w:szCs w:val="24"/>
              </w:rPr>
            </w:pPr>
          </w:p>
        </w:tc>
      </w:tr>
      <w:tr w14:paraId="653F9FCF">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923249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2200106</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2288A7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5CEAF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14893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C7C9DD">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51FEB9">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7176E2">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0170C0">
            <w:pPr>
              <w:widowControl/>
              <w:jc w:val="right"/>
              <w:rPr>
                <w:rFonts w:ascii="Times New Roman" w:hAnsi="Times New Roman" w:eastAsia="仿宋_GB2312" w:cs="Times New Roman"/>
                <w:kern w:val="0"/>
                <w:sz w:val="24"/>
                <w:szCs w:val="24"/>
              </w:rPr>
            </w:pPr>
          </w:p>
        </w:tc>
      </w:tr>
      <w:tr w14:paraId="1AC59FE3">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8A2942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221</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D49325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住房保障支出</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BD7B8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25.94</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16797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25.94</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9F342C">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A74782">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30D4B5">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2551A6">
            <w:pPr>
              <w:widowControl/>
              <w:jc w:val="right"/>
              <w:rPr>
                <w:rFonts w:ascii="Times New Roman" w:hAnsi="Times New Roman" w:eastAsia="仿宋_GB2312" w:cs="Times New Roman"/>
                <w:kern w:val="0"/>
                <w:sz w:val="24"/>
                <w:szCs w:val="24"/>
              </w:rPr>
            </w:pPr>
          </w:p>
        </w:tc>
      </w:tr>
      <w:tr w14:paraId="7A4D48D7">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4AD8FF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22102</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8CE5FF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住房改革支出</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CCFAC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25.94</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8CEC4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25.94</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DE1976">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44CDF2">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9C89AA">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295DB0">
            <w:pPr>
              <w:widowControl/>
              <w:jc w:val="right"/>
              <w:rPr>
                <w:rFonts w:ascii="Times New Roman" w:hAnsi="Times New Roman" w:eastAsia="仿宋_GB2312" w:cs="Times New Roman"/>
                <w:kern w:val="0"/>
                <w:sz w:val="24"/>
                <w:szCs w:val="24"/>
              </w:rPr>
            </w:pPr>
          </w:p>
        </w:tc>
      </w:tr>
      <w:tr w14:paraId="72CC6AFA">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3FB319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9F2B90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住房公积金</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EAA86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25.94</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AE8F4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25.94</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E7AC64">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6F9289">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4D3D26">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BCB834">
            <w:pPr>
              <w:widowControl/>
              <w:jc w:val="right"/>
              <w:rPr>
                <w:rFonts w:ascii="Times New Roman" w:hAnsi="Times New Roman" w:eastAsia="仿宋_GB2312" w:cs="Times New Roman"/>
                <w:kern w:val="0"/>
                <w:sz w:val="24"/>
                <w:szCs w:val="24"/>
              </w:rPr>
            </w:pPr>
          </w:p>
        </w:tc>
      </w:tr>
      <w:tr w14:paraId="0DF27FD3">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DFD5BD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224</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EA91AF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ADFF9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4.75</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932F4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13342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1.75</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716599">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1E1318">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F25C97">
            <w:pPr>
              <w:widowControl/>
              <w:jc w:val="right"/>
              <w:rPr>
                <w:rFonts w:ascii="Times New Roman" w:hAnsi="Times New Roman" w:eastAsia="仿宋_GB2312" w:cs="Times New Roman"/>
                <w:kern w:val="0"/>
                <w:sz w:val="24"/>
                <w:szCs w:val="24"/>
              </w:rPr>
            </w:pPr>
          </w:p>
        </w:tc>
      </w:tr>
      <w:tr w14:paraId="2221E2E8">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3E328C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22401</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17C94C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应急管理事务</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0600C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4D418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334AE8">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DF11B9">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44C1B4">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7EA929">
            <w:pPr>
              <w:widowControl/>
              <w:jc w:val="right"/>
              <w:rPr>
                <w:rFonts w:ascii="Times New Roman" w:hAnsi="Times New Roman" w:eastAsia="仿宋_GB2312" w:cs="Times New Roman"/>
                <w:kern w:val="0"/>
                <w:sz w:val="24"/>
                <w:szCs w:val="24"/>
              </w:rPr>
            </w:pPr>
          </w:p>
        </w:tc>
      </w:tr>
      <w:tr w14:paraId="502B557B">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75EE02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2240199</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ABC0EE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其他应急管理支出</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6BBC3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3A05E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E71D2D">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57990C">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621E70">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D5BA02">
            <w:pPr>
              <w:widowControl/>
              <w:jc w:val="right"/>
              <w:rPr>
                <w:rFonts w:ascii="Times New Roman" w:hAnsi="Times New Roman" w:eastAsia="仿宋_GB2312" w:cs="Times New Roman"/>
                <w:kern w:val="0"/>
                <w:sz w:val="24"/>
                <w:szCs w:val="24"/>
              </w:rPr>
            </w:pPr>
          </w:p>
        </w:tc>
      </w:tr>
      <w:tr w14:paraId="50DDBAFE">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8100123">
            <w:pPr>
              <w:keepNext w:val="0"/>
              <w:keepLines w:val="0"/>
              <w:widowControl/>
              <w:suppressLineNumbers w:val="0"/>
              <w:jc w:val="left"/>
              <w:textAlignment w:val="center"/>
              <w:rPr>
                <w:rFonts w:hint="eastAsia" w:ascii="Times New Roman" w:hAnsi="Times New Roman" w:eastAsia="仿宋_GB2312" w:cs="Times New Roman"/>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22402</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8DE9D8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消防救援事务</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D4B45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1.75</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3F986D">
            <w:pPr>
              <w:jc w:val="right"/>
              <w:rPr>
                <w:rFonts w:ascii="Times New Roman" w:hAnsi="Times New Roman" w:eastAsia="仿宋_GB2312" w:cs="Times New Roman"/>
                <w:kern w:val="0"/>
                <w:sz w:val="24"/>
                <w:szCs w:val="24"/>
              </w:rPr>
            </w:pP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34026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1.75</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DB991E">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6BC73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0A0D8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26AF1EB">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C259B5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2240202</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B332B5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E93BF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1.75</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12CEF6">
            <w:pPr>
              <w:jc w:val="right"/>
              <w:rPr>
                <w:rFonts w:ascii="Times New Roman" w:hAnsi="Times New Roman" w:eastAsia="仿宋_GB2312" w:cs="Times New Roman"/>
                <w:kern w:val="0"/>
                <w:sz w:val="24"/>
                <w:szCs w:val="24"/>
              </w:rPr>
            </w:pP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6EEA1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1.75</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D6380A">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7F7CF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2DBCB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2EF605A">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F6266B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229</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4EF3B0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其他支出</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03E93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56.88</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C828C3">
            <w:pPr>
              <w:jc w:val="right"/>
              <w:rPr>
                <w:rFonts w:ascii="Times New Roman" w:hAnsi="Times New Roman" w:eastAsia="仿宋_GB2312" w:cs="Times New Roman"/>
                <w:kern w:val="0"/>
                <w:sz w:val="24"/>
                <w:szCs w:val="24"/>
              </w:rPr>
            </w:pP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A9C46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56.88</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796026">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851A9E">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712B85">
            <w:pPr>
              <w:widowControl/>
              <w:jc w:val="right"/>
              <w:rPr>
                <w:rFonts w:ascii="Times New Roman" w:hAnsi="Times New Roman" w:eastAsia="仿宋_GB2312" w:cs="Times New Roman"/>
                <w:kern w:val="0"/>
                <w:sz w:val="24"/>
                <w:szCs w:val="24"/>
              </w:rPr>
            </w:pPr>
          </w:p>
        </w:tc>
      </w:tr>
      <w:tr w14:paraId="4B872A8F">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F55B47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22960</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686513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96A16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56.88</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F58E33">
            <w:pPr>
              <w:jc w:val="right"/>
              <w:rPr>
                <w:rFonts w:ascii="Times New Roman" w:hAnsi="Times New Roman" w:eastAsia="仿宋_GB2312" w:cs="Times New Roman"/>
                <w:kern w:val="0"/>
                <w:sz w:val="24"/>
                <w:szCs w:val="24"/>
              </w:rPr>
            </w:pP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3E51C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56.88</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E322DD">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427EF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E5E67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CD99E88">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1A738D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2296002</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019230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92FCA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41.88</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BA05DB">
            <w:pPr>
              <w:jc w:val="right"/>
              <w:rPr>
                <w:rFonts w:ascii="Times New Roman" w:hAnsi="Times New Roman" w:eastAsia="仿宋_GB2312" w:cs="Times New Roman"/>
                <w:kern w:val="0"/>
                <w:sz w:val="24"/>
                <w:szCs w:val="24"/>
              </w:rPr>
            </w:pP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3B2E9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41.88</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794E66">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41344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544AC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03372CF">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CF1787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2296003</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3E3957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用于体育事业的彩票公益金支出</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FA905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15.00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1C9CCD">
            <w:pPr>
              <w:jc w:val="right"/>
              <w:rPr>
                <w:rFonts w:ascii="Times New Roman" w:hAnsi="Times New Roman" w:eastAsia="仿宋_GB2312" w:cs="Times New Roman"/>
                <w:kern w:val="0"/>
                <w:sz w:val="24"/>
                <w:szCs w:val="24"/>
              </w:rPr>
            </w:pP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97A4B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15.00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D90005">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18405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AFEDF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22C348FC">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25629D15">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6467DFB8">
      <w:pPr>
        <w:widowControl/>
        <w:spacing w:line="400" w:lineRule="exact"/>
        <w:jc w:val="center"/>
        <w:textAlignment w:val="center"/>
        <w:rPr>
          <w:rFonts w:ascii="Times New Roman" w:hAnsi="Times New Roman" w:eastAsia="黑体" w:cs="Times New Roman"/>
          <w:color w:val="000000"/>
          <w:kern w:val="0"/>
          <w:sz w:val="32"/>
          <w:szCs w:val="32"/>
        </w:rPr>
      </w:pPr>
    </w:p>
    <w:p w14:paraId="346C73F2">
      <w:pPr>
        <w:widowControl/>
        <w:spacing w:afterLines="50"/>
        <w:jc w:val="center"/>
        <w:textAlignment w:val="center"/>
        <w:rPr>
          <w:rFonts w:ascii="Times New Roman" w:hAnsi="Times New Roman" w:eastAsia="黑体" w:cs="Times New Roman"/>
          <w:color w:val="000000"/>
          <w:kern w:val="0"/>
          <w:sz w:val="36"/>
          <w:szCs w:val="36"/>
        </w:rPr>
      </w:pPr>
    </w:p>
    <w:p w14:paraId="380543F3">
      <w:pPr>
        <w:widowControl/>
        <w:spacing w:afterLines="50"/>
        <w:jc w:val="center"/>
        <w:textAlignment w:val="center"/>
        <w:rPr>
          <w:rFonts w:ascii="Times New Roman" w:hAnsi="Times New Roman" w:eastAsia="黑体" w:cs="Times New Roman"/>
          <w:color w:val="000000"/>
          <w:kern w:val="0"/>
          <w:sz w:val="36"/>
          <w:szCs w:val="36"/>
        </w:rPr>
      </w:pPr>
    </w:p>
    <w:p w14:paraId="7324B2B6">
      <w:pPr>
        <w:widowControl/>
        <w:spacing w:afterLines="50"/>
        <w:jc w:val="center"/>
        <w:textAlignment w:val="center"/>
        <w:rPr>
          <w:rFonts w:ascii="Times New Roman" w:hAnsi="Times New Roman" w:eastAsia="黑体" w:cs="Times New Roman"/>
          <w:color w:val="000000"/>
          <w:kern w:val="0"/>
          <w:sz w:val="36"/>
          <w:szCs w:val="36"/>
        </w:rPr>
      </w:pPr>
    </w:p>
    <w:p w14:paraId="5A7B1C7C">
      <w:pPr>
        <w:widowControl/>
        <w:spacing w:afterLines="50"/>
        <w:jc w:val="center"/>
        <w:textAlignment w:val="center"/>
        <w:rPr>
          <w:rFonts w:ascii="Times New Roman" w:hAnsi="Times New Roman" w:eastAsia="黑体" w:cs="Times New Roman"/>
          <w:color w:val="000000"/>
          <w:kern w:val="0"/>
          <w:sz w:val="36"/>
          <w:szCs w:val="36"/>
        </w:rPr>
      </w:pPr>
    </w:p>
    <w:p w14:paraId="7715BB3E">
      <w:pPr>
        <w:widowControl/>
        <w:spacing w:afterLines="50"/>
        <w:jc w:val="center"/>
        <w:textAlignment w:val="center"/>
        <w:rPr>
          <w:rFonts w:ascii="Times New Roman" w:hAnsi="Times New Roman" w:eastAsia="黑体" w:cs="Times New Roman"/>
          <w:color w:val="000000"/>
          <w:kern w:val="0"/>
          <w:sz w:val="36"/>
          <w:szCs w:val="36"/>
        </w:rPr>
      </w:pPr>
    </w:p>
    <w:p w14:paraId="32C74BC2">
      <w:pPr>
        <w:widowControl/>
        <w:spacing w:afterLines="50"/>
        <w:jc w:val="center"/>
        <w:textAlignment w:val="center"/>
        <w:rPr>
          <w:rFonts w:ascii="Times New Roman" w:hAnsi="Times New Roman" w:eastAsia="黑体" w:cs="Times New Roman"/>
          <w:color w:val="000000"/>
          <w:kern w:val="0"/>
          <w:sz w:val="36"/>
          <w:szCs w:val="36"/>
        </w:rPr>
      </w:pPr>
    </w:p>
    <w:p w14:paraId="5DED3EDB">
      <w:pPr>
        <w:widowControl/>
        <w:spacing w:afterLines="50"/>
        <w:jc w:val="center"/>
        <w:textAlignment w:val="center"/>
        <w:rPr>
          <w:rFonts w:ascii="Times New Roman" w:hAnsi="Times New Roman" w:eastAsia="黑体" w:cs="Times New Roman"/>
          <w:color w:val="000000"/>
          <w:kern w:val="0"/>
          <w:sz w:val="36"/>
          <w:szCs w:val="36"/>
        </w:rPr>
      </w:pPr>
    </w:p>
    <w:p w14:paraId="77A984CA">
      <w:pPr>
        <w:widowControl/>
        <w:spacing w:afterLines="50"/>
        <w:jc w:val="center"/>
        <w:textAlignment w:val="center"/>
        <w:rPr>
          <w:rFonts w:ascii="Times New Roman" w:hAnsi="Times New Roman" w:eastAsia="黑体" w:cs="Times New Roman"/>
          <w:color w:val="000000"/>
          <w:kern w:val="0"/>
          <w:sz w:val="36"/>
          <w:szCs w:val="36"/>
        </w:rPr>
      </w:pPr>
    </w:p>
    <w:p w14:paraId="39D6D7BF">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0F1980FC">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公开04表</w:t>
      </w:r>
    </w:p>
    <w:p w14:paraId="337BDD92">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溆浦县沿溪乡人民政府</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0"/>
        <w:tblW w:w="0" w:type="auto"/>
        <w:jc w:val="center"/>
        <w:tblLayout w:type="fixed"/>
        <w:tblCellMar>
          <w:top w:w="0" w:type="dxa"/>
          <w:left w:w="108" w:type="dxa"/>
          <w:bottom w:w="0" w:type="dxa"/>
          <w:right w:w="108" w:type="dxa"/>
        </w:tblCellMar>
      </w:tblPr>
      <w:tblGrid>
        <w:gridCol w:w="3296"/>
        <w:gridCol w:w="616"/>
        <w:gridCol w:w="1302"/>
        <w:gridCol w:w="3048"/>
        <w:gridCol w:w="639"/>
        <w:gridCol w:w="1229"/>
        <w:gridCol w:w="1500"/>
        <w:gridCol w:w="1359"/>
        <w:gridCol w:w="1231"/>
      </w:tblGrid>
      <w:tr w14:paraId="1C6E347A">
        <w:tblPrEx>
          <w:tblCellMar>
            <w:top w:w="0" w:type="dxa"/>
            <w:left w:w="108" w:type="dxa"/>
            <w:bottom w:w="0" w:type="dxa"/>
            <w:right w:w="108" w:type="dxa"/>
          </w:tblCellMar>
        </w:tblPrEx>
        <w:trPr>
          <w:trHeight w:val="402" w:hRule="atLeast"/>
          <w:jc w:val="center"/>
        </w:trPr>
        <w:tc>
          <w:tcPr>
            <w:tcW w:w="5214"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B39C4C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006"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14:paraId="5873FA0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206FC86C">
        <w:tblPrEx>
          <w:tblCellMar>
            <w:top w:w="0" w:type="dxa"/>
            <w:left w:w="108" w:type="dxa"/>
            <w:bottom w:w="0" w:type="dxa"/>
            <w:right w:w="108" w:type="dxa"/>
          </w:tblCellMar>
        </w:tblPrEx>
        <w:trPr>
          <w:trHeight w:val="630"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27581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5846DB">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14B8D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67658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A992B2">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B7732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51C4338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359" w:type="dxa"/>
            <w:tcBorders>
              <w:top w:val="single" w:color="auto" w:sz="4" w:space="0"/>
              <w:left w:val="single" w:color="auto" w:sz="4" w:space="0"/>
              <w:bottom w:val="single" w:color="auto" w:sz="4" w:space="0"/>
              <w:right w:val="single" w:color="auto" w:sz="4" w:space="0"/>
            </w:tcBorders>
            <w:shd w:val="clear" w:color="auto" w:fill="auto"/>
            <w:vAlign w:val="center"/>
          </w:tcPr>
          <w:p w14:paraId="123B25C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464E0DC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693171CA">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B31CD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18846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204F7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20AFC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83D46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AE88F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1887A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26F13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A4620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48DFEA25">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68A22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0286D1">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26171C">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1,205.07</w:t>
            </w: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03E3E3">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AC5621">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33</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18A8CA">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658.13</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7B65D2">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658.13</w:t>
            </w: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7377B6">
            <w:pPr>
              <w:jc w:val="right"/>
              <w:rPr>
                <w:rFonts w:ascii="Times New Roman" w:hAnsi="Times New Roman" w:eastAsia="仿宋_GB2312" w:cs="Times New Roman"/>
                <w:kern w:val="0"/>
                <w:sz w:val="22"/>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83D0E4">
            <w:pPr>
              <w:widowControl/>
              <w:jc w:val="right"/>
              <w:rPr>
                <w:rFonts w:ascii="Times New Roman" w:hAnsi="Times New Roman" w:eastAsia="仿宋_GB2312" w:cs="Times New Roman"/>
                <w:kern w:val="0"/>
                <w:sz w:val="22"/>
              </w:rPr>
            </w:pPr>
          </w:p>
        </w:tc>
      </w:tr>
      <w:tr w14:paraId="5E45FF35">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03F12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6E6D11">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56269A">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58.88</w:t>
            </w: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F663CF">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二、外交支出</w:t>
            </w: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691F0D">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34</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072C82">
            <w:pPr>
              <w:jc w:val="right"/>
              <w:rPr>
                <w:rFonts w:ascii="Times New Roman" w:hAnsi="Times New Roman" w:eastAsia="仿宋_GB2312" w:cs="Times New Roman"/>
                <w:kern w:val="0"/>
                <w:sz w:val="22"/>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81E13A">
            <w:pPr>
              <w:jc w:val="right"/>
              <w:rPr>
                <w:rFonts w:ascii="Times New Roman" w:hAnsi="Times New Roman" w:eastAsia="仿宋_GB2312" w:cs="Times New Roman"/>
                <w:kern w:val="0"/>
                <w:sz w:val="22"/>
              </w:rPr>
            </w:pP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AAB42C">
            <w:pPr>
              <w:jc w:val="right"/>
              <w:rPr>
                <w:rFonts w:ascii="Times New Roman" w:hAnsi="Times New Roman" w:eastAsia="仿宋_GB2312" w:cs="Times New Roman"/>
                <w:kern w:val="0"/>
                <w:sz w:val="22"/>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6A4D12">
            <w:pPr>
              <w:widowControl/>
              <w:jc w:val="right"/>
              <w:rPr>
                <w:rFonts w:ascii="Times New Roman" w:hAnsi="Times New Roman" w:eastAsia="仿宋_GB2312" w:cs="Times New Roman"/>
                <w:kern w:val="0"/>
                <w:sz w:val="22"/>
              </w:rPr>
            </w:pPr>
          </w:p>
        </w:tc>
      </w:tr>
      <w:tr w14:paraId="4E844ED2">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55704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8A2C0F">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109104">
            <w:pPr>
              <w:jc w:val="right"/>
              <w:rPr>
                <w:rFonts w:ascii="Times New Roman" w:hAnsi="Times New Roman" w:eastAsia="仿宋_GB2312" w:cs="Times New Roman"/>
                <w:kern w:val="0"/>
                <w:sz w:val="22"/>
              </w:rPr>
            </w:pP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49D652">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三、国防支出</w:t>
            </w: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EB3017">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35</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271684">
            <w:pPr>
              <w:jc w:val="right"/>
              <w:rPr>
                <w:rFonts w:ascii="Times New Roman" w:hAnsi="Times New Roman" w:eastAsia="仿宋_GB2312" w:cs="Times New Roman"/>
                <w:kern w:val="0"/>
                <w:sz w:val="22"/>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08B137">
            <w:pPr>
              <w:jc w:val="right"/>
              <w:rPr>
                <w:rFonts w:ascii="Times New Roman" w:hAnsi="Times New Roman" w:eastAsia="仿宋_GB2312" w:cs="Times New Roman"/>
                <w:kern w:val="0"/>
                <w:sz w:val="22"/>
              </w:rPr>
            </w:pP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BBB08D">
            <w:pPr>
              <w:jc w:val="right"/>
              <w:rPr>
                <w:rFonts w:ascii="Times New Roman" w:hAnsi="Times New Roman" w:eastAsia="仿宋_GB2312" w:cs="Times New Roman"/>
                <w:kern w:val="0"/>
                <w:sz w:val="22"/>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08E70C">
            <w:pPr>
              <w:widowControl/>
              <w:jc w:val="right"/>
              <w:rPr>
                <w:rFonts w:ascii="Times New Roman" w:hAnsi="Times New Roman" w:eastAsia="仿宋_GB2312" w:cs="Times New Roman"/>
                <w:kern w:val="0"/>
                <w:sz w:val="22"/>
              </w:rPr>
            </w:pPr>
          </w:p>
        </w:tc>
      </w:tr>
      <w:tr w14:paraId="2B0689C6">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C2C7CF">
            <w:pPr>
              <w:widowControl/>
              <w:jc w:val="left"/>
              <w:rPr>
                <w:rFonts w:ascii="Times New Roman" w:hAnsi="Times New Roman" w:eastAsia="仿宋_GB2312" w:cs="Times New Roman"/>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0E573F">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AF5F0B">
            <w:pPr>
              <w:widowControl/>
              <w:jc w:val="right"/>
              <w:rPr>
                <w:rFonts w:ascii="Times New Roman" w:hAnsi="Times New Roman" w:eastAsia="仿宋_GB2312" w:cs="Times New Roman"/>
                <w:kern w:val="0"/>
                <w:sz w:val="22"/>
              </w:rPr>
            </w:pP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248EA4">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四、公共安全支出</w:t>
            </w: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B7A395">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36</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442B42">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28.40</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1205D6">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28.40</w:t>
            </w: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3A116E">
            <w:pPr>
              <w:jc w:val="right"/>
              <w:rPr>
                <w:rFonts w:ascii="Times New Roman" w:hAnsi="Times New Roman" w:eastAsia="仿宋_GB2312" w:cs="Times New Roman"/>
                <w:kern w:val="0"/>
                <w:sz w:val="22"/>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FE3890">
            <w:pPr>
              <w:widowControl/>
              <w:jc w:val="right"/>
              <w:rPr>
                <w:rFonts w:ascii="Times New Roman" w:hAnsi="Times New Roman" w:eastAsia="仿宋_GB2312" w:cs="Times New Roman"/>
                <w:kern w:val="0"/>
                <w:sz w:val="22"/>
              </w:rPr>
            </w:pPr>
          </w:p>
        </w:tc>
      </w:tr>
      <w:tr w14:paraId="1DC3100B">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E8A920">
            <w:pPr>
              <w:widowControl/>
              <w:jc w:val="left"/>
              <w:rPr>
                <w:rFonts w:ascii="Times New Roman" w:hAnsi="Times New Roman" w:eastAsia="仿宋_GB2312" w:cs="Times New Roman"/>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4CB4B4">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E8FEDC">
            <w:pPr>
              <w:widowControl/>
              <w:jc w:val="right"/>
              <w:rPr>
                <w:rFonts w:ascii="Times New Roman" w:hAnsi="Times New Roman" w:eastAsia="仿宋_GB2312" w:cs="Times New Roman"/>
                <w:kern w:val="0"/>
                <w:sz w:val="22"/>
              </w:rPr>
            </w:pP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2A0C67">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五、教育支出</w:t>
            </w: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2D2A99">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37</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E6293D">
            <w:pPr>
              <w:jc w:val="right"/>
              <w:rPr>
                <w:rFonts w:ascii="Times New Roman" w:hAnsi="Times New Roman" w:eastAsia="仿宋_GB2312" w:cs="Times New Roman"/>
                <w:kern w:val="0"/>
                <w:sz w:val="22"/>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883B70">
            <w:pPr>
              <w:jc w:val="right"/>
              <w:rPr>
                <w:rFonts w:ascii="Times New Roman" w:hAnsi="Times New Roman" w:eastAsia="仿宋_GB2312" w:cs="Times New Roman"/>
                <w:kern w:val="0"/>
                <w:sz w:val="22"/>
              </w:rPr>
            </w:pP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2B99DF">
            <w:pPr>
              <w:jc w:val="right"/>
              <w:rPr>
                <w:rFonts w:ascii="Times New Roman" w:hAnsi="Times New Roman" w:eastAsia="仿宋_GB2312" w:cs="Times New Roman"/>
                <w:kern w:val="0"/>
                <w:sz w:val="22"/>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C5F9FC">
            <w:pPr>
              <w:widowControl/>
              <w:jc w:val="right"/>
              <w:rPr>
                <w:rFonts w:ascii="Times New Roman" w:hAnsi="Times New Roman" w:eastAsia="仿宋_GB2312" w:cs="Times New Roman"/>
                <w:kern w:val="0"/>
                <w:sz w:val="22"/>
              </w:rPr>
            </w:pPr>
          </w:p>
        </w:tc>
      </w:tr>
      <w:tr w14:paraId="76F51917">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7C1842">
            <w:pPr>
              <w:widowControl/>
              <w:jc w:val="left"/>
              <w:rPr>
                <w:rFonts w:ascii="Times New Roman" w:hAnsi="Times New Roman" w:eastAsia="仿宋_GB2312" w:cs="Times New Roman"/>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1A0B59">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A07F67">
            <w:pPr>
              <w:widowControl/>
              <w:jc w:val="right"/>
              <w:rPr>
                <w:rFonts w:ascii="Times New Roman" w:hAnsi="Times New Roman" w:eastAsia="仿宋_GB2312" w:cs="Times New Roman"/>
                <w:kern w:val="0"/>
                <w:sz w:val="22"/>
              </w:rPr>
            </w:pP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B94FEA">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六、科学技术支出</w:t>
            </w: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968180">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38</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1B28B8">
            <w:pPr>
              <w:jc w:val="right"/>
              <w:rPr>
                <w:rFonts w:ascii="Times New Roman" w:hAnsi="Times New Roman" w:eastAsia="仿宋_GB2312" w:cs="Times New Roman"/>
                <w:kern w:val="0"/>
                <w:sz w:val="22"/>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E2009A">
            <w:pPr>
              <w:jc w:val="right"/>
              <w:rPr>
                <w:rFonts w:ascii="Times New Roman" w:hAnsi="Times New Roman" w:eastAsia="仿宋_GB2312" w:cs="Times New Roman"/>
                <w:kern w:val="0"/>
                <w:sz w:val="22"/>
              </w:rPr>
            </w:pP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2D4BC7">
            <w:pPr>
              <w:jc w:val="right"/>
              <w:rPr>
                <w:rFonts w:ascii="Times New Roman" w:hAnsi="Times New Roman" w:eastAsia="仿宋_GB2312" w:cs="Times New Roman"/>
                <w:kern w:val="0"/>
                <w:sz w:val="22"/>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4F64EF">
            <w:pPr>
              <w:widowControl/>
              <w:jc w:val="right"/>
              <w:rPr>
                <w:rFonts w:ascii="Times New Roman" w:hAnsi="Times New Roman" w:eastAsia="仿宋_GB2312" w:cs="Times New Roman"/>
                <w:kern w:val="0"/>
                <w:sz w:val="22"/>
              </w:rPr>
            </w:pPr>
          </w:p>
        </w:tc>
      </w:tr>
      <w:tr w14:paraId="54641FCA">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4E3259">
            <w:pPr>
              <w:widowControl/>
              <w:jc w:val="left"/>
              <w:rPr>
                <w:rFonts w:ascii="Times New Roman" w:hAnsi="Times New Roman" w:eastAsia="仿宋_GB2312" w:cs="Times New Roman"/>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CB3A93">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7</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0E268B">
            <w:pPr>
              <w:widowControl/>
              <w:jc w:val="right"/>
              <w:rPr>
                <w:rFonts w:ascii="Times New Roman" w:hAnsi="Times New Roman" w:eastAsia="仿宋_GB2312" w:cs="Times New Roman"/>
                <w:kern w:val="0"/>
                <w:sz w:val="22"/>
              </w:rPr>
            </w:pP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70682F">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FF3D9A">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39</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45FECA">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5.00</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6F4E19">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5.00</w:t>
            </w: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754DD9">
            <w:pPr>
              <w:jc w:val="right"/>
              <w:rPr>
                <w:rFonts w:ascii="Times New Roman" w:hAnsi="Times New Roman" w:eastAsia="仿宋_GB2312" w:cs="Times New Roman"/>
                <w:kern w:val="0"/>
                <w:sz w:val="22"/>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5AB50B">
            <w:pPr>
              <w:widowControl/>
              <w:jc w:val="right"/>
              <w:rPr>
                <w:rFonts w:ascii="Times New Roman" w:hAnsi="Times New Roman" w:eastAsia="仿宋_GB2312" w:cs="Times New Roman"/>
                <w:kern w:val="0"/>
                <w:sz w:val="22"/>
              </w:rPr>
            </w:pPr>
          </w:p>
        </w:tc>
      </w:tr>
      <w:tr w14:paraId="1590CA73">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B598FF">
            <w:pPr>
              <w:widowControl/>
              <w:jc w:val="left"/>
              <w:rPr>
                <w:rFonts w:ascii="Times New Roman" w:hAnsi="Times New Roman" w:eastAsia="仿宋_GB2312" w:cs="Times New Roman"/>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E6A05B">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8</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CC0770">
            <w:pPr>
              <w:widowControl/>
              <w:jc w:val="right"/>
              <w:rPr>
                <w:rFonts w:ascii="Times New Roman" w:hAnsi="Times New Roman" w:eastAsia="仿宋_GB2312" w:cs="Times New Roman"/>
                <w:kern w:val="0"/>
                <w:sz w:val="22"/>
              </w:rPr>
            </w:pP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3EB073">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C04714">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40</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359216">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68.41</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BF6440">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68.41</w:t>
            </w: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88EBA8">
            <w:pPr>
              <w:jc w:val="right"/>
              <w:rPr>
                <w:rFonts w:ascii="Times New Roman" w:hAnsi="Times New Roman" w:eastAsia="仿宋_GB2312" w:cs="Times New Roman"/>
                <w:kern w:val="0"/>
                <w:sz w:val="22"/>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AB190E">
            <w:pPr>
              <w:widowControl/>
              <w:jc w:val="right"/>
              <w:rPr>
                <w:rFonts w:ascii="Times New Roman" w:hAnsi="Times New Roman" w:eastAsia="仿宋_GB2312" w:cs="Times New Roman"/>
                <w:kern w:val="0"/>
                <w:sz w:val="22"/>
              </w:rPr>
            </w:pPr>
          </w:p>
        </w:tc>
      </w:tr>
      <w:tr w14:paraId="0F0B3FC5">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4F61B0">
            <w:pPr>
              <w:widowControl/>
              <w:jc w:val="left"/>
              <w:rPr>
                <w:rFonts w:ascii="Times New Roman" w:hAnsi="Times New Roman" w:eastAsia="仿宋_GB2312" w:cs="Times New Roman"/>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D8ACBE">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9</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2CAD6A">
            <w:pPr>
              <w:widowControl/>
              <w:jc w:val="right"/>
              <w:rPr>
                <w:rFonts w:ascii="Times New Roman" w:hAnsi="Times New Roman" w:eastAsia="仿宋_GB2312" w:cs="Times New Roman"/>
                <w:kern w:val="0"/>
                <w:sz w:val="22"/>
              </w:rPr>
            </w:pP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1ACBA5">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九、卫生健康支出</w:t>
            </w: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5700AE">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41</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5A2F43">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35.09</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65D318">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35.09</w:t>
            </w: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7859FF">
            <w:pPr>
              <w:jc w:val="right"/>
              <w:rPr>
                <w:rFonts w:ascii="Times New Roman" w:hAnsi="Times New Roman" w:eastAsia="仿宋_GB2312" w:cs="Times New Roman"/>
                <w:kern w:val="0"/>
                <w:sz w:val="22"/>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FD57F7">
            <w:pPr>
              <w:widowControl/>
              <w:jc w:val="right"/>
              <w:rPr>
                <w:rFonts w:ascii="Times New Roman" w:hAnsi="Times New Roman" w:eastAsia="仿宋_GB2312" w:cs="Times New Roman"/>
                <w:kern w:val="0"/>
                <w:sz w:val="22"/>
              </w:rPr>
            </w:pPr>
          </w:p>
        </w:tc>
      </w:tr>
      <w:tr w14:paraId="16D3B644">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CBBA17">
            <w:pPr>
              <w:widowControl/>
              <w:jc w:val="left"/>
              <w:rPr>
                <w:rFonts w:ascii="Times New Roman" w:hAnsi="Times New Roman" w:eastAsia="仿宋_GB2312" w:cs="Times New Roman"/>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B54960">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10</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FE60EE">
            <w:pPr>
              <w:widowControl/>
              <w:jc w:val="right"/>
              <w:rPr>
                <w:rFonts w:ascii="Times New Roman" w:hAnsi="Times New Roman" w:eastAsia="仿宋_GB2312" w:cs="Times New Roman"/>
                <w:kern w:val="0"/>
                <w:sz w:val="22"/>
              </w:rPr>
            </w:pP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C9EC02">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十、节能环保支出</w:t>
            </w: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62E695">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42</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A89B24">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11.21</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9FD5F9">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11.21</w:t>
            </w: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1FD94F">
            <w:pPr>
              <w:jc w:val="right"/>
              <w:rPr>
                <w:rFonts w:ascii="Times New Roman" w:hAnsi="Times New Roman" w:eastAsia="仿宋_GB2312" w:cs="Times New Roman"/>
                <w:kern w:val="0"/>
                <w:sz w:val="22"/>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65BA34">
            <w:pPr>
              <w:widowControl/>
              <w:jc w:val="right"/>
              <w:rPr>
                <w:rFonts w:ascii="Times New Roman" w:hAnsi="Times New Roman" w:eastAsia="仿宋_GB2312" w:cs="Times New Roman"/>
                <w:kern w:val="0"/>
                <w:sz w:val="22"/>
              </w:rPr>
            </w:pPr>
          </w:p>
        </w:tc>
      </w:tr>
      <w:tr w14:paraId="12EF48C4">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D0EBC0">
            <w:pPr>
              <w:widowControl/>
              <w:jc w:val="left"/>
              <w:rPr>
                <w:rFonts w:ascii="Times New Roman" w:hAnsi="Times New Roman" w:eastAsia="仿宋_GB2312" w:cs="Times New Roman"/>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89CEDC">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11</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6F2161">
            <w:pPr>
              <w:widowControl/>
              <w:jc w:val="right"/>
              <w:rPr>
                <w:rFonts w:ascii="Times New Roman" w:hAnsi="Times New Roman" w:eastAsia="仿宋_GB2312" w:cs="Times New Roman"/>
                <w:kern w:val="0"/>
                <w:sz w:val="22"/>
              </w:rPr>
            </w:pP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239FCB">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十一、城乡社区支出</w:t>
            </w: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7ED9AC">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43</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B85BA8">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10.00</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8D29A8">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10.00</w:t>
            </w: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E3ABB0">
            <w:pPr>
              <w:jc w:val="right"/>
              <w:rPr>
                <w:rFonts w:ascii="Times New Roman" w:hAnsi="Times New Roman" w:eastAsia="仿宋_GB2312" w:cs="Times New Roman"/>
                <w:kern w:val="0"/>
                <w:sz w:val="22"/>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EEB13E">
            <w:pPr>
              <w:widowControl/>
              <w:jc w:val="right"/>
              <w:rPr>
                <w:rFonts w:ascii="Times New Roman" w:hAnsi="Times New Roman" w:eastAsia="仿宋_GB2312" w:cs="Times New Roman"/>
                <w:kern w:val="0"/>
                <w:sz w:val="22"/>
              </w:rPr>
            </w:pPr>
          </w:p>
        </w:tc>
      </w:tr>
      <w:tr w14:paraId="43ABF0C0">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8631BE">
            <w:pPr>
              <w:widowControl/>
              <w:jc w:val="left"/>
              <w:rPr>
                <w:rFonts w:ascii="Times New Roman" w:hAnsi="Times New Roman" w:eastAsia="仿宋_GB2312" w:cs="Times New Roman"/>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754EA6">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12</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A3F70E">
            <w:pPr>
              <w:widowControl/>
              <w:jc w:val="right"/>
              <w:rPr>
                <w:rFonts w:ascii="Times New Roman" w:hAnsi="Times New Roman" w:eastAsia="仿宋_GB2312" w:cs="Times New Roman"/>
                <w:kern w:val="0"/>
                <w:sz w:val="22"/>
              </w:rPr>
            </w:pP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D5D687">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十二、农林水支出</w:t>
            </w: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31E370">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44</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2A5809">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355.15</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B637D6">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353.15</w:t>
            </w: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262579">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2.00</w:t>
            </w: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04FF1F">
            <w:pPr>
              <w:widowControl/>
              <w:jc w:val="right"/>
              <w:rPr>
                <w:rFonts w:ascii="Times New Roman" w:hAnsi="Times New Roman" w:eastAsia="仿宋_GB2312" w:cs="Times New Roman"/>
                <w:kern w:val="0"/>
                <w:sz w:val="22"/>
              </w:rPr>
            </w:pPr>
          </w:p>
        </w:tc>
      </w:tr>
      <w:tr w14:paraId="2777A6F8">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27318C">
            <w:pPr>
              <w:widowControl/>
              <w:jc w:val="left"/>
              <w:rPr>
                <w:rFonts w:ascii="Times New Roman" w:hAnsi="Times New Roman" w:eastAsia="仿宋_GB2312" w:cs="Times New Roman"/>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CBFE5D">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13</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569275">
            <w:pPr>
              <w:widowControl/>
              <w:jc w:val="right"/>
              <w:rPr>
                <w:rFonts w:ascii="Times New Roman" w:hAnsi="Times New Roman" w:eastAsia="仿宋_GB2312" w:cs="Times New Roman"/>
                <w:kern w:val="0"/>
                <w:sz w:val="22"/>
              </w:rPr>
            </w:pP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138067">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十三、交通运输支出</w:t>
            </w: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9A8E0E">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45</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109EE3">
            <w:pPr>
              <w:jc w:val="right"/>
              <w:rPr>
                <w:rFonts w:ascii="Times New Roman" w:hAnsi="Times New Roman" w:eastAsia="仿宋_GB2312" w:cs="Times New Roman"/>
                <w:kern w:val="0"/>
                <w:sz w:val="22"/>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B5A47D">
            <w:pPr>
              <w:jc w:val="right"/>
              <w:rPr>
                <w:rFonts w:ascii="Times New Roman" w:hAnsi="Times New Roman" w:eastAsia="仿宋_GB2312" w:cs="Times New Roman"/>
                <w:kern w:val="0"/>
                <w:sz w:val="22"/>
              </w:rPr>
            </w:pP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B24488">
            <w:pPr>
              <w:jc w:val="right"/>
              <w:rPr>
                <w:rFonts w:ascii="Times New Roman" w:hAnsi="Times New Roman" w:eastAsia="仿宋_GB2312" w:cs="Times New Roman"/>
                <w:kern w:val="0"/>
                <w:sz w:val="22"/>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0389EC">
            <w:pPr>
              <w:widowControl/>
              <w:jc w:val="right"/>
              <w:rPr>
                <w:rFonts w:ascii="Times New Roman" w:hAnsi="Times New Roman" w:eastAsia="仿宋_GB2312" w:cs="Times New Roman"/>
                <w:kern w:val="0"/>
                <w:sz w:val="22"/>
              </w:rPr>
            </w:pPr>
          </w:p>
        </w:tc>
      </w:tr>
      <w:tr w14:paraId="7D6C06C0">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EA6C14">
            <w:pPr>
              <w:widowControl/>
              <w:jc w:val="left"/>
              <w:rPr>
                <w:rFonts w:ascii="Times New Roman" w:hAnsi="Times New Roman" w:eastAsia="仿宋_GB2312" w:cs="Times New Roman"/>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8A59CB">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14</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FE5623">
            <w:pPr>
              <w:widowControl/>
              <w:jc w:val="right"/>
              <w:rPr>
                <w:rFonts w:ascii="Times New Roman" w:hAnsi="Times New Roman" w:eastAsia="仿宋_GB2312" w:cs="Times New Roman"/>
                <w:kern w:val="0"/>
                <w:sz w:val="22"/>
              </w:rPr>
            </w:pP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18E3C0">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AA0CD0">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46</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6A3173">
            <w:pPr>
              <w:jc w:val="right"/>
              <w:rPr>
                <w:rFonts w:ascii="Times New Roman" w:hAnsi="Times New Roman" w:eastAsia="仿宋_GB2312" w:cs="Times New Roman"/>
                <w:kern w:val="0"/>
                <w:sz w:val="22"/>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0CFE03">
            <w:pPr>
              <w:jc w:val="right"/>
              <w:rPr>
                <w:rFonts w:ascii="Times New Roman" w:hAnsi="Times New Roman" w:eastAsia="仿宋_GB2312" w:cs="Times New Roman"/>
                <w:kern w:val="0"/>
                <w:sz w:val="22"/>
              </w:rPr>
            </w:pP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DBC520">
            <w:pPr>
              <w:jc w:val="right"/>
              <w:rPr>
                <w:rFonts w:ascii="Times New Roman" w:hAnsi="Times New Roman" w:eastAsia="仿宋_GB2312" w:cs="Times New Roman"/>
                <w:kern w:val="0"/>
                <w:sz w:val="22"/>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150FAD">
            <w:pPr>
              <w:widowControl/>
              <w:jc w:val="right"/>
              <w:rPr>
                <w:rFonts w:ascii="Times New Roman" w:hAnsi="Times New Roman" w:eastAsia="仿宋_GB2312" w:cs="Times New Roman"/>
                <w:kern w:val="0"/>
                <w:sz w:val="22"/>
              </w:rPr>
            </w:pPr>
          </w:p>
        </w:tc>
      </w:tr>
      <w:tr w14:paraId="4BF06E5D">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8A8B05">
            <w:pPr>
              <w:widowControl/>
              <w:jc w:val="left"/>
              <w:rPr>
                <w:rFonts w:ascii="Times New Roman" w:hAnsi="Times New Roman" w:eastAsia="仿宋_GB2312" w:cs="Times New Roman"/>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4C66C0">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15</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566C4C">
            <w:pPr>
              <w:widowControl/>
              <w:jc w:val="right"/>
              <w:rPr>
                <w:rFonts w:ascii="Times New Roman" w:hAnsi="Times New Roman" w:eastAsia="仿宋_GB2312" w:cs="Times New Roman"/>
                <w:kern w:val="0"/>
                <w:sz w:val="22"/>
              </w:rPr>
            </w:pP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C68C2E">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F0CF36">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47</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1919D3">
            <w:pPr>
              <w:jc w:val="right"/>
              <w:rPr>
                <w:rFonts w:ascii="Times New Roman" w:hAnsi="Times New Roman" w:eastAsia="仿宋_GB2312" w:cs="Times New Roman"/>
                <w:kern w:val="0"/>
                <w:sz w:val="22"/>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E13217">
            <w:pPr>
              <w:jc w:val="right"/>
              <w:rPr>
                <w:rFonts w:ascii="Times New Roman" w:hAnsi="Times New Roman" w:eastAsia="仿宋_GB2312" w:cs="Times New Roman"/>
                <w:kern w:val="0"/>
                <w:sz w:val="22"/>
              </w:rPr>
            </w:pP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F2B04C">
            <w:pPr>
              <w:jc w:val="right"/>
              <w:rPr>
                <w:rFonts w:ascii="Times New Roman" w:hAnsi="Times New Roman" w:eastAsia="仿宋_GB2312" w:cs="Times New Roman"/>
                <w:kern w:val="0"/>
                <w:sz w:val="22"/>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D29A2B">
            <w:pPr>
              <w:widowControl/>
              <w:jc w:val="right"/>
              <w:rPr>
                <w:rFonts w:ascii="Times New Roman" w:hAnsi="Times New Roman" w:eastAsia="仿宋_GB2312" w:cs="Times New Roman"/>
                <w:kern w:val="0"/>
                <w:sz w:val="22"/>
              </w:rPr>
            </w:pPr>
          </w:p>
        </w:tc>
      </w:tr>
      <w:tr w14:paraId="60C9543F">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C54F50">
            <w:pPr>
              <w:widowControl/>
              <w:jc w:val="left"/>
              <w:rPr>
                <w:rFonts w:ascii="Times New Roman" w:hAnsi="Times New Roman" w:eastAsia="仿宋_GB2312" w:cs="Times New Roman"/>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1B8207">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16</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7FC011">
            <w:pPr>
              <w:widowControl/>
              <w:jc w:val="right"/>
              <w:rPr>
                <w:rFonts w:ascii="Times New Roman" w:hAnsi="Times New Roman" w:eastAsia="仿宋_GB2312" w:cs="Times New Roman"/>
                <w:kern w:val="0"/>
                <w:sz w:val="22"/>
              </w:rPr>
            </w:pP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3158F4">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十六、金融支出</w:t>
            </w: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1E7027">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48</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387E40">
            <w:pPr>
              <w:jc w:val="right"/>
              <w:rPr>
                <w:rFonts w:ascii="Times New Roman" w:hAnsi="Times New Roman" w:eastAsia="仿宋_GB2312" w:cs="Times New Roman"/>
                <w:kern w:val="0"/>
                <w:sz w:val="22"/>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E28EC7">
            <w:pPr>
              <w:jc w:val="right"/>
              <w:rPr>
                <w:rFonts w:ascii="Times New Roman" w:hAnsi="Times New Roman" w:eastAsia="仿宋_GB2312" w:cs="Times New Roman"/>
                <w:kern w:val="0"/>
                <w:sz w:val="22"/>
              </w:rPr>
            </w:pP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F8B6B4">
            <w:pPr>
              <w:jc w:val="right"/>
              <w:rPr>
                <w:rFonts w:ascii="Times New Roman" w:hAnsi="Times New Roman" w:eastAsia="仿宋_GB2312" w:cs="Times New Roman"/>
                <w:kern w:val="0"/>
                <w:sz w:val="22"/>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D45C5D">
            <w:pPr>
              <w:widowControl/>
              <w:jc w:val="right"/>
              <w:rPr>
                <w:rFonts w:ascii="Times New Roman" w:hAnsi="Times New Roman" w:eastAsia="仿宋_GB2312" w:cs="Times New Roman"/>
                <w:kern w:val="0"/>
                <w:sz w:val="22"/>
              </w:rPr>
            </w:pPr>
          </w:p>
        </w:tc>
      </w:tr>
      <w:tr w14:paraId="2A032EC4">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E3254C">
            <w:pPr>
              <w:widowControl/>
              <w:jc w:val="left"/>
              <w:rPr>
                <w:rFonts w:ascii="Times New Roman" w:hAnsi="Times New Roman" w:eastAsia="仿宋_GB2312" w:cs="Times New Roman"/>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630717">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17</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60C513">
            <w:pPr>
              <w:widowControl/>
              <w:jc w:val="right"/>
              <w:rPr>
                <w:rFonts w:ascii="Times New Roman" w:hAnsi="Times New Roman" w:eastAsia="仿宋_GB2312" w:cs="Times New Roman"/>
                <w:kern w:val="0"/>
                <w:sz w:val="22"/>
              </w:rPr>
            </w:pP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A5CA3D">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BAFDAE">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49</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540E88">
            <w:pPr>
              <w:jc w:val="right"/>
              <w:rPr>
                <w:rFonts w:ascii="Times New Roman" w:hAnsi="Times New Roman" w:eastAsia="仿宋_GB2312" w:cs="Times New Roman"/>
                <w:kern w:val="0"/>
                <w:sz w:val="22"/>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A43CD6">
            <w:pPr>
              <w:jc w:val="right"/>
              <w:rPr>
                <w:rFonts w:ascii="Times New Roman" w:hAnsi="Times New Roman" w:eastAsia="仿宋_GB2312" w:cs="Times New Roman"/>
                <w:kern w:val="0"/>
                <w:sz w:val="22"/>
              </w:rPr>
            </w:pP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E24F91">
            <w:pPr>
              <w:jc w:val="right"/>
              <w:rPr>
                <w:rFonts w:ascii="Times New Roman" w:hAnsi="Times New Roman" w:eastAsia="仿宋_GB2312" w:cs="Times New Roman"/>
                <w:kern w:val="0"/>
                <w:sz w:val="22"/>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26AC69">
            <w:pPr>
              <w:widowControl/>
              <w:jc w:val="right"/>
              <w:rPr>
                <w:rFonts w:ascii="Times New Roman" w:hAnsi="Times New Roman" w:eastAsia="仿宋_GB2312" w:cs="Times New Roman"/>
                <w:kern w:val="0"/>
                <w:sz w:val="22"/>
              </w:rPr>
            </w:pPr>
          </w:p>
        </w:tc>
      </w:tr>
      <w:tr w14:paraId="08272D80">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702DD1">
            <w:pPr>
              <w:widowControl/>
              <w:jc w:val="left"/>
              <w:rPr>
                <w:rFonts w:ascii="Times New Roman" w:hAnsi="Times New Roman" w:eastAsia="仿宋_GB2312" w:cs="Times New Roman"/>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C6DCBC">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18</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9B7311">
            <w:pPr>
              <w:widowControl/>
              <w:jc w:val="right"/>
              <w:rPr>
                <w:rFonts w:ascii="Times New Roman" w:hAnsi="Times New Roman" w:eastAsia="仿宋_GB2312" w:cs="Times New Roman"/>
                <w:kern w:val="0"/>
                <w:sz w:val="22"/>
              </w:rPr>
            </w:pP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094C2A">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DFAB33">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50</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C0D16D">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5.00</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9B9A20">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5.00</w:t>
            </w: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EE5C52">
            <w:pPr>
              <w:jc w:val="right"/>
              <w:rPr>
                <w:rFonts w:ascii="Times New Roman" w:hAnsi="Times New Roman" w:eastAsia="仿宋_GB2312" w:cs="Times New Roman"/>
                <w:kern w:val="0"/>
                <w:sz w:val="22"/>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E41654">
            <w:pPr>
              <w:widowControl/>
              <w:jc w:val="right"/>
              <w:rPr>
                <w:rFonts w:ascii="Times New Roman" w:hAnsi="Times New Roman" w:eastAsia="仿宋_GB2312" w:cs="Times New Roman"/>
                <w:kern w:val="0"/>
                <w:sz w:val="22"/>
              </w:rPr>
            </w:pPr>
          </w:p>
        </w:tc>
      </w:tr>
      <w:tr w14:paraId="44696D1F">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41B0BC">
            <w:pPr>
              <w:widowControl/>
              <w:jc w:val="left"/>
              <w:rPr>
                <w:rFonts w:ascii="Times New Roman" w:hAnsi="Times New Roman" w:eastAsia="仿宋_GB2312" w:cs="Times New Roman"/>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E6D8BC">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19</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80DD3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089024">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十九、住房保障支出</w:t>
            </w: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F1F8F7">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51</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B46C94">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25.94</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BCE858">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25.94</w:t>
            </w: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75AA50">
            <w:pPr>
              <w:jc w:val="right"/>
              <w:rPr>
                <w:rFonts w:ascii="Times New Roman" w:hAnsi="Times New Roman" w:eastAsia="仿宋_GB2312" w:cs="Times New Roman"/>
                <w:kern w:val="0"/>
                <w:sz w:val="22"/>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6B2F9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64BD03E">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D5C6B3">
            <w:pPr>
              <w:widowControl/>
              <w:jc w:val="left"/>
              <w:rPr>
                <w:rFonts w:ascii="Times New Roman" w:hAnsi="Times New Roman" w:eastAsia="仿宋_GB2312" w:cs="Times New Roman"/>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8D7FC5">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20</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04AE3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113F60">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06E654">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52</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76C655">
            <w:pPr>
              <w:jc w:val="right"/>
              <w:rPr>
                <w:rFonts w:ascii="Times New Roman" w:hAnsi="Times New Roman" w:eastAsia="仿宋_GB2312" w:cs="Times New Roman"/>
                <w:kern w:val="0"/>
                <w:sz w:val="22"/>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A119D4">
            <w:pPr>
              <w:jc w:val="right"/>
              <w:rPr>
                <w:rFonts w:ascii="Times New Roman" w:hAnsi="Times New Roman" w:eastAsia="仿宋_GB2312" w:cs="Times New Roman"/>
                <w:kern w:val="0"/>
                <w:sz w:val="22"/>
              </w:rPr>
            </w:pP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BFA5EE">
            <w:pPr>
              <w:jc w:val="right"/>
              <w:rPr>
                <w:rFonts w:ascii="Times New Roman" w:hAnsi="Times New Roman" w:eastAsia="仿宋_GB2312" w:cs="Times New Roman"/>
                <w:kern w:val="0"/>
                <w:sz w:val="22"/>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F4CD7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574503D">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BFF514">
            <w:pPr>
              <w:widowControl/>
              <w:jc w:val="left"/>
              <w:rPr>
                <w:rFonts w:ascii="Times New Roman" w:hAnsi="Times New Roman" w:eastAsia="仿宋_GB2312" w:cs="Times New Roman"/>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97935A">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21</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C0BE5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E607A8">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DF9051">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53</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6E2786">
            <w:pPr>
              <w:jc w:val="right"/>
              <w:rPr>
                <w:rFonts w:ascii="Times New Roman" w:hAnsi="Times New Roman" w:eastAsia="仿宋_GB2312" w:cs="Times New Roman"/>
                <w:kern w:val="0"/>
                <w:sz w:val="22"/>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9B122D">
            <w:pPr>
              <w:jc w:val="right"/>
              <w:rPr>
                <w:rFonts w:ascii="Times New Roman" w:hAnsi="Times New Roman" w:eastAsia="仿宋_GB2312" w:cs="Times New Roman"/>
                <w:kern w:val="0"/>
                <w:sz w:val="22"/>
              </w:rPr>
            </w:pP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8ACA3A">
            <w:pPr>
              <w:jc w:val="right"/>
              <w:rPr>
                <w:rFonts w:ascii="Times New Roman" w:hAnsi="Times New Roman" w:eastAsia="仿宋_GB2312" w:cs="Times New Roman"/>
                <w:kern w:val="0"/>
                <w:sz w:val="22"/>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E1E88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0B46AEB">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8FF25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132464">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22</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8F7F2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5D67C5">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47FB4C">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54</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D2CE41">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4.75</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23A330">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4.75</w:t>
            </w: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60801A">
            <w:pPr>
              <w:jc w:val="right"/>
              <w:rPr>
                <w:rFonts w:ascii="Times New Roman" w:hAnsi="Times New Roman" w:eastAsia="仿宋_GB2312" w:cs="Times New Roman"/>
                <w:kern w:val="0"/>
                <w:sz w:val="22"/>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55E81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877F07F">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93049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D1C3AF">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23</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EA380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9438A3">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二十三、其他支出</w:t>
            </w: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E3D2C2">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55</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47AC43">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56.88</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9BC026">
            <w:pPr>
              <w:jc w:val="right"/>
              <w:rPr>
                <w:rFonts w:ascii="Times New Roman" w:hAnsi="Times New Roman" w:eastAsia="仿宋_GB2312" w:cs="Times New Roman"/>
                <w:kern w:val="0"/>
                <w:sz w:val="22"/>
              </w:rPr>
            </w:pP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E8085D">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56.88</w:t>
            </w: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0B1EE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BC384B0">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1787D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63621E">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24</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EDF15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A0EF54">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C826CE">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56</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44F490">
            <w:pPr>
              <w:jc w:val="right"/>
              <w:rPr>
                <w:rFonts w:ascii="Times New Roman" w:hAnsi="Times New Roman" w:eastAsia="仿宋_GB2312" w:cs="Times New Roman"/>
                <w:kern w:val="0"/>
                <w:sz w:val="22"/>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C8AFBA">
            <w:pPr>
              <w:jc w:val="right"/>
              <w:rPr>
                <w:rFonts w:ascii="Times New Roman" w:hAnsi="Times New Roman" w:eastAsia="仿宋_GB2312" w:cs="Times New Roman"/>
                <w:kern w:val="0"/>
                <w:sz w:val="22"/>
              </w:rPr>
            </w:pP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CC0870">
            <w:pPr>
              <w:jc w:val="right"/>
              <w:rPr>
                <w:rFonts w:ascii="Times New Roman" w:hAnsi="Times New Roman" w:eastAsia="仿宋_GB2312" w:cs="Times New Roman"/>
                <w:kern w:val="0"/>
                <w:sz w:val="22"/>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D1E9C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571734B">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C3AAB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44ECA1">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25</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65334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3399A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5B78F1">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57</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6382F2">
            <w:pPr>
              <w:jc w:val="right"/>
              <w:rPr>
                <w:rFonts w:ascii="Times New Roman" w:hAnsi="Times New Roman" w:eastAsia="仿宋_GB2312" w:cs="Times New Roman"/>
                <w:kern w:val="0"/>
                <w:sz w:val="22"/>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484251">
            <w:pPr>
              <w:jc w:val="right"/>
              <w:rPr>
                <w:rFonts w:ascii="Times New Roman" w:hAnsi="Times New Roman" w:eastAsia="仿宋_GB2312" w:cs="Times New Roman"/>
                <w:kern w:val="0"/>
                <w:sz w:val="22"/>
              </w:rPr>
            </w:pP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FABC99">
            <w:pPr>
              <w:jc w:val="right"/>
              <w:rPr>
                <w:rFonts w:ascii="Times New Roman" w:hAnsi="Times New Roman" w:eastAsia="仿宋_GB2312" w:cs="Times New Roman"/>
                <w:kern w:val="0"/>
                <w:sz w:val="22"/>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0916F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EA4544A">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05909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9E70BE">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26</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13C4A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359DDD">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ED77F8">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58</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669E14">
            <w:pPr>
              <w:jc w:val="right"/>
              <w:rPr>
                <w:rFonts w:ascii="Times New Roman" w:hAnsi="Times New Roman" w:eastAsia="仿宋_GB2312" w:cs="Times New Roman"/>
                <w:kern w:val="0"/>
                <w:sz w:val="22"/>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483453">
            <w:pPr>
              <w:jc w:val="right"/>
              <w:rPr>
                <w:rFonts w:ascii="Times New Roman" w:hAnsi="Times New Roman" w:eastAsia="仿宋_GB2312" w:cs="Times New Roman"/>
                <w:kern w:val="0"/>
                <w:sz w:val="22"/>
              </w:rPr>
            </w:pP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DF6D0D">
            <w:pPr>
              <w:jc w:val="right"/>
              <w:rPr>
                <w:rFonts w:ascii="Times New Roman" w:hAnsi="Times New Roman" w:eastAsia="仿宋_GB2312" w:cs="Times New Roman"/>
                <w:kern w:val="0"/>
                <w:sz w:val="22"/>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16CE7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B727340">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624573">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431798">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27</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0AE58F">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1,263.95</w:t>
            </w: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B8D5E4">
            <w:pPr>
              <w:keepNext w:val="0"/>
              <w:keepLines w:val="0"/>
              <w:widowControl/>
              <w:suppressLineNumbers w:val="0"/>
              <w:jc w:val="center"/>
              <w:textAlignment w:val="center"/>
              <w:rPr>
                <w:rFonts w:ascii="Times New Roman" w:hAnsi="Times New Roman" w:eastAsia="仿宋_GB2312" w:cs="Times New Roman"/>
                <w:b/>
                <w:bCs/>
                <w:kern w:val="0"/>
                <w:sz w:val="22"/>
              </w:rPr>
            </w:pPr>
            <w:r>
              <w:rPr>
                <w:rFonts w:hint="eastAsia" w:ascii="宋体" w:hAnsi="宋体" w:eastAsia="宋体" w:cs="宋体"/>
                <w:b/>
                <w:bCs/>
                <w:i w:val="0"/>
                <w:iCs w:val="0"/>
                <w:color w:val="000000"/>
                <w:kern w:val="0"/>
                <w:sz w:val="22"/>
                <w:szCs w:val="22"/>
                <w:u w:val="none"/>
                <w:lang w:val="en-US" w:eastAsia="zh-CN" w:bidi="ar"/>
              </w:rPr>
              <w:t>本年支出合计</w:t>
            </w: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3DAFFD">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59</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5D6123">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1,263.95</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D851A1">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1,205.07</w:t>
            </w: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406A3C">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58.88</w:t>
            </w: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3D253D">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73824B4E">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A91D4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38F05E">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28</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25A0F4">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0CD8C4">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814EC6">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60</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707708">
            <w:pPr>
              <w:jc w:val="right"/>
              <w:rPr>
                <w:rFonts w:ascii="Times New Roman" w:hAnsi="Times New Roman" w:eastAsia="仿宋_GB2312" w:cs="Times New Roman"/>
                <w:kern w:val="0"/>
                <w:sz w:val="22"/>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8AD615">
            <w:pPr>
              <w:jc w:val="right"/>
              <w:rPr>
                <w:rFonts w:ascii="Times New Roman" w:hAnsi="Times New Roman" w:eastAsia="仿宋_GB2312" w:cs="Times New Roman"/>
                <w:kern w:val="0"/>
                <w:sz w:val="22"/>
              </w:rPr>
            </w:pP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BD44D4">
            <w:pPr>
              <w:jc w:val="right"/>
              <w:rPr>
                <w:rFonts w:ascii="Times New Roman" w:hAnsi="Times New Roman" w:eastAsia="仿宋_GB2312" w:cs="Times New Roman"/>
                <w:kern w:val="0"/>
                <w:sz w:val="22"/>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2047D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A9A37B4">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FBC54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一般公共预算财政拨款</w:t>
            </w: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9804A6">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29</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0E6210">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F9734A">
            <w:pPr>
              <w:jc w:val="left"/>
              <w:rPr>
                <w:rFonts w:ascii="Times New Roman" w:hAnsi="Times New Roman" w:eastAsia="仿宋_GB2312" w:cs="Times New Roman"/>
                <w:kern w:val="0"/>
                <w:sz w:val="22"/>
              </w:rPr>
            </w:pP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6134C5">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61</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C8C756">
            <w:pPr>
              <w:jc w:val="right"/>
              <w:rPr>
                <w:rFonts w:ascii="Times New Roman" w:hAnsi="Times New Roman" w:eastAsia="仿宋_GB2312" w:cs="Times New Roman"/>
                <w:kern w:val="0"/>
                <w:sz w:val="22"/>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9C4C35">
            <w:pPr>
              <w:jc w:val="right"/>
              <w:rPr>
                <w:rFonts w:ascii="Times New Roman" w:hAnsi="Times New Roman" w:eastAsia="仿宋_GB2312" w:cs="Times New Roman"/>
                <w:kern w:val="0"/>
                <w:sz w:val="22"/>
              </w:rPr>
            </w:pP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6936B4">
            <w:pPr>
              <w:jc w:val="right"/>
              <w:rPr>
                <w:rFonts w:ascii="Times New Roman" w:hAnsi="Times New Roman" w:eastAsia="仿宋_GB2312" w:cs="Times New Roman"/>
                <w:kern w:val="0"/>
                <w:sz w:val="22"/>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514A1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8C743F3">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90754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政府性基金预算财政拨款</w:t>
            </w: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BB00E0">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30</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8568BB">
            <w:pPr>
              <w:jc w:val="right"/>
              <w:rPr>
                <w:rFonts w:ascii="Times New Roman" w:hAnsi="Times New Roman" w:eastAsia="仿宋_GB2312" w:cs="Times New Roman"/>
                <w:kern w:val="0"/>
                <w:sz w:val="22"/>
              </w:rPr>
            </w:pP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30D146">
            <w:pPr>
              <w:jc w:val="left"/>
              <w:rPr>
                <w:rFonts w:ascii="Times New Roman" w:hAnsi="Times New Roman" w:eastAsia="仿宋_GB2312" w:cs="Times New Roman"/>
                <w:kern w:val="0"/>
                <w:sz w:val="22"/>
              </w:rPr>
            </w:pP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CE5738">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62</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677D57">
            <w:pPr>
              <w:jc w:val="right"/>
              <w:rPr>
                <w:rFonts w:ascii="Times New Roman" w:hAnsi="Times New Roman" w:eastAsia="仿宋_GB2312" w:cs="Times New Roman"/>
                <w:kern w:val="0"/>
                <w:sz w:val="22"/>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22D245">
            <w:pPr>
              <w:jc w:val="right"/>
              <w:rPr>
                <w:rFonts w:ascii="Times New Roman" w:hAnsi="Times New Roman" w:eastAsia="仿宋_GB2312" w:cs="Times New Roman"/>
                <w:kern w:val="0"/>
                <w:sz w:val="22"/>
              </w:rPr>
            </w:pP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2BCD65">
            <w:pPr>
              <w:jc w:val="right"/>
              <w:rPr>
                <w:rFonts w:ascii="Times New Roman" w:hAnsi="Times New Roman" w:eastAsia="仿宋_GB2312" w:cs="Times New Roman"/>
                <w:kern w:val="0"/>
                <w:sz w:val="22"/>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E98B4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E92EC52">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48FCB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国有资本经营预算财政拨款</w:t>
            </w: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0F350A">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31</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9A5720">
            <w:pPr>
              <w:jc w:val="right"/>
              <w:rPr>
                <w:rFonts w:ascii="Times New Roman" w:hAnsi="Times New Roman" w:eastAsia="仿宋_GB2312" w:cs="Times New Roman"/>
                <w:kern w:val="0"/>
                <w:sz w:val="22"/>
              </w:rPr>
            </w:pP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EE27B9">
            <w:pPr>
              <w:jc w:val="left"/>
              <w:rPr>
                <w:rFonts w:ascii="Times New Roman" w:hAnsi="Times New Roman" w:eastAsia="仿宋_GB2312" w:cs="Times New Roman"/>
                <w:kern w:val="0"/>
                <w:sz w:val="22"/>
              </w:rPr>
            </w:pP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7E6BD0">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63</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C5AD38">
            <w:pPr>
              <w:jc w:val="right"/>
              <w:rPr>
                <w:rFonts w:ascii="Times New Roman" w:hAnsi="Times New Roman" w:eastAsia="仿宋_GB2312" w:cs="Times New Roman"/>
                <w:kern w:val="0"/>
                <w:sz w:val="22"/>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9B9544">
            <w:pPr>
              <w:jc w:val="right"/>
              <w:rPr>
                <w:rFonts w:ascii="Times New Roman" w:hAnsi="Times New Roman" w:eastAsia="仿宋_GB2312" w:cs="Times New Roman"/>
                <w:kern w:val="0"/>
                <w:sz w:val="22"/>
              </w:rPr>
            </w:pP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757C38">
            <w:pPr>
              <w:jc w:val="right"/>
              <w:rPr>
                <w:rFonts w:ascii="Times New Roman" w:hAnsi="Times New Roman" w:eastAsia="仿宋_GB2312" w:cs="Times New Roman"/>
                <w:kern w:val="0"/>
                <w:sz w:val="22"/>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D4CB4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23FEA54">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735A405">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E848CDB">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32</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73B66C">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1,263.95</w:t>
            </w:r>
          </w:p>
        </w:tc>
        <w:tc>
          <w:tcPr>
            <w:tcW w:w="304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F3EEBC1">
            <w:pPr>
              <w:keepNext w:val="0"/>
              <w:keepLines w:val="0"/>
              <w:widowControl/>
              <w:suppressLineNumbers w:val="0"/>
              <w:jc w:val="center"/>
              <w:textAlignment w:val="center"/>
              <w:rPr>
                <w:rFonts w:ascii="Times New Roman" w:hAnsi="Times New Roman" w:eastAsia="仿宋_GB2312" w:cs="Times New Roman"/>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63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2D01511">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64</w:t>
            </w:r>
          </w:p>
        </w:tc>
        <w:tc>
          <w:tcPr>
            <w:tcW w:w="122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636DC33">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1,263.95</w:t>
            </w:r>
          </w:p>
        </w:tc>
        <w:tc>
          <w:tcPr>
            <w:tcW w:w="150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E447644">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1,205.07</w:t>
            </w: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283542">
            <w:pPr>
              <w:keepNext w:val="0"/>
              <w:keepLines w:val="0"/>
              <w:widowControl/>
              <w:suppressLineNumbers w:val="0"/>
              <w:jc w:val="righ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58.88</w:t>
            </w: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B88089">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29E9CB6B">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7723AB0E">
      <w:pPr>
        <w:widowControl/>
        <w:jc w:val="center"/>
        <w:rPr>
          <w:rFonts w:ascii="Times New Roman" w:hAnsi="Times New Roman" w:eastAsia="方正小标宋_GBK" w:cs="Times New Roman"/>
          <w:kern w:val="0"/>
          <w:sz w:val="36"/>
          <w:szCs w:val="36"/>
        </w:rPr>
      </w:pPr>
    </w:p>
    <w:p w14:paraId="5AC3144B">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17E3534E">
      <w:pPr>
        <w:widowControl/>
        <w:spacing w:beforeLines="5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公开05表</w:t>
      </w:r>
    </w:p>
    <w:p w14:paraId="47B25A67">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 xml:space="preserve"> 溆浦县沿溪乡人民政府                                                                                                 </w:t>
      </w:r>
      <w:r>
        <w:rPr>
          <w:rFonts w:ascii="Times New Roman" w:hAnsi="Times New Roman" w:eastAsia="仿宋_GB2312" w:cs="Times New Roman"/>
          <w:color w:val="000000"/>
          <w:kern w:val="0"/>
          <w:szCs w:val="21"/>
        </w:rPr>
        <w:t>单位：万元</w:t>
      </w:r>
    </w:p>
    <w:tbl>
      <w:tblPr>
        <w:tblStyle w:val="10"/>
        <w:tblW w:w="14219" w:type="dxa"/>
        <w:jc w:val="center"/>
        <w:tblLayout w:type="autofit"/>
        <w:tblCellMar>
          <w:top w:w="0" w:type="dxa"/>
          <w:left w:w="108" w:type="dxa"/>
          <w:bottom w:w="0" w:type="dxa"/>
          <w:right w:w="108" w:type="dxa"/>
        </w:tblCellMar>
      </w:tblPr>
      <w:tblGrid>
        <w:gridCol w:w="1200"/>
        <w:gridCol w:w="4575"/>
        <w:gridCol w:w="2187"/>
        <w:gridCol w:w="3257"/>
        <w:gridCol w:w="3000"/>
      </w:tblGrid>
      <w:tr w14:paraId="0C34C73C">
        <w:tblPrEx>
          <w:tblCellMar>
            <w:top w:w="0" w:type="dxa"/>
            <w:left w:w="108" w:type="dxa"/>
            <w:bottom w:w="0" w:type="dxa"/>
            <w:right w:w="108" w:type="dxa"/>
          </w:tblCellMar>
        </w:tblPrEx>
        <w:trPr>
          <w:trHeight w:val="545" w:hRule="atLeast"/>
          <w:jc w:val="center"/>
        </w:trPr>
        <w:tc>
          <w:tcPr>
            <w:tcW w:w="57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C9356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w:t>
            </w:r>
          </w:p>
        </w:tc>
        <w:tc>
          <w:tcPr>
            <w:tcW w:w="84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87329F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722513F7">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7933F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45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B99FB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1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26949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2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16A2F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CFA21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0F2E4ED9">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4" w:space="0"/>
              <w:bottom w:val="single" w:color="auto" w:sz="4" w:space="0"/>
              <w:right w:val="single" w:color="auto" w:sz="4" w:space="0"/>
            </w:tcBorders>
            <w:vAlign w:val="center"/>
          </w:tcPr>
          <w:p w14:paraId="1C25D44B">
            <w:pPr>
              <w:widowControl/>
              <w:jc w:val="left"/>
              <w:rPr>
                <w:rFonts w:ascii="Times New Roman" w:hAnsi="Times New Roman" w:eastAsia="仿宋_GB2312" w:cs="Times New Roman"/>
                <w:kern w:val="0"/>
                <w:szCs w:val="21"/>
              </w:rPr>
            </w:pPr>
          </w:p>
        </w:tc>
        <w:tc>
          <w:tcPr>
            <w:tcW w:w="4575" w:type="dxa"/>
            <w:vMerge w:val="continue"/>
            <w:tcBorders>
              <w:top w:val="single" w:color="auto" w:sz="4" w:space="0"/>
              <w:left w:val="single" w:color="auto" w:sz="4" w:space="0"/>
              <w:bottom w:val="single" w:color="auto" w:sz="4" w:space="0"/>
              <w:right w:val="single" w:color="auto" w:sz="4" w:space="0"/>
            </w:tcBorders>
            <w:vAlign w:val="center"/>
          </w:tcPr>
          <w:p w14:paraId="3414AF60">
            <w:pPr>
              <w:widowControl/>
              <w:jc w:val="left"/>
              <w:rPr>
                <w:rFonts w:ascii="Times New Roman" w:hAnsi="Times New Roman" w:eastAsia="仿宋_GB2312" w:cs="Times New Roman"/>
                <w:kern w:val="0"/>
                <w:szCs w:val="21"/>
              </w:rPr>
            </w:pPr>
          </w:p>
        </w:tc>
        <w:tc>
          <w:tcPr>
            <w:tcW w:w="2187" w:type="dxa"/>
            <w:vMerge w:val="continue"/>
            <w:tcBorders>
              <w:top w:val="single" w:color="auto" w:sz="4" w:space="0"/>
              <w:left w:val="single" w:color="auto" w:sz="4" w:space="0"/>
              <w:bottom w:val="single" w:color="auto" w:sz="4" w:space="0"/>
              <w:right w:val="single" w:color="auto" w:sz="4" w:space="0"/>
            </w:tcBorders>
            <w:vAlign w:val="center"/>
          </w:tcPr>
          <w:p w14:paraId="0F25D25D">
            <w:pPr>
              <w:widowControl/>
              <w:jc w:val="left"/>
              <w:rPr>
                <w:rFonts w:ascii="Times New Roman" w:hAnsi="Times New Roman" w:eastAsia="仿宋_GB2312" w:cs="Times New Roman"/>
                <w:kern w:val="0"/>
                <w:szCs w:val="21"/>
              </w:rPr>
            </w:pPr>
          </w:p>
        </w:tc>
        <w:tc>
          <w:tcPr>
            <w:tcW w:w="3257" w:type="dxa"/>
            <w:vMerge w:val="continue"/>
            <w:tcBorders>
              <w:top w:val="single" w:color="auto" w:sz="4" w:space="0"/>
              <w:left w:val="single" w:color="auto" w:sz="4" w:space="0"/>
              <w:bottom w:val="single" w:color="auto" w:sz="4" w:space="0"/>
              <w:right w:val="single" w:color="auto" w:sz="4" w:space="0"/>
            </w:tcBorders>
            <w:vAlign w:val="center"/>
          </w:tcPr>
          <w:p w14:paraId="286E74FE">
            <w:pPr>
              <w:widowControl/>
              <w:jc w:val="left"/>
              <w:rPr>
                <w:rFonts w:ascii="Times New Roman" w:hAnsi="Times New Roman" w:eastAsia="仿宋_GB2312" w:cs="Times New Roman"/>
                <w:kern w:val="0"/>
                <w:szCs w:val="21"/>
              </w:rPr>
            </w:pPr>
          </w:p>
        </w:tc>
        <w:tc>
          <w:tcPr>
            <w:tcW w:w="3000" w:type="dxa"/>
            <w:vMerge w:val="continue"/>
            <w:tcBorders>
              <w:top w:val="single" w:color="auto" w:sz="4" w:space="0"/>
              <w:left w:val="single" w:color="auto" w:sz="4" w:space="0"/>
              <w:bottom w:val="single" w:color="auto" w:sz="4" w:space="0"/>
              <w:right w:val="single" w:color="auto" w:sz="4" w:space="0"/>
            </w:tcBorders>
            <w:vAlign w:val="center"/>
          </w:tcPr>
          <w:p w14:paraId="176ADCF1">
            <w:pPr>
              <w:widowControl/>
              <w:jc w:val="left"/>
              <w:rPr>
                <w:rFonts w:ascii="Times New Roman" w:hAnsi="Times New Roman" w:eastAsia="仿宋_GB2312" w:cs="Times New Roman"/>
                <w:kern w:val="0"/>
                <w:szCs w:val="21"/>
              </w:rPr>
            </w:pPr>
          </w:p>
        </w:tc>
      </w:tr>
      <w:tr w14:paraId="76753F5A">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4" w:space="0"/>
              <w:bottom w:val="single" w:color="auto" w:sz="4" w:space="0"/>
              <w:right w:val="single" w:color="auto" w:sz="4" w:space="0"/>
            </w:tcBorders>
            <w:vAlign w:val="center"/>
          </w:tcPr>
          <w:p w14:paraId="35D6920B">
            <w:pPr>
              <w:widowControl/>
              <w:jc w:val="left"/>
              <w:rPr>
                <w:rFonts w:ascii="Times New Roman" w:hAnsi="Times New Roman" w:eastAsia="仿宋_GB2312" w:cs="Times New Roman"/>
                <w:kern w:val="0"/>
                <w:szCs w:val="21"/>
              </w:rPr>
            </w:pPr>
          </w:p>
        </w:tc>
        <w:tc>
          <w:tcPr>
            <w:tcW w:w="4575" w:type="dxa"/>
            <w:vMerge w:val="continue"/>
            <w:tcBorders>
              <w:top w:val="single" w:color="auto" w:sz="4" w:space="0"/>
              <w:left w:val="single" w:color="auto" w:sz="4" w:space="0"/>
              <w:bottom w:val="single" w:color="auto" w:sz="4" w:space="0"/>
              <w:right w:val="single" w:color="auto" w:sz="4" w:space="0"/>
            </w:tcBorders>
            <w:vAlign w:val="center"/>
          </w:tcPr>
          <w:p w14:paraId="6D6E0F49">
            <w:pPr>
              <w:widowControl/>
              <w:jc w:val="left"/>
              <w:rPr>
                <w:rFonts w:ascii="Times New Roman" w:hAnsi="Times New Roman" w:eastAsia="仿宋_GB2312" w:cs="Times New Roman"/>
                <w:kern w:val="0"/>
                <w:szCs w:val="21"/>
              </w:rPr>
            </w:pPr>
          </w:p>
        </w:tc>
        <w:tc>
          <w:tcPr>
            <w:tcW w:w="2187" w:type="dxa"/>
            <w:vMerge w:val="continue"/>
            <w:tcBorders>
              <w:top w:val="single" w:color="auto" w:sz="4" w:space="0"/>
              <w:left w:val="single" w:color="auto" w:sz="4" w:space="0"/>
              <w:bottom w:val="single" w:color="auto" w:sz="4" w:space="0"/>
              <w:right w:val="single" w:color="auto" w:sz="4" w:space="0"/>
            </w:tcBorders>
            <w:vAlign w:val="center"/>
          </w:tcPr>
          <w:p w14:paraId="7527794F">
            <w:pPr>
              <w:widowControl/>
              <w:jc w:val="left"/>
              <w:rPr>
                <w:rFonts w:ascii="Times New Roman" w:hAnsi="Times New Roman" w:eastAsia="仿宋_GB2312" w:cs="Times New Roman"/>
                <w:kern w:val="0"/>
                <w:szCs w:val="21"/>
              </w:rPr>
            </w:pPr>
          </w:p>
        </w:tc>
        <w:tc>
          <w:tcPr>
            <w:tcW w:w="3257" w:type="dxa"/>
            <w:vMerge w:val="continue"/>
            <w:tcBorders>
              <w:top w:val="single" w:color="auto" w:sz="4" w:space="0"/>
              <w:left w:val="single" w:color="auto" w:sz="4" w:space="0"/>
              <w:bottom w:val="single" w:color="auto" w:sz="4" w:space="0"/>
              <w:right w:val="single" w:color="auto" w:sz="4" w:space="0"/>
            </w:tcBorders>
            <w:vAlign w:val="center"/>
          </w:tcPr>
          <w:p w14:paraId="41380BCF">
            <w:pPr>
              <w:widowControl/>
              <w:jc w:val="left"/>
              <w:rPr>
                <w:rFonts w:ascii="Times New Roman" w:hAnsi="Times New Roman" w:eastAsia="仿宋_GB2312" w:cs="Times New Roman"/>
                <w:kern w:val="0"/>
                <w:szCs w:val="21"/>
              </w:rPr>
            </w:pPr>
          </w:p>
        </w:tc>
        <w:tc>
          <w:tcPr>
            <w:tcW w:w="3000" w:type="dxa"/>
            <w:vMerge w:val="continue"/>
            <w:tcBorders>
              <w:top w:val="single" w:color="auto" w:sz="4" w:space="0"/>
              <w:left w:val="single" w:color="auto" w:sz="4" w:space="0"/>
              <w:bottom w:val="single" w:color="auto" w:sz="4" w:space="0"/>
              <w:right w:val="single" w:color="auto" w:sz="4" w:space="0"/>
            </w:tcBorders>
            <w:vAlign w:val="center"/>
          </w:tcPr>
          <w:p w14:paraId="7358D097">
            <w:pPr>
              <w:widowControl/>
              <w:jc w:val="left"/>
              <w:rPr>
                <w:rFonts w:ascii="Times New Roman" w:hAnsi="Times New Roman" w:eastAsia="仿宋_GB2312" w:cs="Times New Roman"/>
                <w:kern w:val="0"/>
                <w:szCs w:val="21"/>
              </w:rPr>
            </w:pPr>
          </w:p>
        </w:tc>
      </w:tr>
      <w:tr w14:paraId="428F35BD">
        <w:tblPrEx>
          <w:tblCellMar>
            <w:top w:w="0" w:type="dxa"/>
            <w:left w:w="108" w:type="dxa"/>
            <w:bottom w:w="0" w:type="dxa"/>
            <w:right w:w="108" w:type="dxa"/>
          </w:tblCellMar>
        </w:tblPrEx>
        <w:trPr>
          <w:trHeight w:val="450" w:hRule="atLeast"/>
          <w:jc w:val="center"/>
        </w:trPr>
        <w:tc>
          <w:tcPr>
            <w:tcW w:w="57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F0FEE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2D2A3B1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351DF8A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94AB85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7D1CFB32">
        <w:tblPrEx>
          <w:tblCellMar>
            <w:top w:w="0" w:type="dxa"/>
            <w:left w:w="108" w:type="dxa"/>
            <w:bottom w:w="0" w:type="dxa"/>
            <w:right w:w="108" w:type="dxa"/>
          </w:tblCellMar>
        </w:tblPrEx>
        <w:trPr>
          <w:trHeight w:val="450" w:hRule="atLeast"/>
          <w:jc w:val="center"/>
        </w:trPr>
        <w:tc>
          <w:tcPr>
            <w:tcW w:w="57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B5EA1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0C12B8A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1,205.07</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1D87C4C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983.97</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E740A4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221.10</w:t>
            </w:r>
          </w:p>
        </w:tc>
      </w:tr>
      <w:tr w14:paraId="2B079C0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72EAE7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383A64F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一般公共服务支出</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59D4FF3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658.13</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7690CA5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650.18</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7A8DA5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7.95</w:t>
            </w:r>
          </w:p>
        </w:tc>
      </w:tr>
      <w:tr w14:paraId="126428A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6602DB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1508C3F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65D7C2F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613.54</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0E383B5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610.59</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B04574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2.95</w:t>
            </w:r>
          </w:p>
        </w:tc>
      </w:tr>
      <w:tr w14:paraId="77A199A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4ACD18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2010301</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648210C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2B7AA05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597.66</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308AD0F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597.66</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3CD7057">
            <w:pPr>
              <w:jc w:val="right"/>
              <w:rPr>
                <w:rFonts w:ascii="Times New Roman" w:hAnsi="Times New Roman" w:eastAsia="仿宋_GB2312" w:cs="Times New Roman"/>
                <w:kern w:val="0"/>
                <w:szCs w:val="21"/>
              </w:rPr>
            </w:pPr>
          </w:p>
        </w:tc>
      </w:tr>
      <w:tr w14:paraId="1FD7754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5AFA21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2010302</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422AE0A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2FDF33B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2.95</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706070CC">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DEEDE3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2.95</w:t>
            </w:r>
          </w:p>
        </w:tc>
      </w:tr>
      <w:tr w14:paraId="213A17B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B07D4C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2010399</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3512594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6CB88FE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12.93</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62A6A88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12.93</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BD502B1">
            <w:pPr>
              <w:jc w:val="right"/>
              <w:rPr>
                <w:rFonts w:ascii="Times New Roman" w:hAnsi="Times New Roman" w:eastAsia="仿宋_GB2312" w:cs="Times New Roman"/>
                <w:kern w:val="0"/>
                <w:szCs w:val="21"/>
              </w:rPr>
            </w:pPr>
          </w:p>
        </w:tc>
      </w:tr>
      <w:tr w14:paraId="507EFCF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B78A1C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20106</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769CA10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财政事务</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7848F84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18.09</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06FE41E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13.09</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2F6326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r>
      <w:tr w14:paraId="164F371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393574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2010601</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1ABA24F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3827C7A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13.09</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4FB5CA5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13.09</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5E198F6">
            <w:pPr>
              <w:jc w:val="right"/>
              <w:rPr>
                <w:rFonts w:ascii="Times New Roman" w:hAnsi="Times New Roman" w:eastAsia="仿宋_GB2312" w:cs="Times New Roman"/>
                <w:kern w:val="0"/>
                <w:szCs w:val="21"/>
              </w:rPr>
            </w:pPr>
          </w:p>
        </w:tc>
      </w:tr>
      <w:tr w14:paraId="65A4110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CF8BEE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2010602</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2C365FC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58AF8D3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78899337">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AF65AA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r>
      <w:tr w14:paraId="30BB186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1D162D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20132</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395B4A1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组织事务</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3AA5B85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26.00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1BC6535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26.00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2C326BD">
            <w:pPr>
              <w:jc w:val="right"/>
              <w:rPr>
                <w:rFonts w:ascii="Times New Roman" w:hAnsi="Times New Roman" w:eastAsia="仿宋_GB2312" w:cs="Times New Roman"/>
                <w:kern w:val="0"/>
                <w:szCs w:val="21"/>
              </w:rPr>
            </w:pPr>
          </w:p>
        </w:tc>
      </w:tr>
      <w:tr w14:paraId="6CC4EA5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28C521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2013299</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5688878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其他组织事务支出</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659A537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26.00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47AB9EE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26.00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3471B2D">
            <w:pPr>
              <w:jc w:val="right"/>
              <w:rPr>
                <w:rFonts w:ascii="Times New Roman" w:hAnsi="Times New Roman" w:eastAsia="仿宋_GB2312" w:cs="Times New Roman"/>
                <w:kern w:val="0"/>
                <w:szCs w:val="21"/>
              </w:rPr>
            </w:pPr>
          </w:p>
        </w:tc>
      </w:tr>
      <w:tr w14:paraId="1305723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7A8270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20133</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2355AA2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宣传事务</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63A7540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0.50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3555EE7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0.50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66448DE">
            <w:pPr>
              <w:jc w:val="right"/>
              <w:rPr>
                <w:rFonts w:ascii="Times New Roman" w:hAnsi="Times New Roman" w:eastAsia="仿宋_GB2312" w:cs="Times New Roman"/>
                <w:kern w:val="0"/>
                <w:szCs w:val="21"/>
              </w:rPr>
            </w:pPr>
          </w:p>
        </w:tc>
      </w:tr>
      <w:tr w14:paraId="28522F5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0248D8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2013304</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1B06901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宣传管理</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79DDAE3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0.50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7AC64D6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0.50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AC79796">
            <w:pPr>
              <w:jc w:val="right"/>
              <w:rPr>
                <w:rFonts w:ascii="Times New Roman" w:hAnsi="Times New Roman" w:eastAsia="仿宋_GB2312" w:cs="Times New Roman"/>
                <w:kern w:val="0"/>
                <w:szCs w:val="21"/>
              </w:rPr>
            </w:pPr>
          </w:p>
        </w:tc>
      </w:tr>
      <w:tr w14:paraId="5C737B4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9AE61E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64A0597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公共安全支出</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55C170B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28.40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1B7B47D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E4DD74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19.40</w:t>
            </w:r>
          </w:p>
        </w:tc>
      </w:tr>
      <w:tr w14:paraId="58E0CA7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BB30F8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20402</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7590D5B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公安</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66A5155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28.40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4BE6C19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566939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19.40</w:t>
            </w:r>
          </w:p>
        </w:tc>
      </w:tr>
      <w:tr w14:paraId="129DC82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9FEC50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2040201</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4922358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0EA6140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9.00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474A928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A94A5D2">
            <w:pPr>
              <w:jc w:val="right"/>
              <w:rPr>
                <w:rFonts w:ascii="Times New Roman" w:hAnsi="Times New Roman" w:eastAsia="仿宋_GB2312" w:cs="Times New Roman"/>
                <w:kern w:val="0"/>
                <w:szCs w:val="21"/>
              </w:rPr>
            </w:pPr>
          </w:p>
        </w:tc>
      </w:tr>
      <w:tr w14:paraId="0F75F41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179E30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2040202</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27378F2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29044D9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19.40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2ABA5DE5">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F4DC1B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19.40</w:t>
            </w:r>
          </w:p>
        </w:tc>
      </w:tr>
      <w:tr w14:paraId="7A9351A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826D37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241EE2F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41B8F77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1A37BDD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2CBDBEE">
            <w:pPr>
              <w:jc w:val="right"/>
              <w:rPr>
                <w:rFonts w:ascii="Times New Roman" w:hAnsi="Times New Roman" w:eastAsia="仿宋_GB2312" w:cs="Times New Roman"/>
                <w:kern w:val="0"/>
                <w:szCs w:val="21"/>
              </w:rPr>
            </w:pPr>
          </w:p>
        </w:tc>
      </w:tr>
      <w:tr w14:paraId="1E4B526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55D6E6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20701</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32157C9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文化和旅游</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12F8107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559E23E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25383D9">
            <w:pPr>
              <w:jc w:val="right"/>
              <w:rPr>
                <w:rFonts w:ascii="Times New Roman" w:hAnsi="Times New Roman" w:eastAsia="仿宋_GB2312" w:cs="Times New Roman"/>
                <w:kern w:val="0"/>
                <w:szCs w:val="21"/>
              </w:rPr>
            </w:pPr>
          </w:p>
        </w:tc>
      </w:tr>
      <w:tr w14:paraId="693975B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929D51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2070199</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683DAB2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72349A0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2DA6F5F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F643D45">
            <w:pPr>
              <w:jc w:val="right"/>
              <w:rPr>
                <w:rFonts w:ascii="Times New Roman" w:hAnsi="Times New Roman" w:eastAsia="仿宋_GB2312" w:cs="Times New Roman"/>
                <w:kern w:val="0"/>
                <w:szCs w:val="21"/>
              </w:rPr>
            </w:pPr>
          </w:p>
        </w:tc>
      </w:tr>
      <w:tr w14:paraId="6DCB078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171872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5304349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29250C4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68.41</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7DDE371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68.41</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1FD800C">
            <w:pPr>
              <w:jc w:val="right"/>
              <w:rPr>
                <w:rFonts w:ascii="Times New Roman" w:hAnsi="Times New Roman" w:eastAsia="仿宋_GB2312" w:cs="Times New Roman"/>
                <w:kern w:val="0"/>
                <w:szCs w:val="21"/>
              </w:rPr>
            </w:pPr>
          </w:p>
        </w:tc>
      </w:tr>
      <w:tr w14:paraId="43EAE99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353D5F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7CDB16B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466CCD9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61.84</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4B5ABAD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61.84</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E0C85C2">
            <w:pPr>
              <w:jc w:val="right"/>
              <w:rPr>
                <w:rFonts w:ascii="Times New Roman" w:hAnsi="Times New Roman" w:eastAsia="仿宋_GB2312" w:cs="Times New Roman"/>
                <w:kern w:val="0"/>
                <w:szCs w:val="21"/>
              </w:rPr>
            </w:pPr>
          </w:p>
        </w:tc>
      </w:tr>
      <w:tr w14:paraId="2DB79A8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FDAB98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2DEB894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7580F41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61.84</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4B6AAC9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61.84</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DBD6472">
            <w:pPr>
              <w:jc w:val="right"/>
              <w:rPr>
                <w:rFonts w:ascii="Times New Roman" w:hAnsi="Times New Roman" w:eastAsia="仿宋_GB2312" w:cs="Times New Roman"/>
                <w:kern w:val="0"/>
                <w:szCs w:val="21"/>
              </w:rPr>
            </w:pPr>
          </w:p>
        </w:tc>
      </w:tr>
      <w:tr w14:paraId="4CB20C7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6086E6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538A8B5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抚恤</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4620EDC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6126B2A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88C6806">
            <w:pPr>
              <w:jc w:val="right"/>
              <w:rPr>
                <w:rFonts w:ascii="Times New Roman" w:hAnsi="Times New Roman" w:eastAsia="仿宋_GB2312" w:cs="Times New Roman"/>
                <w:kern w:val="0"/>
                <w:szCs w:val="21"/>
              </w:rPr>
            </w:pPr>
          </w:p>
        </w:tc>
      </w:tr>
      <w:tr w14:paraId="39DF8C5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470DAC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2080801</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508DB13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死亡抚恤</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6BC3FD2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288BCAF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645103E">
            <w:pPr>
              <w:jc w:val="right"/>
              <w:rPr>
                <w:rFonts w:ascii="Times New Roman" w:hAnsi="Times New Roman" w:eastAsia="仿宋_GB2312" w:cs="Times New Roman"/>
                <w:kern w:val="0"/>
                <w:szCs w:val="21"/>
              </w:rPr>
            </w:pPr>
          </w:p>
        </w:tc>
      </w:tr>
      <w:tr w14:paraId="38746CB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A6202C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20828</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01A306E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退役军人管理事务</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16E4B2B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4.50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47ABAF9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4.50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A38217A">
            <w:pPr>
              <w:jc w:val="right"/>
              <w:rPr>
                <w:rFonts w:ascii="Times New Roman" w:hAnsi="Times New Roman" w:eastAsia="仿宋_GB2312" w:cs="Times New Roman"/>
                <w:kern w:val="0"/>
                <w:szCs w:val="21"/>
              </w:rPr>
            </w:pPr>
          </w:p>
        </w:tc>
      </w:tr>
      <w:tr w14:paraId="3394C1A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58DBD7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2082899</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34971A5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26AC2D0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4.50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7D2A2AF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4.50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BC7438F">
            <w:pPr>
              <w:jc w:val="right"/>
              <w:rPr>
                <w:rFonts w:ascii="Times New Roman" w:hAnsi="Times New Roman" w:eastAsia="仿宋_GB2312" w:cs="Times New Roman"/>
                <w:kern w:val="0"/>
                <w:szCs w:val="21"/>
              </w:rPr>
            </w:pPr>
          </w:p>
        </w:tc>
      </w:tr>
      <w:tr w14:paraId="4CFE512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0A8227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3865D57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卫生健康支出</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506A45A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35.09</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205092C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35.09</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2CBF734">
            <w:pPr>
              <w:jc w:val="right"/>
              <w:rPr>
                <w:rFonts w:ascii="Times New Roman" w:hAnsi="Times New Roman" w:eastAsia="仿宋_GB2312" w:cs="Times New Roman"/>
                <w:kern w:val="0"/>
                <w:szCs w:val="21"/>
              </w:rPr>
            </w:pPr>
          </w:p>
        </w:tc>
      </w:tr>
      <w:tr w14:paraId="4930B03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B8DCC8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21004</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2667C2B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公共卫生</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1236B84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8.00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513C2B4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61DB35E">
            <w:pPr>
              <w:jc w:val="right"/>
              <w:rPr>
                <w:rFonts w:ascii="Times New Roman" w:hAnsi="Times New Roman" w:eastAsia="仿宋_GB2312" w:cs="Times New Roman"/>
                <w:kern w:val="0"/>
                <w:szCs w:val="21"/>
              </w:rPr>
            </w:pPr>
          </w:p>
        </w:tc>
      </w:tr>
      <w:tr w14:paraId="1ED6389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E5B09C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2100410</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6E3BD8F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突发公共卫生事件应急处置</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56DE47D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8.00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51E641A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067E585">
            <w:pPr>
              <w:jc w:val="right"/>
              <w:rPr>
                <w:rFonts w:ascii="Times New Roman" w:hAnsi="Times New Roman" w:eastAsia="仿宋_GB2312" w:cs="Times New Roman"/>
                <w:kern w:val="0"/>
                <w:szCs w:val="21"/>
              </w:rPr>
            </w:pPr>
          </w:p>
        </w:tc>
      </w:tr>
      <w:tr w14:paraId="390E702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37CCD0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6CCE0AD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行政事业单位医疗</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299F45B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27.09</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40196E9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27.09</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1246DD4">
            <w:pPr>
              <w:jc w:val="right"/>
              <w:rPr>
                <w:rFonts w:ascii="Times New Roman" w:hAnsi="Times New Roman" w:eastAsia="仿宋_GB2312" w:cs="Times New Roman"/>
                <w:kern w:val="0"/>
                <w:szCs w:val="21"/>
              </w:rPr>
            </w:pPr>
          </w:p>
        </w:tc>
      </w:tr>
      <w:tr w14:paraId="4D191C9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FE19F6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2101101</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1833894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行政单位医疗</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367D1A7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27.09</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2C6A87B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27.09</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74F7690">
            <w:pPr>
              <w:jc w:val="right"/>
              <w:rPr>
                <w:rFonts w:ascii="Times New Roman" w:hAnsi="Times New Roman" w:eastAsia="仿宋_GB2312" w:cs="Times New Roman"/>
                <w:kern w:val="0"/>
                <w:szCs w:val="21"/>
              </w:rPr>
            </w:pPr>
          </w:p>
        </w:tc>
      </w:tr>
      <w:tr w14:paraId="1DA7AB4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C7AB1B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211</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4A4EA15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节能环保支出</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05C6C3E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11.21</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7FAF462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11.21</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24F1114">
            <w:pPr>
              <w:jc w:val="right"/>
              <w:rPr>
                <w:rFonts w:ascii="Times New Roman" w:hAnsi="Times New Roman" w:eastAsia="仿宋_GB2312" w:cs="Times New Roman"/>
                <w:kern w:val="0"/>
                <w:szCs w:val="21"/>
              </w:rPr>
            </w:pPr>
          </w:p>
        </w:tc>
      </w:tr>
      <w:tr w14:paraId="2D0F3D4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CAAD89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21104</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0C3F35E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自然生态保护</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2E967AE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9.00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32E7340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06A0A87">
            <w:pPr>
              <w:jc w:val="right"/>
              <w:rPr>
                <w:rFonts w:ascii="Times New Roman" w:hAnsi="Times New Roman" w:eastAsia="仿宋_GB2312" w:cs="Times New Roman"/>
                <w:kern w:val="0"/>
                <w:szCs w:val="21"/>
              </w:rPr>
            </w:pPr>
          </w:p>
        </w:tc>
      </w:tr>
      <w:tr w14:paraId="62E1E45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F39E74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2110402</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2A60E34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农村环境保护</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6A5E9B2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7.00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3934CA9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38411BC">
            <w:pPr>
              <w:jc w:val="right"/>
              <w:rPr>
                <w:rFonts w:ascii="Times New Roman" w:hAnsi="Times New Roman" w:eastAsia="仿宋_GB2312" w:cs="Times New Roman"/>
                <w:kern w:val="0"/>
                <w:szCs w:val="21"/>
              </w:rPr>
            </w:pPr>
          </w:p>
        </w:tc>
      </w:tr>
      <w:tr w14:paraId="3856362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2FD1B9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2110499</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1B550E9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其他自然生态保护支出</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1C1D56B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01A3A5D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D1F202D">
            <w:pPr>
              <w:jc w:val="right"/>
              <w:rPr>
                <w:rFonts w:ascii="Times New Roman" w:hAnsi="Times New Roman" w:eastAsia="仿宋_GB2312" w:cs="Times New Roman"/>
                <w:kern w:val="0"/>
                <w:szCs w:val="21"/>
              </w:rPr>
            </w:pPr>
          </w:p>
        </w:tc>
      </w:tr>
      <w:tr w14:paraId="57833AE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AAD0F9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21105</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5EF7F05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森林保护修复</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10EDB79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203A363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E831A96">
            <w:pPr>
              <w:jc w:val="right"/>
              <w:rPr>
                <w:rFonts w:ascii="Times New Roman" w:hAnsi="Times New Roman" w:eastAsia="仿宋_GB2312" w:cs="Times New Roman"/>
                <w:kern w:val="0"/>
                <w:szCs w:val="21"/>
              </w:rPr>
            </w:pPr>
          </w:p>
        </w:tc>
      </w:tr>
      <w:tr w14:paraId="439B164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C199BA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2110501</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51A880D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森林管护</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33A8CB5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1792696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B1FD4FA">
            <w:pPr>
              <w:jc w:val="right"/>
              <w:rPr>
                <w:rFonts w:ascii="Times New Roman" w:hAnsi="Times New Roman" w:eastAsia="仿宋_GB2312" w:cs="Times New Roman"/>
                <w:kern w:val="0"/>
                <w:szCs w:val="21"/>
              </w:rPr>
            </w:pPr>
          </w:p>
        </w:tc>
      </w:tr>
      <w:tr w14:paraId="3E20214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31E039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7BD8752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城乡社区支出</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0CE0AA0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7A0BD5A0">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03B88B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r>
      <w:tr w14:paraId="4A84CD5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91D9B5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21203</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5F5BB33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城乡社区公共设施</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59AEE7E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69E9573B">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CF51D1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r>
      <w:tr w14:paraId="5E408DD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92001A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2120303</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53F31A4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5F26E8E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435705EE">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50A7D6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r>
      <w:tr w14:paraId="6B99AD5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C38A92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40D52A2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农林水支出</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4BE9A9E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353.15</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7BBA1E9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171.15</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FD643B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182.00</w:t>
            </w:r>
          </w:p>
        </w:tc>
      </w:tr>
      <w:tr w14:paraId="56F22FB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25202D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21301</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4EB5985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农业农村</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0BB407B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19.00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6CA7F6A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BDE48FA">
            <w:pPr>
              <w:jc w:val="right"/>
              <w:rPr>
                <w:rFonts w:ascii="Times New Roman" w:hAnsi="Times New Roman" w:eastAsia="仿宋_GB2312" w:cs="Times New Roman"/>
                <w:kern w:val="0"/>
                <w:szCs w:val="21"/>
              </w:rPr>
            </w:pPr>
          </w:p>
        </w:tc>
      </w:tr>
      <w:tr w14:paraId="11D27E1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510A57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2130126</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785B017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农村社会事业</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50236B9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18.00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39DA91A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28BCA4C">
            <w:pPr>
              <w:jc w:val="right"/>
              <w:rPr>
                <w:rFonts w:ascii="Times New Roman" w:hAnsi="Times New Roman" w:eastAsia="仿宋_GB2312" w:cs="Times New Roman"/>
                <w:kern w:val="0"/>
                <w:szCs w:val="21"/>
              </w:rPr>
            </w:pPr>
          </w:p>
        </w:tc>
      </w:tr>
      <w:tr w14:paraId="6806DA3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2F0CEB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2130199</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6C51484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其他农业农村支出</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0C1A43E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1538E6E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DF9B18B">
            <w:pPr>
              <w:jc w:val="right"/>
              <w:rPr>
                <w:rFonts w:ascii="Times New Roman" w:hAnsi="Times New Roman" w:eastAsia="仿宋_GB2312" w:cs="Times New Roman"/>
                <w:kern w:val="0"/>
                <w:szCs w:val="21"/>
              </w:rPr>
            </w:pPr>
          </w:p>
        </w:tc>
      </w:tr>
      <w:tr w14:paraId="7133F9C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5184AB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4033C64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2A93B74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182.00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2D89EBF0">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52BF6F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182.00</w:t>
            </w:r>
          </w:p>
        </w:tc>
      </w:tr>
      <w:tr w14:paraId="4D82A50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6493B6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2130504</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4AE96C6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农村基础设施建设</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24E1E42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59.50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5AFE9A36">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D241DC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59.50</w:t>
            </w:r>
          </w:p>
        </w:tc>
      </w:tr>
      <w:tr w14:paraId="4B01187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E80279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2130505</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392790E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生产发展</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488C219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389573FE">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105379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40.00</w:t>
            </w:r>
          </w:p>
        </w:tc>
      </w:tr>
      <w:tr w14:paraId="030DD47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6A55B5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2130599</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4D29C8D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7D7CA0B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82.50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0207C129">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FA3373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82.50</w:t>
            </w:r>
          </w:p>
        </w:tc>
      </w:tr>
      <w:tr w14:paraId="7A3C098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06D21D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21307</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12734DE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农村综合改革</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3A0FC3F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148.15</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4B5317B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148.15</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44A6F83">
            <w:pPr>
              <w:jc w:val="right"/>
              <w:rPr>
                <w:rFonts w:ascii="Times New Roman" w:hAnsi="Times New Roman" w:eastAsia="仿宋_GB2312" w:cs="Times New Roman"/>
                <w:kern w:val="0"/>
                <w:szCs w:val="21"/>
              </w:rPr>
            </w:pPr>
          </w:p>
        </w:tc>
      </w:tr>
      <w:tr w14:paraId="092DB63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82E8DB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2130701</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3397434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0384062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18.00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45C23F6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976AE61">
            <w:pPr>
              <w:jc w:val="right"/>
              <w:rPr>
                <w:rFonts w:ascii="Times New Roman" w:hAnsi="Times New Roman" w:eastAsia="仿宋_GB2312" w:cs="Times New Roman"/>
                <w:kern w:val="0"/>
                <w:szCs w:val="21"/>
              </w:rPr>
            </w:pPr>
          </w:p>
        </w:tc>
      </w:tr>
      <w:tr w14:paraId="7015E1D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69D5AC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2130705</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3F08676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6C0764D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130.15</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7FCDD01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130.15</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070E31F">
            <w:pPr>
              <w:jc w:val="right"/>
              <w:rPr>
                <w:rFonts w:ascii="Times New Roman" w:hAnsi="Times New Roman" w:eastAsia="仿宋_GB2312" w:cs="Times New Roman"/>
                <w:kern w:val="0"/>
                <w:szCs w:val="21"/>
              </w:rPr>
            </w:pPr>
          </w:p>
        </w:tc>
      </w:tr>
      <w:tr w14:paraId="7E916A6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0DC796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21399</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7633E15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其他农林水支出</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7D8E0F2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70CA486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5CDC86D">
            <w:pPr>
              <w:jc w:val="right"/>
              <w:rPr>
                <w:rFonts w:ascii="Times New Roman" w:hAnsi="Times New Roman" w:eastAsia="仿宋_GB2312" w:cs="Times New Roman"/>
                <w:kern w:val="0"/>
                <w:szCs w:val="21"/>
              </w:rPr>
            </w:pPr>
          </w:p>
        </w:tc>
      </w:tr>
      <w:tr w14:paraId="6459AD6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7B342C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2139999</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1F2BEC7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其他农林水支出</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0FA7584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680CE01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4ADD7BD">
            <w:pPr>
              <w:jc w:val="right"/>
              <w:rPr>
                <w:rFonts w:ascii="Times New Roman" w:hAnsi="Times New Roman" w:eastAsia="仿宋_GB2312" w:cs="Times New Roman"/>
                <w:kern w:val="0"/>
                <w:szCs w:val="21"/>
              </w:rPr>
            </w:pPr>
          </w:p>
        </w:tc>
      </w:tr>
      <w:tr w14:paraId="24823DA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A00B6A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220</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6425A0D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5CFCDE3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3FFF297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7BB7DA3">
            <w:pPr>
              <w:jc w:val="right"/>
              <w:rPr>
                <w:rFonts w:ascii="Times New Roman" w:hAnsi="Times New Roman" w:eastAsia="仿宋_GB2312" w:cs="Times New Roman"/>
                <w:kern w:val="0"/>
                <w:szCs w:val="21"/>
              </w:rPr>
            </w:pPr>
          </w:p>
        </w:tc>
      </w:tr>
      <w:tr w14:paraId="062769F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57E584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22001</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1A2A5D3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自然资源事务</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2847470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00339DC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17696DD">
            <w:pPr>
              <w:jc w:val="right"/>
              <w:rPr>
                <w:rFonts w:ascii="Times New Roman" w:hAnsi="Times New Roman" w:eastAsia="仿宋_GB2312" w:cs="Times New Roman"/>
                <w:kern w:val="0"/>
                <w:szCs w:val="21"/>
              </w:rPr>
            </w:pPr>
          </w:p>
        </w:tc>
      </w:tr>
      <w:tr w14:paraId="48049B3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C228CC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2200106</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2B6749F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27A9DAE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74615D5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9DF6D20">
            <w:pPr>
              <w:jc w:val="right"/>
              <w:rPr>
                <w:rFonts w:ascii="Times New Roman" w:hAnsi="Times New Roman" w:eastAsia="仿宋_GB2312" w:cs="Times New Roman"/>
                <w:kern w:val="0"/>
                <w:szCs w:val="21"/>
              </w:rPr>
            </w:pPr>
          </w:p>
        </w:tc>
      </w:tr>
      <w:tr w14:paraId="772FE2C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FA2F45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05B1534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住房保障支出</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71865FC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25.94</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3094810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25.94</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56A85A7">
            <w:pPr>
              <w:jc w:val="right"/>
              <w:rPr>
                <w:rFonts w:ascii="Times New Roman" w:hAnsi="Times New Roman" w:eastAsia="仿宋_GB2312" w:cs="Times New Roman"/>
                <w:kern w:val="0"/>
                <w:szCs w:val="21"/>
              </w:rPr>
            </w:pPr>
          </w:p>
        </w:tc>
      </w:tr>
      <w:tr w14:paraId="5105596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4755E4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2B7E6BB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住房改革支出</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5318AA0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25.94</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04F2288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25.94</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4DAB2AB">
            <w:pPr>
              <w:jc w:val="right"/>
              <w:rPr>
                <w:rFonts w:ascii="Times New Roman" w:hAnsi="Times New Roman" w:eastAsia="仿宋_GB2312" w:cs="Times New Roman"/>
                <w:kern w:val="0"/>
                <w:szCs w:val="21"/>
              </w:rPr>
            </w:pPr>
          </w:p>
        </w:tc>
      </w:tr>
      <w:tr w14:paraId="116042C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CD0BBB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2210201</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0DC0615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住房公积金</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2CB46EB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25.94</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3355464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25.94</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084B042">
            <w:pPr>
              <w:jc w:val="right"/>
              <w:rPr>
                <w:rFonts w:ascii="Times New Roman" w:hAnsi="Times New Roman" w:eastAsia="仿宋_GB2312" w:cs="Times New Roman"/>
                <w:kern w:val="0"/>
                <w:szCs w:val="21"/>
              </w:rPr>
            </w:pPr>
          </w:p>
        </w:tc>
      </w:tr>
      <w:tr w14:paraId="011D261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37EF6B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224</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127272B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482469B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4.75</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7421A78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096545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1.75</w:t>
            </w:r>
          </w:p>
        </w:tc>
      </w:tr>
      <w:tr w14:paraId="18C6A0F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59D100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22401</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7A69A7A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应急管理事务</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0B9A186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587A6A1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846BAC7">
            <w:pPr>
              <w:jc w:val="right"/>
              <w:rPr>
                <w:rFonts w:ascii="Times New Roman" w:hAnsi="Times New Roman" w:eastAsia="仿宋_GB2312" w:cs="Times New Roman"/>
                <w:kern w:val="0"/>
                <w:szCs w:val="21"/>
              </w:rPr>
            </w:pPr>
          </w:p>
        </w:tc>
      </w:tr>
      <w:tr w14:paraId="2050200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C2339A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2240199</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5D91642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其他应急管理支出</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7FBB5EC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73E909D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60F7071">
            <w:pPr>
              <w:jc w:val="right"/>
              <w:rPr>
                <w:rFonts w:ascii="Times New Roman" w:hAnsi="Times New Roman" w:eastAsia="仿宋_GB2312" w:cs="Times New Roman"/>
                <w:kern w:val="0"/>
                <w:szCs w:val="21"/>
              </w:rPr>
            </w:pPr>
          </w:p>
        </w:tc>
      </w:tr>
      <w:tr w14:paraId="4F55B8F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3BB4D7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22402</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316559C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消防救援事务</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2EA1D65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1.75</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0C4A9B87">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57934E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1.75</w:t>
            </w:r>
          </w:p>
        </w:tc>
      </w:tr>
      <w:tr w14:paraId="041C6A0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D8C130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2240202</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1D4EA40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78EED21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1.75</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0E128F2D">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A893B1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1.75</w:t>
            </w:r>
          </w:p>
        </w:tc>
      </w:tr>
    </w:tbl>
    <w:p w14:paraId="23EA14CD">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5D29BD90">
      <w:pPr>
        <w:widowControl/>
        <w:jc w:val="left"/>
        <w:rPr>
          <w:rFonts w:ascii="Times New Roman" w:hAnsi="Times New Roman" w:eastAsia="仿宋_GB2312" w:cs="Times New Roman"/>
          <w:bCs/>
          <w:kern w:val="0"/>
          <w:szCs w:val="21"/>
        </w:rPr>
      </w:pPr>
    </w:p>
    <w:p w14:paraId="1D11896A">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443FB4B2">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7E6AEA69">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公开06表</w:t>
      </w:r>
    </w:p>
    <w:p w14:paraId="79587C41">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 xml:space="preserve"> 溆浦县沿溪乡人民政府                                                                                                </w:t>
      </w:r>
      <w:r>
        <w:rPr>
          <w:rFonts w:ascii="Times New Roman" w:hAnsi="Times New Roman" w:eastAsia="仿宋_GB2312" w:cs="Times New Roman"/>
          <w:color w:val="000000"/>
          <w:kern w:val="0"/>
          <w:szCs w:val="21"/>
        </w:rPr>
        <w:t>单位：万元</w:t>
      </w:r>
    </w:p>
    <w:tbl>
      <w:tblPr>
        <w:tblStyle w:val="10"/>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7889483B">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7F943BD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6D632DF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7C9F003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6C1C062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2CC8AC9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62A69FA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5FDDE62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6587BBB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7B8C587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6AC5C01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4F5540A">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301</w:t>
            </w:r>
          </w:p>
        </w:tc>
        <w:tc>
          <w:tcPr>
            <w:tcW w:w="2850" w:type="dxa"/>
            <w:tcBorders>
              <w:top w:val="nil"/>
              <w:left w:val="nil"/>
              <w:bottom w:val="single" w:color="auto" w:sz="4" w:space="0"/>
              <w:right w:val="single" w:color="auto" w:sz="4" w:space="0"/>
            </w:tcBorders>
            <w:shd w:val="clear" w:color="auto" w:fill="auto"/>
            <w:noWrap/>
            <w:vAlign w:val="center"/>
          </w:tcPr>
          <w:p w14:paraId="42D3BD2E">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23963B7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620.77</w:t>
            </w:r>
          </w:p>
        </w:tc>
        <w:tc>
          <w:tcPr>
            <w:tcW w:w="1116" w:type="dxa"/>
            <w:tcBorders>
              <w:top w:val="nil"/>
              <w:left w:val="nil"/>
              <w:bottom w:val="single" w:color="auto" w:sz="4" w:space="0"/>
              <w:right w:val="single" w:color="auto" w:sz="4" w:space="0"/>
            </w:tcBorders>
            <w:shd w:val="clear" w:color="auto" w:fill="auto"/>
            <w:noWrap/>
            <w:vAlign w:val="center"/>
          </w:tcPr>
          <w:p w14:paraId="4F089736">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302</w:t>
            </w:r>
          </w:p>
        </w:tc>
        <w:tc>
          <w:tcPr>
            <w:tcW w:w="2018" w:type="dxa"/>
            <w:tcBorders>
              <w:top w:val="nil"/>
              <w:left w:val="nil"/>
              <w:bottom w:val="single" w:color="auto" w:sz="4" w:space="0"/>
              <w:right w:val="single" w:color="auto" w:sz="4" w:space="0"/>
            </w:tcBorders>
            <w:shd w:val="clear" w:color="auto" w:fill="auto"/>
            <w:noWrap/>
            <w:vAlign w:val="center"/>
          </w:tcPr>
          <w:p w14:paraId="0B006C30">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215CC49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229.99</w:t>
            </w:r>
          </w:p>
        </w:tc>
        <w:tc>
          <w:tcPr>
            <w:tcW w:w="1217" w:type="dxa"/>
            <w:tcBorders>
              <w:top w:val="nil"/>
              <w:left w:val="nil"/>
              <w:bottom w:val="single" w:color="auto" w:sz="4" w:space="0"/>
              <w:right w:val="single" w:color="auto" w:sz="4" w:space="0"/>
            </w:tcBorders>
            <w:shd w:val="clear" w:color="auto" w:fill="auto"/>
            <w:noWrap/>
            <w:vAlign w:val="center"/>
          </w:tcPr>
          <w:p w14:paraId="164001D7">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307</w:t>
            </w:r>
          </w:p>
        </w:tc>
        <w:tc>
          <w:tcPr>
            <w:tcW w:w="3517" w:type="dxa"/>
            <w:tcBorders>
              <w:top w:val="nil"/>
              <w:left w:val="nil"/>
              <w:bottom w:val="single" w:color="auto" w:sz="4" w:space="0"/>
              <w:right w:val="single" w:color="auto" w:sz="4" w:space="0"/>
            </w:tcBorders>
            <w:shd w:val="clear" w:color="auto" w:fill="auto"/>
            <w:noWrap/>
            <w:vAlign w:val="center"/>
          </w:tcPr>
          <w:p w14:paraId="732BFD0A">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56428190">
            <w:pPr>
              <w:jc w:val="right"/>
              <w:rPr>
                <w:rFonts w:ascii="Times New Roman" w:hAnsi="Times New Roman" w:eastAsia="仿宋_GB2312" w:cs="Times New Roman"/>
                <w:color w:val="000000"/>
                <w:kern w:val="0"/>
                <w:szCs w:val="20"/>
              </w:rPr>
            </w:pPr>
          </w:p>
        </w:tc>
      </w:tr>
      <w:tr w14:paraId="4089DA8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3DA43F2">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30101</w:t>
            </w:r>
          </w:p>
        </w:tc>
        <w:tc>
          <w:tcPr>
            <w:tcW w:w="2850" w:type="dxa"/>
            <w:tcBorders>
              <w:top w:val="nil"/>
              <w:left w:val="nil"/>
              <w:bottom w:val="single" w:color="auto" w:sz="4" w:space="0"/>
              <w:right w:val="single" w:color="auto" w:sz="4" w:space="0"/>
            </w:tcBorders>
            <w:shd w:val="clear" w:color="auto" w:fill="auto"/>
            <w:noWrap/>
            <w:vAlign w:val="center"/>
          </w:tcPr>
          <w:p w14:paraId="2E503E78">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3E023D8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195.47</w:t>
            </w:r>
          </w:p>
        </w:tc>
        <w:tc>
          <w:tcPr>
            <w:tcW w:w="1116" w:type="dxa"/>
            <w:tcBorders>
              <w:top w:val="nil"/>
              <w:left w:val="nil"/>
              <w:bottom w:val="single" w:color="auto" w:sz="4" w:space="0"/>
              <w:right w:val="single" w:color="auto" w:sz="4" w:space="0"/>
            </w:tcBorders>
            <w:shd w:val="clear" w:color="auto" w:fill="auto"/>
            <w:noWrap/>
            <w:vAlign w:val="center"/>
          </w:tcPr>
          <w:p w14:paraId="49F4BA5F">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30201</w:t>
            </w:r>
          </w:p>
        </w:tc>
        <w:tc>
          <w:tcPr>
            <w:tcW w:w="2018" w:type="dxa"/>
            <w:tcBorders>
              <w:top w:val="nil"/>
              <w:left w:val="nil"/>
              <w:bottom w:val="single" w:color="auto" w:sz="4" w:space="0"/>
              <w:right w:val="single" w:color="auto" w:sz="4" w:space="0"/>
            </w:tcBorders>
            <w:shd w:val="clear" w:color="auto" w:fill="auto"/>
            <w:noWrap/>
            <w:vAlign w:val="center"/>
          </w:tcPr>
          <w:p w14:paraId="774154F4">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15849D2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47.44</w:t>
            </w:r>
          </w:p>
        </w:tc>
        <w:tc>
          <w:tcPr>
            <w:tcW w:w="1217" w:type="dxa"/>
            <w:tcBorders>
              <w:top w:val="nil"/>
              <w:left w:val="nil"/>
              <w:bottom w:val="single" w:color="auto" w:sz="4" w:space="0"/>
              <w:right w:val="single" w:color="auto" w:sz="4" w:space="0"/>
            </w:tcBorders>
            <w:shd w:val="clear" w:color="auto" w:fill="auto"/>
            <w:noWrap/>
            <w:vAlign w:val="center"/>
          </w:tcPr>
          <w:p w14:paraId="3D096843">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30701</w:t>
            </w:r>
          </w:p>
        </w:tc>
        <w:tc>
          <w:tcPr>
            <w:tcW w:w="3517" w:type="dxa"/>
            <w:tcBorders>
              <w:top w:val="nil"/>
              <w:left w:val="nil"/>
              <w:bottom w:val="single" w:color="auto" w:sz="4" w:space="0"/>
              <w:right w:val="single" w:color="auto" w:sz="4" w:space="0"/>
            </w:tcBorders>
            <w:shd w:val="clear" w:color="auto" w:fill="auto"/>
            <w:noWrap/>
            <w:vAlign w:val="center"/>
          </w:tcPr>
          <w:p w14:paraId="7A792691">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51AA545A">
            <w:pPr>
              <w:jc w:val="right"/>
              <w:rPr>
                <w:rFonts w:ascii="Times New Roman" w:hAnsi="Times New Roman" w:eastAsia="仿宋_GB2312" w:cs="Times New Roman"/>
                <w:color w:val="000000"/>
                <w:kern w:val="0"/>
                <w:szCs w:val="20"/>
              </w:rPr>
            </w:pPr>
          </w:p>
        </w:tc>
      </w:tr>
      <w:tr w14:paraId="26BA305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04E21EA">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30102</w:t>
            </w:r>
          </w:p>
        </w:tc>
        <w:tc>
          <w:tcPr>
            <w:tcW w:w="2850" w:type="dxa"/>
            <w:tcBorders>
              <w:top w:val="nil"/>
              <w:left w:val="nil"/>
              <w:bottom w:val="single" w:color="auto" w:sz="4" w:space="0"/>
              <w:right w:val="single" w:color="auto" w:sz="4" w:space="0"/>
            </w:tcBorders>
            <w:shd w:val="clear" w:color="auto" w:fill="auto"/>
            <w:noWrap/>
            <w:vAlign w:val="center"/>
          </w:tcPr>
          <w:p w14:paraId="4219C38C">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522C4A4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217.76</w:t>
            </w:r>
          </w:p>
        </w:tc>
        <w:tc>
          <w:tcPr>
            <w:tcW w:w="1116" w:type="dxa"/>
            <w:tcBorders>
              <w:top w:val="nil"/>
              <w:left w:val="nil"/>
              <w:bottom w:val="single" w:color="auto" w:sz="4" w:space="0"/>
              <w:right w:val="single" w:color="auto" w:sz="4" w:space="0"/>
            </w:tcBorders>
            <w:shd w:val="clear" w:color="auto" w:fill="auto"/>
            <w:noWrap/>
            <w:vAlign w:val="center"/>
          </w:tcPr>
          <w:p w14:paraId="5D7CB8A6">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30202</w:t>
            </w:r>
          </w:p>
        </w:tc>
        <w:tc>
          <w:tcPr>
            <w:tcW w:w="2018" w:type="dxa"/>
            <w:tcBorders>
              <w:top w:val="nil"/>
              <w:left w:val="nil"/>
              <w:bottom w:val="single" w:color="auto" w:sz="4" w:space="0"/>
              <w:right w:val="single" w:color="auto" w:sz="4" w:space="0"/>
            </w:tcBorders>
            <w:shd w:val="clear" w:color="auto" w:fill="auto"/>
            <w:noWrap/>
            <w:vAlign w:val="center"/>
          </w:tcPr>
          <w:p w14:paraId="26BBB16B">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0B0B387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7.72</w:t>
            </w:r>
          </w:p>
        </w:tc>
        <w:tc>
          <w:tcPr>
            <w:tcW w:w="1217" w:type="dxa"/>
            <w:tcBorders>
              <w:top w:val="nil"/>
              <w:left w:val="nil"/>
              <w:bottom w:val="single" w:color="auto" w:sz="4" w:space="0"/>
              <w:right w:val="single" w:color="auto" w:sz="4" w:space="0"/>
            </w:tcBorders>
            <w:shd w:val="clear" w:color="auto" w:fill="auto"/>
            <w:noWrap/>
            <w:vAlign w:val="center"/>
          </w:tcPr>
          <w:p w14:paraId="1AA43879">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30702</w:t>
            </w:r>
          </w:p>
        </w:tc>
        <w:tc>
          <w:tcPr>
            <w:tcW w:w="3517" w:type="dxa"/>
            <w:tcBorders>
              <w:top w:val="nil"/>
              <w:left w:val="nil"/>
              <w:bottom w:val="single" w:color="auto" w:sz="4" w:space="0"/>
              <w:right w:val="single" w:color="auto" w:sz="4" w:space="0"/>
            </w:tcBorders>
            <w:shd w:val="clear" w:color="auto" w:fill="auto"/>
            <w:noWrap/>
            <w:vAlign w:val="center"/>
          </w:tcPr>
          <w:p w14:paraId="7640A781">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67E8EFA2">
            <w:pPr>
              <w:jc w:val="right"/>
              <w:rPr>
                <w:rFonts w:ascii="Times New Roman" w:hAnsi="Times New Roman" w:eastAsia="仿宋_GB2312" w:cs="Times New Roman"/>
                <w:color w:val="000000"/>
                <w:kern w:val="0"/>
                <w:szCs w:val="20"/>
              </w:rPr>
            </w:pPr>
          </w:p>
        </w:tc>
      </w:tr>
      <w:tr w14:paraId="785AD25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A4DA499">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30103</w:t>
            </w:r>
          </w:p>
        </w:tc>
        <w:tc>
          <w:tcPr>
            <w:tcW w:w="2850" w:type="dxa"/>
            <w:tcBorders>
              <w:top w:val="nil"/>
              <w:left w:val="nil"/>
              <w:bottom w:val="single" w:color="auto" w:sz="4" w:space="0"/>
              <w:right w:val="single" w:color="auto" w:sz="4" w:space="0"/>
            </w:tcBorders>
            <w:shd w:val="clear" w:color="auto" w:fill="auto"/>
            <w:noWrap/>
            <w:vAlign w:val="center"/>
          </w:tcPr>
          <w:p w14:paraId="770820B9">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1035BC3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72.88</w:t>
            </w:r>
          </w:p>
        </w:tc>
        <w:tc>
          <w:tcPr>
            <w:tcW w:w="1116" w:type="dxa"/>
            <w:tcBorders>
              <w:top w:val="nil"/>
              <w:left w:val="nil"/>
              <w:bottom w:val="single" w:color="auto" w:sz="4" w:space="0"/>
              <w:right w:val="single" w:color="auto" w:sz="4" w:space="0"/>
            </w:tcBorders>
            <w:shd w:val="clear" w:color="auto" w:fill="auto"/>
            <w:noWrap/>
            <w:vAlign w:val="center"/>
          </w:tcPr>
          <w:p w14:paraId="1A671E16">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30203</w:t>
            </w:r>
          </w:p>
        </w:tc>
        <w:tc>
          <w:tcPr>
            <w:tcW w:w="2018" w:type="dxa"/>
            <w:tcBorders>
              <w:top w:val="nil"/>
              <w:left w:val="nil"/>
              <w:bottom w:val="single" w:color="auto" w:sz="4" w:space="0"/>
              <w:right w:val="single" w:color="auto" w:sz="4" w:space="0"/>
            </w:tcBorders>
            <w:shd w:val="clear" w:color="auto" w:fill="auto"/>
            <w:noWrap/>
            <w:vAlign w:val="center"/>
          </w:tcPr>
          <w:p w14:paraId="68468EDE">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00F2EFA6">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5DC2331D">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310</w:t>
            </w:r>
          </w:p>
        </w:tc>
        <w:tc>
          <w:tcPr>
            <w:tcW w:w="3517" w:type="dxa"/>
            <w:tcBorders>
              <w:top w:val="nil"/>
              <w:left w:val="nil"/>
              <w:bottom w:val="single" w:color="auto" w:sz="4" w:space="0"/>
              <w:right w:val="single" w:color="auto" w:sz="4" w:space="0"/>
            </w:tcBorders>
            <w:shd w:val="clear" w:color="auto" w:fill="auto"/>
            <w:noWrap/>
            <w:vAlign w:val="center"/>
          </w:tcPr>
          <w:p w14:paraId="686A6E79">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6EC82F2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09E114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CD7E039">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30106</w:t>
            </w:r>
          </w:p>
        </w:tc>
        <w:tc>
          <w:tcPr>
            <w:tcW w:w="2850" w:type="dxa"/>
            <w:tcBorders>
              <w:top w:val="nil"/>
              <w:left w:val="nil"/>
              <w:bottom w:val="single" w:color="auto" w:sz="4" w:space="0"/>
              <w:right w:val="single" w:color="auto" w:sz="4" w:space="0"/>
            </w:tcBorders>
            <w:shd w:val="clear" w:color="auto" w:fill="auto"/>
            <w:noWrap/>
            <w:vAlign w:val="center"/>
          </w:tcPr>
          <w:p w14:paraId="64E83663">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0F9202D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10.80</w:t>
            </w:r>
          </w:p>
        </w:tc>
        <w:tc>
          <w:tcPr>
            <w:tcW w:w="1116" w:type="dxa"/>
            <w:tcBorders>
              <w:top w:val="nil"/>
              <w:left w:val="nil"/>
              <w:bottom w:val="single" w:color="auto" w:sz="4" w:space="0"/>
              <w:right w:val="single" w:color="auto" w:sz="4" w:space="0"/>
            </w:tcBorders>
            <w:shd w:val="clear" w:color="auto" w:fill="auto"/>
            <w:noWrap/>
            <w:vAlign w:val="center"/>
          </w:tcPr>
          <w:p w14:paraId="046372A7">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30204</w:t>
            </w:r>
          </w:p>
        </w:tc>
        <w:tc>
          <w:tcPr>
            <w:tcW w:w="2018" w:type="dxa"/>
            <w:tcBorders>
              <w:top w:val="nil"/>
              <w:left w:val="nil"/>
              <w:bottom w:val="single" w:color="auto" w:sz="4" w:space="0"/>
              <w:right w:val="single" w:color="auto" w:sz="4" w:space="0"/>
            </w:tcBorders>
            <w:shd w:val="clear" w:color="auto" w:fill="auto"/>
            <w:noWrap/>
            <w:vAlign w:val="center"/>
          </w:tcPr>
          <w:p w14:paraId="5AFF250A">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1F7F4227">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5A47EC1B">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31001</w:t>
            </w:r>
          </w:p>
        </w:tc>
        <w:tc>
          <w:tcPr>
            <w:tcW w:w="3517" w:type="dxa"/>
            <w:tcBorders>
              <w:top w:val="nil"/>
              <w:left w:val="nil"/>
              <w:bottom w:val="single" w:color="auto" w:sz="4" w:space="0"/>
              <w:right w:val="single" w:color="auto" w:sz="4" w:space="0"/>
            </w:tcBorders>
            <w:shd w:val="clear" w:color="auto" w:fill="auto"/>
            <w:noWrap/>
            <w:vAlign w:val="center"/>
          </w:tcPr>
          <w:p w14:paraId="3106C216">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0382BB3E">
            <w:pPr>
              <w:jc w:val="right"/>
              <w:rPr>
                <w:rFonts w:ascii="Times New Roman" w:hAnsi="Times New Roman" w:eastAsia="仿宋_GB2312" w:cs="Times New Roman"/>
                <w:color w:val="000000"/>
                <w:kern w:val="0"/>
                <w:szCs w:val="20"/>
              </w:rPr>
            </w:pPr>
          </w:p>
        </w:tc>
      </w:tr>
      <w:tr w14:paraId="375C57E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9CBB21B">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30107</w:t>
            </w:r>
          </w:p>
        </w:tc>
        <w:tc>
          <w:tcPr>
            <w:tcW w:w="2850" w:type="dxa"/>
            <w:tcBorders>
              <w:top w:val="nil"/>
              <w:left w:val="nil"/>
              <w:bottom w:val="single" w:color="auto" w:sz="4" w:space="0"/>
              <w:right w:val="single" w:color="auto" w:sz="4" w:space="0"/>
            </w:tcBorders>
            <w:shd w:val="clear" w:color="auto" w:fill="auto"/>
            <w:noWrap/>
            <w:vAlign w:val="center"/>
          </w:tcPr>
          <w:p w14:paraId="37879E91">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6168FFF8">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633BA79">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30205</w:t>
            </w:r>
          </w:p>
        </w:tc>
        <w:tc>
          <w:tcPr>
            <w:tcW w:w="2018" w:type="dxa"/>
            <w:tcBorders>
              <w:top w:val="nil"/>
              <w:left w:val="nil"/>
              <w:bottom w:val="single" w:color="auto" w:sz="4" w:space="0"/>
              <w:right w:val="single" w:color="auto" w:sz="4" w:space="0"/>
            </w:tcBorders>
            <w:shd w:val="clear" w:color="auto" w:fill="auto"/>
            <w:noWrap/>
            <w:vAlign w:val="center"/>
          </w:tcPr>
          <w:p w14:paraId="693582D6">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3D22CB0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0.90</w:t>
            </w:r>
          </w:p>
        </w:tc>
        <w:tc>
          <w:tcPr>
            <w:tcW w:w="1217" w:type="dxa"/>
            <w:tcBorders>
              <w:top w:val="nil"/>
              <w:left w:val="nil"/>
              <w:bottom w:val="single" w:color="auto" w:sz="4" w:space="0"/>
              <w:right w:val="single" w:color="auto" w:sz="4" w:space="0"/>
            </w:tcBorders>
            <w:shd w:val="clear" w:color="auto" w:fill="auto"/>
            <w:noWrap/>
            <w:vAlign w:val="center"/>
          </w:tcPr>
          <w:p w14:paraId="2A4D3B65">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31002</w:t>
            </w:r>
          </w:p>
        </w:tc>
        <w:tc>
          <w:tcPr>
            <w:tcW w:w="3517" w:type="dxa"/>
            <w:tcBorders>
              <w:top w:val="nil"/>
              <w:left w:val="nil"/>
              <w:bottom w:val="single" w:color="auto" w:sz="4" w:space="0"/>
              <w:right w:val="single" w:color="auto" w:sz="4" w:space="0"/>
            </w:tcBorders>
            <w:shd w:val="clear" w:color="auto" w:fill="auto"/>
            <w:noWrap/>
            <w:vAlign w:val="center"/>
          </w:tcPr>
          <w:p w14:paraId="7EC43B9B">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247B8018">
            <w:pPr>
              <w:jc w:val="right"/>
              <w:rPr>
                <w:rFonts w:ascii="Times New Roman" w:hAnsi="Times New Roman" w:eastAsia="仿宋_GB2312" w:cs="Times New Roman"/>
                <w:color w:val="000000"/>
                <w:kern w:val="0"/>
                <w:szCs w:val="20"/>
              </w:rPr>
            </w:pPr>
          </w:p>
        </w:tc>
      </w:tr>
      <w:tr w14:paraId="4BAC41F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0584C0D">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30108</w:t>
            </w:r>
          </w:p>
        </w:tc>
        <w:tc>
          <w:tcPr>
            <w:tcW w:w="2850" w:type="dxa"/>
            <w:tcBorders>
              <w:top w:val="nil"/>
              <w:left w:val="nil"/>
              <w:bottom w:val="single" w:color="auto" w:sz="4" w:space="0"/>
              <w:right w:val="single" w:color="auto" w:sz="4" w:space="0"/>
            </w:tcBorders>
            <w:shd w:val="clear" w:color="auto" w:fill="auto"/>
            <w:noWrap/>
            <w:vAlign w:val="center"/>
          </w:tcPr>
          <w:p w14:paraId="5B0E4634">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4000213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61.84</w:t>
            </w:r>
          </w:p>
        </w:tc>
        <w:tc>
          <w:tcPr>
            <w:tcW w:w="1116" w:type="dxa"/>
            <w:tcBorders>
              <w:top w:val="nil"/>
              <w:left w:val="nil"/>
              <w:bottom w:val="single" w:color="auto" w:sz="4" w:space="0"/>
              <w:right w:val="single" w:color="auto" w:sz="4" w:space="0"/>
            </w:tcBorders>
            <w:shd w:val="clear" w:color="auto" w:fill="auto"/>
            <w:noWrap/>
            <w:vAlign w:val="center"/>
          </w:tcPr>
          <w:p w14:paraId="5F6F7E39">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30206</w:t>
            </w:r>
          </w:p>
        </w:tc>
        <w:tc>
          <w:tcPr>
            <w:tcW w:w="2018" w:type="dxa"/>
            <w:tcBorders>
              <w:top w:val="nil"/>
              <w:left w:val="nil"/>
              <w:bottom w:val="single" w:color="auto" w:sz="4" w:space="0"/>
              <w:right w:val="single" w:color="auto" w:sz="4" w:space="0"/>
            </w:tcBorders>
            <w:shd w:val="clear" w:color="auto" w:fill="auto"/>
            <w:noWrap/>
            <w:vAlign w:val="center"/>
          </w:tcPr>
          <w:p w14:paraId="1B5BE365">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4AF6A68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0.67</w:t>
            </w:r>
          </w:p>
        </w:tc>
        <w:tc>
          <w:tcPr>
            <w:tcW w:w="1217" w:type="dxa"/>
            <w:tcBorders>
              <w:top w:val="nil"/>
              <w:left w:val="nil"/>
              <w:bottom w:val="single" w:color="auto" w:sz="4" w:space="0"/>
              <w:right w:val="single" w:color="auto" w:sz="4" w:space="0"/>
            </w:tcBorders>
            <w:shd w:val="clear" w:color="auto" w:fill="auto"/>
            <w:noWrap/>
            <w:vAlign w:val="center"/>
          </w:tcPr>
          <w:p w14:paraId="320C38B7">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31003</w:t>
            </w:r>
          </w:p>
        </w:tc>
        <w:tc>
          <w:tcPr>
            <w:tcW w:w="3517" w:type="dxa"/>
            <w:tcBorders>
              <w:top w:val="nil"/>
              <w:left w:val="nil"/>
              <w:bottom w:val="single" w:color="auto" w:sz="4" w:space="0"/>
              <w:right w:val="single" w:color="auto" w:sz="4" w:space="0"/>
            </w:tcBorders>
            <w:shd w:val="clear" w:color="auto" w:fill="auto"/>
            <w:noWrap/>
            <w:vAlign w:val="center"/>
          </w:tcPr>
          <w:p w14:paraId="6414D1DB">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10E1D3C5">
            <w:pPr>
              <w:jc w:val="right"/>
              <w:rPr>
                <w:rFonts w:ascii="Times New Roman" w:hAnsi="Times New Roman" w:eastAsia="仿宋_GB2312" w:cs="Times New Roman"/>
                <w:color w:val="000000"/>
                <w:kern w:val="0"/>
                <w:szCs w:val="20"/>
              </w:rPr>
            </w:pPr>
          </w:p>
        </w:tc>
      </w:tr>
      <w:tr w14:paraId="795759D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6D55BD4">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30109</w:t>
            </w:r>
          </w:p>
        </w:tc>
        <w:tc>
          <w:tcPr>
            <w:tcW w:w="2850" w:type="dxa"/>
            <w:tcBorders>
              <w:top w:val="nil"/>
              <w:left w:val="nil"/>
              <w:bottom w:val="single" w:color="auto" w:sz="4" w:space="0"/>
              <w:right w:val="single" w:color="auto" w:sz="4" w:space="0"/>
            </w:tcBorders>
            <w:shd w:val="clear" w:color="auto" w:fill="auto"/>
            <w:noWrap/>
            <w:vAlign w:val="center"/>
          </w:tcPr>
          <w:p w14:paraId="3D5A7ADC">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2E3855B0">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6E1E01F">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30207</w:t>
            </w:r>
          </w:p>
        </w:tc>
        <w:tc>
          <w:tcPr>
            <w:tcW w:w="2018" w:type="dxa"/>
            <w:tcBorders>
              <w:top w:val="nil"/>
              <w:left w:val="nil"/>
              <w:bottom w:val="single" w:color="auto" w:sz="4" w:space="0"/>
              <w:right w:val="single" w:color="auto" w:sz="4" w:space="0"/>
            </w:tcBorders>
            <w:shd w:val="clear" w:color="auto" w:fill="auto"/>
            <w:noWrap/>
            <w:vAlign w:val="center"/>
          </w:tcPr>
          <w:p w14:paraId="57FC8639">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1BD514B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1.53</w:t>
            </w:r>
          </w:p>
        </w:tc>
        <w:tc>
          <w:tcPr>
            <w:tcW w:w="1217" w:type="dxa"/>
            <w:tcBorders>
              <w:top w:val="nil"/>
              <w:left w:val="nil"/>
              <w:bottom w:val="single" w:color="auto" w:sz="4" w:space="0"/>
              <w:right w:val="single" w:color="auto" w:sz="4" w:space="0"/>
            </w:tcBorders>
            <w:shd w:val="clear" w:color="auto" w:fill="auto"/>
            <w:noWrap/>
            <w:vAlign w:val="center"/>
          </w:tcPr>
          <w:p w14:paraId="52975A26">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31005</w:t>
            </w:r>
          </w:p>
        </w:tc>
        <w:tc>
          <w:tcPr>
            <w:tcW w:w="3517" w:type="dxa"/>
            <w:tcBorders>
              <w:top w:val="nil"/>
              <w:left w:val="nil"/>
              <w:bottom w:val="single" w:color="auto" w:sz="4" w:space="0"/>
              <w:right w:val="single" w:color="auto" w:sz="4" w:space="0"/>
            </w:tcBorders>
            <w:shd w:val="clear" w:color="auto" w:fill="auto"/>
            <w:noWrap/>
            <w:vAlign w:val="center"/>
          </w:tcPr>
          <w:p w14:paraId="617104F8">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045CBFF7">
            <w:pPr>
              <w:jc w:val="right"/>
              <w:rPr>
                <w:rFonts w:ascii="Times New Roman" w:hAnsi="Times New Roman" w:eastAsia="仿宋_GB2312" w:cs="Times New Roman"/>
                <w:color w:val="000000"/>
                <w:kern w:val="0"/>
                <w:szCs w:val="20"/>
              </w:rPr>
            </w:pPr>
          </w:p>
        </w:tc>
      </w:tr>
      <w:tr w14:paraId="40A2DBD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E9E62F1">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30110</w:t>
            </w:r>
          </w:p>
        </w:tc>
        <w:tc>
          <w:tcPr>
            <w:tcW w:w="2850" w:type="dxa"/>
            <w:tcBorders>
              <w:top w:val="nil"/>
              <w:left w:val="nil"/>
              <w:bottom w:val="single" w:color="auto" w:sz="4" w:space="0"/>
              <w:right w:val="single" w:color="auto" w:sz="4" w:space="0"/>
            </w:tcBorders>
            <w:shd w:val="clear" w:color="auto" w:fill="auto"/>
            <w:noWrap/>
            <w:vAlign w:val="center"/>
          </w:tcPr>
          <w:p w14:paraId="4E9D536C">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0672647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27.09</w:t>
            </w:r>
          </w:p>
        </w:tc>
        <w:tc>
          <w:tcPr>
            <w:tcW w:w="1116" w:type="dxa"/>
            <w:tcBorders>
              <w:top w:val="nil"/>
              <w:left w:val="nil"/>
              <w:bottom w:val="single" w:color="auto" w:sz="4" w:space="0"/>
              <w:right w:val="single" w:color="auto" w:sz="4" w:space="0"/>
            </w:tcBorders>
            <w:shd w:val="clear" w:color="auto" w:fill="auto"/>
            <w:noWrap/>
            <w:vAlign w:val="center"/>
          </w:tcPr>
          <w:p w14:paraId="0D508817">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30208</w:t>
            </w:r>
          </w:p>
        </w:tc>
        <w:tc>
          <w:tcPr>
            <w:tcW w:w="2018" w:type="dxa"/>
            <w:tcBorders>
              <w:top w:val="nil"/>
              <w:left w:val="nil"/>
              <w:bottom w:val="single" w:color="auto" w:sz="4" w:space="0"/>
              <w:right w:val="single" w:color="auto" w:sz="4" w:space="0"/>
            </w:tcBorders>
            <w:shd w:val="clear" w:color="auto" w:fill="auto"/>
            <w:noWrap/>
            <w:vAlign w:val="center"/>
          </w:tcPr>
          <w:p w14:paraId="12A0F3BB">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4826ECA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2.67</w:t>
            </w:r>
          </w:p>
        </w:tc>
        <w:tc>
          <w:tcPr>
            <w:tcW w:w="1217" w:type="dxa"/>
            <w:tcBorders>
              <w:top w:val="nil"/>
              <w:left w:val="nil"/>
              <w:bottom w:val="single" w:color="auto" w:sz="4" w:space="0"/>
              <w:right w:val="single" w:color="auto" w:sz="4" w:space="0"/>
            </w:tcBorders>
            <w:shd w:val="clear" w:color="auto" w:fill="auto"/>
            <w:noWrap/>
            <w:vAlign w:val="center"/>
          </w:tcPr>
          <w:p w14:paraId="7DDA7318">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31006</w:t>
            </w:r>
          </w:p>
        </w:tc>
        <w:tc>
          <w:tcPr>
            <w:tcW w:w="3517" w:type="dxa"/>
            <w:tcBorders>
              <w:top w:val="nil"/>
              <w:left w:val="nil"/>
              <w:bottom w:val="single" w:color="auto" w:sz="4" w:space="0"/>
              <w:right w:val="single" w:color="auto" w:sz="4" w:space="0"/>
            </w:tcBorders>
            <w:shd w:val="clear" w:color="auto" w:fill="auto"/>
            <w:noWrap/>
            <w:vAlign w:val="center"/>
          </w:tcPr>
          <w:p w14:paraId="3588366E">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743862C4">
            <w:pPr>
              <w:jc w:val="right"/>
              <w:rPr>
                <w:rFonts w:ascii="Times New Roman" w:hAnsi="Times New Roman" w:eastAsia="仿宋_GB2312" w:cs="Times New Roman"/>
                <w:color w:val="000000"/>
                <w:kern w:val="0"/>
                <w:szCs w:val="20"/>
              </w:rPr>
            </w:pPr>
          </w:p>
        </w:tc>
      </w:tr>
      <w:tr w14:paraId="5B26CE8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06F90BC">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30111</w:t>
            </w:r>
          </w:p>
        </w:tc>
        <w:tc>
          <w:tcPr>
            <w:tcW w:w="2850" w:type="dxa"/>
            <w:tcBorders>
              <w:top w:val="nil"/>
              <w:left w:val="nil"/>
              <w:bottom w:val="single" w:color="auto" w:sz="4" w:space="0"/>
              <w:right w:val="single" w:color="auto" w:sz="4" w:space="0"/>
            </w:tcBorders>
            <w:shd w:val="clear" w:color="auto" w:fill="auto"/>
            <w:noWrap/>
            <w:vAlign w:val="center"/>
          </w:tcPr>
          <w:p w14:paraId="316CAB0F">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15D61287">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3D6B343">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30209</w:t>
            </w:r>
          </w:p>
        </w:tc>
        <w:tc>
          <w:tcPr>
            <w:tcW w:w="2018" w:type="dxa"/>
            <w:tcBorders>
              <w:top w:val="nil"/>
              <w:left w:val="nil"/>
              <w:bottom w:val="single" w:color="auto" w:sz="4" w:space="0"/>
              <w:right w:val="single" w:color="auto" w:sz="4" w:space="0"/>
            </w:tcBorders>
            <w:shd w:val="clear" w:color="auto" w:fill="auto"/>
            <w:noWrap/>
            <w:vAlign w:val="center"/>
          </w:tcPr>
          <w:p w14:paraId="7905B78E">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6555B899">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493FCC45">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31007</w:t>
            </w:r>
          </w:p>
        </w:tc>
        <w:tc>
          <w:tcPr>
            <w:tcW w:w="3517" w:type="dxa"/>
            <w:tcBorders>
              <w:top w:val="nil"/>
              <w:left w:val="nil"/>
              <w:bottom w:val="single" w:color="auto" w:sz="4" w:space="0"/>
              <w:right w:val="single" w:color="auto" w:sz="4" w:space="0"/>
            </w:tcBorders>
            <w:shd w:val="clear" w:color="auto" w:fill="auto"/>
            <w:noWrap/>
            <w:vAlign w:val="center"/>
          </w:tcPr>
          <w:p w14:paraId="13CBB661">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2CBA9C86">
            <w:pPr>
              <w:jc w:val="right"/>
              <w:rPr>
                <w:rFonts w:ascii="Times New Roman" w:hAnsi="Times New Roman" w:eastAsia="仿宋_GB2312" w:cs="Times New Roman"/>
                <w:color w:val="000000"/>
                <w:kern w:val="0"/>
                <w:szCs w:val="20"/>
              </w:rPr>
            </w:pPr>
          </w:p>
        </w:tc>
      </w:tr>
      <w:tr w14:paraId="218FDA9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2A5DCE1">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30112</w:t>
            </w:r>
          </w:p>
        </w:tc>
        <w:tc>
          <w:tcPr>
            <w:tcW w:w="2850" w:type="dxa"/>
            <w:tcBorders>
              <w:top w:val="nil"/>
              <w:left w:val="nil"/>
              <w:bottom w:val="single" w:color="auto" w:sz="4" w:space="0"/>
              <w:right w:val="single" w:color="auto" w:sz="4" w:space="0"/>
            </w:tcBorders>
            <w:shd w:val="clear" w:color="auto" w:fill="auto"/>
            <w:noWrap/>
            <w:vAlign w:val="center"/>
          </w:tcPr>
          <w:p w14:paraId="10E49853">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04A6D5CA">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53CEEEE">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30211</w:t>
            </w:r>
          </w:p>
        </w:tc>
        <w:tc>
          <w:tcPr>
            <w:tcW w:w="2018" w:type="dxa"/>
            <w:tcBorders>
              <w:top w:val="nil"/>
              <w:left w:val="nil"/>
              <w:bottom w:val="single" w:color="auto" w:sz="4" w:space="0"/>
              <w:right w:val="single" w:color="auto" w:sz="4" w:space="0"/>
            </w:tcBorders>
            <w:shd w:val="clear" w:color="auto" w:fill="auto"/>
            <w:noWrap/>
            <w:vAlign w:val="center"/>
          </w:tcPr>
          <w:p w14:paraId="5A690ADD">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4DDA995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26.93</w:t>
            </w:r>
          </w:p>
        </w:tc>
        <w:tc>
          <w:tcPr>
            <w:tcW w:w="1217" w:type="dxa"/>
            <w:tcBorders>
              <w:top w:val="nil"/>
              <w:left w:val="nil"/>
              <w:bottom w:val="single" w:color="auto" w:sz="4" w:space="0"/>
              <w:right w:val="single" w:color="auto" w:sz="4" w:space="0"/>
            </w:tcBorders>
            <w:shd w:val="clear" w:color="auto" w:fill="auto"/>
            <w:noWrap/>
            <w:vAlign w:val="center"/>
          </w:tcPr>
          <w:p w14:paraId="4E3596C4">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31008</w:t>
            </w:r>
          </w:p>
        </w:tc>
        <w:tc>
          <w:tcPr>
            <w:tcW w:w="3517" w:type="dxa"/>
            <w:tcBorders>
              <w:top w:val="nil"/>
              <w:left w:val="nil"/>
              <w:bottom w:val="single" w:color="auto" w:sz="4" w:space="0"/>
              <w:right w:val="single" w:color="auto" w:sz="4" w:space="0"/>
            </w:tcBorders>
            <w:shd w:val="clear" w:color="auto" w:fill="auto"/>
            <w:noWrap/>
            <w:vAlign w:val="center"/>
          </w:tcPr>
          <w:p w14:paraId="4B0B643C">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5E09A462">
            <w:pPr>
              <w:jc w:val="right"/>
              <w:rPr>
                <w:rFonts w:ascii="Times New Roman" w:hAnsi="Times New Roman" w:eastAsia="仿宋_GB2312" w:cs="Times New Roman"/>
                <w:color w:val="000000"/>
                <w:kern w:val="0"/>
                <w:szCs w:val="20"/>
              </w:rPr>
            </w:pPr>
          </w:p>
        </w:tc>
      </w:tr>
      <w:tr w14:paraId="72F6266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18CC67A">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30113</w:t>
            </w:r>
          </w:p>
        </w:tc>
        <w:tc>
          <w:tcPr>
            <w:tcW w:w="2850" w:type="dxa"/>
            <w:tcBorders>
              <w:top w:val="nil"/>
              <w:left w:val="nil"/>
              <w:bottom w:val="single" w:color="auto" w:sz="4" w:space="0"/>
              <w:right w:val="single" w:color="auto" w:sz="4" w:space="0"/>
            </w:tcBorders>
            <w:shd w:val="clear" w:color="auto" w:fill="auto"/>
            <w:noWrap/>
            <w:vAlign w:val="center"/>
          </w:tcPr>
          <w:p w14:paraId="7F6896AF">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2B2EEFB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25.94</w:t>
            </w:r>
          </w:p>
        </w:tc>
        <w:tc>
          <w:tcPr>
            <w:tcW w:w="1116" w:type="dxa"/>
            <w:tcBorders>
              <w:top w:val="nil"/>
              <w:left w:val="nil"/>
              <w:bottom w:val="single" w:color="auto" w:sz="4" w:space="0"/>
              <w:right w:val="single" w:color="auto" w:sz="4" w:space="0"/>
            </w:tcBorders>
            <w:shd w:val="clear" w:color="auto" w:fill="auto"/>
            <w:noWrap/>
            <w:vAlign w:val="center"/>
          </w:tcPr>
          <w:p w14:paraId="479E7CA5">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30212</w:t>
            </w:r>
          </w:p>
        </w:tc>
        <w:tc>
          <w:tcPr>
            <w:tcW w:w="2018" w:type="dxa"/>
            <w:tcBorders>
              <w:top w:val="nil"/>
              <w:left w:val="nil"/>
              <w:bottom w:val="single" w:color="auto" w:sz="4" w:space="0"/>
              <w:right w:val="single" w:color="auto" w:sz="4" w:space="0"/>
            </w:tcBorders>
            <w:shd w:val="clear" w:color="auto" w:fill="auto"/>
            <w:noWrap/>
            <w:vAlign w:val="center"/>
          </w:tcPr>
          <w:p w14:paraId="02EC2B79">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79803B0B">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7D233C95">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31009</w:t>
            </w:r>
          </w:p>
        </w:tc>
        <w:tc>
          <w:tcPr>
            <w:tcW w:w="3517" w:type="dxa"/>
            <w:tcBorders>
              <w:top w:val="nil"/>
              <w:left w:val="nil"/>
              <w:bottom w:val="single" w:color="auto" w:sz="4" w:space="0"/>
              <w:right w:val="single" w:color="auto" w:sz="4" w:space="0"/>
            </w:tcBorders>
            <w:shd w:val="clear" w:color="auto" w:fill="auto"/>
            <w:noWrap/>
            <w:vAlign w:val="center"/>
          </w:tcPr>
          <w:p w14:paraId="7D697E86">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609F8739">
            <w:pPr>
              <w:jc w:val="right"/>
              <w:rPr>
                <w:rFonts w:ascii="Times New Roman" w:hAnsi="Times New Roman" w:eastAsia="仿宋_GB2312" w:cs="Times New Roman"/>
                <w:color w:val="000000"/>
                <w:kern w:val="0"/>
                <w:szCs w:val="20"/>
              </w:rPr>
            </w:pPr>
          </w:p>
        </w:tc>
      </w:tr>
      <w:tr w14:paraId="4F099B9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8353FCD">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30114</w:t>
            </w:r>
          </w:p>
        </w:tc>
        <w:tc>
          <w:tcPr>
            <w:tcW w:w="2850" w:type="dxa"/>
            <w:tcBorders>
              <w:top w:val="nil"/>
              <w:left w:val="nil"/>
              <w:bottom w:val="single" w:color="auto" w:sz="4" w:space="0"/>
              <w:right w:val="single" w:color="auto" w:sz="4" w:space="0"/>
            </w:tcBorders>
            <w:shd w:val="clear" w:color="auto" w:fill="auto"/>
            <w:noWrap/>
            <w:vAlign w:val="center"/>
          </w:tcPr>
          <w:p w14:paraId="0CD958B4">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08730DB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9.00</w:t>
            </w:r>
          </w:p>
        </w:tc>
        <w:tc>
          <w:tcPr>
            <w:tcW w:w="1116" w:type="dxa"/>
            <w:tcBorders>
              <w:top w:val="nil"/>
              <w:left w:val="nil"/>
              <w:bottom w:val="single" w:color="auto" w:sz="4" w:space="0"/>
              <w:right w:val="single" w:color="auto" w:sz="4" w:space="0"/>
            </w:tcBorders>
            <w:shd w:val="clear" w:color="auto" w:fill="auto"/>
            <w:noWrap/>
            <w:vAlign w:val="center"/>
          </w:tcPr>
          <w:p w14:paraId="5F5FE7AD">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30213</w:t>
            </w:r>
          </w:p>
        </w:tc>
        <w:tc>
          <w:tcPr>
            <w:tcW w:w="2018" w:type="dxa"/>
            <w:tcBorders>
              <w:top w:val="nil"/>
              <w:left w:val="nil"/>
              <w:bottom w:val="single" w:color="auto" w:sz="4" w:space="0"/>
              <w:right w:val="single" w:color="auto" w:sz="4" w:space="0"/>
            </w:tcBorders>
            <w:shd w:val="clear" w:color="auto" w:fill="auto"/>
            <w:noWrap/>
            <w:vAlign w:val="center"/>
          </w:tcPr>
          <w:p w14:paraId="4EF18EC8">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0B5BDCD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7.83</w:t>
            </w:r>
          </w:p>
        </w:tc>
        <w:tc>
          <w:tcPr>
            <w:tcW w:w="1217" w:type="dxa"/>
            <w:tcBorders>
              <w:top w:val="nil"/>
              <w:left w:val="nil"/>
              <w:bottom w:val="single" w:color="auto" w:sz="4" w:space="0"/>
              <w:right w:val="single" w:color="auto" w:sz="4" w:space="0"/>
            </w:tcBorders>
            <w:shd w:val="clear" w:color="auto" w:fill="auto"/>
            <w:noWrap/>
            <w:vAlign w:val="center"/>
          </w:tcPr>
          <w:p w14:paraId="17D6E41D">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31010</w:t>
            </w:r>
          </w:p>
        </w:tc>
        <w:tc>
          <w:tcPr>
            <w:tcW w:w="3517" w:type="dxa"/>
            <w:tcBorders>
              <w:top w:val="nil"/>
              <w:left w:val="nil"/>
              <w:bottom w:val="single" w:color="auto" w:sz="4" w:space="0"/>
              <w:right w:val="single" w:color="auto" w:sz="4" w:space="0"/>
            </w:tcBorders>
            <w:shd w:val="clear" w:color="auto" w:fill="auto"/>
            <w:noWrap/>
            <w:vAlign w:val="center"/>
          </w:tcPr>
          <w:p w14:paraId="36673261">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0ECFEAE0">
            <w:pPr>
              <w:jc w:val="right"/>
              <w:rPr>
                <w:rFonts w:ascii="Times New Roman" w:hAnsi="Times New Roman" w:eastAsia="仿宋_GB2312" w:cs="Times New Roman"/>
                <w:color w:val="000000"/>
                <w:kern w:val="0"/>
                <w:szCs w:val="20"/>
              </w:rPr>
            </w:pPr>
          </w:p>
        </w:tc>
      </w:tr>
      <w:tr w14:paraId="6866018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3B0CFB8">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30199</w:t>
            </w:r>
          </w:p>
        </w:tc>
        <w:tc>
          <w:tcPr>
            <w:tcW w:w="2850" w:type="dxa"/>
            <w:tcBorders>
              <w:top w:val="nil"/>
              <w:left w:val="nil"/>
              <w:bottom w:val="single" w:color="auto" w:sz="4" w:space="0"/>
              <w:right w:val="single" w:color="auto" w:sz="4" w:space="0"/>
            </w:tcBorders>
            <w:shd w:val="clear" w:color="auto" w:fill="auto"/>
            <w:noWrap/>
            <w:vAlign w:val="center"/>
          </w:tcPr>
          <w:p w14:paraId="02AF4DAE">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0B5A9A1A">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6121289">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30214</w:t>
            </w:r>
          </w:p>
        </w:tc>
        <w:tc>
          <w:tcPr>
            <w:tcW w:w="2018" w:type="dxa"/>
            <w:tcBorders>
              <w:top w:val="nil"/>
              <w:left w:val="nil"/>
              <w:bottom w:val="single" w:color="auto" w:sz="4" w:space="0"/>
              <w:right w:val="single" w:color="auto" w:sz="4" w:space="0"/>
            </w:tcBorders>
            <w:shd w:val="clear" w:color="auto" w:fill="auto"/>
            <w:noWrap/>
            <w:vAlign w:val="center"/>
          </w:tcPr>
          <w:p w14:paraId="0390D636">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7C6E69D9">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2742E4CF">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31011</w:t>
            </w:r>
          </w:p>
        </w:tc>
        <w:tc>
          <w:tcPr>
            <w:tcW w:w="3517" w:type="dxa"/>
            <w:tcBorders>
              <w:top w:val="nil"/>
              <w:left w:val="nil"/>
              <w:bottom w:val="single" w:color="auto" w:sz="4" w:space="0"/>
              <w:right w:val="single" w:color="auto" w:sz="4" w:space="0"/>
            </w:tcBorders>
            <w:shd w:val="clear" w:color="auto" w:fill="auto"/>
            <w:noWrap/>
            <w:vAlign w:val="center"/>
          </w:tcPr>
          <w:p w14:paraId="19392369">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7569DABF">
            <w:pPr>
              <w:jc w:val="right"/>
              <w:rPr>
                <w:rFonts w:ascii="Times New Roman" w:hAnsi="Times New Roman" w:eastAsia="仿宋_GB2312" w:cs="Times New Roman"/>
                <w:color w:val="000000"/>
                <w:kern w:val="0"/>
                <w:szCs w:val="20"/>
              </w:rPr>
            </w:pPr>
          </w:p>
        </w:tc>
      </w:tr>
      <w:tr w14:paraId="4778656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AE2491C">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303</w:t>
            </w:r>
          </w:p>
        </w:tc>
        <w:tc>
          <w:tcPr>
            <w:tcW w:w="2850" w:type="dxa"/>
            <w:tcBorders>
              <w:top w:val="nil"/>
              <w:left w:val="nil"/>
              <w:bottom w:val="single" w:color="auto" w:sz="4" w:space="0"/>
              <w:right w:val="single" w:color="auto" w:sz="4" w:space="0"/>
            </w:tcBorders>
            <w:shd w:val="clear" w:color="auto" w:fill="auto"/>
            <w:noWrap/>
            <w:vAlign w:val="center"/>
          </w:tcPr>
          <w:p w14:paraId="263CF57B">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007F703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133.22</w:t>
            </w:r>
          </w:p>
        </w:tc>
        <w:tc>
          <w:tcPr>
            <w:tcW w:w="1116" w:type="dxa"/>
            <w:tcBorders>
              <w:top w:val="nil"/>
              <w:left w:val="nil"/>
              <w:bottom w:val="single" w:color="auto" w:sz="4" w:space="0"/>
              <w:right w:val="single" w:color="auto" w:sz="4" w:space="0"/>
            </w:tcBorders>
            <w:shd w:val="clear" w:color="auto" w:fill="auto"/>
            <w:noWrap/>
            <w:vAlign w:val="center"/>
          </w:tcPr>
          <w:p w14:paraId="514D4730">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30215</w:t>
            </w:r>
          </w:p>
        </w:tc>
        <w:tc>
          <w:tcPr>
            <w:tcW w:w="2018" w:type="dxa"/>
            <w:tcBorders>
              <w:top w:val="nil"/>
              <w:left w:val="nil"/>
              <w:bottom w:val="single" w:color="auto" w:sz="4" w:space="0"/>
              <w:right w:val="single" w:color="auto" w:sz="4" w:space="0"/>
            </w:tcBorders>
            <w:shd w:val="clear" w:color="auto" w:fill="auto"/>
            <w:noWrap/>
            <w:vAlign w:val="center"/>
          </w:tcPr>
          <w:p w14:paraId="2EFA0D41">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403F03C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5.48</w:t>
            </w:r>
          </w:p>
        </w:tc>
        <w:tc>
          <w:tcPr>
            <w:tcW w:w="1217" w:type="dxa"/>
            <w:tcBorders>
              <w:top w:val="nil"/>
              <w:left w:val="nil"/>
              <w:bottom w:val="single" w:color="auto" w:sz="4" w:space="0"/>
              <w:right w:val="single" w:color="auto" w:sz="4" w:space="0"/>
            </w:tcBorders>
            <w:shd w:val="clear" w:color="auto" w:fill="auto"/>
            <w:noWrap/>
            <w:vAlign w:val="center"/>
          </w:tcPr>
          <w:p w14:paraId="28D49B41">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31012</w:t>
            </w:r>
          </w:p>
        </w:tc>
        <w:tc>
          <w:tcPr>
            <w:tcW w:w="3517" w:type="dxa"/>
            <w:tcBorders>
              <w:top w:val="nil"/>
              <w:left w:val="nil"/>
              <w:bottom w:val="single" w:color="auto" w:sz="4" w:space="0"/>
              <w:right w:val="single" w:color="auto" w:sz="4" w:space="0"/>
            </w:tcBorders>
            <w:shd w:val="clear" w:color="auto" w:fill="auto"/>
            <w:noWrap/>
            <w:vAlign w:val="center"/>
          </w:tcPr>
          <w:p w14:paraId="3AF632DC">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404F1558">
            <w:pPr>
              <w:jc w:val="right"/>
              <w:rPr>
                <w:rFonts w:ascii="Times New Roman" w:hAnsi="Times New Roman" w:eastAsia="仿宋_GB2312" w:cs="Times New Roman"/>
                <w:color w:val="000000"/>
                <w:kern w:val="0"/>
                <w:szCs w:val="20"/>
              </w:rPr>
            </w:pPr>
          </w:p>
        </w:tc>
      </w:tr>
      <w:tr w14:paraId="03503C4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59936B1">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30301</w:t>
            </w:r>
          </w:p>
        </w:tc>
        <w:tc>
          <w:tcPr>
            <w:tcW w:w="2850" w:type="dxa"/>
            <w:tcBorders>
              <w:top w:val="nil"/>
              <w:left w:val="nil"/>
              <w:bottom w:val="single" w:color="auto" w:sz="4" w:space="0"/>
              <w:right w:val="single" w:color="auto" w:sz="4" w:space="0"/>
            </w:tcBorders>
            <w:shd w:val="clear" w:color="auto" w:fill="auto"/>
            <w:noWrap/>
            <w:vAlign w:val="center"/>
          </w:tcPr>
          <w:p w14:paraId="236FB150">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227A40E9">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8C53F80">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30216</w:t>
            </w:r>
          </w:p>
        </w:tc>
        <w:tc>
          <w:tcPr>
            <w:tcW w:w="2018" w:type="dxa"/>
            <w:tcBorders>
              <w:top w:val="nil"/>
              <w:left w:val="nil"/>
              <w:bottom w:val="single" w:color="auto" w:sz="4" w:space="0"/>
              <w:right w:val="single" w:color="auto" w:sz="4" w:space="0"/>
            </w:tcBorders>
            <w:shd w:val="clear" w:color="auto" w:fill="auto"/>
            <w:noWrap/>
            <w:vAlign w:val="center"/>
          </w:tcPr>
          <w:p w14:paraId="501D65C0">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3F072C9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1.22</w:t>
            </w:r>
          </w:p>
        </w:tc>
        <w:tc>
          <w:tcPr>
            <w:tcW w:w="1217" w:type="dxa"/>
            <w:tcBorders>
              <w:top w:val="nil"/>
              <w:left w:val="nil"/>
              <w:bottom w:val="single" w:color="auto" w:sz="4" w:space="0"/>
              <w:right w:val="single" w:color="auto" w:sz="4" w:space="0"/>
            </w:tcBorders>
            <w:shd w:val="clear" w:color="auto" w:fill="auto"/>
            <w:noWrap/>
            <w:vAlign w:val="center"/>
          </w:tcPr>
          <w:p w14:paraId="6E912382">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31013</w:t>
            </w:r>
          </w:p>
        </w:tc>
        <w:tc>
          <w:tcPr>
            <w:tcW w:w="3517" w:type="dxa"/>
            <w:tcBorders>
              <w:top w:val="nil"/>
              <w:left w:val="nil"/>
              <w:bottom w:val="single" w:color="auto" w:sz="4" w:space="0"/>
              <w:right w:val="single" w:color="auto" w:sz="4" w:space="0"/>
            </w:tcBorders>
            <w:shd w:val="clear" w:color="auto" w:fill="auto"/>
            <w:noWrap/>
            <w:vAlign w:val="center"/>
          </w:tcPr>
          <w:p w14:paraId="7E87C948">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551F3D40">
            <w:pPr>
              <w:jc w:val="right"/>
              <w:rPr>
                <w:rFonts w:ascii="Times New Roman" w:hAnsi="Times New Roman" w:eastAsia="仿宋_GB2312" w:cs="Times New Roman"/>
                <w:color w:val="000000"/>
                <w:kern w:val="0"/>
                <w:szCs w:val="20"/>
              </w:rPr>
            </w:pPr>
          </w:p>
        </w:tc>
      </w:tr>
      <w:tr w14:paraId="3EF2679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7E43C5C">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30302</w:t>
            </w:r>
          </w:p>
        </w:tc>
        <w:tc>
          <w:tcPr>
            <w:tcW w:w="2850" w:type="dxa"/>
            <w:tcBorders>
              <w:top w:val="nil"/>
              <w:left w:val="nil"/>
              <w:bottom w:val="single" w:color="auto" w:sz="4" w:space="0"/>
              <w:right w:val="single" w:color="auto" w:sz="4" w:space="0"/>
            </w:tcBorders>
            <w:shd w:val="clear" w:color="auto" w:fill="auto"/>
            <w:noWrap/>
            <w:vAlign w:val="center"/>
          </w:tcPr>
          <w:p w14:paraId="04AF4E1C">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58628F37">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053A027">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30217</w:t>
            </w:r>
          </w:p>
        </w:tc>
        <w:tc>
          <w:tcPr>
            <w:tcW w:w="2018" w:type="dxa"/>
            <w:tcBorders>
              <w:top w:val="nil"/>
              <w:left w:val="nil"/>
              <w:bottom w:val="single" w:color="auto" w:sz="4" w:space="0"/>
              <w:right w:val="single" w:color="auto" w:sz="4" w:space="0"/>
            </w:tcBorders>
            <w:shd w:val="clear" w:color="auto" w:fill="auto"/>
            <w:noWrap/>
            <w:vAlign w:val="center"/>
          </w:tcPr>
          <w:p w14:paraId="1D6B2F24">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374DB8C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1.97</w:t>
            </w:r>
          </w:p>
        </w:tc>
        <w:tc>
          <w:tcPr>
            <w:tcW w:w="1217" w:type="dxa"/>
            <w:tcBorders>
              <w:top w:val="nil"/>
              <w:left w:val="nil"/>
              <w:bottom w:val="single" w:color="auto" w:sz="4" w:space="0"/>
              <w:right w:val="single" w:color="auto" w:sz="4" w:space="0"/>
            </w:tcBorders>
            <w:shd w:val="clear" w:color="auto" w:fill="auto"/>
            <w:noWrap/>
            <w:vAlign w:val="center"/>
          </w:tcPr>
          <w:p w14:paraId="0138EF62">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31019</w:t>
            </w:r>
          </w:p>
        </w:tc>
        <w:tc>
          <w:tcPr>
            <w:tcW w:w="3517" w:type="dxa"/>
            <w:tcBorders>
              <w:top w:val="nil"/>
              <w:left w:val="nil"/>
              <w:bottom w:val="single" w:color="auto" w:sz="4" w:space="0"/>
              <w:right w:val="single" w:color="auto" w:sz="4" w:space="0"/>
            </w:tcBorders>
            <w:shd w:val="clear" w:color="auto" w:fill="auto"/>
            <w:noWrap/>
            <w:vAlign w:val="center"/>
          </w:tcPr>
          <w:p w14:paraId="48593388">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70DF42BD">
            <w:pPr>
              <w:jc w:val="right"/>
              <w:rPr>
                <w:rFonts w:ascii="Times New Roman" w:hAnsi="Times New Roman" w:eastAsia="仿宋_GB2312" w:cs="Times New Roman"/>
                <w:color w:val="000000"/>
                <w:kern w:val="0"/>
                <w:szCs w:val="20"/>
              </w:rPr>
            </w:pPr>
          </w:p>
        </w:tc>
      </w:tr>
      <w:tr w14:paraId="49B54D6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2C2E2E8">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30303</w:t>
            </w:r>
          </w:p>
        </w:tc>
        <w:tc>
          <w:tcPr>
            <w:tcW w:w="2850" w:type="dxa"/>
            <w:tcBorders>
              <w:top w:val="nil"/>
              <w:left w:val="nil"/>
              <w:bottom w:val="single" w:color="auto" w:sz="4" w:space="0"/>
              <w:right w:val="single" w:color="auto" w:sz="4" w:space="0"/>
            </w:tcBorders>
            <w:shd w:val="clear" w:color="auto" w:fill="auto"/>
            <w:noWrap/>
            <w:vAlign w:val="center"/>
          </w:tcPr>
          <w:p w14:paraId="2F9CFCAC">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599CE656">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888597D">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30218</w:t>
            </w:r>
          </w:p>
        </w:tc>
        <w:tc>
          <w:tcPr>
            <w:tcW w:w="2018" w:type="dxa"/>
            <w:tcBorders>
              <w:top w:val="nil"/>
              <w:left w:val="nil"/>
              <w:bottom w:val="single" w:color="auto" w:sz="4" w:space="0"/>
              <w:right w:val="single" w:color="auto" w:sz="4" w:space="0"/>
            </w:tcBorders>
            <w:shd w:val="clear" w:color="auto" w:fill="auto"/>
            <w:noWrap/>
            <w:vAlign w:val="center"/>
          </w:tcPr>
          <w:p w14:paraId="2457B5C4">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203E0FA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46.00</w:t>
            </w:r>
          </w:p>
        </w:tc>
        <w:tc>
          <w:tcPr>
            <w:tcW w:w="1217" w:type="dxa"/>
            <w:tcBorders>
              <w:top w:val="nil"/>
              <w:left w:val="nil"/>
              <w:bottom w:val="single" w:color="auto" w:sz="4" w:space="0"/>
              <w:right w:val="single" w:color="auto" w:sz="4" w:space="0"/>
            </w:tcBorders>
            <w:shd w:val="clear" w:color="auto" w:fill="auto"/>
            <w:noWrap/>
            <w:vAlign w:val="center"/>
          </w:tcPr>
          <w:p w14:paraId="1142EE2E">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31021</w:t>
            </w:r>
          </w:p>
        </w:tc>
        <w:tc>
          <w:tcPr>
            <w:tcW w:w="3517" w:type="dxa"/>
            <w:tcBorders>
              <w:top w:val="nil"/>
              <w:left w:val="nil"/>
              <w:bottom w:val="single" w:color="auto" w:sz="4" w:space="0"/>
              <w:right w:val="single" w:color="auto" w:sz="4" w:space="0"/>
            </w:tcBorders>
            <w:shd w:val="clear" w:color="auto" w:fill="auto"/>
            <w:noWrap/>
            <w:vAlign w:val="center"/>
          </w:tcPr>
          <w:p w14:paraId="083751F2">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27BCDF66">
            <w:pPr>
              <w:jc w:val="right"/>
              <w:rPr>
                <w:rFonts w:ascii="Times New Roman" w:hAnsi="Times New Roman" w:eastAsia="仿宋_GB2312" w:cs="Times New Roman"/>
                <w:color w:val="000000"/>
                <w:kern w:val="0"/>
                <w:szCs w:val="20"/>
              </w:rPr>
            </w:pPr>
          </w:p>
        </w:tc>
      </w:tr>
      <w:tr w14:paraId="354BC37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5ABB05C">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30304</w:t>
            </w:r>
          </w:p>
        </w:tc>
        <w:tc>
          <w:tcPr>
            <w:tcW w:w="2850" w:type="dxa"/>
            <w:tcBorders>
              <w:top w:val="nil"/>
              <w:left w:val="nil"/>
              <w:bottom w:val="single" w:color="auto" w:sz="4" w:space="0"/>
              <w:right w:val="single" w:color="auto" w:sz="4" w:space="0"/>
            </w:tcBorders>
            <w:shd w:val="clear" w:color="auto" w:fill="auto"/>
            <w:noWrap/>
            <w:vAlign w:val="center"/>
          </w:tcPr>
          <w:p w14:paraId="65435245">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296EC76D">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D957042">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30224</w:t>
            </w:r>
          </w:p>
        </w:tc>
        <w:tc>
          <w:tcPr>
            <w:tcW w:w="2018" w:type="dxa"/>
            <w:tcBorders>
              <w:top w:val="nil"/>
              <w:left w:val="nil"/>
              <w:bottom w:val="single" w:color="auto" w:sz="4" w:space="0"/>
              <w:right w:val="single" w:color="auto" w:sz="4" w:space="0"/>
            </w:tcBorders>
            <w:shd w:val="clear" w:color="auto" w:fill="auto"/>
            <w:noWrap/>
            <w:vAlign w:val="center"/>
          </w:tcPr>
          <w:p w14:paraId="2CD6ADCC">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29113A9E">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0907DB61">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31022</w:t>
            </w:r>
          </w:p>
        </w:tc>
        <w:tc>
          <w:tcPr>
            <w:tcW w:w="3517" w:type="dxa"/>
            <w:tcBorders>
              <w:top w:val="nil"/>
              <w:left w:val="nil"/>
              <w:bottom w:val="single" w:color="auto" w:sz="4" w:space="0"/>
              <w:right w:val="single" w:color="auto" w:sz="4" w:space="0"/>
            </w:tcBorders>
            <w:shd w:val="clear" w:color="auto" w:fill="auto"/>
            <w:noWrap/>
            <w:vAlign w:val="center"/>
          </w:tcPr>
          <w:p w14:paraId="5A14A861">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7090193C">
            <w:pPr>
              <w:jc w:val="right"/>
              <w:rPr>
                <w:rFonts w:ascii="Times New Roman" w:hAnsi="Times New Roman" w:eastAsia="仿宋_GB2312" w:cs="Times New Roman"/>
                <w:color w:val="000000"/>
                <w:kern w:val="0"/>
                <w:szCs w:val="20"/>
              </w:rPr>
            </w:pPr>
          </w:p>
        </w:tc>
      </w:tr>
      <w:tr w14:paraId="142F73D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8ACC8C7">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30305</w:t>
            </w:r>
          </w:p>
        </w:tc>
        <w:tc>
          <w:tcPr>
            <w:tcW w:w="2850" w:type="dxa"/>
            <w:tcBorders>
              <w:top w:val="nil"/>
              <w:left w:val="nil"/>
              <w:bottom w:val="single" w:color="auto" w:sz="4" w:space="0"/>
              <w:right w:val="single" w:color="auto" w:sz="4" w:space="0"/>
            </w:tcBorders>
            <w:shd w:val="clear" w:color="auto" w:fill="auto"/>
            <w:noWrap/>
            <w:vAlign w:val="center"/>
          </w:tcPr>
          <w:p w14:paraId="5E711789">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1438167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132.22</w:t>
            </w:r>
          </w:p>
        </w:tc>
        <w:tc>
          <w:tcPr>
            <w:tcW w:w="1116" w:type="dxa"/>
            <w:tcBorders>
              <w:top w:val="nil"/>
              <w:left w:val="nil"/>
              <w:bottom w:val="single" w:color="auto" w:sz="4" w:space="0"/>
              <w:right w:val="single" w:color="auto" w:sz="4" w:space="0"/>
            </w:tcBorders>
            <w:shd w:val="clear" w:color="auto" w:fill="auto"/>
            <w:noWrap/>
            <w:vAlign w:val="center"/>
          </w:tcPr>
          <w:p w14:paraId="019B297F">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30225</w:t>
            </w:r>
          </w:p>
        </w:tc>
        <w:tc>
          <w:tcPr>
            <w:tcW w:w="2018" w:type="dxa"/>
            <w:tcBorders>
              <w:top w:val="nil"/>
              <w:left w:val="nil"/>
              <w:bottom w:val="single" w:color="auto" w:sz="4" w:space="0"/>
              <w:right w:val="single" w:color="auto" w:sz="4" w:space="0"/>
            </w:tcBorders>
            <w:shd w:val="clear" w:color="auto" w:fill="auto"/>
            <w:noWrap/>
            <w:vAlign w:val="center"/>
          </w:tcPr>
          <w:p w14:paraId="5E91CC95">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4EEB8BA2">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6347723D">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31099</w:t>
            </w:r>
          </w:p>
        </w:tc>
        <w:tc>
          <w:tcPr>
            <w:tcW w:w="3517" w:type="dxa"/>
            <w:tcBorders>
              <w:top w:val="nil"/>
              <w:left w:val="nil"/>
              <w:bottom w:val="single" w:color="auto" w:sz="4" w:space="0"/>
              <w:right w:val="single" w:color="auto" w:sz="4" w:space="0"/>
            </w:tcBorders>
            <w:shd w:val="clear" w:color="auto" w:fill="auto"/>
            <w:noWrap/>
            <w:vAlign w:val="center"/>
          </w:tcPr>
          <w:p w14:paraId="0EA4ADA3">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4338EC6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27A74E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BD2445B">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30306</w:t>
            </w:r>
          </w:p>
        </w:tc>
        <w:tc>
          <w:tcPr>
            <w:tcW w:w="2850" w:type="dxa"/>
            <w:tcBorders>
              <w:top w:val="nil"/>
              <w:left w:val="nil"/>
              <w:bottom w:val="single" w:color="auto" w:sz="4" w:space="0"/>
              <w:right w:val="single" w:color="auto" w:sz="4" w:space="0"/>
            </w:tcBorders>
            <w:shd w:val="clear" w:color="auto" w:fill="auto"/>
            <w:noWrap/>
            <w:vAlign w:val="center"/>
          </w:tcPr>
          <w:p w14:paraId="3D6C456C">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5A0C0DC5">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8F7C42D">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30226</w:t>
            </w:r>
          </w:p>
        </w:tc>
        <w:tc>
          <w:tcPr>
            <w:tcW w:w="2018" w:type="dxa"/>
            <w:tcBorders>
              <w:top w:val="nil"/>
              <w:left w:val="nil"/>
              <w:bottom w:val="single" w:color="auto" w:sz="4" w:space="0"/>
              <w:right w:val="single" w:color="auto" w:sz="4" w:space="0"/>
            </w:tcBorders>
            <w:shd w:val="clear" w:color="auto" w:fill="auto"/>
            <w:noWrap/>
            <w:vAlign w:val="center"/>
          </w:tcPr>
          <w:p w14:paraId="2F0A2F44">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5707114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3.53</w:t>
            </w:r>
          </w:p>
        </w:tc>
        <w:tc>
          <w:tcPr>
            <w:tcW w:w="1217" w:type="dxa"/>
            <w:tcBorders>
              <w:top w:val="nil"/>
              <w:left w:val="nil"/>
              <w:bottom w:val="single" w:color="auto" w:sz="4" w:space="0"/>
              <w:right w:val="single" w:color="auto" w:sz="4" w:space="0"/>
            </w:tcBorders>
            <w:shd w:val="clear" w:color="auto" w:fill="auto"/>
            <w:noWrap/>
            <w:vAlign w:val="center"/>
          </w:tcPr>
          <w:p w14:paraId="39E46306">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399</w:t>
            </w:r>
          </w:p>
        </w:tc>
        <w:tc>
          <w:tcPr>
            <w:tcW w:w="3517" w:type="dxa"/>
            <w:tcBorders>
              <w:top w:val="nil"/>
              <w:left w:val="nil"/>
              <w:bottom w:val="single" w:color="auto" w:sz="4" w:space="0"/>
              <w:right w:val="single" w:color="auto" w:sz="4" w:space="0"/>
            </w:tcBorders>
            <w:shd w:val="clear" w:color="auto" w:fill="auto"/>
            <w:noWrap/>
            <w:vAlign w:val="center"/>
          </w:tcPr>
          <w:p w14:paraId="78ECB07C">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其他支出</w:t>
            </w:r>
          </w:p>
        </w:tc>
        <w:tc>
          <w:tcPr>
            <w:tcW w:w="929" w:type="dxa"/>
            <w:tcBorders>
              <w:top w:val="nil"/>
              <w:left w:val="nil"/>
              <w:bottom w:val="single" w:color="auto" w:sz="4" w:space="0"/>
              <w:right w:val="single" w:color="auto" w:sz="4" w:space="0"/>
            </w:tcBorders>
            <w:shd w:val="clear" w:color="auto" w:fill="auto"/>
            <w:noWrap/>
            <w:vAlign w:val="center"/>
          </w:tcPr>
          <w:p w14:paraId="4FEA038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D8DE1A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C8E1CA1">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30307</w:t>
            </w:r>
          </w:p>
        </w:tc>
        <w:tc>
          <w:tcPr>
            <w:tcW w:w="2850" w:type="dxa"/>
            <w:tcBorders>
              <w:top w:val="nil"/>
              <w:left w:val="nil"/>
              <w:bottom w:val="single" w:color="auto" w:sz="4" w:space="0"/>
              <w:right w:val="single" w:color="auto" w:sz="4" w:space="0"/>
            </w:tcBorders>
            <w:shd w:val="clear" w:color="auto" w:fill="auto"/>
            <w:noWrap/>
            <w:vAlign w:val="center"/>
          </w:tcPr>
          <w:p w14:paraId="3FAA87FA">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40F91F6B">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F4B1DE7">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30227</w:t>
            </w:r>
          </w:p>
        </w:tc>
        <w:tc>
          <w:tcPr>
            <w:tcW w:w="2018" w:type="dxa"/>
            <w:tcBorders>
              <w:top w:val="nil"/>
              <w:left w:val="nil"/>
              <w:bottom w:val="single" w:color="auto" w:sz="4" w:space="0"/>
              <w:right w:val="single" w:color="auto" w:sz="4" w:space="0"/>
            </w:tcBorders>
            <w:shd w:val="clear" w:color="auto" w:fill="auto"/>
            <w:noWrap/>
            <w:vAlign w:val="center"/>
          </w:tcPr>
          <w:p w14:paraId="59B65D81">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240EACA2">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1BF28387">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39907</w:t>
            </w:r>
          </w:p>
        </w:tc>
        <w:tc>
          <w:tcPr>
            <w:tcW w:w="3517" w:type="dxa"/>
            <w:tcBorders>
              <w:top w:val="nil"/>
              <w:left w:val="nil"/>
              <w:bottom w:val="single" w:color="auto" w:sz="4" w:space="0"/>
              <w:right w:val="single" w:color="auto" w:sz="4" w:space="0"/>
            </w:tcBorders>
            <w:shd w:val="clear" w:color="auto" w:fill="auto"/>
            <w:noWrap/>
            <w:vAlign w:val="center"/>
          </w:tcPr>
          <w:p w14:paraId="1A161A89">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660444E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C79341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9D06BB3">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30308</w:t>
            </w:r>
          </w:p>
        </w:tc>
        <w:tc>
          <w:tcPr>
            <w:tcW w:w="2850" w:type="dxa"/>
            <w:tcBorders>
              <w:top w:val="nil"/>
              <w:left w:val="nil"/>
              <w:bottom w:val="single" w:color="auto" w:sz="4" w:space="0"/>
              <w:right w:val="single" w:color="auto" w:sz="4" w:space="0"/>
            </w:tcBorders>
            <w:shd w:val="clear" w:color="auto" w:fill="auto"/>
            <w:noWrap/>
            <w:vAlign w:val="center"/>
          </w:tcPr>
          <w:p w14:paraId="4F4485D7">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134F5A7C">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4F94136">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30228</w:t>
            </w:r>
          </w:p>
        </w:tc>
        <w:tc>
          <w:tcPr>
            <w:tcW w:w="2018" w:type="dxa"/>
            <w:tcBorders>
              <w:top w:val="nil"/>
              <w:left w:val="nil"/>
              <w:bottom w:val="single" w:color="auto" w:sz="4" w:space="0"/>
              <w:right w:val="single" w:color="auto" w:sz="4" w:space="0"/>
            </w:tcBorders>
            <w:shd w:val="clear" w:color="auto" w:fill="auto"/>
            <w:noWrap/>
            <w:vAlign w:val="center"/>
          </w:tcPr>
          <w:p w14:paraId="0CF35585">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0E74E90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63.04</w:t>
            </w:r>
          </w:p>
        </w:tc>
        <w:tc>
          <w:tcPr>
            <w:tcW w:w="1217" w:type="dxa"/>
            <w:tcBorders>
              <w:top w:val="nil"/>
              <w:left w:val="nil"/>
              <w:bottom w:val="single" w:color="auto" w:sz="4" w:space="0"/>
              <w:right w:val="single" w:color="auto" w:sz="4" w:space="0"/>
            </w:tcBorders>
            <w:shd w:val="clear" w:color="auto" w:fill="auto"/>
            <w:noWrap/>
            <w:vAlign w:val="center"/>
          </w:tcPr>
          <w:p w14:paraId="72306CBA">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39908</w:t>
            </w:r>
          </w:p>
        </w:tc>
        <w:tc>
          <w:tcPr>
            <w:tcW w:w="3517" w:type="dxa"/>
            <w:tcBorders>
              <w:top w:val="nil"/>
              <w:left w:val="nil"/>
              <w:bottom w:val="single" w:color="auto" w:sz="4" w:space="0"/>
              <w:right w:val="single" w:color="auto" w:sz="4" w:space="0"/>
            </w:tcBorders>
            <w:shd w:val="clear" w:color="auto" w:fill="auto"/>
            <w:noWrap/>
            <w:vAlign w:val="center"/>
          </w:tcPr>
          <w:p w14:paraId="426E8080">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2FAA656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6AEABA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DD4F17C">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30309</w:t>
            </w:r>
          </w:p>
        </w:tc>
        <w:tc>
          <w:tcPr>
            <w:tcW w:w="2850" w:type="dxa"/>
            <w:tcBorders>
              <w:top w:val="nil"/>
              <w:left w:val="nil"/>
              <w:bottom w:val="single" w:color="auto" w:sz="4" w:space="0"/>
              <w:right w:val="single" w:color="auto" w:sz="4" w:space="0"/>
            </w:tcBorders>
            <w:shd w:val="clear" w:color="auto" w:fill="auto"/>
            <w:noWrap/>
            <w:vAlign w:val="center"/>
          </w:tcPr>
          <w:p w14:paraId="54D25120">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2CED4EB7">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3086B7E">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30229</w:t>
            </w:r>
          </w:p>
        </w:tc>
        <w:tc>
          <w:tcPr>
            <w:tcW w:w="2018" w:type="dxa"/>
            <w:tcBorders>
              <w:top w:val="nil"/>
              <w:left w:val="nil"/>
              <w:bottom w:val="single" w:color="auto" w:sz="4" w:space="0"/>
              <w:right w:val="single" w:color="auto" w:sz="4" w:space="0"/>
            </w:tcBorders>
            <w:shd w:val="clear" w:color="auto" w:fill="auto"/>
            <w:noWrap/>
            <w:vAlign w:val="center"/>
          </w:tcPr>
          <w:p w14:paraId="6A17028E">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0F288F0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8.06</w:t>
            </w:r>
          </w:p>
        </w:tc>
        <w:tc>
          <w:tcPr>
            <w:tcW w:w="1217" w:type="dxa"/>
            <w:tcBorders>
              <w:top w:val="nil"/>
              <w:left w:val="nil"/>
              <w:bottom w:val="single" w:color="auto" w:sz="4" w:space="0"/>
              <w:right w:val="single" w:color="auto" w:sz="4" w:space="0"/>
            </w:tcBorders>
            <w:shd w:val="clear" w:color="auto" w:fill="auto"/>
            <w:noWrap/>
            <w:vAlign w:val="center"/>
          </w:tcPr>
          <w:p w14:paraId="0455826E">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39909</w:t>
            </w:r>
          </w:p>
        </w:tc>
        <w:tc>
          <w:tcPr>
            <w:tcW w:w="3517" w:type="dxa"/>
            <w:tcBorders>
              <w:top w:val="nil"/>
              <w:left w:val="nil"/>
              <w:bottom w:val="single" w:color="auto" w:sz="4" w:space="0"/>
              <w:right w:val="single" w:color="auto" w:sz="4" w:space="0"/>
            </w:tcBorders>
            <w:shd w:val="clear" w:color="auto" w:fill="auto"/>
            <w:noWrap/>
            <w:vAlign w:val="center"/>
          </w:tcPr>
          <w:p w14:paraId="191C2DA7">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929" w:type="dxa"/>
            <w:tcBorders>
              <w:top w:val="nil"/>
              <w:left w:val="nil"/>
              <w:bottom w:val="single" w:color="auto" w:sz="4" w:space="0"/>
              <w:right w:val="single" w:color="auto" w:sz="4" w:space="0"/>
            </w:tcBorders>
            <w:shd w:val="clear" w:color="auto" w:fill="auto"/>
            <w:noWrap/>
            <w:vAlign w:val="center"/>
          </w:tcPr>
          <w:p w14:paraId="035980E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A7E065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5A99823">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30310</w:t>
            </w:r>
          </w:p>
        </w:tc>
        <w:tc>
          <w:tcPr>
            <w:tcW w:w="2850" w:type="dxa"/>
            <w:tcBorders>
              <w:top w:val="nil"/>
              <w:left w:val="nil"/>
              <w:bottom w:val="single" w:color="auto" w:sz="4" w:space="0"/>
              <w:right w:val="single" w:color="auto" w:sz="4" w:space="0"/>
            </w:tcBorders>
            <w:shd w:val="clear" w:color="auto" w:fill="auto"/>
            <w:noWrap/>
            <w:vAlign w:val="center"/>
          </w:tcPr>
          <w:p w14:paraId="1E28E597">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37000CC0">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22FB10E">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30231</w:t>
            </w:r>
          </w:p>
        </w:tc>
        <w:tc>
          <w:tcPr>
            <w:tcW w:w="2018" w:type="dxa"/>
            <w:tcBorders>
              <w:top w:val="nil"/>
              <w:left w:val="nil"/>
              <w:bottom w:val="single" w:color="auto" w:sz="4" w:space="0"/>
              <w:right w:val="single" w:color="auto" w:sz="4" w:space="0"/>
            </w:tcBorders>
            <w:shd w:val="clear" w:color="auto" w:fill="auto"/>
            <w:noWrap/>
            <w:vAlign w:val="center"/>
          </w:tcPr>
          <w:p w14:paraId="065F7195">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3170769E">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72F9A015">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39910</w:t>
            </w:r>
          </w:p>
        </w:tc>
        <w:tc>
          <w:tcPr>
            <w:tcW w:w="3517" w:type="dxa"/>
            <w:tcBorders>
              <w:top w:val="nil"/>
              <w:left w:val="nil"/>
              <w:bottom w:val="single" w:color="auto" w:sz="4" w:space="0"/>
              <w:right w:val="single" w:color="auto" w:sz="4" w:space="0"/>
            </w:tcBorders>
            <w:shd w:val="clear" w:color="auto" w:fill="auto"/>
            <w:noWrap/>
            <w:vAlign w:val="center"/>
          </w:tcPr>
          <w:p w14:paraId="5D3CCBB3">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5D53FFA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A78436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ABBA18A">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30311</w:t>
            </w:r>
          </w:p>
        </w:tc>
        <w:tc>
          <w:tcPr>
            <w:tcW w:w="2850" w:type="dxa"/>
            <w:tcBorders>
              <w:top w:val="nil"/>
              <w:left w:val="nil"/>
              <w:bottom w:val="single" w:color="auto" w:sz="4" w:space="0"/>
              <w:right w:val="single" w:color="auto" w:sz="4" w:space="0"/>
            </w:tcBorders>
            <w:shd w:val="clear" w:color="auto" w:fill="auto"/>
            <w:noWrap/>
            <w:vAlign w:val="center"/>
          </w:tcPr>
          <w:p w14:paraId="0714705F">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6EAD3679">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7C65967">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30239</w:t>
            </w:r>
          </w:p>
        </w:tc>
        <w:tc>
          <w:tcPr>
            <w:tcW w:w="2018" w:type="dxa"/>
            <w:tcBorders>
              <w:top w:val="nil"/>
              <w:left w:val="nil"/>
              <w:bottom w:val="single" w:color="auto" w:sz="4" w:space="0"/>
              <w:right w:val="single" w:color="auto" w:sz="4" w:space="0"/>
            </w:tcBorders>
            <w:shd w:val="clear" w:color="auto" w:fill="auto"/>
            <w:noWrap/>
            <w:vAlign w:val="center"/>
          </w:tcPr>
          <w:p w14:paraId="7395B573">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24F2E09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5.00</w:t>
            </w:r>
          </w:p>
        </w:tc>
        <w:tc>
          <w:tcPr>
            <w:tcW w:w="1217" w:type="dxa"/>
            <w:tcBorders>
              <w:top w:val="nil"/>
              <w:left w:val="nil"/>
              <w:bottom w:val="single" w:color="auto" w:sz="4" w:space="0"/>
              <w:right w:val="single" w:color="auto" w:sz="4" w:space="0"/>
            </w:tcBorders>
            <w:shd w:val="clear" w:color="auto" w:fill="auto"/>
            <w:noWrap/>
            <w:vAlign w:val="center"/>
          </w:tcPr>
          <w:p w14:paraId="79B18D5E">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39999</w:t>
            </w:r>
          </w:p>
        </w:tc>
        <w:tc>
          <w:tcPr>
            <w:tcW w:w="3517" w:type="dxa"/>
            <w:tcBorders>
              <w:top w:val="nil"/>
              <w:left w:val="nil"/>
              <w:bottom w:val="single" w:color="auto" w:sz="4" w:space="0"/>
              <w:right w:val="single" w:color="auto" w:sz="4" w:space="0"/>
            </w:tcBorders>
            <w:shd w:val="clear" w:color="auto" w:fill="auto"/>
            <w:noWrap/>
            <w:vAlign w:val="center"/>
          </w:tcPr>
          <w:p w14:paraId="227D266F">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10D3F777">
            <w:pPr>
              <w:jc w:val="right"/>
              <w:rPr>
                <w:rFonts w:ascii="Times New Roman" w:hAnsi="Times New Roman" w:eastAsia="仿宋_GB2312" w:cs="Times New Roman"/>
                <w:color w:val="000000"/>
                <w:kern w:val="0"/>
                <w:szCs w:val="20"/>
              </w:rPr>
            </w:pPr>
          </w:p>
        </w:tc>
      </w:tr>
      <w:tr w14:paraId="1ED2089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FC4624A">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30399</w:t>
            </w:r>
          </w:p>
        </w:tc>
        <w:tc>
          <w:tcPr>
            <w:tcW w:w="2850" w:type="dxa"/>
            <w:tcBorders>
              <w:top w:val="nil"/>
              <w:left w:val="nil"/>
              <w:bottom w:val="single" w:color="auto" w:sz="4" w:space="0"/>
              <w:right w:val="single" w:color="auto" w:sz="4" w:space="0"/>
            </w:tcBorders>
            <w:shd w:val="clear" w:color="auto" w:fill="auto"/>
            <w:noWrap/>
            <w:vAlign w:val="center"/>
          </w:tcPr>
          <w:p w14:paraId="2E34D942">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4ACE84A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1.00</w:t>
            </w:r>
          </w:p>
        </w:tc>
        <w:tc>
          <w:tcPr>
            <w:tcW w:w="1116" w:type="dxa"/>
            <w:tcBorders>
              <w:top w:val="nil"/>
              <w:left w:val="nil"/>
              <w:bottom w:val="single" w:color="auto" w:sz="4" w:space="0"/>
              <w:right w:val="single" w:color="auto" w:sz="4" w:space="0"/>
            </w:tcBorders>
            <w:shd w:val="clear" w:color="auto" w:fill="auto"/>
            <w:noWrap/>
            <w:vAlign w:val="center"/>
          </w:tcPr>
          <w:p w14:paraId="38E392B4">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30240</w:t>
            </w:r>
          </w:p>
        </w:tc>
        <w:tc>
          <w:tcPr>
            <w:tcW w:w="2018" w:type="dxa"/>
            <w:tcBorders>
              <w:top w:val="nil"/>
              <w:left w:val="nil"/>
              <w:bottom w:val="single" w:color="auto" w:sz="4" w:space="0"/>
              <w:right w:val="single" w:color="auto" w:sz="4" w:space="0"/>
            </w:tcBorders>
            <w:shd w:val="clear" w:color="auto" w:fill="auto"/>
            <w:noWrap/>
            <w:vAlign w:val="center"/>
          </w:tcPr>
          <w:p w14:paraId="00815BFA">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6ACEE601">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27CE3C7B">
            <w:pPr>
              <w:jc w:val="left"/>
              <w:rPr>
                <w:rFonts w:ascii="Times New Roman" w:hAnsi="Times New Roman" w:eastAsia="仿宋_GB2312" w:cs="Times New Roman"/>
                <w:color w:val="000000"/>
                <w:kern w:val="0"/>
                <w:szCs w:val="18"/>
              </w:rPr>
            </w:pPr>
          </w:p>
        </w:tc>
        <w:tc>
          <w:tcPr>
            <w:tcW w:w="3517" w:type="dxa"/>
            <w:tcBorders>
              <w:top w:val="nil"/>
              <w:left w:val="nil"/>
              <w:bottom w:val="single" w:color="auto" w:sz="4" w:space="0"/>
              <w:right w:val="single" w:color="auto" w:sz="4" w:space="0"/>
            </w:tcBorders>
            <w:shd w:val="clear" w:color="auto" w:fill="auto"/>
            <w:noWrap/>
            <w:vAlign w:val="center"/>
          </w:tcPr>
          <w:p w14:paraId="48203A9A">
            <w:pPr>
              <w:jc w:val="left"/>
              <w:rPr>
                <w:rFonts w:ascii="Times New Roman" w:hAnsi="Times New Roman" w:eastAsia="仿宋_GB2312" w:cs="Times New Roman"/>
                <w:color w:val="000000"/>
                <w:kern w:val="0"/>
                <w:szCs w:val="18"/>
              </w:rPr>
            </w:pPr>
          </w:p>
        </w:tc>
        <w:tc>
          <w:tcPr>
            <w:tcW w:w="929" w:type="dxa"/>
            <w:tcBorders>
              <w:top w:val="nil"/>
              <w:left w:val="nil"/>
              <w:bottom w:val="single" w:color="auto" w:sz="4" w:space="0"/>
              <w:right w:val="single" w:color="auto" w:sz="4" w:space="0"/>
            </w:tcBorders>
            <w:shd w:val="clear" w:color="auto" w:fill="auto"/>
            <w:noWrap/>
            <w:vAlign w:val="center"/>
          </w:tcPr>
          <w:p w14:paraId="428EF50C">
            <w:pPr>
              <w:jc w:val="right"/>
              <w:rPr>
                <w:rFonts w:ascii="Times New Roman" w:hAnsi="Times New Roman" w:eastAsia="仿宋_GB2312" w:cs="Times New Roman"/>
                <w:color w:val="000000"/>
                <w:kern w:val="0"/>
                <w:szCs w:val="20"/>
              </w:rPr>
            </w:pPr>
          </w:p>
        </w:tc>
      </w:tr>
      <w:tr w14:paraId="7B3B3E3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342843F">
            <w:pPr>
              <w:jc w:val="left"/>
              <w:rPr>
                <w:rFonts w:ascii="Times New Roman" w:hAnsi="Times New Roman" w:eastAsia="仿宋_GB2312" w:cs="Times New Roman"/>
                <w:color w:val="000000"/>
                <w:kern w:val="0"/>
                <w:szCs w:val="20"/>
              </w:rPr>
            </w:pPr>
          </w:p>
        </w:tc>
        <w:tc>
          <w:tcPr>
            <w:tcW w:w="2850" w:type="dxa"/>
            <w:tcBorders>
              <w:top w:val="nil"/>
              <w:left w:val="nil"/>
              <w:bottom w:val="single" w:color="auto" w:sz="4" w:space="0"/>
              <w:right w:val="single" w:color="auto" w:sz="4" w:space="0"/>
            </w:tcBorders>
            <w:shd w:val="clear" w:color="auto" w:fill="auto"/>
            <w:noWrap/>
            <w:vAlign w:val="center"/>
          </w:tcPr>
          <w:p w14:paraId="4BC6BF57">
            <w:pPr>
              <w:jc w:val="left"/>
              <w:rPr>
                <w:rFonts w:ascii="Times New Roman" w:hAnsi="Times New Roman" w:eastAsia="仿宋_GB2312" w:cs="Times New Roman"/>
                <w:color w:val="000000"/>
                <w:kern w:val="0"/>
                <w:szCs w:val="20"/>
              </w:rPr>
            </w:pPr>
          </w:p>
        </w:tc>
        <w:tc>
          <w:tcPr>
            <w:tcW w:w="966" w:type="dxa"/>
            <w:tcBorders>
              <w:top w:val="nil"/>
              <w:left w:val="nil"/>
              <w:bottom w:val="single" w:color="auto" w:sz="4" w:space="0"/>
              <w:right w:val="single" w:color="auto" w:sz="4" w:space="0"/>
            </w:tcBorders>
            <w:shd w:val="clear" w:color="auto" w:fill="auto"/>
            <w:noWrap/>
            <w:vAlign w:val="center"/>
          </w:tcPr>
          <w:p w14:paraId="637E462C">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A84A7BF">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30299</w:t>
            </w:r>
          </w:p>
        </w:tc>
        <w:tc>
          <w:tcPr>
            <w:tcW w:w="2018" w:type="dxa"/>
            <w:tcBorders>
              <w:top w:val="nil"/>
              <w:left w:val="nil"/>
              <w:bottom w:val="single" w:color="auto" w:sz="4" w:space="0"/>
              <w:right w:val="single" w:color="auto" w:sz="4" w:space="0"/>
            </w:tcBorders>
            <w:shd w:val="clear" w:color="auto" w:fill="auto"/>
            <w:noWrap/>
            <w:vAlign w:val="center"/>
          </w:tcPr>
          <w:p w14:paraId="495E2EB6">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10014ACD">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28F260F8">
            <w:pPr>
              <w:jc w:val="left"/>
              <w:rPr>
                <w:rFonts w:ascii="Times New Roman" w:hAnsi="Times New Roman" w:eastAsia="仿宋_GB2312" w:cs="Times New Roman"/>
                <w:color w:val="000000"/>
                <w:kern w:val="0"/>
                <w:szCs w:val="18"/>
              </w:rPr>
            </w:pPr>
          </w:p>
        </w:tc>
        <w:tc>
          <w:tcPr>
            <w:tcW w:w="3517" w:type="dxa"/>
            <w:tcBorders>
              <w:top w:val="nil"/>
              <w:left w:val="nil"/>
              <w:bottom w:val="single" w:color="auto" w:sz="4" w:space="0"/>
              <w:right w:val="single" w:color="auto" w:sz="4" w:space="0"/>
            </w:tcBorders>
            <w:shd w:val="clear" w:color="auto" w:fill="auto"/>
            <w:noWrap/>
            <w:vAlign w:val="center"/>
          </w:tcPr>
          <w:p w14:paraId="65739049">
            <w:pPr>
              <w:jc w:val="left"/>
              <w:rPr>
                <w:rFonts w:ascii="Times New Roman" w:hAnsi="Times New Roman" w:eastAsia="仿宋_GB2312" w:cs="Times New Roman"/>
                <w:color w:val="000000"/>
                <w:kern w:val="0"/>
                <w:szCs w:val="18"/>
              </w:rPr>
            </w:pPr>
          </w:p>
        </w:tc>
        <w:tc>
          <w:tcPr>
            <w:tcW w:w="929" w:type="dxa"/>
            <w:tcBorders>
              <w:top w:val="nil"/>
              <w:left w:val="nil"/>
              <w:bottom w:val="single" w:color="auto" w:sz="4" w:space="0"/>
              <w:right w:val="single" w:color="auto" w:sz="4" w:space="0"/>
            </w:tcBorders>
            <w:shd w:val="clear" w:color="auto" w:fill="auto"/>
            <w:noWrap/>
            <w:vAlign w:val="center"/>
          </w:tcPr>
          <w:p w14:paraId="021287A6">
            <w:pPr>
              <w:jc w:val="right"/>
              <w:rPr>
                <w:rFonts w:ascii="Times New Roman" w:hAnsi="Times New Roman" w:eastAsia="仿宋_GB2312" w:cs="Times New Roman"/>
                <w:color w:val="000000"/>
                <w:kern w:val="0"/>
                <w:szCs w:val="20"/>
              </w:rPr>
            </w:pPr>
          </w:p>
        </w:tc>
      </w:tr>
      <w:tr w14:paraId="584E0A10">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77E486B">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515639B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753.99</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618012C3">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39B4DAF2">
            <w:pPr>
              <w:keepNext w:val="0"/>
              <w:keepLines w:val="0"/>
              <w:widowControl/>
              <w:suppressLineNumbers w:val="0"/>
              <w:jc w:val="right"/>
              <w:textAlignment w:val="center"/>
              <w:rPr>
                <w:rFonts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229.99</w:t>
            </w:r>
          </w:p>
        </w:tc>
      </w:tr>
    </w:tbl>
    <w:p w14:paraId="72785D59">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47495D74">
      <w:pPr>
        <w:widowControl/>
        <w:spacing w:line="400" w:lineRule="exact"/>
        <w:jc w:val="center"/>
        <w:textAlignment w:val="center"/>
        <w:rPr>
          <w:rFonts w:ascii="Times New Roman" w:hAnsi="Times New Roman" w:eastAsia="仿宋_GB2312" w:cs="Times New Roman"/>
          <w:color w:val="000000"/>
          <w:kern w:val="0"/>
          <w:sz w:val="32"/>
          <w:szCs w:val="32"/>
        </w:rPr>
      </w:pPr>
    </w:p>
    <w:p w14:paraId="14CC67C7">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1F1B4436">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44A5FA89">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rPr>
        <w:t>溆浦县沿溪乡人民政府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0"/>
        <w:tblW w:w="14326" w:type="dxa"/>
        <w:jc w:val="center"/>
        <w:tblLayout w:type="fixed"/>
        <w:tblCellMar>
          <w:top w:w="0" w:type="dxa"/>
          <w:left w:w="108" w:type="dxa"/>
          <w:bottom w:w="0" w:type="dxa"/>
          <w:right w:w="108" w:type="dxa"/>
        </w:tblCellMar>
      </w:tblPr>
      <w:tblGrid>
        <w:gridCol w:w="1497"/>
        <w:gridCol w:w="2860"/>
        <w:gridCol w:w="1278"/>
        <w:gridCol w:w="1413"/>
        <w:gridCol w:w="1506"/>
        <w:gridCol w:w="2142"/>
        <w:gridCol w:w="2119"/>
        <w:gridCol w:w="1511"/>
      </w:tblGrid>
      <w:tr w14:paraId="58060E33">
        <w:tblPrEx>
          <w:tblCellMar>
            <w:top w:w="0" w:type="dxa"/>
            <w:left w:w="108" w:type="dxa"/>
            <w:bottom w:w="0" w:type="dxa"/>
            <w:right w:w="108" w:type="dxa"/>
          </w:tblCellMar>
        </w:tblPrEx>
        <w:trPr>
          <w:trHeight w:val="459" w:hRule="atLeast"/>
          <w:jc w:val="center"/>
        </w:trPr>
        <w:tc>
          <w:tcPr>
            <w:tcW w:w="4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FE47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8"/>
                <w:rFonts w:hint="default" w:ascii="Times New Roman" w:hAnsi="Times New Roman" w:eastAsia="仿宋_GB2312" w:cs="Times New Roman"/>
                <w:b/>
                <w:bCs/>
              </w:rPr>
              <w:t>目</w:t>
            </w:r>
          </w:p>
        </w:tc>
        <w:tc>
          <w:tcPr>
            <w:tcW w:w="12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5940D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F6AB2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3488D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BDE4C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60D8B339">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4D3A1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2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1DEBC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0BB30">
            <w:pPr>
              <w:widowControl/>
              <w:jc w:val="center"/>
              <w:rPr>
                <w:rFonts w:ascii="Times New Roman" w:hAnsi="Times New Roman" w:eastAsia="仿宋_GB2312" w:cs="Times New Roman"/>
                <w:b/>
                <w:bCs/>
                <w:color w:val="000000"/>
                <w:sz w:val="24"/>
                <w:szCs w:val="24"/>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9E1B5">
            <w:pPr>
              <w:widowControl/>
              <w:jc w:val="center"/>
              <w:rPr>
                <w:rFonts w:ascii="Times New Roman" w:hAnsi="Times New Roman" w:eastAsia="仿宋_GB2312" w:cs="Times New Roman"/>
                <w:b/>
                <w:bCs/>
                <w:color w:val="000000"/>
                <w:sz w:val="24"/>
                <w:szCs w:val="24"/>
              </w:rPr>
            </w:pPr>
          </w:p>
        </w:tc>
        <w:tc>
          <w:tcPr>
            <w:tcW w:w="1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8F879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2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22C8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03B75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BFFDA">
            <w:pPr>
              <w:widowControl/>
              <w:jc w:val="center"/>
              <w:rPr>
                <w:rFonts w:ascii="Times New Roman" w:hAnsi="Times New Roman" w:eastAsia="仿宋_GB2312" w:cs="Times New Roman"/>
                <w:color w:val="000000"/>
                <w:sz w:val="24"/>
                <w:szCs w:val="24"/>
              </w:rPr>
            </w:pPr>
          </w:p>
        </w:tc>
      </w:tr>
      <w:tr w14:paraId="0D56974E">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23783">
            <w:pPr>
              <w:jc w:val="center"/>
              <w:rPr>
                <w:rFonts w:ascii="Times New Roman" w:hAnsi="Times New Roman" w:eastAsia="仿宋_GB2312" w:cs="Times New Roman"/>
                <w:color w:val="000000"/>
                <w:sz w:val="24"/>
                <w:szCs w:val="24"/>
              </w:rPr>
            </w:pPr>
          </w:p>
        </w:tc>
        <w:tc>
          <w:tcPr>
            <w:tcW w:w="2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06F05">
            <w:pPr>
              <w:jc w:val="center"/>
              <w:rPr>
                <w:rFonts w:ascii="Times New Roman" w:hAnsi="Times New Roman" w:eastAsia="仿宋_GB2312" w:cs="Times New Roman"/>
                <w:color w:val="000000"/>
                <w:sz w:val="24"/>
                <w:szCs w:val="24"/>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B96DD">
            <w:pPr>
              <w:jc w:val="center"/>
              <w:rPr>
                <w:rFonts w:ascii="Times New Roman" w:hAnsi="Times New Roman" w:eastAsia="仿宋_GB2312" w:cs="Times New Roman"/>
                <w:color w:val="000000"/>
                <w:sz w:val="24"/>
                <w:szCs w:val="24"/>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0AB43">
            <w:pPr>
              <w:jc w:val="center"/>
              <w:rPr>
                <w:rFonts w:ascii="Times New Roman" w:hAnsi="Times New Roman" w:eastAsia="仿宋_GB2312" w:cs="Times New Roman"/>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2094A">
            <w:pPr>
              <w:jc w:val="center"/>
              <w:rPr>
                <w:rFonts w:ascii="Times New Roman" w:hAnsi="Times New Roman" w:eastAsia="仿宋_GB2312" w:cs="Times New Roman"/>
                <w:color w:val="000000"/>
                <w:sz w:val="24"/>
                <w:szCs w:val="24"/>
              </w:rPr>
            </w:pPr>
          </w:p>
        </w:tc>
        <w:tc>
          <w:tcPr>
            <w:tcW w:w="2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FB074">
            <w:pPr>
              <w:jc w:val="center"/>
              <w:rPr>
                <w:rFonts w:ascii="Times New Roman" w:hAnsi="Times New Roman" w:eastAsia="仿宋_GB2312" w:cs="Times New Roman"/>
                <w:color w:val="000000"/>
                <w:sz w:val="24"/>
                <w:szCs w:val="24"/>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A315D">
            <w:pPr>
              <w:jc w:val="center"/>
              <w:rPr>
                <w:rFonts w:ascii="Times New Roman" w:hAnsi="Times New Roman" w:eastAsia="仿宋_GB2312" w:cs="Times New Roman"/>
                <w:color w:val="000000"/>
                <w:sz w:val="24"/>
                <w:szCs w:val="24"/>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2000E">
            <w:pPr>
              <w:jc w:val="center"/>
              <w:rPr>
                <w:rFonts w:ascii="Times New Roman" w:hAnsi="Times New Roman" w:eastAsia="仿宋_GB2312" w:cs="Times New Roman"/>
                <w:color w:val="000000"/>
                <w:sz w:val="24"/>
                <w:szCs w:val="24"/>
              </w:rPr>
            </w:pPr>
          </w:p>
        </w:tc>
      </w:tr>
      <w:tr w14:paraId="1B2FBF3E">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43FE9">
            <w:pPr>
              <w:jc w:val="center"/>
              <w:rPr>
                <w:rFonts w:ascii="Times New Roman" w:hAnsi="Times New Roman" w:eastAsia="仿宋_GB2312" w:cs="Times New Roman"/>
                <w:color w:val="000000"/>
                <w:sz w:val="24"/>
                <w:szCs w:val="24"/>
              </w:rPr>
            </w:pPr>
          </w:p>
        </w:tc>
        <w:tc>
          <w:tcPr>
            <w:tcW w:w="2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585F3">
            <w:pPr>
              <w:jc w:val="center"/>
              <w:rPr>
                <w:rFonts w:ascii="Times New Roman" w:hAnsi="Times New Roman" w:eastAsia="仿宋_GB2312" w:cs="Times New Roman"/>
                <w:color w:val="000000"/>
                <w:sz w:val="24"/>
                <w:szCs w:val="24"/>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08635">
            <w:pPr>
              <w:jc w:val="center"/>
              <w:rPr>
                <w:rFonts w:ascii="Times New Roman" w:hAnsi="Times New Roman" w:eastAsia="仿宋_GB2312" w:cs="Times New Roman"/>
                <w:color w:val="000000"/>
                <w:sz w:val="24"/>
                <w:szCs w:val="24"/>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1D6EA">
            <w:pPr>
              <w:jc w:val="center"/>
              <w:rPr>
                <w:rFonts w:ascii="Times New Roman" w:hAnsi="Times New Roman" w:eastAsia="仿宋_GB2312" w:cs="Times New Roman"/>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5ACA3">
            <w:pPr>
              <w:jc w:val="center"/>
              <w:rPr>
                <w:rFonts w:ascii="Times New Roman" w:hAnsi="Times New Roman" w:eastAsia="仿宋_GB2312" w:cs="Times New Roman"/>
                <w:color w:val="000000"/>
                <w:sz w:val="24"/>
                <w:szCs w:val="24"/>
              </w:rPr>
            </w:pPr>
          </w:p>
        </w:tc>
        <w:tc>
          <w:tcPr>
            <w:tcW w:w="2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7D17C">
            <w:pPr>
              <w:jc w:val="center"/>
              <w:rPr>
                <w:rFonts w:ascii="Times New Roman" w:hAnsi="Times New Roman" w:eastAsia="仿宋_GB2312" w:cs="Times New Roman"/>
                <w:color w:val="000000"/>
                <w:sz w:val="24"/>
                <w:szCs w:val="24"/>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976E7">
            <w:pPr>
              <w:jc w:val="center"/>
              <w:rPr>
                <w:rFonts w:ascii="Times New Roman" w:hAnsi="Times New Roman" w:eastAsia="仿宋_GB2312" w:cs="Times New Roman"/>
                <w:color w:val="000000"/>
                <w:sz w:val="24"/>
                <w:szCs w:val="24"/>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A9FA9">
            <w:pPr>
              <w:jc w:val="center"/>
              <w:rPr>
                <w:rFonts w:ascii="Times New Roman" w:hAnsi="Times New Roman" w:eastAsia="仿宋_GB2312" w:cs="Times New Roman"/>
                <w:color w:val="000000"/>
                <w:sz w:val="24"/>
                <w:szCs w:val="24"/>
              </w:rPr>
            </w:pPr>
          </w:p>
        </w:tc>
      </w:tr>
      <w:tr w14:paraId="0F9431FF">
        <w:tblPrEx>
          <w:tblCellMar>
            <w:top w:w="0" w:type="dxa"/>
            <w:left w:w="108" w:type="dxa"/>
            <w:bottom w:w="0" w:type="dxa"/>
            <w:right w:w="108" w:type="dxa"/>
          </w:tblCellMar>
        </w:tblPrEx>
        <w:trPr>
          <w:trHeight w:val="509" w:hRule="atLeast"/>
          <w:jc w:val="center"/>
        </w:trPr>
        <w:tc>
          <w:tcPr>
            <w:tcW w:w="4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CBEA4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A8B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0E6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445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EC4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BC0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575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007A443C">
        <w:tblPrEx>
          <w:tblCellMar>
            <w:top w:w="0" w:type="dxa"/>
            <w:left w:w="108" w:type="dxa"/>
            <w:bottom w:w="0" w:type="dxa"/>
            <w:right w:w="108" w:type="dxa"/>
          </w:tblCellMar>
        </w:tblPrEx>
        <w:trPr>
          <w:trHeight w:val="509" w:hRule="atLeast"/>
          <w:jc w:val="center"/>
        </w:trPr>
        <w:tc>
          <w:tcPr>
            <w:tcW w:w="4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9D8C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1FD22">
            <w:pPr>
              <w:jc w:val="center"/>
              <w:rPr>
                <w:rFonts w:ascii="Times New Roman" w:hAnsi="Times New Roman" w:eastAsia="仿宋_GB2312" w:cs="Times New Roman"/>
                <w:color w:val="000000"/>
                <w:sz w:val="24"/>
                <w:szCs w:val="24"/>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5AA7">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b/>
                <w:bCs/>
                <w:i w:val="0"/>
                <w:iCs w:val="0"/>
                <w:color w:val="000000"/>
                <w:kern w:val="0"/>
                <w:sz w:val="22"/>
                <w:szCs w:val="22"/>
                <w:u w:val="none"/>
                <w:lang w:val="en-US" w:eastAsia="zh-CN" w:bidi="ar"/>
              </w:rPr>
              <w:t>58.88</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3D12">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b/>
                <w:bCs/>
                <w:i w:val="0"/>
                <w:iCs w:val="0"/>
                <w:color w:val="000000"/>
                <w:kern w:val="0"/>
                <w:sz w:val="22"/>
                <w:szCs w:val="22"/>
                <w:u w:val="none"/>
                <w:lang w:val="en-US" w:eastAsia="zh-CN" w:bidi="ar"/>
              </w:rPr>
              <w:t>58.88</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7CF3">
            <w:pPr>
              <w:jc w:val="right"/>
              <w:rPr>
                <w:rFonts w:ascii="Times New Roman" w:hAnsi="Times New Roman" w:eastAsia="仿宋_GB2312" w:cs="Times New Roman"/>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DB37">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b/>
                <w:bCs/>
                <w:i w:val="0"/>
                <w:iCs w:val="0"/>
                <w:color w:val="000000"/>
                <w:kern w:val="0"/>
                <w:sz w:val="22"/>
                <w:szCs w:val="22"/>
                <w:u w:val="none"/>
                <w:lang w:val="en-US" w:eastAsia="zh-CN" w:bidi="ar"/>
              </w:rPr>
              <w:t>58.88</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1597">
            <w:pPr>
              <w:jc w:val="center"/>
              <w:rPr>
                <w:rFonts w:ascii="Times New Roman" w:hAnsi="Times New Roman" w:eastAsia="仿宋_GB2312" w:cs="Times New Roman"/>
                <w:color w:val="000000"/>
                <w:sz w:val="24"/>
                <w:szCs w:val="24"/>
              </w:rPr>
            </w:pPr>
          </w:p>
        </w:tc>
      </w:tr>
      <w:tr w14:paraId="087BBDB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50F0">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213</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99E1">
            <w:pPr>
              <w:keepNext w:val="0"/>
              <w:keepLines w:val="0"/>
              <w:widowControl/>
              <w:suppressLineNumbers w:val="0"/>
              <w:jc w:val="left"/>
              <w:textAlignment w:val="center"/>
              <w:rPr>
                <w:rFonts w:ascii="Times New Roman" w:hAnsi="Times New Roman" w:eastAsia="仿宋_GB2312"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农林水支出</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F2CF">
            <w:pPr>
              <w:jc w:val="right"/>
              <w:rPr>
                <w:rFonts w:ascii="Times New Roman" w:hAnsi="Times New Roman" w:eastAsia="仿宋_GB2312" w:cs="Times New Roman"/>
                <w:color w:val="000000"/>
                <w:sz w:val="24"/>
                <w:szCs w:val="24"/>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756E">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7664">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007C">
            <w:pPr>
              <w:jc w:val="right"/>
              <w:rPr>
                <w:rFonts w:ascii="Times New Roman" w:hAnsi="Times New Roman" w:eastAsia="仿宋_GB2312" w:cs="Times New Roman"/>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8BAF">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1FCB">
            <w:pPr>
              <w:rPr>
                <w:rFonts w:ascii="Times New Roman" w:hAnsi="Times New Roman" w:eastAsia="仿宋_GB2312" w:cs="Times New Roman"/>
                <w:color w:val="000000"/>
                <w:sz w:val="24"/>
                <w:szCs w:val="24"/>
              </w:rPr>
            </w:pPr>
          </w:p>
        </w:tc>
      </w:tr>
      <w:tr w14:paraId="73D0110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AE8C">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21373</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21C0">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小型水库移民扶助基金安排的支出</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7940">
            <w:pPr>
              <w:jc w:val="right"/>
              <w:rPr>
                <w:rFonts w:ascii="Times New Roman" w:hAnsi="Times New Roman" w:eastAsia="仿宋_GB2312" w:cs="Times New Roman"/>
                <w:color w:val="000000"/>
                <w:sz w:val="24"/>
                <w:szCs w:val="24"/>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DDEA">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5A5C">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E0DF">
            <w:pPr>
              <w:jc w:val="right"/>
              <w:rPr>
                <w:rFonts w:ascii="Times New Roman" w:hAnsi="Times New Roman" w:eastAsia="仿宋_GB2312" w:cs="Times New Roman"/>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C3C4">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2D25">
            <w:pPr>
              <w:rPr>
                <w:rFonts w:ascii="Times New Roman" w:hAnsi="Times New Roman" w:eastAsia="仿宋_GB2312" w:cs="Times New Roman"/>
                <w:color w:val="000000"/>
                <w:sz w:val="24"/>
                <w:szCs w:val="24"/>
              </w:rPr>
            </w:pPr>
          </w:p>
        </w:tc>
      </w:tr>
      <w:tr w14:paraId="0D5AB24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491E">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2137302</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44FF">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基础设施建设和经济发展</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D3EE">
            <w:pPr>
              <w:jc w:val="right"/>
              <w:rPr>
                <w:rFonts w:ascii="Times New Roman" w:hAnsi="Times New Roman" w:eastAsia="仿宋_GB2312" w:cs="Times New Roman"/>
                <w:color w:val="000000"/>
                <w:sz w:val="24"/>
                <w:szCs w:val="24"/>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AC9D">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296E">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FFEB">
            <w:pPr>
              <w:jc w:val="right"/>
              <w:rPr>
                <w:rFonts w:ascii="Times New Roman" w:hAnsi="Times New Roman" w:eastAsia="仿宋_GB2312" w:cs="Times New Roman"/>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1B85">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B336">
            <w:pPr>
              <w:rPr>
                <w:rFonts w:ascii="Times New Roman" w:hAnsi="Times New Roman" w:eastAsia="仿宋_GB2312" w:cs="Times New Roman"/>
                <w:color w:val="000000"/>
                <w:sz w:val="24"/>
                <w:szCs w:val="24"/>
              </w:rPr>
            </w:pPr>
          </w:p>
        </w:tc>
      </w:tr>
      <w:tr w14:paraId="4BD1F3C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FAD4">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229</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5B20">
            <w:pPr>
              <w:keepNext w:val="0"/>
              <w:keepLines w:val="0"/>
              <w:widowControl/>
              <w:suppressLineNumbers w:val="0"/>
              <w:jc w:val="left"/>
              <w:textAlignment w:val="center"/>
              <w:rPr>
                <w:rFonts w:ascii="Times New Roman" w:hAnsi="Times New Roman" w:eastAsia="仿宋_GB2312"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其他支出</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02B6">
            <w:pPr>
              <w:jc w:val="right"/>
              <w:rPr>
                <w:rFonts w:ascii="Times New Roman" w:hAnsi="Times New Roman" w:eastAsia="仿宋_GB2312" w:cs="Times New Roman"/>
                <w:color w:val="000000"/>
                <w:sz w:val="24"/>
                <w:szCs w:val="24"/>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04EA">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56.88</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D912">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56.88</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A777">
            <w:pPr>
              <w:jc w:val="right"/>
              <w:rPr>
                <w:rFonts w:ascii="Times New Roman" w:hAnsi="Times New Roman" w:eastAsia="仿宋_GB2312" w:cs="Times New Roman"/>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3E7A">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56.88</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DE51">
            <w:pPr>
              <w:rPr>
                <w:rFonts w:ascii="Times New Roman" w:hAnsi="Times New Roman" w:eastAsia="仿宋_GB2312" w:cs="Times New Roman"/>
                <w:color w:val="000000"/>
                <w:sz w:val="24"/>
                <w:szCs w:val="24"/>
              </w:rPr>
            </w:pPr>
          </w:p>
        </w:tc>
      </w:tr>
      <w:tr w14:paraId="4232EF1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5DC3">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22960</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D503">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65A4">
            <w:pPr>
              <w:jc w:val="right"/>
              <w:rPr>
                <w:rFonts w:ascii="Times New Roman" w:hAnsi="Times New Roman" w:eastAsia="仿宋_GB2312" w:cs="Times New Roman"/>
                <w:color w:val="000000"/>
                <w:sz w:val="24"/>
                <w:szCs w:val="24"/>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20A3">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56.88</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DBF5">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56.88</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569E">
            <w:pPr>
              <w:jc w:val="right"/>
              <w:rPr>
                <w:rFonts w:ascii="Times New Roman" w:hAnsi="Times New Roman" w:eastAsia="仿宋_GB2312" w:cs="Times New Roman"/>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76D1">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56.88</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117A">
            <w:pPr>
              <w:rPr>
                <w:rFonts w:ascii="Times New Roman" w:hAnsi="Times New Roman" w:eastAsia="仿宋_GB2312" w:cs="Times New Roman"/>
                <w:color w:val="000000"/>
                <w:sz w:val="24"/>
                <w:szCs w:val="24"/>
              </w:rPr>
            </w:pPr>
          </w:p>
        </w:tc>
      </w:tr>
      <w:tr w14:paraId="1066EBA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8D78">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2296002</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CBD8">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D702">
            <w:pPr>
              <w:jc w:val="right"/>
              <w:rPr>
                <w:rFonts w:ascii="Times New Roman" w:hAnsi="Times New Roman" w:eastAsia="仿宋_GB2312" w:cs="Times New Roman"/>
                <w:color w:val="000000"/>
                <w:sz w:val="24"/>
                <w:szCs w:val="24"/>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0B48">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41.88</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778E">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41.88</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7B14">
            <w:pPr>
              <w:jc w:val="right"/>
              <w:rPr>
                <w:rFonts w:ascii="Times New Roman" w:hAnsi="Times New Roman" w:eastAsia="仿宋_GB2312" w:cs="Times New Roman"/>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4956">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41.88</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B8DE">
            <w:pPr>
              <w:rPr>
                <w:rFonts w:ascii="Times New Roman" w:hAnsi="Times New Roman" w:eastAsia="仿宋_GB2312" w:cs="Times New Roman"/>
                <w:color w:val="000000"/>
                <w:sz w:val="24"/>
                <w:szCs w:val="24"/>
              </w:rPr>
            </w:pPr>
          </w:p>
        </w:tc>
      </w:tr>
      <w:tr w14:paraId="5B2E622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1A95">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2296003</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E2DC">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用于体育事业的彩票公益金支出</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5B69">
            <w:pPr>
              <w:jc w:val="right"/>
              <w:rPr>
                <w:rFonts w:ascii="Times New Roman" w:hAnsi="Times New Roman" w:eastAsia="仿宋_GB2312" w:cs="Times New Roman"/>
                <w:color w:val="000000"/>
                <w:sz w:val="24"/>
                <w:szCs w:val="24"/>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4EB5">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15.00</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2A26">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15.00</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172D4">
            <w:pPr>
              <w:jc w:val="right"/>
              <w:rPr>
                <w:rFonts w:ascii="Times New Roman" w:hAnsi="Times New Roman" w:eastAsia="仿宋_GB2312" w:cs="Times New Roman"/>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D77C">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15.00</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2821">
            <w:pPr>
              <w:rPr>
                <w:rFonts w:ascii="Times New Roman" w:hAnsi="Times New Roman" w:eastAsia="仿宋_GB2312" w:cs="Times New Roman"/>
                <w:color w:val="000000"/>
                <w:sz w:val="24"/>
                <w:szCs w:val="24"/>
              </w:rPr>
            </w:pPr>
          </w:p>
        </w:tc>
      </w:tr>
    </w:tbl>
    <w:p w14:paraId="32E56CDF">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08BD4F59">
      <w:pPr>
        <w:widowControl/>
        <w:jc w:val="left"/>
        <w:textAlignment w:val="center"/>
        <w:rPr>
          <w:rFonts w:ascii="Times New Roman" w:hAnsi="Times New Roman" w:eastAsia="仿宋_GB2312" w:cs="Times New Roman"/>
          <w:color w:val="000000"/>
          <w:kern w:val="0"/>
          <w:sz w:val="24"/>
          <w:szCs w:val="24"/>
        </w:rPr>
      </w:pPr>
    </w:p>
    <w:p w14:paraId="671E4CA8">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14:paraId="22085729">
      <w:pPr>
        <w:widowControl/>
        <w:jc w:val="center"/>
        <w:rPr>
          <w:rFonts w:ascii="Times New Roman" w:hAnsi="Times New Roman" w:eastAsia="方正小标宋_GBK" w:cs="Times New Roman"/>
          <w:color w:val="000000"/>
          <w:kern w:val="0"/>
          <w:sz w:val="36"/>
          <w:szCs w:val="36"/>
        </w:rPr>
      </w:pPr>
    </w:p>
    <w:p w14:paraId="2A0A2C97">
      <w:pPr>
        <w:widowControl/>
        <w:spacing w:line="400" w:lineRule="exact"/>
        <w:textAlignment w:val="center"/>
        <w:rPr>
          <w:rFonts w:ascii="Times New Roman" w:hAnsi="Times New Roman" w:eastAsia="黑体" w:cs="Times New Roman"/>
          <w:color w:val="000000"/>
          <w:kern w:val="0"/>
          <w:sz w:val="36"/>
          <w:szCs w:val="36"/>
        </w:rPr>
      </w:pPr>
    </w:p>
    <w:p w14:paraId="08795765">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21A61BC8">
      <w:pPr>
        <w:widowControl/>
        <w:tabs>
          <w:tab w:val="left" w:pos="1326"/>
          <w:tab w:val="left" w:pos="2027"/>
          <w:tab w:val="left" w:pos="4319"/>
          <w:tab w:val="left" w:pos="7634"/>
          <w:tab w:val="left" w:pos="10949"/>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公开08表</w:t>
      </w:r>
    </w:p>
    <w:p w14:paraId="13E22909">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溆浦县沿溪乡人民政府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0"/>
        <w:tblW w:w="4997" w:type="pct"/>
        <w:tblInd w:w="0" w:type="dxa"/>
        <w:tblLayout w:type="autofit"/>
        <w:tblCellMar>
          <w:top w:w="0" w:type="dxa"/>
          <w:left w:w="108" w:type="dxa"/>
          <w:bottom w:w="0" w:type="dxa"/>
          <w:right w:w="108" w:type="dxa"/>
        </w:tblCellMar>
      </w:tblPr>
      <w:tblGrid>
        <w:gridCol w:w="4087"/>
        <w:gridCol w:w="2101"/>
        <w:gridCol w:w="1831"/>
        <w:gridCol w:w="3096"/>
        <w:gridCol w:w="3096"/>
      </w:tblGrid>
      <w:tr w14:paraId="46518C3A">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A2A17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9"/>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00CDD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485EA45D">
        <w:tblPrEx>
          <w:tblCellMar>
            <w:top w:w="0" w:type="dxa"/>
            <w:left w:w="108" w:type="dxa"/>
            <w:bottom w:w="0" w:type="dxa"/>
            <w:right w:w="108" w:type="dxa"/>
          </w:tblCellMar>
        </w:tblPrEx>
        <w:trPr>
          <w:trHeight w:val="312" w:hRule="exact"/>
        </w:trPr>
        <w:tc>
          <w:tcPr>
            <w:tcW w:w="14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49C96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7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81D88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136EB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3DD64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0334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5BE9F102">
        <w:tblPrEx>
          <w:tblCellMar>
            <w:top w:w="0" w:type="dxa"/>
            <w:left w:w="108" w:type="dxa"/>
            <w:bottom w:w="0" w:type="dxa"/>
            <w:right w:w="108" w:type="dxa"/>
          </w:tblCellMar>
        </w:tblPrEx>
        <w:trPr>
          <w:trHeight w:val="312" w:hRule="exact"/>
        </w:trPr>
        <w:tc>
          <w:tcPr>
            <w:tcW w:w="14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01E72">
            <w:pPr>
              <w:jc w:val="center"/>
              <w:rPr>
                <w:rFonts w:ascii="Times New Roman" w:hAnsi="Times New Roman" w:eastAsia="仿宋_GB2312" w:cs="Times New Roman"/>
                <w:color w:val="000000"/>
                <w:sz w:val="24"/>
                <w:szCs w:val="24"/>
              </w:rPr>
            </w:pPr>
          </w:p>
        </w:tc>
        <w:tc>
          <w:tcPr>
            <w:tcW w:w="7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9C4F0">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7E13D">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DF23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0D28B">
            <w:pPr>
              <w:jc w:val="center"/>
              <w:rPr>
                <w:rFonts w:ascii="Times New Roman" w:hAnsi="Times New Roman" w:eastAsia="仿宋_GB2312" w:cs="Times New Roman"/>
                <w:color w:val="000000"/>
                <w:sz w:val="24"/>
                <w:szCs w:val="24"/>
              </w:rPr>
            </w:pPr>
          </w:p>
        </w:tc>
      </w:tr>
      <w:tr w14:paraId="118D846E">
        <w:tblPrEx>
          <w:tblCellMar>
            <w:top w:w="0" w:type="dxa"/>
            <w:left w:w="108" w:type="dxa"/>
            <w:bottom w:w="0" w:type="dxa"/>
            <w:right w:w="108" w:type="dxa"/>
          </w:tblCellMar>
        </w:tblPrEx>
        <w:trPr>
          <w:trHeight w:val="312" w:hRule="atLeast"/>
        </w:trPr>
        <w:tc>
          <w:tcPr>
            <w:tcW w:w="14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2DE5F">
            <w:pPr>
              <w:jc w:val="center"/>
              <w:rPr>
                <w:rFonts w:ascii="Times New Roman" w:hAnsi="Times New Roman" w:eastAsia="仿宋_GB2312" w:cs="Times New Roman"/>
                <w:color w:val="000000"/>
                <w:sz w:val="24"/>
                <w:szCs w:val="24"/>
              </w:rPr>
            </w:pPr>
          </w:p>
        </w:tc>
        <w:tc>
          <w:tcPr>
            <w:tcW w:w="7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B0FF7">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4D110">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BC383">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4D0DD">
            <w:pPr>
              <w:jc w:val="center"/>
              <w:rPr>
                <w:rFonts w:ascii="Times New Roman" w:hAnsi="Times New Roman" w:eastAsia="仿宋_GB2312" w:cs="Times New Roman"/>
                <w:color w:val="000000"/>
                <w:sz w:val="24"/>
                <w:szCs w:val="24"/>
              </w:rPr>
            </w:pPr>
          </w:p>
        </w:tc>
      </w:tr>
      <w:tr w14:paraId="16365458">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4937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D98E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3674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29D8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7FCFA2A6">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516C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9D7AE">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3E33F">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D8F86">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0BD2C9EA">
        <w:tblPrEx>
          <w:tblCellMar>
            <w:top w:w="0" w:type="dxa"/>
            <w:left w:w="108" w:type="dxa"/>
            <w:bottom w:w="0" w:type="dxa"/>
            <w:right w:w="108" w:type="dxa"/>
          </w:tblCellMar>
        </w:tblPrEx>
        <w:trPr>
          <w:trHeight w:val="548" w:hRule="atLeast"/>
        </w:trPr>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328EF">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我单位没有使用国有资本经营预算安排的支出，故本表无数据。</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C7A3C">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4A796">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C4325">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41FA2">
            <w:pPr>
              <w:rPr>
                <w:rFonts w:ascii="Times New Roman" w:hAnsi="Times New Roman" w:eastAsia="仿宋_GB2312" w:cs="Times New Roman"/>
                <w:color w:val="000000"/>
                <w:sz w:val="24"/>
                <w:szCs w:val="24"/>
              </w:rPr>
            </w:pPr>
          </w:p>
        </w:tc>
      </w:tr>
      <w:tr w14:paraId="367C8626">
        <w:tblPrEx>
          <w:tblCellMar>
            <w:top w:w="0" w:type="dxa"/>
            <w:left w:w="108" w:type="dxa"/>
            <w:bottom w:w="0" w:type="dxa"/>
            <w:right w:w="108" w:type="dxa"/>
          </w:tblCellMar>
        </w:tblPrEx>
        <w:trPr>
          <w:trHeight w:val="548" w:hRule="atLeast"/>
        </w:trPr>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1919">
            <w:pPr>
              <w:jc w:val="center"/>
              <w:rPr>
                <w:rFonts w:ascii="Times New Roman" w:hAnsi="Times New Roman" w:eastAsia="仿宋_GB2312" w:cs="Times New Roman"/>
                <w:color w:val="000000"/>
                <w:sz w:val="24"/>
                <w:szCs w:val="24"/>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3F6A4">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8CB5A">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13436">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A8581">
            <w:pPr>
              <w:rPr>
                <w:rFonts w:ascii="Times New Roman" w:hAnsi="Times New Roman" w:eastAsia="仿宋_GB2312" w:cs="Times New Roman"/>
                <w:color w:val="000000"/>
                <w:sz w:val="24"/>
                <w:szCs w:val="24"/>
              </w:rPr>
            </w:pPr>
          </w:p>
        </w:tc>
      </w:tr>
      <w:tr w14:paraId="30769143">
        <w:tblPrEx>
          <w:tblCellMar>
            <w:top w:w="0" w:type="dxa"/>
            <w:left w:w="108" w:type="dxa"/>
            <w:bottom w:w="0" w:type="dxa"/>
            <w:right w:w="108" w:type="dxa"/>
          </w:tblCellMar>
        </w:tblPrEx>
        <w:trPr>
          <w:trHeight w:val="548" w:hRule="atLeast"/>
        </w:trPr>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77CF7">
            <w:pPr>
              <w:jc w:val="center"/>
              <w:rPr>
                <w:rFonts w:ascii="Times New Roman" w:hAnsi="Times New Roman" w:eastAsia="宋体" w:cs="Times New Roman"/>
                <w:color w:val="000000"/>
                <w:sz w:val="24"/>
                <w:szCs w:val="24"/>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D9431">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FEE0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A8C5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240E8">
            <w:pPr>
              <w:rPr>
                <w:rFonts w:ascii="Times New Roman" w:hAnsi="Times New Roman" w:eastAsia="宋体" w:cs="Times New Roman"/>
                <w:color w:val="000000"/>
                <w:sz w:val="24"/>
                <w:szCs w:val="24"/>
              </w:rPr>
            </w:pPr>
          </w:p>
        </w:tc>
      </w:tr>
      <w:tr w14:paraId="6D761BFA">
        <w:tblPrEx>
          <w:tblCellMar>
            <w:top w:w="0" w:type="dxa"/>
            <w:left w:w="108" w:type="dxa"/>
            <w:bottom w:w="0" w:type="dxa"/>
            <w:right w:w="108" w:type="dxa"/>
          </w:tblCellMar>
        </w:tblPrEx>
        <w:trPr>
          <w:trHeight w:val="548" w:hRule="atLeast"/>
        </w:trPr>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6FEF3">
            <w:pPr>
              <w:jc w:val="center"/>
              <w:rPr>
                <w:rFonts w:ascii="Times New Roman" w:hAnsi="Times New Roman" w:eastAsia="宋体" w:cs="Times New Roman"/>
                <w:color w:val="000000"/>
                <w:sz w:val="24"/>
                <w:szCs w:val="24"/>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9B105">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EC80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D04F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6F81A">
            <w:pPr>
              <w:rPr>
                <w:rFonts w:ascii="Times New Roman" w:hAnsi="Times New Roman" w:eastAsia="宋体" w:cs="Times New Roman"/>
                <w:color w:val="000000"/>
                <w:sz w:val="24"/>
                <w:szCs w:val="24"/>
              </w:rPr>
            </w:pPr>
          </w:p>
        </w:tc>
      </w:tr>
      <w:tr w14:paraId="3964D46F">
        <w:tblPrEx>
          <w:tblCellMar>
            <w:top w:w="0" w:type="dxa"/>
            <w:left w:w="108" w:type="dxa"/>
            <w:bottom w:w="0" w:type="dxa"/>
            <w:right w:w="108" w:type="dxa"/>
          </w:tblCellMar>
        </w:tblPrEx>
        <w:trPr>
          <w:trHeight w:val="548" w:hRule="atLeast"/>
        </w:trPr>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7BA04">
            <w:pPr>
              <w:jc w:val="center"/>
              <w:rPr>
                <w:rFonts w:ascii="Times New Roman" w:hAnsi="Times New Roman" w:eastAsia="宋体" w:cs="Times New Roman"/>
                <w:color w:val="000000"/>
                <w:sz w:val="24"/>
                <w:szCs w:val="24"/>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8050B">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DDBB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C0F8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CD751">
            <w:pPr>
              <w:rPr>
                <w:rFonts w:ascii="Times New Roman" w:hAnsi="Times New Roman" w:eastAsia="宋体" w:cs="Times New Roman"/>
                <w:color w:val="000000"/>
                <w:sz w:val="24"/>
                <w:szCs w:val="24"/>
              </w:rPr>
            </w:pPr>
          </w:p>
        </w:tc>
      </w:tr>
      <w:tr w14:paraId="4C4802CA">
        <w:tblPrEx>
          <w:tblCellMar>
            <w:top w:w="0" w:type="dxa"/>
            <w:left w:w="108" w:type="dxa"/>
            <w:bottom w:w="0" w:type="dxa"/>
            <w:right w:w="108" w:type="dxa"/>
          </w:tblCellMar>
        </w:tblPrEx>
        <w:trPr>
          <w:trHeight w:val="548" w:hRule="atLeast"/>
        </w:trPr>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CCE89">
            <w:pPr>
              <w:jc w:val="center"/>
              <w:rPr>
                <w:rFonts w:ascii="Times New Roman" w:hAnsi="Times New Roman" w:eastAsia="宋体" w:cs="Times New Roman"/>
                <w:color w:val="000000"/>
                <w:sz w:val="24"/>
                <w:szCs w:val="24"/>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1479A">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0BD7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06DA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9FFD4">
            <w:pPr>
              <w:rPr>
                <w:rFonts w:ascii="Times New Roman" w:hAnsi="Times New Roman" w:eastAsia="宋体" w:cs="Times New Roman"/>
                <w:color w:val="000000"/>
                <w:sz w:val="24"/>
                <w:szCs w:val="24"/>
              </w:rPr>
            </w:pPr>
          </w:p>
        </w:tc>
      </w:tr>
    </w:tbl>
    <w:p w14:paraId="58054D7A">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5FE3C8C5">
      <w:pPr>
        <w:widowControl/>
        <w:jc w:val="left"/>
        <w:textAlignment w:val="center"/>
        <w:rPr>
          <w:rFonts w:ascii="Times New Roman" w:hAnsi="Times New Roman" w:eastAsia="宋体" w:cs="Times New Roman"/>
          <w:color w:val="000000"/>
          <w:kern w:val="0"/>
          <w:sz w:val="24"/>
          <w:szCs w:val="24"/>
        </w:rPr>
      </w:pPr>
    </w:p>
    <w:p w14:paraId="2AE8CCE9">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14:paraId="52D7161A">
      <w:pPr>
        <w:widowControl/>
        <w:jc w:val="center"/>
        <w:rPr>
          <w:rFonts w:ascii="Times New Roman" w:hAnsi="Times New Roman" w:eastAsia="方正小标宋_GBK" w:cs="Times New Roman"/>
          <w:color w:val="000000"/>
          <w:kern w:val="0"/>
          <w:sz w:val="36"/>
          <w:szCs w:val="36"/>
        </w:rPr>
      </w:pPr>
    </w:p>
    <w:p w14:paraId="54B9BD18">
      <w:pPr>
        <w:pStyle w:val="7"/>
        <w:spacing w:line="400" w:lineRule="exact"/>
        <w:rPr>
          <w:rFonts w:ascii="Times New Roman" w:hAnsi="Times New Roman" w:eastAsia="华文中宋" w:cs="Times New Roman"/>
          <w:color w:val="000000"/>
          <w:kern w:val="0"/>
          <w:sz w:val="32"/>
          <w:szCs w:val="32"/>
        </w:rPr>
      </w:pPr>
    </w:p>
    <w:p w14:paraId="4BB63664">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6623F913">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793380CD">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楷体_GB2312" w:cs="Times New Roman"/>
          <w:color w:val="000000"/>
          <w:kern w:val="0"/>
          <w:sz w:val="20"/>
          <w:szCs w:val="20"/>
        </w:rPr>
        <w:t>溆浦县沿溪乡人民政府</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10"/>
        <w:tblW w:w="5112" w:type="pct"/>
        <w:jc w:val="center"/>
        <w:tblLayout w:type="autofit"/>
        <w:tblCellMar>
          <w:top w:w="0" w:type="dxa"/>
          <w:left w:w="108" w:type="dxa"/>
          <w:bottom w:w="0" w:type="dxa"/>
          <w:right w:w="108" w:type="dxa"/>
        </w:tblCellMar>
      </w:tblPr>
      <w:tblGrid>
        <w:gridCol w:w="942"/>
        <w:gridCol w:w="1213"/>
        <w:gridCol w:w="1085"/>
        <w:gridCol w:w="1186"/>
        <w:gridCol w:w="1422"/>
        <w:gridCol w:w="1387"/>
        <w:gridCol w:w="1047"/>
        <w:gridCol w:w="1160"/>
        <w:gridCol w:w="1160"/>
        <w:gridCol w:w="1160"/>
        <w:gridCol w:w="1364"/>
        <w:gridCol w:w="1413"/>
      </w:tblGrid>
      <w:tr w14:paraId="58872DD1">
        <w:tblPrEx>
          <w:tblCellMar>
            <w:top w:w="0" w:type="dxa"/>
            <w:left w:w="108" w:type="dxa"/>
            <w:bottom w:w="0" w:type="dxa"/>
            <w:right w:w="108" w:type="dxa"/>
          </w:tblCellMar>
        </w:tblPrEx>
        <w:trPr>
          <w:trHeight w:val="606" w:hRule="atLeast"/>
          <w:jc w:val="center"/>
        </w:trPr>
        <w:tc>
          <w:tcPr>
            <w:tcW w:w="248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D9E20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65900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5395C478">
        <w:tblPrEx>
          <w:tblCellMar>
            <w:top w:w="0" w:type="dxa"/>
            <w:left w:w="108" w:type="dxa"/>
            <w:bottom w:w="0" w:type="dxa"/>
            <w:right w:w="108" w:type="dxa"/>
          </w:tblCellMar>
        </w:tblPrEx>
        <w:trPr>
          <w:trHeight w:val="495" w:hRule="atLeast"/>
          <w:jc w:val="center"/>
        </w:trPr>
        <w:tc>
          <w:tcPr>
            <w:tcW w:w="3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7915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7728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1B6D9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E9CA3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63F74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515A1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866F1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E99BF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573BE3D7">
        <w:tblPrEx>
          <w:tblCellMar>
            <w:top w:w="0" w:type="dxa"/>
            <w:left w:w="108" w:type="dxa"/>
            <w:bottom w:w="0" w:type="dxa"/>
            <w:right w:w="108" w:type="dxa"/>
          </w:tblCellMar>
        </w:tblPrEx>
        <w:trPr>
          <w:trHeight w:val="864" w:hRule="atLeast"/>
          <w:jc w:val="center"/>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55339">
            <w:pPr>
              <w:jc w:val="center"/>
              <w:rPr>
                <w:rFonts w:ascii="Times New Roman" w:hAnsi="Times New Roman" w:eastAsia="仿宋_GB2312" w:cs="Times New Roman"/>
                <w:color w:val="000000"/>
                <w:sz w:val="22"/>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E88FE">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5D84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56C6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E34F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3FAF5">
            <w:pPr>
              <w:jc w:val="center"/>
              <w:rPr>
                <w:rFonts w:ascii="Times New Roman" w:hAnsi="Times New Roman" w:eastAsia="仿宋_GB2312" w:cs="Times New Roman"/>
                <w:color w:val="000000"/>
                <w:sz w:val="22"/>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0772E">
            <w:pPr>
              <w:jc w:val="center"/>
              <w:rPr>
                <w:rFonts w:ascii="Times New Roman" w:hAnsi="Times New Roman" w:eastAsia="仿宋_GB2312" w:cs="Times New Roman"/>
                <w:color w:val="000000"/>
                <w:sz w:val="22"/>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42559">
            <w:pPr>
              <w:jc w:val="center"/>
              <w:rPr>
                <w:rFonts w:ascii="Times New Roman" w:hAnsi="Times New Roman" w:eastAsia="仿宋_GB2312" w:cs="Times New Roman"/>
                <w:color w:val="000000"/>
                <w:sz w:val="22"/>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E7C1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9B84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7F19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E5BDE">
            <w:pPr>
              <w:jc w:val="center"/>
              <w:rPr>
                <w:rFonts w:ascii="Times New Roman" w:hAnsi="Times New Roman" w:eastAsia="仿宋_GB2312" w:cs="Times New Roman"/>
                <w:color w:val="000000"/>
                <w:sz w:val="22"/>
              </w:rPr>
            </w:pPr>
          </w:p>
        </w:tc>
      </w:tr>
      <w:tr w14:paraId="59C06FEB">
        <w:tblPrEx>
          <w:tblCellMar>
            <w:top w:w="0" w:type="dxa"/>
            <w:left w:w="108" w:type="dxa"/>
            <w:bottom w:w="0" w:type="dxa"/>
            <w:right w:w="108" w:type="dxa"/>
          </w:tblCellMar>
        </w:tblPrEx>
        <w:trPr>
          <w:trHeight w:val="623" w:hRule="atLeast"/>
          <w:jc w:val="center"/>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E7E6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F9BA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151F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2F14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BFEC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BA41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1936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1CE8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D796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2F7C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E533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B5B6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0553C43E">
        <w:tblPrEx>
          <w:tblCellMar>
            <w:top w:w="0" w:type="dxa"/>
            <w:left w:w="108" w:type="dxa"/>
            <w:bottom w:w="0" w:type="dxa"/>
            <w:right w:w="108" w:type="dxa"/>
          </w:tblCellMar>
        </w:tblPrEx>
        <w:trPr>
          <w:trHeight w:val="579" w:hRule="atLeast"/>
          <w:jc w:val="center"/>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5E4ED">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1.97</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952AC">
            <w:pPr>
              <w:jc w:val="right"/>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3709D">
            <w:pPr>
              <w:jc w:val="right"/>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6E1A1">
            <w:pPr>
              <w:jc w:val="right"/>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82DE7">
            <w:pPr>
              <w:jc w:val="right"/>
              <w:rPr>
                <w:rFonts w:ascii="Times New Roman" w:hAnsi="Times New Roman" w:eastAsia="仿宋_GB2312" w:cs="Times New Roman"/>
                <w:color w:val="000000"/>
                <w:sz w:val="22"/>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F2CD8">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1.97</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8C783">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1.97</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C5C7D">
            <w:pPr>
              <w:jc w:val="right"/>
              <w:rPr>
                <w:rFonts w:ascii="Times New Roman" w:hAnsi="Times New Roman" w:eastAsia="仿宋_GB2312" w:cs="Times New Roman"/>
                <w:color w:val="000000"/>
                <w:sz w:val="22"/>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D559C">
            <w:pPr>
              <w:jc w:val="right"/>
              <w:rPr>
                <w:rFonts w:hint="default" w:ascii="Times New Roman" w:hAnsi="Times New Roman" w:eastAsia="仿宋_GB2312" w:cs="Times New Roman"/>
                <w:color w:val="000000"/>
                <w:sz w:val="22"/>
                <w:lang w:val="en-US" w:eastAsia="zh-CN"/>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BE244">
            <w:pPr>
              <w:jc w:val="right"/>
              <w:rPr>
                <w:rFonts w:ascii="Times New Roman" w:hAnsi="Times New Roman" w:eastAsia="仿宋_GB2312" w:cs="Times New Roman"/>
                <w:color w:val="000000"/>
                <w:sz w:val="22"/>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AFDA0">
            <w:pPr>
              <w:jc w:val="right"/>
              <w:rPr>
                <w:rFonts w:ascii="Times New Roman" w:hAnsi="Times New Roman" w:eastAsia="仿宋_GB2312" w:cs="Times New Roman"/>
                <w:color w:val="000000"/>
                <w:sz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3B039">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1.97</w:t>
            </w:r>
          </w:p>
        </w:tc>
      </w:tr>
    </w:tbl>
    <w:p w14:paraId="0BA43396">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6A58C3F9">
      <w:pPr>
        <w:autoSpaceDE w:val="0"/>
        <w:autoSpaceDN w:val="0"/>
        <w:adjustRightInd w:val="0"/>
        <w:ind w:left="315" w:leftChars="150"/>
        <w:jc w:val="left"/>
        <w:rPr>
          <w:rFonts w:ascii="Times New Roman" w:hAnsi="Times New Roman" w:eastAsia="宋体" w:cs="Times New Roman"/>
          <w:kern w:val="0"/>
          <w:sz w:val="24"/>
          <w:szCs w:val="24"/>
        </w:rPr>
      </w:pPr>
    </w:p>
    <w:p w14:paraId="07BEB772">
      <w:pPr>
        <w:autoSpaceDE w:val="0"/>
        <w:autoSpaceDN w:val="0"/>
        <w:adjustRightInd w:val="0"/>
        <w:ind w:left="315" w:leftChars="150"/>
        <w:jc w:val="left"/>
        <w:rPr>
          <w:rFonts w:ascii="Times New Roman" w:hAnsi="Times New Roman" w:eastAsia="宋体" w:cs="Times New Roman"/>
          <w:kern w:val="0"/>
          <w:sz w:val="24"/>
          <w:szCs w:val="24"/>
        </w:rPr>
      </w:pPr>
    </w:p>
    <w:p w14:paraId="064BEEA6">
      <w:pPr>
        <w:autoSpaceDE w:val="0"/>
        <w:autoSpaceDN w:val="0"/>
        <w:adjustRightInd w:val="0"/>
        <w:ind w:left="315" w:leftChars="150"/>
        <w:jc w:val="left"/>
        <w:rPr>
          <w:rFonts w:ascii="Times New Roman" w:hAnsi="Times New Roman" w:eastAsia="宋体" w:cs="Times New Roman"/>
          <w:kern w:val="0"/>
          <w:sz w:val="24"/>
          <w:szCs w:val="24"/>
        </w:rPr>
      </w:pPr>
    </w:p>
    <w:p w14:paraId="615162F6">
      <w:pPr>
        <w:autoSpaceDE w:val="0"/>
        <w:autoSpaceDN w:val="0"/>
        <w:adjustRightInd w:val="0"/>
        <w:ind w:left="315" w:leftChars="150"/>
        <w:jc w:val="left"/>
        <w:rPr>
          <w:rFonts w:ascii="Times New Roman" w:hAnsi="Times New Roman" w:eastAsia="宋体" w:cs="Times New Roman"/>
          <w:kern w:val="0"/>
          <w:sz w:val="24"/>
          <w:szCs w:val="24"/>
        </w:rPr>
      </w:pPr>
    </w:p>
    <w:p w14:paraId="68AB795F">
      <w:pPr>
        <w:autoSpaceDE w:val="0"/>
        <w:autoSpaceDN w:val="0"/>
        <w:adjustRightInd w:val="0"/>
        <w:ind w:left="315" w:leftChars="150"/>
        <w:jc w:val="left"/>
        <w:rPr>
          <w:rFonts w:ascii="Times New Roman" w:hAnsi="Times New Roman" w:eastAsia="宋体" w:cs="Times New Roman"/>
          <w:kern w:val="0"/>
          <w:sz w:val="24"/>
          <w:szCs w:val="24"/>
        </w:rPr>
      </w:pPr>
    </w:p>
    <w:p w14:paraId="7B444F3F">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48AACEB5">
      <w:pPr>
        <w:pStyle w:val="14"/>
        <w:rPr>
          <w:rFonts w:ascii="Times New Roman" w:hAnsi="Times New Roman" w:cs="Times New Roman"/>
          <w:sz w:val="72"/>
          <w:szCs w:val="72"/>
        </w:rPr>
      </w:pPr>
    </w:p>
    <w:p w14:paraId="6AC0D930">
      <w:pPr>
        <w:pStyle w:val="14"/>
        <w:rPr>
          <w:rFonts w:ascii="Times New Roman" w:hAnsi="Times New Roman" w:cs="Times New Roman"/>
          <w:sz w:val="72"/>
          <w:szCs w:val="72"/>
        </w:rPr>
      </w:pPr>
    </w:p>
    <w:p w14:paraId="1345170F">
      <w:pPr>
        <w:pStyle w:val="14"/>
        <w:rPr>
          <w:rFonts w:ascii="Times New Roman" w:hAnsi="Times New Roman" w:cs="Times New Roman"/>
          <w:sz w:val="72"/>
          <w:szCs w:val="72"/>
        </w:rPr>
      </w:pPr>
    </w:p>
    <w:p w14:paraId="783F9DCF">
      <w:pPr>
        <w:pStyle w:val="14"/>
        <w:jc w:val="center"/>
        <w:rPr>
          <w:rFonts w:ascii="Times New Roman" w:hAnsi="Times New Roman" w:cs="Times New Roman"/>
          <w:sz w:val="72"/>
          <w:szCs w:val="72"/>
        </w:rPr>
      </w:pPr>
    </w:p>
    <w:p w14:paraId="72056957">
      <w:pPr>
        <w:pStyle w:val="14"/>
        <w:jc w:val="center"/>
        <w:rPr>
          <w:rFonts w:ascii="Times New Roman" w:hAnsi="Times New Roman" w:eastAsia="方正小标宋_GBK" w:cs="Times New Roman"/>
          <w:sz w:val="72"/>
          <w:szCs w:val="72"/>
        </w:rPr>
      </w:pPr>
    </w:p>
    <w:p w14:paraId="3B8AF6F1">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515A8AAE">
      <w:pPr>
        <w:pStyle w:val="14"/>
        <w:spacing w:line="360" w:lineRule="auto"/>
        <w:jc w:val="center"/>
        <w:rPr>
          <w:rFonts w:ascii="Times New Roman" w:hAnsi="Times New Roman" w:eastAsia="方正小标宋_GBK" w:cs="Times New Roman"/>
          <w:sz w:val="52"/>
          <w:szCs w:val="52"/>
        </w:rPr>
      </w:pPr>
    </w:p>
    <w:p w14:paraId="0E2F78AB">
      <w:pPr>
        <w:pStyle w:val="14"/>
        <w:spacing w:line="360" w:lineRule="auto"/>
        <w:jc w:val="center"/>
        <w:rPr>
          <w:rFonts w:ascii="Times New Roman" w:hAnsi="Times New Roman" w:eastAsia="方正小标宋_GBK" w:cs="Times New Roman"/>
          <w:sz w:val="52"/>
          <w:szCs w:val="52"/>
        </w:rPr>
      </w:pPr>
    </w:p>
    <w:p w14:paraId="1D659DB2">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15F93E7B">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2EC3EDB6">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4910E890">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1263.95</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70.89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5.31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项目资金的减少。</w:t>
      </w:r>
    </w:p>
    <w:p w14:paraId="6FE6FFFA">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4B41C81D">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1263.95</w:t>
      </w:r>
      <w:r>
        <w:rPr>
          <w:rFonts w:ascii="Times New Roman" w:hAnsi="Times New Roman" w:eastAsia="仿宋_GB2312" w:cs="Times New Roman"/>
          <w:sz w:val="32"/>
          <w:szCs w:val="32"/>
        </w:rPr>
        <w:t>元，其中：财政拨款收入</w:t>
      </w:r>
      <w:r>
        <w:rPr>
          <w:rFonts w:hint="eastAsia" w:ascii="Times New Roman" w:hAnsi="Times New Roman" w:eastAsia="仿宋_GB2312" w:cs="Times New Roman"/>
          <w:sz w:val="32"/>
          <w:szCs w:val="32"/>
          <w:lang w:val="en-US" w:eastAsia="zh-CN"/>
        </w:rPr>
        <w:t>1263.95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6741BB3F">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50BB073E">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1263.95</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983.97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77.85</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279.98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22.15</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1F662DD3">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4CD32C99">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1263.95</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70.89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5.31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项目资金的减少。</w:t>
      </w:r>
    </w:p>
    <w:p w14:paraId="60AD07C8">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五、一般公共预算财政拨款支出决算情况说明</w:t>
      </w:r>
    </w:p>
    <w:p w14:paraId="28A5FD15">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color w:val="auto"/>
          <w:sz w:val="32"/>
          <w:szCs w:val="32"/>
        </w:rPr>
        <w:t>（一）一般公共预</w:t>
      </w:r>
      <w:r>
        <w:rPr>
          <w:rFonts w:ascii="Times New Roman" w:hAnsi="Times New Roman" w:eastAsia="楷体_GB2312" w:cs="Times New Roman"/>
          <w:b/>
          <w:sz w:val="32"/>
          <w:szCs w:val="32"/>
        </w:rPr>
        <w:t>算财政拨款支出决算总体情况</w:t>
      </w:r>
    </w:p>
    <w:p w14:paraId="644C839A">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1205.07</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95.34</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126.77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9.52</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项目资金的减少。</w:t>
      </w:r>
    </w:p>
    <w:p w14:paraId="4E27F283">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6E88D3A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1205.07</w:t>
      </w:r>
      <w:r>
        <w:rPr>
          <w:rFonts w:ascii="Times New Roman" w:hAnsi="Times New Roman" w:eastAsia="仿宋_GB2312" w:cs="Times New Roman"/>
          <w:sz w:val="32"/>
          <w:szCs w:val="32"/>
        </w:rPr>
        <w:t>万元，主要用于以下方面：一般公共服务支出</w:t>
      </w:r>
      <w:r>
        <w:rPr>
          <w:rFonts w:hint="eastAsia" w:ascii="Times New Roman" w:hAnsi="Times New Roman" w:eastAsia="仿宋_GB2312" w:cs="Times New Roman"/>
          <w:sz w:val="32"/>
          <w:szCs w:val="32"/>
        </w:rPr>
        <w:t>658.13</w:t>
      </w:r>
      <w:r>
        <w:rPr>
          <w:rFonts w:ascii="Times New Roman" w:hAnsi="Times New Roman" w:eastAsia="仿宋_GB2312" w:cs="Times New Roman"/>
          <w:sz w:val="32"/>
          <w:szCs w:val="32"/>
        </w:rPr>
        <w:t>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54.61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公共安全</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lang w:val="en-US" w:eastAsia="zh-CN"/>
        </w:rPr>
        <w:t>28.40</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2.36</w:t>
      </w:r>
      <w:r>
        <w:rPr>
          <w:rFonts w:hint="eastAsia" w:ascii="Times New Roman" w:hAnsi="Times New Roman" w:eastAsia="仿宋_GB2312"/>
          <w:sz w:val="32"/>
          <w:szCs w:val="32"/>
          <w:lang w:eastAsia="zh-CN"/>
        </w:rPr>
        <w:t>%；文化旅游体育与传媒支出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0.41</w:t>
      </w:r>
      <w:r>
        <w:rPr>
          <w:rFonts w:hint="eastAsia" w:ascii="Times New Roman" w:hAnsi="Times New Roman" w:eastAsia="仿宋_GB2312"/>
          <w:sz w:val="32"/>
          <w:szCs w:val="32"/>
          <w:lang w:eastAsia="zh-CN"/>
        </w:rPr>
        <w:t>%；社会保障和就业支出</w:t>
      </w:r>
      <w:r>
        <w:rPr>
          <w:rFonts w:hint="eastAsia" w:ascii="Times New Roman" w:hAnsi="Times New Roman" w:eastAsia="仿宋_GB2312"/>
          <w:sz w:val="32"/>
          <w:szCs w:val="32"/>
          <w:lang w:val="en-US" w:eastAsia="zh-CN"/>
        </w:rPr>
        <w:t>68.41</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5.68</w:t>
      </w:r>
      <w:r>
        <w:rPr>
          <w:rFonts w:hint="eastAsia" w:ascii="Times New Roman" w:hAnsi="Times New Roman" w:eastAsia="仿宋_GB2312"/>
          <w:sz w:val="32"/>
          <w:szCs w:val="32"/>
          <w:lang w:eastAsia="zh-CN"/>
        </w:rPr>
        <w:t>%；卫生健康支出</w:t>
      </w:r>
      <w:r>
        <w:rPr>
          <w:rFonts w:hint="eastAsia" w:ascii="Times New Roman" w:hAnsi="Times New Roman" w:eastAsia="仿宋_GB2312"/>
          <w:sz w:val="32"/>
          <w:szCs w:val="32"/>
          <w:lang w:val="en-US" w:eastAsia="zh-CN"/>
        </w:rPr>
        <w:t>35.09</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2.91</w:t>
      </w:r>
      <w:r>
        <w:rPr>
          <w:rFonts w:hint="eastAsia" w:ascii="Times New Roman" w:hAnsi="Times New Roman" w:eastAsia="仿宋_GB2312"/>
          <w:sz w:val="32"/>
          <w:szCs w:val="32"/>
          <w:lang w:eastAsia="zh-CN"/>
        </w:rPr>
        <w:t>%；节能环保支出</w:t>
      </w:r>
      <w:r>
        <w:rPr>
          <w:rFonts w:hint="eastAsia" w:ascii="Times New Roman" w:hAnsi="Times New Roman" w:eastAsia="仿宋_GB2312"/>
          <w:sz w:val="32"/>
          <w:szCs w:val="32"/>
          <w:lang w:val="en-US" w:eastAsia="zh-CN"/>
        </w:rPr>
        <w:t>11.21</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0.93</w:t>
      </w:r>
      <w:r>
        <w:rPr>
          <w:rFonts w:hint="eastAsia" w:ascii="Times New Roman" w:hAnsi="Times New Roman" w:eastAsia="仿宋_GB2312"/>
          <w:sz w:val="32"/>
          <w:szCs w:val="32"/>
          <w:lang w:eastAsia="zh-CN"/>
        </w:rPr>
        <w:t>%；城乡社区支出</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0.83</w:t>
      </w:r>
      <w:r>
        <w:rPr>
          <w:rFonts w:hint="eastAsia" w:ascii="Times New Roman" w:hAnsi="Times New Roman" w:eastAsia="仿宋_GB2312"/>
          <w:sz w:val="32"/>
          <w:szCs w:val="32"/>
          <w:lang w:eastAsia="zh-CN"/>
        </w:rPr>
        <w:t>%；农林水支出</w:t>
      </w:r>
      <w:r>
        <w:rPr>
          <w:rFonts w:hint="eastAsia" w:ascii="Times New Roman" w:hAnsi="Times New Roman" w:eastAsia="仿宋_GB2312"/>
          <w:sz w:val="32"/>
          <w:szCs w:val="32"/>
          <w:lang w:val="en-US" w:eastAsia="zh-CN"/>
        </w:rPr>
        <w:t>353.15</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29.31</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自然资源海洋气象等支出5万元，占0.41%；</w:t>
      </w:r>
      <w:r>
        <w:rPr>
          <w:rFonts w:hint="eastAsia" w:ascii="Times New Roman" w:hAnsi="Times New Roman" w:eastAsia="仿宋_GB2312"/>
          <w:sz w:val="32"/>
          <w:szCs w:val="32"/>
          <w:lang w:eastAsia="zh-CN"/>
        </w:rPr>
        <w:t>住房保障支出</w:t>
      </w:r>
      <w:r>
        <w:rPr>
          <w:rFonts w:hint="eastAsia" w:ascii="Times New Roman" w:hAnsi="Times New Roman" w:eastAsia="仿宋_GB2312"/>
          <w:sz w:val="32"/>
          <w:szCs w:val="32"/>
          <w:lang w:val="en-US" w:eastAsia="zh-CN"/>
        </w:rPr>
        <w:t>25.94</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2.15</w:t>
      </w:r>
      <w:r>
        <w:rPr>
          <w:rFonts w:hint="eastAsia" w:ascii="Times New Roman" w:hAnsi="Times New Roman" w:eastAsia="仿宋_GB2312"/>
          <w:sz w:val="32"/>
          <w:szCs w:val="32"/>
          <w:lang w:eastAsia="zh-CN"/>
        </w:rPr>
        <w:t>%；灾害防治及应急管理支出</w:t>
      </w:r>
      <w:r>
        <w:rPr>
          <w:rFonts w:hint="eastAsia" w:ascii="Times New Roman" w:hAnsi="Times New Roman" w:eastAsia="仿宋_GB2312"/>
          <w:sz w:val="32"/>
          <w:szCs w:val="32"/>
          <w:lang w:val="en-US" w:eastAsia="zh-CN"/>
        </w:rPr>
        <w:t>4.75</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0.39</w:t>
      </w:r>
      <w:r>
        <w:rPr>
          <w:rFonts w:hint="eastAsia" w:ascii="Times New Roman" w:hAnsi="Times New Roman" w:eastAsia="仿宋_GB2312"/>
          <w:sz w:val="32"/>
          <w:szCs w:val="32"/>
          <w:lang w:eastAsia="zh-CN"/>
        </w:rPr>
        <w:t>%。</w:t>
      </w:r>
    </w:p>
    <w:p w14:paraId="549795AE">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69E468BD">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color w:val="auto"/>
          <w:sz w:val="32"/>
          <w:szCs w:val="32"/>
          <w:lang w:val="en-US" w:eastAsia="zh-CN"/>
        </w:rPr>
        <w:t>1205.07</w:t>
      </w:r>
      <w:r>
        <w:rPr>
          <w:rFonts w:ascii="Times New Roman" w:hAnsi="Times New Roman" w:eastAsia="仿宋_GB2312" w:cs="Times New Roman"/>
          <w:color w:val="auto"/>
          <w:sz w:val="32"/>
          <w:szCs w:val="32"/>
        </w:rPr>
        <w:t>万元，支出决算数为</w:t>
      </w:r>
      <w:r>
        <w:rPr>
          <w:rFonts w:hint="eastAsia" w:ascii="Times New Roman" w:hAnsi="Times New Roman" w:eastAsia="仿宋_GB2312" w:cs="Times New Roman"/>
          <w:color w:val="auto"/>
          <w:sz w:val="32"/>
          <w:szCs w:val="32"/>
          <w:lang w:val="en-US" w:eastAsia="zh-CN"/>
        </w:rPr>
        <w:t>1205.07</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%，其中：</w:t>
      </w:r>
    </w:p>
    <w:p w14:paraId="4BFFA08F">
      <w:pPr>
        <w:pStyle w:val="14"/>
        <w:numPr>
          <w:ilvl w:val="0"/>
          <w:numId w:val="2"/>
        </w:numP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一般公共服务支出（类）政府办公厅（室）及相关机构事务（款）  行政运行（项）。</w:t>
      </w:r>
    </w:p>
    <w:p w14:paraId="03EB1FC3">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597.66</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597.66</w:t>
      </w:r>
      <w:r>
        <w:rPr>
          <w:rFonts w:hint="eastAsia" w:ascii="Times New Roman" w:hAnsi="Times New Roman" w:eastAsia="仿宋_GB2312" w:cs="Times New Roman"/>
          <w:sz w:val="32"/>
          <w:szCs w:val="32"/>
        </w:rPr>
        <w:t>万元，完成年初预算的100%，决算数等于年初预算数。</w:t>
      </w:r>
    </w:p>
    <w:p w14:paraId="54F289D2">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、一般公共服务支出（类）政府办公厅（室）及相关机构事务（款）  一般行政管理事务（项）。</w:t>
      </w:r>
    </w:p>
    <w:p w14:paraId="60B99AC7">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2.95</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2.95</w:t>
      </w:r>
      <w:r>
        <w:rPr>
          <w:rFonts w:hint="eastAsia" w:ascii="Times New Roman" w:hAnsi="Times New Roman" w:eastAsia="仿宋_GB2312" w:cs="Times New Roman"/>
          <w:sz w:val="32"/>
          <w:szCs w:val="32"/>
        </w:rPr>
        <w:t>万元，完成年初预算的100%，决算数等于年初预算数。</w:t>
      </w:r>
    </w:p>
    <w:p w14:paraId="5FBB505E">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、一般公共服务支出（类）政府办公厅（室）及相关机构事务（款）  其他政府办公厅（室）及相关机构事务支出（项）。</w:t>
      </w:r>
    </w:p>
    <w:p w14:paraId="01FEBA8E">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12.93</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12.93</w:t>
      </w:r>
      <w:r>
        <w:rPr>
          <w:rFonts w:hint="eastAsia" w:ascii="Times New Roman" w:hAnsi="Times New Roman" w:eastAsia="仿宋_GB2312" w:cs="Times New Roman"/>
          <w:sz w:val="32"/>
          <w:szCs w:val="32"/>
        </w:rPr>
        <w:t>万元，完成年初预算的100%，决算数等于年初预算数。</w:t>
      </w:r>
    </w:p>
    <w:p w14:paraId="161105E0">
      <w:pPr>
        <w:pStyle w:val="14"/>
        <w:numPr>
          <w:ilvl w:val="0"/>
          <w:numId w:val="3"/>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一般公共服务支出（类）财政事务（款）行政运行（项）。</w:t>
      </w:r>
      <w:r>
        <w:rPr>
          <w:rFonts w:hint="eastAsia" w:ascii="Times New Roman" w:hAnsi="Times New Roman" w:eastAsia="仿宋_GB2312" w:cs="Times New Roman"/>
          <w:sz w:val="32"/>
          <w:szCs w:val="32"/>
          <w:lang w:val="en-US" w:eastAsia="zh-CN"/>
        </w:rPr>
        <w:t xml:space="preserve">       </w:t>
      </w:r>
    </w:p>
    <w:p w14:paraId="06EC092E">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13.09</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13.09</w:t>
      </w:r>
      <w:r>
        <w:rPr>
          <w:rFonts w:hint="eastAsia" w:ascii="Times New Roman" w:hAnsi="Times New Roman" w:eastAsia="仿宋_GB2312" w:cs="Times New Roman"/>
          <w:sz w:val="32"/>
          <w:szCs w:val="32"/>
        </w:rPr>
        <w:t>万元，完成年初预算的100%，决算数等于年初预算数。</w:t>
      </w:r>
    </w:p>
    <w:p w14:paraId="63C4B81A">
      <w:pPr>
        <w:pStyle w:val="14"/>
        <w:numPr>
          <w:ilvl w:val="0"/>
          <w:numId w:val="3"/>
        </w:numPr>
        <w:overflowPunct w:val="0"/>
        <w:autoSpaceDE/>
        <w:autoSpaceDN/>
        <w:spacing w:line="600" w:lineRule="exact"/>
        <w:ind w:left="0" w:leftChars="0"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一般公共服务支出（类）财政事务（款） 一般行政管理事务（项）。</w:t>
      </w:r>
    </w:p>
    <w:p w14:paraId="2FCF12F2">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年初预算为5万元，支出决算为5万元，完成年初预算的100%，决算数等于年初预算数。</w:t>
      </w:r>
    </w:p>
    <w:p w14:paraId="5BC0E427">
      <w:pPr>
        <w:pStyle w:val="14"/>
        <w:numPr>
          <w:ilvl w:val="0"/>
          <w:numId w:val="3"/>
        </w:numPr>
        <w:overflowPunct w:val="0"/>
        <w:autoSpaceDE/>
        <w:autoSpaceDN/>
        <w:spacing w:line="600" w:lineRule="exact"/>
        <w:ind w:left="0" w:leftChars="0"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一般公共服务支出（类）组织事务（款） 其他组织事务支出（项）。</w:t>
      </w:r>
    </w:p>
    <w:p w14:paraId="29FB513E">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6万元，支出决算为</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6万元，完成年初预算的100%，决算数等于年初预算数。</w:t>
      </w:r>
    </w:p>
    <w:p w14:paraId="009CD0E3">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、一般公共服务支出（类）宣传事务（款）宣传管理（项）。</w:t>
      </w:r>
    </w:p>
    <w:p w14:paraId="60C7A9A3">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0.5</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0.5</w:t>
      </w:r>
      <w:r>
        <w:rPr>
          <w:rFonts w:hint="eastAsia" w:ascii="Times New Roman" w:hAnsi="Times New Roman" w:eastAsia="仿宋_GB2312" w:cs="Times New Roman"/>
          <w:sz w:val="32"/>
          <w:szCs w:val="32"/>
        </w:rPr>
        <w:t>万元，完成年初预算的100%，决算数等于年初预算数。</w:t>
      </w:r>
    </w:p>
    <w:p w14:paraId="10FE8B22">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8、公共安全支出（类）公安（款）行政运行（项）。</w:t>
      </w:r>
    </w:p>
    <w:p w14:paraId="0358E893">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年初预算为9万元，支出决算为9万元，完成年初预算的100%，决算数等于年初预算数。</w:t>
      </w:r>
    </w:p>
    <w:p w14:paraId="15C48175">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、公共安全支出（类）公安（款）一般行政管理事务（项）。</w:t>
      </w:r>
    </w:p>
    <w:p w14:paraId="030AF41D">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19.4</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19.4</w:t>
      </w:r>
      <w:r>
        <w:rPr>
          <w:rFonts w:hint="eastAsia" w:ascii="Times New Roman" w:hAnsi="Times New Roman" w:eastAsia="仿宋_GB2312" w:cs="Times New Roman"/>
          <w:sz w:val="32"/>
          <w:szCs w:val="32"/>
        </w:rPr>
        <w:t>万元，完成年初预算的100%，决算数等于年初预算数。</w:t>
      </w:r>
    </w:p>
    <w:p w14:paraId="4C7D991A">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10、文化旅游体育与传媒支出（类）文化和旅游（款） 其他文化和旅游支出（项）。</w:t>
      </w:r>
    </w:p>
    <w:p w14:paraId="5927FF68">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元，支出决算为</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万元，完成年初预算的100%，决算数等于年初预算数。</w:t>
      </w:r>
    </w:p>
    <w:p w14:paraId="70B3CC57">
      <w:pPr>
        <w:pStyle w:val="14"/>
        <w:numPr>
          <w:ilvl w:val="0"/>
          <w:numId w:val="4"/>
        </w:numP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文化旅游体育与传媒支出（类）文化和旅游（款） 其他文化旅游体育与传媒支出（项）。</w:t>
      </w:r>
    </w:p>
    <w:p w14:paraId="2D531706">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万元，完成年初预算的100%，决算数等于年初预算数。</w:t>
      </w:r>
    </w:p>
    <w:p w14:paraId="21049610">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12、社会保障和就业支出（类）行政事业单位养老支出（款） 机关事业单位基本养老保险缴费支出（项）。</w:t>
      </w:r>
    </w:p>
    <w:p w14:paraId="12F67FAF">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年初预算为6</w:t>
      </w:r>
      <w:r>
        <w:rPr>
          <w:rFonts w:hint="eastAsia" w:ascii="Times New Roman" w:hAnsi="Times New Roman" w:eastAsia="仿宋_GB2312" w:cs="Times New Roman"/>
          <w:sz w:val="32"/>
          <w:szCs w:val="32"/>
          <w:lang w:val="en-US" w:eastAsia="zh-CN"/>
        </w:rPr>
        <w:t>1.84</w:t>
      </w:r>
      <w:r>
        <w:rPr>
          <w:rFonts w:hint="eastAsia" w:ascii="Times New Roman" w:hAnsi="Times New Roman" w:eastAsia="仿宋_GB2312" w:cs="Times New Roman"/>
          <w:sz w:val="32"/>
          <w:szCs w:val="32"/>
        </w:rPr>
        <w:t>万元，支出决算为6</w:t>
      </w:r>
      <w:r>
        <w:rPr>
          <w:rFonts w:hint="eastAsia" w:ascii="Times New Roman" w:hAnsi="Times New Roman" w:eastAsia="仿宋_GB2312" w:cs="Times New Roman"/>
          <w:sz w:val="32"/>
          <w:szCs w:val="32"/>
          <w:lang w:val="en-US" w:eastAsia="zh-CN"/>
        </w:rPr>
        <w:t>1.84</w:t>
      </w:r>
      <w:r>
        <w:rPr>
          <w:rFonts w:hint="eastAsia" w:ascii="Times New Roman" w:hAnsi="Times New Roman" w:eastAsia="仿宋_GB2312" w:cs="Times New Roman"/>
          <w:sz w:val="32"/>
          <w:szCs w:val="32"/>
        </w:rPr>
        <w:t>万元，完成年初预算的100%，决算数等于年初预算数。</w:t>
      </w:r>
    </w:p>
    <w:p w14:paraId="68F80246">
      <w:pPr>
        <w:pStyle w:val="14"/>
        <w:numPr>
          <w:ilvl w:val="0"/>
          <w:numId w:val="0"/>
        </w:numPr>
        <w:overflowPunct w:val="0"/>
        <w:autoSpaceDE/>
        <w:autoSpaceDN/>
        <w:spacing w:line="600" w:lineRule="exact"/>
        <w:ind w:leftChars="200" w:firstLine="320" w:firstLineChars="1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13、</w:t>
      </w:r>
      <w:r>
        <w:rPr>
          <w:rFonts w:hint="eastAsia" w:ascii="Times New Roman" w:hAnsi="Times New Roman" w:eastAsia="仿宋_GB2312" w:cs="Times New Roman"/>
          <w:sz w:val="32"/>
          <w:szCs w:val="32"/>
        </w:rPr>
        <w:t>社会保障和就业支出（类）</w:t>
      </w:r>
      <w:r>
        <w:rPr>
          <w:rFonts w:hint="eastAsia" w:ascii="Times New Roman" w:hAnsi="Times New Roman" w:eastAsia="仿宋_GB2312" w:cs="Times New Roman"/>
          <w:sz w:val="32"/>
          <w:szCs w:val="32"/>
          <w:lang w:val="en-US" w:eastAsia="zh-CN"/>
        </w:rPr>
        <w:t>抚恤</w:t>
      </w:r>
      <w:r>
        <w:rPr>
          <w:rFonts w:hint="eastAsia"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死亡抚恤</w:t>
      </w:r>
      <w:r>
        <w:rPr>
          <w:rFonts w:hint="eastAsia" w:ascii="Times New Roman" w:hAnsi="Times New Roman" w:eastAsia="仿宋_GB2312" w:cs="Times New Roman"/>
          <w:sz w:val="32"/>
          <w:szCs w:val="32"/>
        </w:rPr>
        <w:t>（项）</w:t>
      </w:r>
    </w:p>
    <w:p w14:paraId="531BFBB7">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2.07</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2.07</w:t>
      </w:r>
      <w:r>
        <w:rPr>
          <w:rFonts w:hint="eastAsia" w:ascii="Times New Roman" w:hAnsi="Times New Roman" w:eastAsia="仿宋_GB2312" w:cs="Times New Roman"/>
          <w:sz w:val="32"/>
          <w:szCs w:val="32"/>
        </w:rPr>
        <w:t>万元，完成年初预算的100%，决算数等于年初预算数。</w:t>
      </w:r>
    </w:p>
    <w:p w14:paraId="758B0ADE">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14、社会保障和就业支出（类）抚恤（款）死亡抚恤（项）。</w:t>
      </w:r>
    </w:p>
    <w:p w14:paraId="18B19570">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年初预算为24.06万元，支出决算为24.06万元，完成年初预算的100%，决算数等于年初预算数。</w:t>
      </w:r>
    </w:p>
    <w:p w14:paraId="09524D67">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、社会保障和就业支出（类）退役军人管理事务（款） 其他退役军人事务管理支出（项）。</w:t>
      </w:r>
    </w:p>
    <w:p w14:paraId="4EAF3FB2">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4.5</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4.5</w:t>
      </w:r>
      <w:r>
        <w:rPr>
          <w:rFonts w:hint="eastAsia" w:ascii="Times New Roman" w:hAnsi="Times New Roman" w:eastAsia="仿宋_GB2312" w:cs="Times New Roman"/>
          <w:sz w:val="32"/>
          <w:szCs w:val="32"/>
        </w:rPr>
        <w:t>万元，完成年初预算的100%，决算数等于年初预算数。</w:t>
      </w:r>
    </w:p>
    <w:p w14:paraId="2B3A36EC">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、卫生健康支出（类）公共卫生（款） 突发公共卫生事件应急处置（项）。</w:t>
      </w:r>
    </w:p>
    <w:p w14:paraId="22D84039">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万元，完成年初预算的100%，决算数等于年初预算数。</w:t>
      </w:r>
    </w:p>
    <w:p w14:paraId="60F82ACC">
      <w:pPr>
        <w:pStyle w:val="14"/>
        <w:numPr>
          <w:ilvl w:val="0"/>
          <w:numId w:val="5"/>
        </w:numP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卫生健康支出（类）行政事业单位医疗（款） 行政单位医疗（项）。</w:t>
      </w:r>
    </w:p>
    <w:p w14:paraId="6F4DADE9">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年初预算为2</w:t>
      </w:r>
      <w:r>
        <w:rPr>
          <w:rFonts w:hint="eastAsia" w:ascii="Times New Roman" w:hAnsi="Times New Roman" w:eastAsia="仿宋_GB2312" w:cs="Times New Roman"/>
          <w:sz w:val="32"/>
          <w:szCs w:val="32"/>
          <w:lang w:val="en-US" w:eastAsia="zh-CN"/>
        </w:rPr>
        <w:t>7.09</w:t>
      </w:r>
      <w:r>
        <w:rPr>
          <w:rFonts w:hint="eastAsia" w:ascii="Times New Roman" w:hAnsi="Times New Roman" w:eastAsia="仿宋_GB2312" w:cs="Times New Roman"/>
          <w:sz w:val="32"/>
          <w:szCs w:val="32"/>
        </w:rPr>
        <w:t>万元，支出决算为2</w:t>
      </w:r>
      <w:r>
        <w:rPr>
          <w:rFonts w:hint="eastAsia" w:ascii="Times New Roman" w:hAnsi="Times New Roman" w:eastAsia="仿宋_GB2312" w:cs="Times New Roman"/>
          <w:sz w:val="32"/>
          <w:szCs w:val="32"/>
          <w:lang w:val="en-US" w:eastAsia="zh-CN"/>
        </w:rPr>
        <w:t>7.09</w:t>
      </w:r>
      <w:r>
        <w:rPr>
          <w:rFonts w:hint="eastAsia" w:ascii="Times New Roman" w:hAnsi="Times New Roman" w:eastAsia="仿宋_GB2312" w:cs="Times New Roman"/>
          <w:sz w:val="32"/>
          <w:szCs w:val="32"/>
        </w:rPr>
        <w:t>万元，完成年初预算的100%，决算数等于年初预算数。</w:t>
      </w:r>
    </w:p>
    <w:p w14:paraId="3486CC3E">
      <w:pPr>
        <w:pStyle w:val="14"/>
        <w:numPr>
          <w:ilvl w:val="0"/>
          <w:numId w:val="5"/>
        </w:numPr>
        <w:overflowPunct w:val="0"/>
        <w:autoSpaceDE/>
        <w:autoSpaceDN/>
        <w:spacing w:line="600" w:lineRule="exact"/>
        <w:ind w:left="0" w:leftChars="0"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节能环保支出（类）自然生态保护（款） 农村环境保护（项）。</w:t>
      </w:r>
    </w:p>
    <w:p w14:paraId="66A56D50">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万元，完成年初预算的100%，决算数等于年初预算数。</w:t>
      </w:r>
    </w:p>
    <w:p w14:paraId="0D24B3F4">
      <w:pPr>
        <w:pStyle w:val="14"/>
        <w:numPr>
          <w:ilvl w:val="0"/>
          <w:numId w:val="5"/>
        </w:numPr>
        <w:overflowPunct w:val="0"/>
        <w:autoSpaceDE/>
        <w:autoSpaceDN/>
        <w:spacing w:line="600" w:lineRule="exact"/>
        <w:ind w:left="0" w:leftChars="0"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节能环保支出（类）自然生态保护（款） 其他自然生态保护支出（项）。</w:t>
      </w:r>
    </w:p>
    <w:p w14:paraId="093E3B80">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万元，完成年初预算的100%，决算数等于年初预算数。</w:t>
      </w:r>
    </w:p>
    <w:p w14:paraId="40B66CC3">
      <w:pPr>
        <w:pStyle w:val="14"/>
        <w:numPr>
          <w:ilvl w:val="0"/>
          <w:numId w:val="5"/>
        </w:numPr>
        <w:overflowPunct w:val="0"/>
        <w:autoSpaceDE/>
        <w:autoSpaceDN/>
        <w:spacing w:line="600" w:lineRule="exact"/>
        <w:ind w:left="0" w:leftChars="0"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节能环保支出（类）森林保护修复（款） </w:t>
      </w:r>
      <w:r>
        <w:rPr>
          <w:rFonts w:hint="eastAsia" w:ascii="Times New Roman" w:hAnsi="Times New Roman" w:eastAsia="仿宋_GB2312" w:cs="Times New Roman"/>
          <w:sz w:val="32"/>
          <w:szCs w:val="32"/>
          <w:lang w:val="en-US" w:eastAsia="zh-CN"/>
        </w:rPr>
        <w:t>森林管护</w:t>
      </w:r>
      <w:r>
        <w:rPr>
          <w:rFonts w:hint="eastAsia" w:ascii="Times New Roman" w:hAnsi="Times New Roman" w:eastAsia="仿宋_GB2312" w:cs="Times New Roman"/>
          <w:sz w:val="32"/>
          <w:szCs w:val="32"/>
        </w:rPr>
        <w:t>（项）。</w:t>
      </w:r>
    </w:p>
    <w:p w14:paraId="6A2CEEAC">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2.21</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2.21</w:t>
      </w:r>
      <w:r>
        <w:rPr>
          <w:rFonts w:hint="eastAsia" w:ascii="Times New Roman" w:hAnsi="Times New Roman" w:eastAsia="仿宋_GB2312" w:cs="Times New Roman"/>
          <w:sz w:val="32"/>
          <w:szCs w:val="32"/>
        </w:rPr>
        <w:t>万元，完成年初预算的100%，决算数等于年初预算数。</w:t>
      </w:r>
    </w:p>
    <w:p w14:paraId="62D1C761">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、城乡社区支出（类）城乡社区公共设施（款） 小城镇基础设施建设（项）。年初预算为10万元，支出决算为10万元，完成年初预算的100%，决算数等于年初预算数。</w:t>
      </w:r>
    </w:p>
    <w:p w14:paraId="717D58C0">
      <w:pPr>
        <w:pStyle w:val="14"/>
        <w:overflowPunct w:val="0"/>
        <w:autoSpaceDE/>
        <w:autoSpaceDN/>
        <w:spacing w:line="600" w:lineRule="exact"/>
        <w:ind w:left="319" w:leftChars="152" w:firstLine="320" w:firstLineChars="1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、农林水支出（类）农业农村（款）农村社会事业（项）。</w:t>
      </w:r>
    </w:p>
    <w:p w14:paraId="60DC8BAC">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年初预算为1</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万元，支出决算为1</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万元，完成年初预算的100%，决算数等于年初预算数。</w:t>
      </w:r>
    </w:p>
    <w:p w14:paraId="2786E7BB">
      <w:pPr>
        <w:pStyle w:val="14"/>
        <w:numPr>
          <w:ilvl w:val="0"/>
          <w:numId w:val="6"/>
        </w:numP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农林水支出（类）农业农村（款）其他农业农村支出（项）。</w:t>
      </w:r>
    </w:p>
    <w:p w14:paraId="26638A9F">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万元，完成年初预算的100%，决算数等于年初预算数。</w:t>
      </w:r>
    </w:p>
    <w:p w14:paraId="576937A4">
      <w:pPr>
        <w:pStyle w:val="14"/>
        <w:numPr>
          <w:ilvl w:val="0"/>
          <w:numId w:val="6"/>
        </w:numPr>
        <w:overflowPunct w:val="0"/>
        <w:autoSpaceDE/>
        <w:autoSpaceDN/>
        <w:spacing w:line="600" w:lineRule="exact"/>
        <w:ind w:left="0" w:leftChars="0"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农林水支出（类）巩固脱贫攻坚成果衔接乡村振兴（款）  农村基础设施建设（项）。</w:t>
      </w:r>
    </w:p>
    <w:p w14:paraId="6CBDF9CD">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59.5</w:t>
      </w:r>
      <w:r>
        <w:rPr>
          <w:rFonts w:hint="eastAsia" w:ascii="Times New Roman" w:hAnsi="Times New Roman" w:eastAsia="仿宋_GB2312" w:cs="Times New Roman"/>
          <w:sz w:val="32"/>
          <w:szCs w:val="32"/>
        </w:rPr>
        <w:t>万元，支出决算为5</w:t>
      </w:r>
      <w:r>
        <w:rPr>
          <w:rFonts w:hint="eastAsia" w:ascii="Times New Roman" w:hAnsi="Times New Roman" w:eastAsia="仿宋_GB2312" w:cs="Times New Roman"/>
          <w:sz w:val="32"/>
          <w:szCs w:val="32"/>
          <w:lang w:val="en-US" w:eastAsia="zh-CN"/>
        </w:rPr>
        <w:t>9.5</w:t>
      </w:r>
      <w:r>
        <w:rPr>
          <w:rFonts w:hint="eastAsia" w:ascii="Times New Roman" w:hAnsi="Times New Roman" w:eastAsia="仿宋_GB2312" w:cs="Times New Roman"/>
          <w:sz w:val="32"/>
          <w:szCs w:val="32"/>
        </w:rPr>
        <w:t>万元，完成年初预算的100%，决算数等于年初预算数。</w:t>
      </w:r>
    </w:p>
    <w:p w14:paraId="246B73AF">
      <w:pPr>
        <w:pStyle w:val="14"/>
        <w:numPr>
          <w:ilvl w:val="0"/>
          <w:numId w:val="6"/>
        </w:numPr>
        <w:overflowPunct w:val="0"/>
        <w:autoSpaceDE/>
        <w:autoSpaceDN/>
        <w:spacing w:line="600" w:lineRule="exact"/>
        <w:ind w:left="0" w:leftChars="0"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农林水支出（类）巩固脱贫攻坚成果衔接乡村振兴（款）  生产发展（项）。</w:t>
      </w:r>
    </w:p>
    <w:p w14:paraId="5C6327A4">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0万元，完成年初预算的100%，决算数等于年初预算数。</w:t>
      </w:r>
    </w:p>
    <w:p w14:paraId="07818177">
      <w:pPr>
        <w:pStyle w:val="14"/>
        <w:numPr>
          <w:ilvl w:val="0"/>
          <w:numId w:val="6"/>
        </w:numPr>
        <w:overflowPunct w:val="0"/>
        <w:autoSpaceDE/>
        <w:autoSpaceDN/>
        <w:spacing w:line="600" w:lineRule="exact"/>
        <w:ind w:left="0" w:leftChars="0"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农林水支出（类）巩固脱贫攻坚成果衔接乡村振兴（款） 其他巩固脱贫攻坚成果衔接乡村振兴支出（项）。</w:t>
      </w:r>
    </w:p>
    <w:p w14:paraId="6051548E">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82.5</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82.5</w:t>
      </w:r>
      <w:r>
        <w:rPr>
          <w:rFonts w:hint="eastAsia" w:ascii="Times New Roman" w:hAnsi="Times New Roman" w:eastAsia="仿宋_GB2312" w:cs="Times New Roman"/>
          <w:sz w:val="32"/>
          <w:szCs w:val="32"/>
        </w:rPr>
        <w:t>万元，完成年初预算的100%，决算数等于年初预算数。</w:t>
      </w:r>
    </w:p>
    <w:p w14:paraId="0159502D">
      <w:pPr>
        <w:pStyle w:val="14"/>
        <w:numPr>
          <w:ilvl w:val="0"/>
          <w:numId w:val="6"/>
        </w:numPr>
        <w:overflowPunct w:val="0"/>
        <w:autoSpaceDE/>
        <w:autoSpaceDN/>
        <w:spacing w:line="600" w:lineRule="exact"/>
        <w:ind w:left="0" w:leftChars="0"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农林水支出（类）农村综合改革（款）对村级公益事业建设的补助（项）。</w:t>
      </w:r>
    </w:p>
    <w:p w14:paraId="72C8614B">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18</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18</w:t>
      </w:r>
      <w:r>
        <w:rPr>
          <w:rFonts w:hint="eastAsia" w:ascii="Times New Roman" w:hAnsi="Times New Roman" w:eastAsia="仿宋_GB2312" w:cs="Times New Roman"/>
          <w:sz w:val="32"/>
          <w:szCs w:val="32"/>
        </w:rPr>
        <w:t>万元，完成年初预算的100%，决算数等于年初预算数。</w:t>
      </w:r>
    </w:p>
    <w:p w14:paraId="7ABCE7B4">
      <w:pPr>
        <w:pStyle w:val="14"/>
        <w:numPr>
          <w:ilvl w:val="0"/>
          <w:numId w:val="6"/>
        </w:numPr>
        <w:overflowPunct w:val="0"/>
        <w:autoSpaceDE/>
        <w:autoSpaceDN/>
        <w:spacing w:line="600" w:lineRule="exact"/>
        <w:ind w:left="0" w:leftChars="0"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农林水支出（类）农村综合改革（款）对村民委员会和村党支部的补助（项）。</w:t>
      </w:r>
    </w:p>
    <w:p w14:paraId="399B7D97">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130.15</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130.15</w:t>
      </w:r>
      <w:r>
        <w:rPr>
          <w:rFonts w:hint="eastAsia" w:ascii="Times New Roman" w:hAnsi="Times New Roman" w:eastAsia="仿宋_GB2312" w:cs="Times New Roman"/>
          <w:sz w:val="32"/>
          <w:szCs w:val="32"/>
        </w:rPr>
        <w:t>万元，完成年初预算的100%，决算数等于年初预算数。</w:t>
      </w:r>
    </w:p>
    <w:p w14:paraId="28EA0030">
      <w:pPr>
        <w:pStyle w:val="14"/>
        <w:numPr>
          <w:ilvl w:val="0"/>
          <w:numId w:val="6"/>
        </w:numPr>
        <w:overflowPunct w:val="0"/>
        <w:autoSpaceDE/>
        <w:autoSpaceDN/>
        <w:spacing w:line="600" w:lineRule="exact"/>
        <w:ind w:left="0" w:leftChars="0"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农林水支出（类）其他农林水支出（款）其他农林水支出（项）。</w:t>
      </w:r>
    </w:p>
    <w:p w14:paraId="21BF755D">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万元，完成年初预算的100%，决算数等于年初预算数。</w:t>
      </w:r>
    </w:p>
    <w:p w14:paraId="327F1BA3">
      <w:pPr>
        <w:pStyle w:val="14"/>
        <w:numPr>
          <w:ilvl w:val="0"/>
          <w:numId w:val="6"/>
        </w:numPr>
        <w:overflowPunct w:val="0"/>
        <w:autoSpaceDE/>
        <w:autoSpaceDN/>
        <w:spacing w:line="600" w:lineRule="exact"/>
        <w:ind w:left="0" w:leftChars="0"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自然资源海洋气象等支出（类）自然资源事务（款）自然资源利用与保护（项）。</w:t>
      </w:r>
    </w:p>
    <w:p w14:paraId="3E3CD129">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万元，完成年初预算的100%，决算数等于年初预算数。</w:t>
      </w:r>
    </w:p>
    <w:p w14:paraId="4ECC0428">
      <w:pPr>
        <w:pStyle w:val="14"/>
        <w:numPr>
          <w:ilvl w:val="0"/>
          <w:numId w:val="6"/>
        </w:numPr>
        <w:overflowPunct w:val="0"/>
        <w:autoSpaceDE/>
        <w:autoSpaceDN/>
        <w:spacing w:line="600" w:lineRule="exact"/>
        <w:ind w:left="0" w:leftChars="0"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住房保障支出（类）住房改革支出（款）住房公积金（项）。</w:t>
      </w:r>
    </w:p>
    <w:p w14:paraId="69E60B54">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年初预算为2</w:t>
      </w:r>
      <w:r>
        <w:rPr>
          <w:rFonts w:hint="eastAsia" w:ascii="Times New Roman" w:hAnsi="Times New Roman" w:eastAsia="仿宋_GB2312" w:cs="Times New Roman"/>
          <w:sz w:val="32"/>
          <w:szCs w:val="32"/>
          <w:lang w:val="en-US" w:eastAsia="zh-CN"/>
        </w:rPr>
        <w:t>5.94</w:t>
      </w:r>
      <w:r>
        <w:rPr>
          <w:rFonts w:hint="eastAsia" w:ascii="Times New Roman" w:hAnsi="Times New Roman" w:eastAsia="仿宋_GB2312" w:cs="Times New Roman"/>
          <w:sz w:val="32"/>
          <w:szCs w:val="32"/>
        </w:rPr>
        <w:t>万元，支出决算为2</w:t>
      </w:r>
      <w:r>
        <w:rPr>
          <w:rFonts w:hint="eastAsia" w:ascii="Times New Roman" w:hAnsi="Times New Roman" w:eastAsia="仿宋_GB2312" w:cs="Times New Roman"/>
          <w:sz w:val="32"/>
          <w:szCs w:val="32"/>
          <w:lang w:val="en-US" w:eastAsia="zh-CN"/>
        </w:rPr>
        <w:t>5.94</w:t>
      </w:r>
      <w:r>
        <w:rPr>
          <w:rFonts w:hint="eastAsia" w:ascii="Times New Roman" w:hAnsi="Times New Roman" w:eastAsia="仿宋_GB2312" w:cs="Times New Roman"/>
          <w:sz w:val="32"/>
          <w:szCs w:val="32"/>
        </w:rPr>
        <w:t>万元，完成年初预算的100%，决算数等于年初预算数。</w:t>
      </w:r>
    </w:p>
    <w:p w14:paraId="14372D8C">
      <w:pPr>
        <w:pStyle w:val="14"/>
        <w:numPr>
          <w:ilvl w:val="0"/>
          <w:numId w:val="6"/>
        </w:numPr>
        <w:overflowPunct w:val="0"/>
        <w:autoSpaceDE/>
        <w:autoSpaceDN/>
        <w:spacing w:line="600" w:lineRule="exact"/>
        <w:ind w:left="0" w:leftChars="0"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灾害防治及应急管理支出（类）应急管理事务（款）其他应急管理支出（项）。</w:t>
      </w:r>
    </w:p>
    <w:p w14:paraId="753C7F6E">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万元，完成年初预算的100%，决算数等于年初预算数。</w:t>
      </w:r>
    </w:p>
    <w:p w14:paraId="55F8DFA7">
      <w:pPr>
        <w:pStyle w:val="14"/>
        <w:numPr>
          <w:ilvl w:val="0"/>
          <w:numId w:val="6"/>
        </w:numPr>
        <w:overflowPunct w:val="0"/>
        <w:autoSpaceDE/>
        <w:autoSpaceDN/>
        <w:spacing w:line="600" w:lineRule="exact"/>
        <w:ind w:left="0" w:leftChars="0"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灾害防治及应急管理支出（类）消防救援事务（款）一般行政管理事务（项）。</w:t>
      </w:r>
    </w:p>
    <w:p w14:paraId="544B527B">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年初预算为1.</w:t>
      </w:r>
      <w:r>
        <w:rPr>
          <w:rFonts w:hint="eastAsia" w:ascii="Times New Roman" w:hAnsi="Times New Roman" w:eastAsia="仿宋_GB2312" w:cs="Times New Roman"/>
          <w:sz w:val="32"/>
          <w:szCs w:val="32"/>
          <w:lang w:val="en-US" w:eastAsia="zh-CN"/>
        </w:rPr>
        <w:t>75</w:t>
      </w:r>
      <w:r>
        <w:rPr>
          <w:rFonts w:hint="eastAsia" w:ascii="Times New Roman" w:hAnsi="Times New Roman" w:eastAsia="仿宋_GB2312" w:cs="Times New Roman"/>
          <w:sz w:val="32"/>
          <w:szCs w:val="32"/>
        </w:rPr>
        <w:t>万元，支出决算为1.</w:t>
      </w:r>
      <w:r>
        <w:rPr>
          <w:rFonts w:hint="eastAsia" w:ascii="Times New Roman" w:hAnsi="Times New Roman" w:eastAsia="仿宋_GB2312" w:cs="Times New Roman"/>
          <w:sz w:val="32"/>
          <w:szCs w:val="32"/>
          <w:lang w:val="en-US" w:eastAsia="zh-CN"/>
        </w:rPr>
        <w:t>75</w:t>
      </w:r>
      <w:r>
        <w:rPr>
          <w:rFonts w:hint="eastAsia" w:ascii="Times New Roman" w:hAnsi="Times New Roman" w:eastAsia="仿宋_GB2312" w:cs="Times New Roman"/>
          <w:sz w:val="32"/>
          <w:szCs w:val="32"/>
        </w:rPr>
        <w:t>万元，完成年初预算的100%，决算数等于年初预算数。</w:t>
      </w:r>
    </w:p>
    <w:p w14:paraId="5E074FA8">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34F00ED4">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983.97</w:t>
      </w:r>
      <w:r>
        <w:rPr>
          <w:rFonts w:ascii="Times New Roman" w:hAnsi="Times New Roman" w:eastAsia="仿宋_GB2312" w:cs="Times New Roman"/>
          <w:sz w:val="32"/>
          <w:szCs w:val="32"/>
        </w:rPr>
        <w:t>万元，其中：</w:t>
      </w:r>
    </w:p>
    <w:p w14:paraId="2A9BF51E">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人员经费</w:t>
      </w:r>
      <w:r>
        <w:rPr>
          <w:rFonts w:hint="eastAsia" w:ascii="Times New Roman" w:hAnsi="Times New Roman" w:eastAsia="仿宋_GB2312" w:cs="Times New Roman"/>
          <w:sz w:val="32"/>
          <w:szCs w:val="32"/>
          <w:lang w:val="en-US" w:eastAsia="zh-CN"/>
        </w:rPr>
        <w:t>753.99</w:t>
      </w:r>
      <w:r>
        <w:rPr>
          <w:rFonts w:hint="eastAsia" w:ascii="Times New Roman" w:hAnsi="Times New Roman" w:eastAsia="仿宋_GB2312" w:cs="Times New Roman"/>
          <w:sz w:val="32"/>
          <w:szCs w:val="32"/>
        </w:rPr>
        <w:t>万元，占基本支出的7</w:t>
      </w:r>
      <w:r>
        <w:rPr>
          <w:rFonts w:hint="eastAsia" w:ascii="Times New Roman" w:hAnsi="Times New Roman" w:eastAsia="仿宋_GB2312" w:cs="Times New Roman"/>
          <w:sz w:val="32"/>
          <w:szCs w:val="32"/>
          <w:lang w:val="en-US" w:eastAsia="zh-CN"/>
        </w:rPr>
        <w:t>6.63</w:t>
      </w:r>
      <w:r>
        <w:rPr>
          <w:rFonts w:hint="eastAsia" w:ascii="Times New Roman" w:hAnsi="Times New Roman" w:eastAsia="仿宋_GB2312" w:cs="Times New Roman"/>
          <w:sz w:val="32"/>
          <w:szCs w:val="32"/>
        </w:rPr>
        <w:t>%,主要包括基本工资1</w:t>
      </w:r>
      <w:r>
        <w:rPr>
          <w:rFonts w:hint="eastAsia" w:ascii="Times New Roman" w:hAnsi="Times New Roman" w:eastAsia="仿宋_GB2312" w:cs="Times New Roman"/>
          <w:sz w:val="32"/>
          <w:szCs w:val="32"/>
          <w:lang w:val="en-US" w:eastAsia="zh-CN"/>
        </w:rPr>
        <w:t>95.47</w:t>
      </w:r>
      <w:r>
        <w:rPr>
          <w:rFonts w:hint="eastAsia" w:ascii="Times New Roman" w:hAnsi="Times New Roman" w:eastAsia="仿宋_GB2312" w:cs="Times New Roman"/>
          <w:sz w:val="32"/>
          <w:szCs w:val="32"/>
        </w:rPr>
        <w:t>万元、津贴补贴</w:t>
      </w:r>
      <w:r>
        <w:rPr>
          <w:rFonts w:hint="eastAsia" w:ascii="Times New Roman" w:hAnsi="Times New Roman" w:eastAsia="仿宋_GB2312" w:cs="Times New Roman"/>
          <w:sz w:val="32"/>
          <w:szCs w:val="32"/>
          <w:lang w:val="en-US" w:eastAsia="zh-CN"/>
        </w:rPr>
        <w:t>217.76</w:t>
      </w:r>
      <w:r>
        <w:rPr>
          <w:rFonts w:hint="eastAsia" w:ascii="Times New Roman" w:hAnsi="Times New Roman" w:eastAsia="仿宋_GB2312" w:cs="Times New Roman"/>
          <w:sz w:val="32"/>
          <w:szCs w:val="32"/>
        </w:rPr>
        <w:t>万元、奖金</w:t>
      </w:r>
      <w:r>
        <w:rPr>
          <w:rFonts w:hint="eastAsia" w:ascii="Times New Roman" w:hAnsi="Times New Roman" w:eastAsia="仿宋_GB2312" w:cs="Times New Roman"/>
          <w:sz w:val="32"/>
          <w:szCs w:val="32"/>
          <w:lang w:val="en-US" w:eastAsia="zh-CN"/>
        </w:rPr>
        <w:t>72.88</w:t>
      </w:r>
      <w:r>
        <w:rPr>
          <w:rFonts w:hint="eastAsia" w:ascii="Times New Roman" w:hAnsi="Times New Roman" w:eastAsia="仿宋_GB2312" w:cs="Times New Roman"/>
          <w:sz w:val="32"/>
          <w:szCs w:val="32"/>
        </w:rPr>
        <w:t>万元、伙食补助费</w:t>
      </w:r>
      <w:r>
        <w:rPr>
          <w:rFonts w:hint="eastAsia" w:ascii="Times New Roman" w:hAnsi="Times New Roman" w:eastAsia="仿宋_GB2312" w:cs="Times New Roman"/>
          <w:sz w:val="32"/>
          <w:szCs w:val="32"/>
          <w:lang w:val="en-US" w:eastAsia="zh-CN"/>
        </w:rPr>
        <w:t>10.80</w:t>
      </w:r>
      <w:r>
        <w:rPr>
          <w:rFonts w:hint="eastAsia" w:ascii="Times New Roman" w:hAnsi="Times New Roman" w:eastAsia="仿宋_GB2312" w:cs="Times New Roman"/>
          <w:sz w:val="32"/>
          <w:szCs w:val="32"/>
        </w:rPr>
        <w:t>万元、机关事业单位基本养老保险缴费</w:t>
      </w:r>
      <w:r>
        <w:rPr>
          <w:rFonts w:hint="eastAsia" w:ascii="Times New Roman" w:hAnsi="Times New Roman" w:eastAsia="仿宋_GB2312" w:cs="Times New Roman"/>
          <w:sz w:val="32"/>
          <w:szCs w:val="32"/>
          <w:lang w:val="en-US" w:eastAsia="zh-CN"/>
        </w:rPr>
        <w:t>61.84</w:t>
      </w:r>
      <w:r>
        <w:rPr>
          <w:rFonts w:hint="eastAsia" w:ascii="Times New Roman" w:hAnsi="Times New Roman" w:eastAsia="仿宋_GB2312" w:cs="Times New Roman"/>
          <w:sz w:val="32"/>
          <w:szCs w:val="32"/>
        </w:rPr>
        <w:t>万元、职工基本医疗保险缴费</w:t>
      </w:r>
      <w:r>
        <w:rPr>
          <w:rFonts w:hint="eastAsia" w:ascii="Times New Roman" w:hAnsi="Times New Roman" w:eastAsia="仿宋_GB2312" w:cs="Times New Roman"/>
          <w:sz w:val="32"/>
          <w:szCs w:val="32"/>
          <w:lang w:val="en-US" w:eastAsia="zh-CN"/>
        </w:rPr>
        <w:t>27.09</w:t>
      </w:r>
      <w:r>
        <w:rPr>
          <w:rFonts w:hint="eastAsia" w:ascii="Times New Roman" w:hAnsi="Times New Roman" w:eastAsia="仿宋_GB2312" w:cs="Times New Roman"/>
          <w:sz w:val="32"/>
          <w:szCs w:val="32"/>
        </w:rPr>
        <w:t>万元、住房公积金2</w:t>
      </w:r>
      <w:r>
        <w:rPr>
          <w:rFonts w:hint="eastAsia" w:ascii="Times New Roman" w:hAnsi="Times New Roman" w:eastAsia="仿宋_GB2312" w:cs="Times New Roman"/>
          <w:sz w:val="32"/>
          <w:szCs w:val="32"/>
          <w:lang w:val="en-US" w:eastAsia="zh-CN"/>
        </w:rPr>
        <w:t>5.94</w:t>
      </w:r>
      <w:r>
        <w:rPr>
          <w:rFonts w:hint="eastAsia" w:ascii="Times New Roman" w:hAnsi="Times New Roman" w:eastAsia="仿宋_GB2312" w:cs="Times New Roman"/>
          <w:sz w:val="32"/>
          <w:szCs w:val="32"/>
        </w:rPr>
        <w:t>万元、医疗费</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万元、生活补助</w:t>
      </w:r>
      <w:r>
        <w:rPr>
          <w:rFonts w:hint="eastAsia" w:ascii="Times New Roman" w:hAnsi="Times New Roman" w:eastAsia="仿宋_GB2312" w:cs="Times New Roman"/>
          <w:sz w:val="32"/>
          <w:szCs w:val="32"/>
          <w:lang w:val="en-US" w:eastAsia="zh-CN"/>
        </w:rPr>
        <w:t>132.22</w:t>
      </w:r>
      <w:r>
        <w:rPr>
          <w:rFonts w:hint="eastAsia" w:ascii="Times New Roman" w:hAnsi="Times New Roman" w:eastAsia="仿宋_GB2312" w:cs="Times New Roman"/>
          <w:sz w:val="32"/>
          <w:szCs w:val="32"/>
        </w:rPr>
        <w:t>万元、其他对个人和家庭的补助</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万元；</w:t>
      </w:r>
    </w:p>
    <w:p w14:paraId="773D2044">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公用经费</w:t>
      </w:r>
      <w:r>
        <w:rPr>
          <w:rFonts w:hint="eastAsia" w:ascii="Times New Roman" w:hAnsi="Times New Roman" w:eastAsia="仿宋_GB2312" w:cs="Times New Roman"/>
          <w:sz w:val="32"/>
          <w:szCs w:val="32"/>
          <w:lang w:val="en-US" w:eastAsia="zh-CN"/>
        </w:rPr>
        <w:t>229.99</w:t>
      </w:r>
      <w:r>
        <w:rPr>
          <w:rFonts w:hint="eastAsia" w:ascii="Times New Roman" w:hAnsi="Times New Roman" w:eastAsia="仿宋_GB2312" w:cs="Times New Roman"/>
          <w:sz w:val="32"/>
          <w:szCs w:val="32"/>
        </w:rPr>
        <w:t>万元，占基本支出的2</w:t>
      </w:r>
      <w:r>
        <w:rPr>
          <w:rFonts w:hint="eastAsia" w:ascii="Times New Roman" w:hAnsi="Times New Roman" w:eastAsia="仿宋_GB2312" w:cs="Times New Roman"/>
          <w:sz w:val="32"/>
          <w:szCs w:val="32"/>
          <w:lang w:val="en-US" w:eastAsia="zh-CN"/>
        </w:rPr>
        <w:t>3.37</w:t>
      </w:r>
      <w:r>
        <w:rPr>
          <w:rFonts w:hint="eastAsia"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lang w:val="en-US" w:eastAsia="zh-CN"/>
        </w:rPr>
        <w:t>47.44</w:t>
      </w:r>
      <w:r>
        <w:rPr>
          <w:rFonts w:hint="eastAsia" w:ascii="Times New Roman" w:hAnsi="Times New Roman" w:eastAsia="仿宋_GB2312" w:cs="Times New Roman"/>
          <w:sz w:val="32"/>
          <w:szCs w:val="32"/>
        </w:rPr>
        <w:t>万元、印刷费</w:t>
      </w:r>
      <w:r>
        <w:rPr>
          <w:rFonts w:hint="eastAsia" w:ascii="Times New Roman" w:hAnsi="Times New Roman" w:eastAsia="仿宋_GB2312" w:cs="Times New Roman"/>
          <w:sz w:val="32"/>
          <w:szCs w:val="32"/>
          <w:lang w:val="en-US" w:eastAsia="zh-CN"/>
        </w:rPr>
        <w:t>7.72</w:t>
      </w:r>
      <w:r>
        <w:rPr>
          <w:rFonts w:hint="eastAsia" w:ascii="Times New Roman" w:hAnsi="Times New Roman" w:eastAsia="仿宋_GB2312" w:cs="Times New Roman"/>
          <w:sz w:val="32"/>
          <w:szCs w:val="32"/>
        </w:rPr>
        <w:t>万元、水费</w:t>
      </w:r>
      <w:r>
        <w:rPr>
          <w:rFonts w:hint="eastAsia" w:ascii="Times New Roman" w:hAnsi="Times New Roman" w:eastAsia="仿宋_GB2312" w:cs="Times New Roman"/>
          <w:sz w:val="32"/>
          <w:szCs w:val="32"/>
          <w:lang w:val="en-US" w:eastAsia="zh-CN"/>
        </w:rPr>
        <w:t>0.9</w:t>
      </w:r>
      <w:r>
        <w:rPr>
          <w:rFonts w:hint="eastAsia" w:ascii="Times New Roman" w:hAnsi="Times New Roman" w:eastAsia="仿宋_GB2312" w:cs="Times New Roman"/>
          <w:sz w:val="32"/>
          <w:szCs w:val="32"/>
        </w:rPr>
        <w:t>万元、电费</w:t>
      </w:r>
      <w:r>
        <w:rPr>
          <w:rFonts w:hint="eastAsia" w:ascii="Times New Roman" w:hAnsi="Times New Roman" w:eastAsia="仿宋_GB2312" w:cs="Times New Roman"/>
          <w:sz w:val="32"/>
          <w:szCs w:val="32"/>
          <w:lang w:val="en-US" w:eastAsia="zh-CN"/>
        </w:rPr>
        <w:t>0.67</w:t>
      </w:r>
      <w:r>
        <w:rPr>
          <w:rFonts w:hint="eastAsia" w:ascii="Times New Roman" w:hAnsi="Times New Roman" w:eastAsia="仿宋_GB2312" w:cs="Times New Roman"/>
          <w:sz w:val="32"/>
          <w:szCs w:val="32"/>
        </w:rPr>
        <w:t>万元、邮电费</w:t>
      </w:r>
      <w:r>
        <w:rPr>
          <w:rFonts w:hint="eastAsia" w:ascii="Times New Roman" w:hAnsi="Times New Roman" w:eastAsia="仿宋_GB2312" w:cs="Times New Roman"/>
          <w:sz w:val="32"/>
          <w:szCs w:val="32"/>
          <w:lang w:val="en-US" w:eastAsia="zh-CN"/>
        </w:rPr>
        <w:t>1.53</w:t>
      </w:r>
      <w:r>
        <w:rPr>
          <w:rFonts w:hint="eastAsia" w:ascii="Times New Roman" w:hAnsi="Times New Roman" w:eastAsia="仿宋_GB2312" w:cs="Times New Roman"/>
          <w:sz w:val="32"/>
          <w:szCs w:val="32"/>
        </w:rPr>
        <w:t>万元、取暖费</w:t>
      </w:r>
      <w:r>
        <w:rPr>
          <w:rFonts w:hint="eastAsia" w:ascii="Times New Roman" w:hAnsi="Times New Roman" w:eastAsia="仿宋_GB2312" w:cs="Times New Roman"/>
          <w:sz w:val="32"/>
          <w:szCs w:val="32"/>
          <w:lang w:val="en-US" w:eastAsia="zh-CN"/>
        </w:rPr>
        <w:t>2.67</w:t>
      </w:r>
      <w:r>
        <w:rPr>
          <w:rFonts w:hint="eastAsia" w:ascii="Times New Roman" w:hAnsi="Times New Roman" w:eastAsia="仿宋_GB2312" w:cs="Times New Roman"/>
          <w:sz w:val="32"/>
          <w:szCs w:val="32"/>
        </w:rPr>
        <w:t>万元、差旅费</w:t>
      </w:r>
      <w:r>
        <w:rPr>
          <w:rFonts w:hint="eastAsia" w:ascii="Times New Roman" w:hAnsi="Times New Roman" w:eastAsia="仿宋_GB2312" w:cs="Times New Roman"/>
          <w:sz w:val="32"/>
          <w:szCs w:val="32"/>
          <w:lang w:val="en-US" w:eastAsia="zh-CN"/>
        </w:rPr>
        <w:t>26.93</w:t>
      </w:r>
      <w:r>
        <w:rPr>
          <w:rFonts w:hint="eastAsia" w:ascii="Times New Roman" w:hAnsi="Times New Roman" w:eastAsia="仿宋_GB2312" w:cs="Times New Roman"/>
          <w:sz w:val="32"/>
          <w:szCs w:val="32"/>
        </w:rPr>
        <w:t>万元、维修（护）费</w:t>
      </w:r>
      <w:r>
        <w:rPr>
          <w:rFonts w:hint="eastAsia" w:ascii="Times New Roman" w:hAnsi="Times New Roman" w:eastAsia="仿宋_GB2312" w:cs="Times New Roman"/>
          <w:sz w:val="32"/>
          <w:szCs w:val="32"/>
          <w:lang w:val="en-US" w:eastAsia="zh-CN"/>
        </w:rPr>
        <w:t>7.83</w:t>
      </w:r>
      <w:r>
        <w:rPr>
          <w:rFonts w:hint="eastAsia" w:ascii="Times New Roman" w:hAnsi="Times New Roman" w:eastAsia="仿宋_GB2312" w:cs="Times New Roman"/>
          <w:sz w:val="32"/>
          <w:szCs w:val="32"/>
        </w:rPr>
        <w:t>万元、会议费</w:t>
      </w:r>
      <w:r>
        <w:rPr>
          <w:rFonts w:hint="eastAsia" w:ascii="Times New Roman" w:hAnsi="Times New Roman" w:eastAsia="仿宋_GB2312" w:cs="Times New Roman"/>
          <w:sz w:val="32"/>
          <w:szCs w:val="32"/>
          <w:lang w:val="en-US" w:eastAsia="zh-CN"/>
        </w:rPr>
        <w:t>5.48</w:t>
      </w:r>
      <w:r>
        <w:rPr>
          <w:rFonts w:hint="eastAsia" w:ascii="Times New Roman" w:hAnsi="Times New Roman" w:eastAsia="仿宋_GB2312" w:cs="Times New Roman"/>
          <w:sz w:val="32"/>
          <w:szCs w:val="32"/>
        </w:rPr>
        <w:t>万元、培训费</w:t>
      </w:r>
      <w:r>
        <w:rPr>
          <w:rFonts w:hint="eastAsia" w:ascii="Times New Roman" w:hAnsi="Times New Roman" w:eastAsia="仿宋_GB2312" w:cs="Times New Roman"/>
          <w:sz w:val="32"/>
          <w:szCs w:val="32"/>
          <w:lang w:val="en-US" w:eastAsia="zh-CN"/>
        </w:rPr>
        <w:t>1.22</w:t>
      </w:r>
      <w:r>
        <w:rPr>
          <w:rFonts w:hint="eastAsia" w:ascii="Times New Roman" w:hAnsi="Times New Roman" w:eastAsia="仿宋_GB2312" w:cs="Times New Roman"/>
          <w:sz w:val="32"/>
          <w:szCs w:val="32"/>
        </w:rPr>
        <w:t>万元、公务接待费</w:t>
      </w:r>
      <w:r>
        <w:rPr>
          <w:rFonts w:hint="eastAsia" w:ascii="Times New Roman" w:hAnsi="Times New Roman" w:eastAsia="仿宋_GB2312" w:cs="Times New Roman"/>
          <w:sz w:val="32"/>
          <w:szCs w:val="32"/>
          <w:lang w:val="en-US" w:eastAsia="zh-CN"/>
        </w:rPr>
        <w:t>1.97</w:t>
      </w:r>
      <w:r>
        <w:rPr>
          <w:rFonts w:hint="eastAsia" w:ascii="Times New Roman" w:hAnsi="Times New Roman" w:eastAsia="仿宋_GB2312" w:cs="Times New Roman"/>
          <w:sz w:val="32"/>
          <w:szCs w:val="32"/>
        </w:rPr>
        <w:t>万元、专用材料费</w:t>
      </w:r>
      <w:r>
        <w:rPr>
          <w:rFonts w:hint="eastAsia" w:ascii="Times New Roman" w:hAnsi="Times New Roman" w:eastAsia="仿宋_GB2312" w:cs="Times New Roman"/>
          <w:sz w:val="32"/>
          <w:szCs w:val="32"/>
          <w:lang w:val="en-US" w:eastAsia="zh-CN"/>
        </w:rPr>
        <w:t>46</w:t>
      </w:r>
      <w:r>
        <w:rPr>
          <w:rFonts w:hint="eastAsia" w:ascii="Times New Roman" w:hAnsi="Times New Roman" w:eastAsia="仿宋_GB2312" w:cs="Times New Roman"/>
          <w:sz w:val="32"/>
          <w:szCs w:val="32"/>
        </w:rPr>
        <w:t>万元、劳务费</w:t>
      </w:r>
      <w:r>
        <w:rPr>
          <w:rFonts w:hint="eastAsia" w:ascii="Times New Roman" w:hAnsi="Times New Roman" w:eastAsia="仿宋_GB2312" w:cs="Times New Roman"/>
          <w:sz w:val="32"/>
          <w:szCs w:val="32"/>
          <w:lang w:val="en-US" w:eastAsia="zh-CN"/>
        </w:rPr>
        <w:t>3.53</w:t>
      </w:r>
      <w:r>
        <w:rPr>
          <w:rFonts w:hint="eastAsia" w:ascii="Times New Roman" w:hAnsi="Times New Roman" w:eastAsia="仿宋_GB2312" w:cs="Times New Roman"/>
          <w:sz w:val="32"/>
          <w:szCs w:val="32"/>
        </w:rPr>
        <w:t>万元、工会经费</w:t>
      </w:r>
      <w:r>
        <w:rPr>
          <w:rFonts w:hint="eastAsia" w:ascii="Times New Roman" w:hAnsi="Times New Roman" w:eastAsia="仿宋_GB2312" w:cs="Times New Roman"/>
          <w:sz w:val="32"/>
          <w:szCs w:val="32"/>
          <w:lang w:val="en-US" w:eastAsia="zh-CN"/>
        </w:rPr>
        <w:t>63.04</w:t>
      </w:r>
      <w:r>
        <w:rPr>
          <w:rFonts w:hint="eastAsia" w:ascii="Times New Roman" w:hAnsi="Times New Roman" w:eastAsia="仿宋_GB2312" w:cs="Times New Roman"/>
          <w:sz w:val="32"/>
          <w:szCs w:val="32"/>
        </w:rPr>
        <w:t>万元、福利费</w:t>
      </w:r>
      <w:r>
        <w:rPr>
          <w:rFonts w:hint="eastAsia" w:ascii="Times New Roman" w:hAnsi="Times New Roman" w:eastAsia="仿宋_GB2312" w:cs="Times New Roman"/>
          <w:sz w:val="32"/>
          <w:szCs w:val="32"/>
          <w:lang w:val="en-US" w:eastAsia="zh-CN"/>
        </w:rPr>
        <w:t>8.06</w:t>
      </w:r>
      <w:r>
        <w:rPr>
          <w:rFonts w:hint="eastAsia" w:ascii="Times New Roman" w:hAnsi="Times New Roman" w:eastAsia="仿宋_GB2312" w:cs="Times New Roman"/>
          <w:sz w:val="32"/>
          <w:szCs w:val="32"/>
        </w:rPr>
        <w:t>万元、其他交通费用</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万元。</w:t>
      </w:r>
    </w:p>
    <w:p w14:paraId="09296132">
      <w:pPr>
        <w:pStyle w:val="14"/>
        <w:numPr>
          <w:ilvl w:val="0"/>
          <w:numId w:val="7"/>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财政拨款“三公”经费支出决算情况说明</w:t>
      </w:r>
    </w:p>
    <w:p w14:paraId="56B5FBEA">
      <w:pPr>
        <w:pStyle w:val="14"/>
        <w:numPr>
          <w:ilvl w:val="0"/>
          <w:numId w:val="0"/>
        </w:numP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458B7418">
      <w:pPr>
        <w:pStyle w:val="14"/>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1.97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1.97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4.03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67.17</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预算数。决算数小于上年数的主要原因是</w:t>
      </w:r>
      <w:r>
        <w:rPr>
          <w:rFonts w:hint="eastAsia" w:ascii="Times New Roman" w:hAnsi="Times New Roman" w:eastAsia="仿宋_GB2312" w:cs="Times New Roman"/>
          <w:sz w:val="32"/>
          <w:szCs w:val="32"/>
          <w:lang w:val="en-US" w:eastAsia="zh-CN"/>
        </w:rPr>
        <w:t>制度约束，严格控制支出</w:t>
      </w:r>
      <w:r>
        <w:rPr>
          <w:rFonts w:ascii="Times New Roman" w:hAnsi="Times New Roman" w:eastAsia="仿宋_GB2312" w:cs="Times New Roman"/>
          <w:sz w:val="32"/>
          <w:szCs w:val="32"/>
        </w:rPr>
        <w:t>。</w:t>
      </w:r>
    </w:p>
    <w:p w14:paraId="7795826D">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32AA6B0B">
      <w:pPr>
        <w:pStyle w:val="14"/>
        <w:overflowPunct w:val="0"/>
        <w:autoSpaceDE/>
        <w:autoSpaceDN/>
        <w:spacing w:line="600" w:lineRule="exact"/>
        <w:ind w:firstLine="640" w:firstLineChars="200"/>
        <w:jc w:val="both"/>
        <w:rPr>
          <w:rFonts w:ascii="Times New Roman" w:hAnsi="Times New Roman" w:eastAsia="仿宋_GB2312"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由于预算数为0，无法计算百分比，决算数等于预算数，与上年一致。</w:t>
      </w:r>
    </w:p>
    <w:p w14:paraId="29A9488D">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由于预算数为0，无法计算百分比</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14:paraId="57304852">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由于预算数为0，无法计算百分比</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与上年一致。</w:t>
      </w:r>
    </w:p>
    <w:p w14:paraId="5E40E8D7">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由于预算数为0，无法计算百分比</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预算数。决算数小于上年数的主要原因是</w:t>
      </w:r>
      <w:r>
        <w:rPr>
          <w:rFonts w:hint="eastAsia" w:ascii="Times New Roman" w:hAnsi="Times New Roman" w:eastAsia="仿宋_GB2312" w:cs="Times New Roman"/>
          <w:sz w:val="32"/>
          <w:szCs w:val="32"/>
          <w:lang w:val="en-US" w:eastAsia="zh-CN"/>
        </w:rPr>
        <w:t>已没有公务用车</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14:paraId="0C074C10">
      <w:pPr>
        <w:pStyle w:val="14"/>
        <w:overflowPunct w:val="0"/>
        <w:autoSpaceDE/>
        <w:autoSpaceDN/>
        <w:spacing w:line="600" w:lineRule="exact"/>
        <w:ind w:firstLine="640" w:firstLineChars="200"/>
        <w:jc w:val="both"/>
        <w:rPr>
          <w:rFonts w:ascii="Times New Roman" w:hAnsi="Times New Roman" w:eastAsia="仿宋_GB2312" w:cs="Times New Roman"/>
          <w:sz w:val="32"/>
          <w:szCs w:val="32"/>
          <w:highlight w:val="green"/>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1.97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1.97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1.03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34.33</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预算数。决算数小于上年数的主要原因是</w:t>
      </w:r>
      <w:r>
        <w:rPr>
          <w:rFonts w:hint="eastAsia" w:ascii="Times New Roman" w:hAnsi="Times New Roman" w:eastAsia="仿宋_GB2312" w:cs="Times New Roman"/>
          <w:sz w:val="32"/>
          <w:szCs w:val="32"/>
          <w:lang w:val="en-US" w:eastAsia="zh-CN"/>
        </w:rPr>
        <w:t>制度约束，严格控制支出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highlight w:val="none"/>
        </w:rPr>
        <w:t>2024年度共接待村干部及</w:t>
      </w:r>
      <w:r>
        <w:rPr>
          <w:rFonts w:hint="eastAsia" w:ascii="Times New Roman" w:hAnsi="Times New Roman" w:eastAsia="仿宋_GB2312" w:cs="Times New Roman"/>
          <w:sz w:val="32"/>
          <w:szCs w:val="32"/>
          <w:highlight w:val="none"/>
          <w:lang w:val="en-US" w:eastAsia="zh-CN"/>
        </w:rPr>
        <w:t>代表</w:t>
      </w:r>
      <w:r>
        <w:rPr>
          <w:rFonts w:hint="eastAsia" w:ascii="Times New Roman" w:hAnsi="Times New Roman" w:eastAsia="仿宋_GB2312" w:cs="Times New Roman"/>
          <w:sz w:val="32"/>
          <w:szCs w:val="32"/>
          <w:highlight w:val="none"/>
        </w:rPr>
        <w:t>办事1210人次，主要是接待村干部及群众办事发生的接待支出。</w:t>
      </w:r>
    </w:p>
    <w:p w14:paraId="2C070122">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6D63C5B1">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58.88</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58.88</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58.88</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万元。具体情况如下：1、</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小型水库移民扶助基金安排的支出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基础设施建设和经济发展</w:t>
      </w:r>
      <w:r>
        <w:rPr>
          <w:rFonts w:ascii="Times New Roman" w:hAnsi="Times New Roman" w:eastAsia="仿宋_GB2312" w:cs="Times New Roman"/>
          <w:sz w:val="32"/>
          <w:szCs w:val="32"/>
        </w:rPr>
        <w:t>（项）。</w:t>
      </w:r>
    </w:p>
    <w:p w14:paraId="726FD274">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eastAsia="zh-CN"/>
        </w:rPr>
        <w:t>。</w:t>
      </w:r>
    </w:p>
    <w:p w14:paraId="38B82A2D">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其他支出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彩票公益金安排的支出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用于社会福利的彩票公益金支出</w:t>
      </w:r>
      <w:r>
        <w:rPr>
          <w:rFonts w:ascii="Times New Roman" w:hAnsi="Times New Roman" w:eastAsia="仿宋_GB2312" w:cs="Times New Roman"/>
          <w:sz w:val="32"/>
          <w:szCs w:val="32"/>
        </w:rPr>
        <w:t>（项）。</w:t>
      </w:r>
    </w:p>
    <w:p w14:paraId="43EFC206">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41.88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41.88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eastAsia="zh-CN"/>
        </w:rPr>
        <w:t>。</w:t>
      </w:r>
    </w:p>
    <w:p w14:paraId="4434F2EE">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其他支出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彩票公益金安排的支出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用于体育事业的彩票公益金支出</w:t>
      </w:r>
      <w:r>
        <w:rPr>
          <w:rFonts w:ascii="Times New Roman" w:hAnsi="Times New Roman" w:eastAsia="仿宋_GB2312" w:cs="Times New Roman"/>
          <w:sz w:val="32"/>
          <w:szCs w:val="32"/>
        </w:rPr>
        <w:t>（项）。</w:t>
      </w:r>
    </w:p>
    <w:p w14:paraId="6EAEBE42">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eastAsia="zh-CN"/>
        </w:rPr>
        <w:t>。</w:t>
      </w:r>
    </w:p>
    <w:p w14:paraId="7973EDC8">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26D7C697">
      <w:pPr>
        <w:pStyle w:val="14"/>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229.99</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比上年决算数减少</w:t>
      </w:r>
      <w:r>
        <w:rPr>
          <w:rFonts w:hint="eastAsia" w:ascii="Times New Roman" w:hAnsi="Times New Roman" w:eastAsia="仿宋_GB2312" w:cs="Times New Roman"/>
          <w:sz w:val="32"/>
          <w:szCs w:val="32"/>
          <w:lang w:val="en-US" w:eastAsia="zh-CN"/>
        </w:rPr>
        <w:t>24.42</w:t>
      </w:r>
      <w:r>
        <w:rPr>
          <w:rFonts w:ascii="Times New Roman" w:hAnsi="Times New Roman" w:eastAsia="仿宋_GB2312" w:cs="Times New Roman"/>
          <w:sz w:val="32"/>
          <w:szCs w:val="32"/>
        </w:rPr>
        <w:t xml:space="preserve"> 万元，降低</w:t>
      </w:r>
      <w:r>
        <w:rPr>
          <w:rFonts w:hint="eastAsia" w:ascii="Times New Roman" w:hAnsi="Times New Roman" w:eastAsia="仿宋_GB2312" w:cs="Times New Roman"/>
          <w:sz w:val="32"/>
          <w:szCs w:val="32"/>
          <w:lang w:val="en-US" w:eastAsia="zh-CN"/>
        </w:rPr>
        <w:t>9.60</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highlight w:val="none"/>
        </w:rPr>
        <w:t>厉行节约，各项基本支出较往年减少。</w:t>
      </w:r>
    </w:p>
    <w:p w14:paraId="1E845D1B">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029AA41A">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2024年本部门开支会议费5.48万元，用于召开安全生产、森林防火、乡村振兴等会议，人数845人，内容为业务培训、传达上级会议精神、部署安排工作；开支培训费1.22万元，用于开展党员教育培训，人数320人，内容为党员春训会议材料；举办村BA篮球赛事活动，开支3.2万元，主要是比赛奖品、场地布置、聘请裁判、宣传报道。</w:t>
      </w:r>
    </w:p>
    <w:p w14:paraId="2AC27003">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76270452">
      <w:pPr>
        <w:pStyle w:val="14"/>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5A6855FA">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w:t>
      </w:r>
      <w:r>
        <w:rPr>
          <w:rFonts w:ascii="Times New Roman" w:hAnsi="Times New Roman" w:cs="Times New Roman"/>
          <w:bCs/>
          <w:color w:val="auto"/>
          <w:sz w:val="32"/>
          <w:szCs w:val="32"/>
          <w:highlight w:val="none"/>
        </w:rPr>
        <w:t>关于国有资产占用情况说明</w:t>
      </w:r>
    </w:p>
    <w:p w14:paraId="1ACAFF2F">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03181173">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16F046E1">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2.96</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2.96</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0.25</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 xml:space="preserve">0 </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3AEBF463">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1264.95</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1263.95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99.92</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88.99</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良好</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rPr>
        <w:t>乡政府各项工作运转正常，人员经费及时足额发放</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基层党建工作、安全生产、社会治安综合治理工作运行平稳</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三是为民办实事等惠民工作，群众比较满意</w:t>
      </w: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rPr>
        <w:t>基础设施不够完善</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乡村振兴欠缺精准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三是招商引资缺乏优势性</w:t>
      </w: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rPr>
        <w:t>以农兴产，筑牢发展根基</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强基固本，全面保障民生</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三是</w:t>
      </w:r>
      <w:r>
        <w:rPr>
          <w:rFonts w:hint="eastAsia" w:ascii="Times New Roman" w:hAnsi="Times New Roman" w:eastAsia="仿宋_GB2312" w:cs="Times New Roman"/>
          <w:sz w:val="32"/>
          <w:szCs w:val="32"/>
        </w:rPr>
        <w:t>生态宜居，打造美丽乡村</w:t>
      </w:r>
      <w:r>
        <w:rPr>
          <w:rFonts w:ascii="Times New Roman" w:hAnsi="Times New Roman" w:eastAsia="仿宋_GB2312" w:cs="Times New Roman"/>
          <w:sz w:val="32"/>
          <w:szCs w:val="32"/>
        </w:rPr>
        <w:t>。</w:t>
      </w:r>
    </w:p>
    <w:p w14:paraId="2F59D8E1">
      <w:pPr>
        <w:pStyle w:val="14"/>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根据2024年度绩效自评结果、部门评价结果、财政评价结果对本部门2025年度预算安排，支出结构调整，资金管理，制度建设等方面</w:t>
      </w:r>
      <w:r>
        <w:rPr>
          <w:rFonts w:hint="eastAsia" w:ascii="Times New Roman" w:hAnsi="Times New Roman" w:eastAsia="仿宋_GB2312" w:cs="Times New Roman"/>
          <w:color w:val="auto"/>
          <w:sz w:val="32"/>
          <w:szCs w:val="32"/>
        </w:rPr>
        <w:t>主要采取以下措施：</w:t>
      </w:r>
    </w:p>
    <w:p w14:paraId="2A3EED00">
      <w:pPr>
        <w:pStyle w:val="14"/>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一、预算安排优化</w:t>
      </w:r>
    </w:p>
    <w:p w14:paraId="2677CFC3">
      <w:pPr>
        <w:pStyle w:val="14"/>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重点项目优先</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对绩效评价优的项目</w:t>
      </w:r>
      <w:r>
        <w:rPr>
          <w:rFonts w:hint="eastAsia" w:ascii="Times New Roman" w:hAnsi="Times New Roman" w:eastAsia="仿宋_GB2312" w:cs="Times New Roman"/>
          <w:color w:val="auto"/>
          <w:sz w:val="32"/>
          <w:szCs w:val="32"/>
          <w:lang w:val="en-US" w:eastAsia="zh-CN"/>
        </w:rPr>
        <w:t>增加预算，压缩低评价项目的资金；压减低效、非刚性支出；打破支出固化，严控新增项目。</w:t>
      </w:r>
    </w:p>
    <w:p w14:paraId="68EEE309">
      <w:pPr>
        <w:pStyle w:val="14"/>
        <w:numPr>
          <w:ilvl w:val="0"/>
          <w:numId w:val="8"/>
        </w:numPr>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支出结构动态优化</w:t>
      </w:r>
    </w:p>
    <w:p w14:paraId="63F0C503">
      <w:pPr>
        <w:pStyle w:val="14"/>
        <w:numPr>
          <w:ilvl w:val="0"/>
          <w:numId w:val="0"/>
        </w:numPr>
        <w:overflowPunct w:val="0"/>
        <w:autoSpaceDE/>
        <w:autoSpaceDN/>
        <w:spacing w:line="60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精细化管控人员经费，</w:t>
      </w:r>
      <w:r>
        <w:rPr>
          <w:rFonts w:hint="eastAsia" w:ascii="Times New Roman" w:hAnsi="Times New Roman" w:eastAsia="仿宋_GB2312" w:cs="Times New Roman"/>
          <w:color w:val="auto"/>
          <w:sz w:val="32"/>
          <w:szCs w:val="32"/>
          <w:lang w:eastAsia="zh-CN"/>
        </w:rPr>
        <w:t>倾斜民生领域，减少“三公”经费等一般性支出；响应群众需求，将2025年预算增量优先分配至群众满意度高的领域，</w:t>
      </w:r>
      <w:r>
        <w:rPr>
          <w:rFonts w:hint="eastAsia" w:ascii="Times New Roman" w:hAnsi="Times New Roman" w:eastAsia="仿宋_GB2312" w:cs="Times New Roman"/>
          <w:color w:val="auto"/>
          <w:sz w:val="32"/>
          <w:szCs w:val="32"/>
          <w:lang w:val="en-US" w:eastAsia="zh-CN"/>
        </w:rPr>
        <w:t>加强基础设施短板补齐</w:t>
      </w:r>
      <w:r>
        <w:rPr>
          <w:rFonts w:hint="eastAsia" w:ascii="Times New Roman" w:hAnsi="Times New Roman" w:eastAsia="仿宋_GB2312" w:cs="Times New Roman"/>
          <w:color w:val="auto"/>
          <w:sz w:val="32"/>
          <w:szCs w:val="32"/>
          <w:lang w:eastAsia="zh-CN"/>
        </w:rPr>
        <w:t>。</w:t>
      </w:r>
    </w:p>
    <w:p w14:paraId="16B86E26">
      <w:pPr>
        <w:pStyle w:val="14"/>
        <w:numPr>
          <w:ilvl w:val="0"/>
          <w:numId w:val="9"/>
        </w:numPr>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资金管理机制完善</w:t>
      </w:r>
    </w:p>
    <w:p w14:paraId="5B8887C8">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实施</w:t>
      </w:r>
      <w:r>
        <w:rPr>
          <w:rFonts w:hint="eastAsia" w:ascii="Times New Roman" w:hAnsi="Times New Roman" w:eastAsia="仿宋_GB2312" w:cs="Times New Roman"/>
          <w:color w:val="auto"/>
          <w:sz w:val="32"/>
          <w:szCs w:val="32"/>
        </w:rPr>
        <w:t>全过程绩效监控</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事前评估制度化</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支付与绩效挂钩</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强化</w:t>
      </w:r>
      <w:r>
        <w:rPr>
          <w:rFonts w:hint="eastAsia" w:ascii="Times New Roman" w:hAnsi="Times New Roman" w:eastAsia="仿宋_GB2312" w:cs="Times New Roman"/>
          <w:color w:val="auto"/>
          <w:sz w:val="32"/>
          <w:szCs w:val="32"/>
        </w:rPr>
        <w:t>化预算约束</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规范支付审核</w:t>
      </w:r>
      <w:r>
        <w:rPr>
          <w:rFonts w:hint="eastAsia" w:ascii="Times New Roman" w:hAnsi="Times New Roman" w:eastAsia="仿宋_GB2312" w:cs="Times New Roman"/>
          <w:color w:val="auto"/>
          <w:sz w:val="32"/>
          <w:szCs w:val="32"/>
          <w:lang w:eastAsia="zh-CN"/>
        </w:rPr>
        <w:t>。</w:t>
      </w:r>
    </w:p>
    <w:p w14:paraId="6A525FA4">
      <w:pPr>
        <w:pStyle w:val="14"/>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四、</w:t>
      </w:r>
      <w:r>
        <w:rPr>
          <w:rFonts w:hint="eastAsia" w:ascii="Times New Roman" w:hAnsi="Times New Roman" w:eastAsia="仿宋_GB2312" w:cs="Times New Roman"/>
          <w:color w:val="auto"/>
          <w:sz w:val="32"/>
          <w:szCs w:val="32"/>
          <w:lang w:val="en-US" w:eastAsia="zh-CN"/>
        </w:rPr>
        <w:t>制度建设完善</w:t>
      </w:r>
    </w:p>
    <w:p w14:paraId="376790FD">
      <w:pPr>
        <w:pStyle w:val="14"/>
        <w:overflowPunct w:val="0"/>
        <w:autoSpaceDE/>
        <w:autoSpaceDN/>
        <w:spacing w:line="600" w:lineRule="exact"/>
        <w:ind w:firstLine="640" w:firstLineChars="200"/>
        <w:jc w:val="both"/>
        <w:rPr>
          <w:rFonts w:hint="eastAsia" w:ascii="Times New Roman" w:hAnsi="Times New Roman" w:eastAsia="仿宋_GB2312" w:cs="Times New Roman"/>
          <w:color w:val="auto"/>
          <w:sz w:val="72"/>
          <w:szCs w:val="72"/>
          <w:lang w:eastAsia="zh-CN"/>
        </w:rPr>
      </w:pPr>
      <w:r>
        <w:rPr>
          <w:rFonts w:hint="eastAsia" w:ascii="Times New Roman" w:hAnsi="Times New Roman" w:eastAsia="仿宋_GB2312" w:cs="Times New Roman"/>
          <w:color w:val="auto"/>
          <w:sz w:val="32"/>
          <w:szCs w:val="32"/>
        </w:rPr>
        <w:t>绩效目标精细化</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量化指标库</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细化产出指标和效益指标</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强化约束，</w:t>
      </w:r>
      <w:r>
        <w:rPr>
          <w:rFonts w:hint="eastAsia" w:ascii="Times New Roman" w:hAnsi="Times New Roman" w:eastAsia="仿宋_GB2312" w:cs="Times New Roman"/>
          <w:color w:val="auto"/>
          <w:sz w:val="32"/>
          <w:szCs w:val="32"/>
        </w:rPr>
        <w:t>对评价指出的问题限期整改，</w:t>
      </w:r>
      <w:r>
        <w:rPr>
          <w:rFonts w:hint="eastAsia" w:ascii="Times New Roman" w:hAnsi="Times New Roman" w:eastAsia="仿宋_GB2312" w:cs="Times New Roman"/>
          <w:color w:val="auto"/>
          <w:sz w:val="32"/>
          <w:szCs w:val="32"/>
          <w:lang w:val="en-US" w:eastAsia="zh-CN"/>
        </w:rPr>
        <w:t>加强</w:t>
      </w:r>
      <w:r>
        <w:rPr>
          <w:rFonts w:hint="eastAsia" w:ascii="Times New Roman" w:hAnsi="Times New Roman" w:eastAsia="仿宋_GB2312" w:cs="Times New Roman"/>
          <w:color w:val="auto"/>
          <w:sz w:val="32"/>
          <w:szCs w:val="32"/>
        </w:rPr>
        <w:t>公开透明机制</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接受社会监督</w:t>
      </w:r>
      <w:r>
        <w:rPr>
          <w:rFonts w:hint="eastAsia" w:ascii="Times New Roman" w:hAnsi="Times New Roman" w:eastAsia="仿宋_GB2312" w:cs="Times New Roman"/>
          <w:color w:val="auto"/>
          <w:sz w:val="32"/>
          <w:szCs w:val="32"/>
          <w:lang w:eastAsia="zh-CN"/>
        </w:rPr>
        <w:t>。</w:t>
      </w:r>
    </w:p>
    <w:p w14:paraId="6DA22586">
      <w:pPr>
        <w:pStyle w:val="14"/>
        <w:spacing w:line="360" w:lineRule="auto"/>
        <w:jc w:val="center"/>
        <w:rPr>
          <w:rFonts w:ascii="Times New Roman" w:hAnsi="Times New Roman" w:eastAsia="方正小标宋_GBK" w:cs="Times New Roman"/>
          <w:sz w:val="52"/>
          <w:szCs w:val="52"/>
        </w:rPr>
      </w:pPr>
    </w:p>
    <w:p w14:paraId="7930AEF8">
      <w:pPr>
        <w:pStyle w:val="14"/>
        <w:spacing w:line="360" w:lineRule="auto"/>
        <w:jc w:val="center"/>
        <w:rPr>
          <w:rFonts w:ascii="Times New Roman" w:hAnsi="Times New Roman" w:eastAsia="方正小标宋_GBK" w:cs="Times New Roman"/>
          <w:sz w:val="52"/>
          <w:szCs w:val="52"/>
        </w:rPr>
      </w:pPr>
    </w:p>
    <w:p w14:paraId="557CD684">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w:t>
      </w:r>
      <w:r>
        <w:rPr>
          <w:rFonts w:hint="eastAsia" w:ascii="Times New Roman" w:hAnsi="Times New Roman" w:eastAsia="方正小标宋_GBK" w:cs="Times New Roman"/>
          <w:sz w:val="52"/>
          <w:szCs w:val="52"/>
          <w:lang w:val="en-US" w:eastAsia="zh-CN"/>
        </w:rPr>
        <w:t xml:space="preserve"> </w:t>
      </w:r>
      <w:r>
        <w:rPr>
          <w:rFonts w:ascii="Times New Roman" w:hAnsi="Times New Roman" w:eastAsia="方正小标宋_GBK" w:cs="Times New Roman"/>
          <w:sz w:val="52"/>
          <w:szCs w:val="52"/>
        </w:rPr>
        <w:t>名词解释</w:t>
      </w:r>
    </w:p>
    <w:p w14:paraId="13506A98">
      <w:pPr>
        <w:widowControl/>
        <w:jc w:val="left"/>
        <w:rPr>
          <w:rFonts w:ascii="Times New Roman" w:hAnsi="Times New Roman" w:cs="Times New Roman"/>
          <w:color w:val="000000"/>
          <w:kern w:val="0"/>
          <w:sz w:val="32"/>
          <w:szCs w:val="32"/>
        </w:rPr>
      </w:pPr>
    </w:p>
    <w:p w14:paraId="20D6B406">
      <w:pPr>
        <w:pStyle w:val="14"/>
        <w:ind w:firstLine="640" w:firstLineChars="200"/>
        <w:rPr>
          <w:rFonts w:hint="eastAsia"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w:t>
      </w:r>
      <w:r>
        <w:rPr>
          <w:rFonts w:hint="eastAsia" w:ascii="Times New Roman" w:hAnsi="Times New Roman" w:eastAsia="仿宋_GB2312" w:cs="Times New Roman"/>
          <w:color w:val="000000"/>
          <w:kern w:val="0"/>
          <w:sz w:val="32"/>
          <w:szCs w:val="32"/>
        </w:rPr>
        <w:t>、财政拨款收入：指县财政当年拨付的资金。</w:t>
      </w:r>
    </w:p>
    <w:p w14:paraId="15ED771D">
      <w:pPr>
        <w:pStyle w:val="14"/>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二、基本支出：指部门为保障其机构正常运转、完成日常工作任务的年度基本支出，包括人员经费和公用经费两部分。</w:t>
      </w:r>
    </w:p>
    <w:p w14:paraId="333035F7">
      <w:pPr>
        <w:pStyle w:val="14"/>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三、“三公”经费:包括因公出国（境）费、公务接待费和公务用车购置及运行费。因公出国（境）费，指单位工作人员公务出国（境）的住宿费、旅费、伙食补助费、杂费、培训费等支出。公务接待费，指单位按规定开支的各类公务接待（含外宾接待）支出。公务用车购置及运行费，指单位公务用车购置费及租用费、燃料费、维修费、过路过桥费、保险费、安全奖励费用等支出，公务用车指用于履行公务的机动车辆。</w:t>
      </w:r>
    </w:p>
    <w:p w14:paraId="6618BEFF">
      <w:pPr>
        <w:pStyle w:val="14"/>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四、机关运行经费：是指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D1CA355">
      <w:pPr>
        <w:pStyle w:val="14"/>
        <w:jc w:val="center"/>
        <w:rPr>
          <w:rFonts w:ascii="Times New Roman" w:hAnsi="Times New Roman" w:cs="Times New Roman"/>
          <w:sz w:val="72"/>
          <w:szCs w:val="72"/>
        </w:rPr>
      </w:pPr>
    </w:p>
    <w:p w14:paraId="1162395C">
      <w:pPr>
        <w:pStyle w:val="14"/>
        <w:jc w:val="center"/>
        <w:rPr>
          <w:rFonts w:ascii="Times New Roman" w:hAnsi="Times New Roman" w:cs="Times New Roman"/>
          <w:sz w:val="72"/>
          <w:szCs w:val="72"/>
        </w:rPr>
      </w:pPr>
    </w:p>
    <w:p w14:paraId="5EDB58AD">
      <w:pPr>
        <w:pStyle w:val="14"/>
        <w:jc w:val="center"/>
        <w:rPr>
          <w:rFonts w:ascii="Times New Roman" w:hAnsi="Times New Roman" w:cs="Times New Roman"/>
          <w:sz w:val="72"/>
          <w:szCs w:val="72"/>
        </w:rPr>
      </w:pPr>
    </w:p>
    <w:p w14:paraId="6E8DCD2C">
      <w:pPr>
        <w:pStyle w:val="14"/>
        <w:jc w:val="center"/>
        <w:rPr>
          <w:rFonts w:ascii="Times New Roman" w:hAnsi="Times New Roman" w:cs="Times New Roman"/>
          <w:sz w:val="72"/>
          <w:szCs w:val="72"/>
        </w:rPr>
      </w:pPr>
    </w:p>
    <w:p w14:paraId="002A264F">
      <w:pPr>
        <w:pStyle w:val="14"/>
        <w:jc w:val="center"/>
        <w:rPr>
          <w:rFonts w:ascii="Times New Roman" w:hAnsi="Times New Roman" w:cs="Times New Roman"/>
          <w:sz w:val="72"/>
          <w:szCs w:val="72"/>
        </w:rPr>
      </w:pPr>
    </w:p>
    <w:p w14:paraId="7FF1FEFA">
      <w:pPr>
        <w:pStyle w:val="14"/>
        <w:jc w:val="both"/>
        <w:rPr>
          <w:rFonts w:ascii="Times New Roman" w:hAnsi="Times New Roman" w:cs="Times New Roman"/>
          <w:sz w:val="72"/>
          <w:szCs w:val="72"/>
        </w:rPr>
      </w:pPr>
    </w:p>
    <w:p w14:paraId="7BB80A79">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w:t>
      </w:r>
      <w:r>
        <w:rPr>
          <w:rFonts w:hint="eastAsia" w:ascii="Times New Roman" w:hAnsi="Times New Roman" w:eastAsia="方正小标宋_GBK" w:cs="Times New Roman"/>
          <w:sz w:val="52"/>
          <w:szCs w:val="52"/>
          <w:lang w:val="en-US" w:eastAsia="zh-CN"/>
        </w:rPr>
        <w:t xml:space="preserve"> </w:t>
      </w:r>
      <w:r>
        <w:rPr>
          <w:rFonts w:ascii="Times New Roman" w:hAnsi="Times New Roman" w:eastAsia="方正小标宋_GBK" w:cs="Times New Roman"/>
          <w:sz w:val="52"/>
          <w:szCs w:val="52"/>
        </w:rPr>
        <w:t>五</w:t>
      </w:r>
      <w:r>
        <w:rPr>
          <w:rFonts w:hint="eastAsia" w:ascii="Times New Roman" w:hAnsi="Times New Roman" w:eastAsia="方正小标宋_GBK" w:cs="Times New Roman"/>
          <w:sz w:val="52"/>
          <w:szCs w:val="52"/>
          <w:lang w:val="en-US" w:eastAsia="zh-CN"/>
        </w:rPr>
        <w:t xml:space="preserve"> </w:t>
      </w:r>
      <w:r>
        <w:rPr>
          <w:rFonts w:ascii="Times New Roman" w:hAnsi="Times New Roman" w:eastAsia="方正小标宋_GBK" w:cs="Times New Roman"/>
          <w:sz w:val="52"/>
          <w:szCs w:val="52"/>
        </w:rPr>
        <w:t>部</w:t>
      </w:r>
      <w:r>
        <w:rPr>
          <w:rFonts w:hint="eastAsia" w:ascii="Times New Roman" w:hAnsi="Times New Roman" w:eastAsia="方正小标宋_GBK" w:cs="Times New Roman"/>
          <w:sz w:val="52"/>
          <w:szCs w:val="52"/>
          <w:lang w:val="en-US" w:eastAsia="zh-CN"/>
        </w:rPr>
        <w:t xml:space="preserve"> </w:t>
      </w:r>
      <w:r>
        <w:rPr>
          <w:rFonts w:ascii="Times New Roman" w:hAnsi="Times New Roman" w:eastAsia="方正小标宋_GBK" w:cs="Times New Roman"/>
          <w:sz w:val="52"/>
          <w:szCs w:val="52"/>
        </w:rPr>
        <w:t>分</w:t>
      </w:r>
    </w:p>
    <w:p w14:paraId="72CC25AB">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附</w:t>
      </w:r>
      <w:r>
        <w:rPr>
          <w:rFonts w:hint="eastAsia" w:ascii="Times New Roman" w:hAnsi="Times New Roman" w:eastAsia="方正小标宋_GBK" w:cs="Times New Roman"/>
          <w:sz w:val="52"/>
          <w:szCs w:val="52"/>
          <w:lang w:val="en-US" w:eastAsia="zh-CN"/>
        </w:rPr>
        <w:t xml:space="preserve"> </w:t>
      </w:r>
      <w:r>
        <w:rPr>
          <w:rFonts w:ascii="Times New Roman" w:hAnsi="Times New Roman" w:eastAsia="方正小标宋_GBK" w:cs="Times New Roman"/>
          <w:sz w:val="52"/>
          <w:szCs w:val="52"/>
        </w:rPr>
        <w:t>件</w:t>
      </w:r>
    </w:p>
    <w:p w14:paraId="78E08818">
      <w:pPr>
        <w:rPr>
          <w:rFonts w:ascii="Times New Roman" w:hAnsi="Times New Roman" w:cs="Times New Roman"/>
          <w:sz w:val="72"/>
          <w:szCs w:val="72"/>
        </w:rPr>
      </w:pPr>
    </w:p>
    <w:p w14:paraId="371487AD">
      <w:pPr>
        <w:pStyle w:val="14"/>
        <w:spacing w:line="600" w:lineRule="exact"/>
        <w:ind w:firstLine="640" w:firstLineChars="200"/>
        <w:rPr>
          <w:rFonts w:ascii="Times New Roman" w:hAnsi="Times New Roman" w:eastAsia="仿宋_GB2312" w:cs="Times New Roman"/>
          <w:sz w:val="32"/>
          <w:szCs w:val="32"/>
        </w:rPr>
      </w:pPr>
    </w:p>
    <w:p w14:paraId="32940CB7">
      <w:pPr>
        <w:pStyle w:val="14"/>
        <w:spacing w:line="600" w:lineRule="exact"/>
        <w:ind w:firstLine="640" w:firstLineChars="200"/>
        <w:rPr>
          <w:rFonts w:ascii="Times New Roman" w:hAnsi="Times New Roman" w:eastAsia="仿宋_GB2312" w:cs="Times New Roman"/>
          <w:sz w:val="32"/>
          <w:szCs w:val="32"/>
        </w:rPr>
      </w:pPr>
    </w:p>
    <w:p w14:paraId="075963BD">
      <w:pPr>
        <w:pStyle w:val="14"/>
        <w:spacing w:line="600" w:lineRule="exact"/>
        <w:ind w:firstLine="640" w:firstLineChars="200"/>
        <w:rPr>
          <w:rFonts w:ascii="Times New Roman" w:hAnsi="Times New Roman" w:eastAsia="仿宋_GB2312" w:cs="Times New Roman"/>
          <w:sz w:val="32"/>
          <w:szCs w:val="32"/>
        </w:rPr>
      </w:pPr>
    </w:p>
    <w:p w14:paraId="1541A6A7">
      <w:pPr>
        <w:pStyle w:val="14"/>
        <w:spacing w:line="600" w:lineRule="exact"/>
        <w:ind w:firstLine="640" w:firstLineChars="200"/>
        <w:rPr>
          <w:rFonts w:ascii="Times New Roman" w:hAnsi="Times New Roman" w:eastAsia="仿宋_GB2312" w:cs="Times New Roman"/>
          <w:sz w:val="32"/>
          <w:szCs w:val="32"/>
        </w:rPr>
      </w:pPr>
    </w:p>
    <w:p w14:paraId="6FF24013">
      <w:pPr>
        <w:pStyle w:val="14"/>
        <w:spacing w:line="600" w:lineRule="exact"/>
        <w:ind w:firstLine="640" w:firstLineChars="200"/>
        <w:rPr>
          <w:rFonts w:ascii="Times New Roman" w:hAnsi="Times New Roman" w:eastAsia="仿宋_GB2312" w:cs="Times New Roman"/>
          <w:sz w:val="32"/>
          <w:szCs w:val="32"/>
        </w:rPr>
      </w:pPr>
    </w:p>
    <w:p w14:paraId="454FF935">
      <w:pPr>
        <w:pStyle w:val="14"/>
        <w:spacing w:line="600" w:lineRule="exact"/>
        <w:ind w:firstLine="640" w:firstLineChars="200"/>
        <w:rPr>
          <w:rFonts w:ascii="Times New Roman" w:hAnsi="Times New Roman" w:eastAsia="仿宋_GB2312" w:cs="Times New Roman"/>
          <w:sz w:val="32"/>
          <w:szCs w:val="32"/>
        </w:rPr>
      </w:pPr>
    </w:p>
    <w:p w14:paraId="63A75407">
      <w:pPr>
        <w:pStyle w:val="14"/>
        <w:jc w:val="center"/>
        <w:rPr>
          <w:rFonts w:ascii="Times New Roman" w:hAnsi="Times New Roman" w:cs="Times New Roman"/>
          <w:sz w:val="72"/>
          <w:szCs w:val="72"/>
        </w:rPr>
      </w:pPr>
    </w:p>
    <w:p w14:paraId="17DE1213">
      <w:pPr>
        <w:pStyle w:val="14"/>
        <w:jc w:val="center"/>
        <w:rPr>
          <w:rFonts w:ascii="Times New Roman" w:hAnsi="Times New Roman" w:cs="Times New Roman"/>
          <w:sz w:val="72"/>
          <w:szCs w:val="72"/>
        </w:rPr>
      </w:pPr>
    </w:p>
    <w:p w14:paraId="337BDDD4">
      <w:pPr>
        <w:jc w:val="left"/>
        <w:rPr>
          <w:rFonts w:ascii="Times New Roman" w:hAnsi="Times New Roman" w:cs="Times New Roman"/>
          <w:color w:val="000000"/>
          <w:kern w:val="0"/>
          <w:sz w:val="32"/>
          <w:szCs w:val="32"/>
        </w:rPr>
      </w:pPr>
    </w:p>
    <w:p w14:paraId="7D723962">
      <w:pPr>
        <w:pStyle w:val="7"/>
        <w:rPr>
          <w:rFonts w:ascii="Times New Roman" w:hAnsi="Times New Roman" w:cs="Times New Roman"/>
          <w:color w:val="000000"/>
          <w:kern w:val="0"/>
          <w:sz w:val="32"/>
          <w:szCs w:val="32"/>
        </w:rPr>
      </w:pPr>
    </w:p>
    <w:p w14:paraId="073232FC">
      <w:pPr>
        <w:pStyle w:val="8"/>
        <w:rPr>
          <w:rFonts w:ascii="Times New Roman" w:hAnsi="Times New Roman" w:cs="Times New Roman"/>
          <w:color w:val="000000"/>
          <w:kern w:val="0"/>
          <w:sz w:val="32"/>
          <w:szCs w:val="32"/>
        </w:rPr>
      </w:pPr>
    </w:p>
    <w:p w14:paraId="7047384B">
      <w:pPr>
        <w:ind w:firstLine="880" w:firstLineChars="200"/>
        <w:jc w:val="center"/>
        <w:rPr>
          <w:rFonts w:hint="eastAsia" w:asciiTheme="majorEastAsia" w:hAnsiTheme="majorEastAsia" w:eastAsiaTheme="majorEastAsia" w:cstheme="majorEastAsia"/>
          <w:b/>
          <w:bCs/>
          <w:color w:val="000000"/>
          <w:kern w:val="0"/>
          <w:sz w:val="44"/>
          <w:szCs w:val="44"/>
          <w:lang w:val="en-US" w:eastAsia="zh-CN" w:bidi="ar-SA"/>
        </w:rPr>
      </w:pPr>
      <w:r>
        <w:rPr>
          <w:rFonts w:hint="eastAsia" w:asciiTheme="majorEastAsia" w:hAnsiTheme="majorEastAsia" w:eastAsiaTheme="majorEastAsia" w:cstheme="majorEastAsia"/>
          <w:b/>
          <w:bCs/>
          <w:color w:val="000000"/>
          <w:kern w:val="0"/>
          <w:sz w:val="44"/>
          <w:szCs w:val="44"/>
          <w:lang w:val="en-US" w:eastAsia="zh-CN" w:bidi="ar-SA"/>
        </w:rPr>
        <w:t>沿溪乡人民政府2024年部门整体支出</w:t>
      </w:r>
    </w:p>
    <w:p w14:paraId="64361E5F">
      <w:pPr>
        <w:ind w:firstLine="880" w:firstLineChars="200"/>
        <w:jc w:val="center"/>
        <w:rPr>
          <w:rFonts w:hint="eastAsia" w:asciiTheme="majorEastAsia" w:hAnsiTheme="majorEastAsia" w:eastAsiaTheme="majorEastAsia" w:cstheme="majorEastAsia"/>
          <w:b/>
          <w:bCs/>
          <w:color w:val="000000"/>
          <w:kern w:val="0"/>
          <w:sz w:val="44"/>
          <w:szCs w:val="44"/>
          <w:lang w:val="en-US" w:eastAsia="zh-CN" w:bidi="ar-SA"/>
        </w:rPr>
      </w:pPr>
      <w:r>
        <w:rPr>
          <w:rFonts w:hint="eastAsia" w:asciiTheme="majorEastAsia" w:hAnsiTheme="majorEastAsia" w:eastAsiaTheme="majorEastAsia" w:cstheme="majorEastAsia"/>
          <w:b/>
          <w:bCs/>
          <w:color w:val="000000"/>
          <w:kern w:val="0"/>
          <w:sz w:val="44"/>
          <w:szCs w:val="44"/>
          <w:lang w:val="en-US" w:eastAsia="zh-CN" w:bidi="ar-SA"/>
        </w:rPr>
        <w:t>绩效自评报告</w:t>
      </w:r>
    </w:p>
    <w:p w14:paraId="4DFEE5EF">
      <w:pPr>
        <w:rPr>
          <w:rFonts w:hint="eastAsia" w:ascii="Times New Roman" w:hAnsi="Times New Roman" w:eastAsia="仿宋_GB2312" w:cs="Times New Roman"/>
          <w:b w:val="0"/>
          <w:bCs w:val="0"/>
          <w:color w:val="000000"/>
          <w:kern w:val="0"/>
          <w:sz w:val="32"/>
          <w:szCs w:val="32"/>
          <w:lang w:val="en-US" w:eastAsia="zh-CN" w:bidi="ar-SA"/>
        </w:rPr>
      </w:pPr>
    </w:p>
    <w:p w14:paraId="436181BE">
      <w:pPr>
        <w:ind w:firstLine="960" w:firstLineChars="300"/>
        <w:rPr>
          <w:rFonts w:hint="default"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 xml:space="preserve">一、部门基本情况 </w:t>
      </w:r>
    </w:p>
    <w:p w14:paraId="19DAEEFB">
      <w:pPr>
        <w:ind w:firstLine="640" w:firstLineChars="200"/>
        <w:rPr>
          <w:rFonts w:hint="default"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（一）人员编制及机构设置</w:t>
      </w:r>
    </w:p>
    <w:p w14:paraId="54CBD907">
      <w:pPr>
        <w:ind w:firstLine="640" w:firstLineChars="200"/>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本单位是行政机关单位，单位核定编制57名，实有在职人员52名，其中行政人员20人，事业编制人员30人，工勤人员2人。本单位下设下设机构如下，分别是党建党政办、民政办、应急办、经济发展管理办公室、社会事务办、政务服务中心、社会事务服务中心、农业综合服务中心、行政综合执法大队、市监所、财政所、司法所、派出所、自然资源所。</w:t>
      </w:r>
    </w:p>
    <w:p w14:paraId="194F6BB4">
      <w:pPr>
        <w:numPr>
          <w:ilvl w:val="0"/>
          <w:numId w:val="10"/>
        </w:numPr>
        <w:ind w:firstLine="640" w:firstLineChars="200"/>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主要职能职责：</w:t>
      </w:r>
    </w:p>
    <w:p w14:paraId="7C7D1556">
      <w:pPr>
        <w:pStyle w:val="8"/>
        <w:numPr>
          <w:ilvl w:val="0"/>
          <w:numId w:val="0"/>
        </w:numPr>
        <w:ind w:firstLine="960" w:firstLineChars="300"/>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2、制定并组织实施村乡建设规划，部署重点工程建设，地方道路建设及公共设施，水利设施的管理，负责土地、林木、水等自然资源和生态环境的保护，做好护林防火工作。3、负责本行政区域内的民政、计划生育、文化教育、卫生、体育等社会公益事业的综合性工作，维护一切经济单位和个人的正当经济权益，取缔非法经济活动，调解和处理民事纠纷，打击刑事犯罪维护社会稳定。4、按计划组织本级财政收入和地方税的征收，完成国家财政计划，不断培植税源，管好财政资金，增强财政实力。5、抓好精神文明建设，丰富群众文化生活，提倡移风易俗，反对封建迷信，破除陈规陋习，树立社会主义新风尚。6、完成上级政府交办的其它事项。</w:t>
      </w:r>
    </w:p>
    <w:p w14:paraId="78EBF371">
      <w:pPr>
        <w:pStyle w:val="8"/>
        <w:ind w:left="0" w:leftChars="0" w:firstLine="640" w:firstLineChars="200"/>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（三）年度总体绩效目标</w:t>
      </w:r>
    </w:p>
    <w:p w14:paraId="779E5574">
      <w:pPr>
        <w:ind w:firstLine="640" w:firstLineChars="200"/>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2024年在收支预算内，确保完成以下年度总体目标：</w:t>
      </w:r>
    </w:p>
    <w:p w14:paraId="1356488D">
      <w:pPr>
        <w:ind w:firstLine="640" w:firstLineChars="200"/>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目标1：确保政府正常运转，人员经费及时足额发放；</w:t>
      </w:r>
    </w:p>
    <w:p w14:paraId="74EFF306">
      <w:pPr>
        <w:ind w:left="279" w:leftChars="133" w:firstLine="320" w:firstLineChars="100"/>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目标2：狠抓基层党建，筑牢战斗堡垒，推进乡村振兴迈上新台阶；</w:t>
      </w:r>
    </w:p>
    <w:p w14:paraId="4B72A939">
      <w:pPr>
        <w:pStyle w:val="8"/>
        <w:ind w:left="0" w:leftChars="0" w:firstLine="640" w:firstLineChars="200"/>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目标3：严控村民赴省进京越级上访，维护社会稳定。</w:t>
      </w:r>
    </w:p>
    <w:p w14:paraId="28F246AC">
      <w:pPr>
        <w:ind w:firstLine="640" w:firstLineChars="200"/>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目标4：做好安全生产，社会治安综合治理工作。</w:t>
      </w:r>
    </w:p>
    <w:p w14:paraId="4EB3DA74">
      <w:pPr>
        <w:pStyle w:val="8"/>
        <w:ind w:left="640" w:leftChars="0" w:hanging="640" w:hangingChars="200"/>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 xml:space="preserve">    目标5:  做好惠农资金发放工作。 </w:t>
      </w:r>
    </w:p>
    <w:p w14:paraId="6CEC75D5">
      <w:pPr>
        <w:pStyle w:val="8"/>
        <w:ind w:left="640" w:leftChars="0" w:hanging="640" w:hangingChars="200"/>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 xml:space="preserve">    目标6：完成上级交办的其它事项；</w:t>
      </w:r>
    </w:p>
    <w:p w14:paraId="3EF9044F">
      <w:pPr>
        <w:pStyle w:val="8"/>
        <w:ind w:left="640" w:leftChars="0" w:hanging="640" w:hangingChars="200"/>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 xml:space="preserve">                                                                                               </w:t>
      </w:r>
      <w:r>
        <w:rPr>
          <w:rFonts w:hint="eastAsia" w:ascii="Times New Roman" w:hAnsi="Times New Roman" w:eastAsia="仿宋_GB2312" w:cs="Times New Roman"/>
          <w:b/>
          <w:bCs/>
          <w:color w:val="000000"/>
          <w:kern w:val="0"/>
          <w:sz w:val="32"/>
          <w:szCs w:val="32"/>
          <w:lang w:val="en-US" w:eastAsia="zh-CN" w:bidi="ar-SA"/>
        </w:rPr>
        <w:t>二、部门体支出管理及使用情况</w:t>
      </w:r>
    </w:p>
    <w:p w14:paraId="55530B8D">
      <w:pPr>
        <w:pStyle w:val="8"/>
        <w:ind w:left="0" w:leftChars="0" w:firstLine="640" w:firstLineChars="200"/>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（一）预算执行、使用总体情况</w:t>
      </w:r>
    </w:p>
    <w:p w14:paraId="333D9BF1">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2024年本年收入1263.95万元，本年支出1263.95万元，收支基本平衡。与年初预算数654.84万元相比，增加了609.11万元，偏差原因是因为乡镇项目资金预算没有安排，但是项目支出在乡镇。</w:t>
      </w:r>
    </w:p>
    <w:p w14:paraId="7D44888B">
      <w:pPr>
        <w:pStyle w:val="5"/>
        <w:keepNext w:val="0"/>
        <w:keepLines w:val="0"/>
        <w:pageBreakBefore w:val="0"/>
        <w:widowControl w:val="0"/>
        <w:kinsoku/>
        <w:wordWrap/>
        <w:overflowPunct/>
        <w:topLinePunct w:val="0"/>
        <w:autoSpaceDE/>
        <w:autoSpaceDN/>
        <w:bidi w:val="0"/>
        <w:adjustRightInd/>
        <w:spacing w:line="360" w:lineRule="auto"/>
        <w:ind w:firstLine="560"/>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1、本年收入1263.95万元，其中：一般公共预算财政拨款收入1205.07万元、政府性基金收入58.88万元。</w:t>
      </w:r>
    </w:p>
    <w:p w14:paraId="63216B65">
      <w:pPr>
        <w:pStyle w:val="5"/>
        <w:keepNext w:val="0"/>
        <w:keepLines w:val="0"/>
        <w:pageBreakBefore w:val="0"/>
        <w:widowControl w:val="0"/>
        <w:kinsoku/>
        <w:wordWrap/>
        <w:overflowPunct/>
        <w:topLinePunct w:val="0"/>
        <w:autoSpaceDE/>
        <w:autoSpaceDN/>
        <w:bidi w:val="0"/>
        <w:adjustRightInd/>
        <w:spacing w:line="360" w:lineRule="auto"/>
        <w:ind w:firstLine="560"/>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2、本年支出1263.95万元，按支出性质和经济分类情况如下：</w:t>
      </w:r>
    </w:p>
    <w:p w14:paraId="2EEE085B">
      <w:pPr>
        <w:pStyle w:val="5"/>
        <w:keepNext w:val="0"/>
        <w:keepLines w:val="0"/>
        <w:pageBreakBefore w:val="0"/>
        <w:widowControl w:val="0"/>
        <w:kinsoku/>
        <w:wordWrap/>
        <w:overflowPunct/>
        <w:topLinePunct w:val="0"/>
        <w:autoSpaceDE/>
        <w:autoSpaceDN/>
        <w:bidi w:val="0"/>
        <w:adjustRightInd/>
        <w:spacing w:line="360" w:lineRule="auto"/>
        <w:ind w:firstLine="320" w:firstLineChars="100"/>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（1）按支出性质分类：①基本支出983.97万元，其中人员经费753.98万元、公用经费229.99万元；②项目支出279.98万元，其中基本建设类项目279.98万元。</w:t>
      </w:r>
    </w:p>
    <w:p w14:paraId="03F666C5">
      <w:pPr>
        <w:pStyle w:val="5"/>
        <w:keepNext w:val="0"/>
        <w:keepLines w:val="0"/>
        <w:pageBreakBefore w:val="0"/>
        <w:widowControl w:val="0"/>
        <w:kinsoku/>
        <w:wordWrap/>
        <w:overflowPunct/>
        <w:topLinePunct w:val="0"/>
        <w:autoSpaceDE/>
        <w:autoSpaceDN/>
        <w:bidi w:val="0"/>
        <w:adjustRightInd/>
        <w:spacing w:line="360" w:lineRule="auto"/>
        <w:ind w:firstLine="320" w:firstLineChars="100"/>
        <w:textAlignment w:val="auto"/>
        <w:rPr>
          <w:rFonts w:hint="eastAsia" w:ascii="Times New Roman" w:hAnsi="Times New Roman" w:eastAsia="仿宋_GB2312" w:cs="Times New Roman"/>
          <w:b w:val="0"/>
          <w:bCs w:val="0"/>
          <w:color w:val="000000"/>
          <w:kern w:val="0"/>
          <w:sz w:val="32"/>
          <w:szCs w:val="32"/>
          <w:lang w:val="en-US" w:eastAsia="zh-CN" w:bidi="ar-SA"/>
        </w:rPr>
      </w:pPr>
    </w:p>
    <w:p w14:paraId="3EBE0ABE">
      <w:pPr>
        <w:pStyle w:val="5"/>
        <w:keepNext w:val="0"/>
        <w:keepLines w:val="0"/>
        <w:pageBreakBefore w:val="0"/>
        <w:widowControl w:val="0"/>
        <w:kinsoku/>
        <w:wordWrap/>
        <w:overflowPunct/>
        <w:topLinePunct w:val="0"/>
        <w:autoSpaceDE/>
        <w:autoSpaceDN/>
        <w:bidi w:val="0"/>
        <w:adjustRightInd/>
        <w:spacing w:line="360" w:lineRule="auto"/>
        <w:ind w:firstLine="320" w:firstLineChars="100"/>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（2）按经济分类：①工资福利支出620.77万元；②商品和服务支出229.99万元；③对个人和家庭的补助133.21万元。</w:t>
      </w:r>
    </w:p>
    <w:p w14:paraId="231158A0">
      <w:pPr>
        <w:pStyle w:val="5"/>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3、本年收支平衡，没有结余。</w:t>
      </w:r>
    </w:p>
    <w:p w14:paraId="6545AE12">
      <w:pPr>
        <w:pStyle w:val="5"/>
        <w:keepNext w:val="0"/>
        <w:keepLines w:val="0"/>
        <w:pageBreakBefore w:val="0"/>
        <w:widowControl w:val="0"/>
        <w:kinsoku/>
        <w:wordWrap/>
        <w:overflowPunct/>
        <w:topLinePunct w:val="0"/>
        <w:autoSpaceDE/>
        <w:autoSpaceDN/>
        <w:bidi w:val="0"/>
        <w:adjustRightInd/>
        <w:spacing w:line="360" w:lineRule="auto"/>
        <w:ind w:firstLine="560"/>
        <w:textAlignment w:val="auto"/>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 xml:space="preserve">（二）预算支出管理情况 </w:t>
      </w:r>
    </w:p>
    <w:p w14:paraId="468A92DB">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1、总体管理情况：根据现行财政政策，对单位内部财务管理制度重新修改完善，日常财务工作严格按制度办。对重大项目及单笔5千元（含）以上的大额资金支出，必须经乡党委、政府会议决议后方可实施；坚持物资和服务采购、出差、会议、租车等实行事前按权限审批制度,做到“四个不批”，即开支不符合要求的不批、发票不符合规定的不批、超出标准的不批、手续不全的不批；按季度在政府网站上公示基本支出情况；按季度编制预算执行情况表并做到按时间按进度执行预算。2024年，做到了“三保”，同时有效的控制了其他非刚性支出，实现了收支基本平衡。</w:t>
      </w:r>
    </w:p>
    <w:p w14:paraId="095C1414">
      <w:pPr>
        <w:ind w:firstLine="640" w:firstLineChars="200"/>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2、项目资金管理情况</w:t>
      </w:r>
    </w:p>
    <w:p w14:paraId="0DC4948F">
      <w:pPr>
        <w:ind w:firstLine="640" w:firstLineChars="200"/>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①加强制度建设。在项目资金管理方面，我乡加强财务管理，加强制度建设，修订完善了专项资金管理制度，如《乡村项目建设资金管理制度》、《乡村项目建设资金公开公示制度》、《乡村项目建设资金报告制度》等。</w:t>
      </w:r>
    </w:p>
    <w:p w14:paraId="3824570B">
      <w:pPr>
        <w:ind w:firstLine="640" w:firstLineChars="200"/>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②严格按《乡村项目建设资金监管流程》管理资金。严把建立项目库，严把项目立项关、质量验收关、工程结算关、资金拨付关。在项目建设的每一个环节把住关卡，确保财政项目资金落到实处，坚持按上级文件要求的标准限额进行预评审，同时按项目资金的3%交纳质量保证金，一年后，验收后工程质量没有问题，退还质保金；坚持专项资金专款专用，严禁挪做他用。严格按照批准文件及业务主管部门要求提供的报账资料支付资金。</w:t>
      </w:r>
    </w:p>
    <w:p w14:paraId="5D74D90A">
      <w:pPr>
        <w:keepNext w:val="0"/>
        <w:keepLines w:val="0"/>
        <w:pageBreakBefore w:val="0"/>
        <w:widowControl w:val="0"/>
        <w:kinsoku/>
        <w:wordWrap/>
        <w:overflowPunct/>
        <w:topLinePunct w:val="0"/>
        <w:autoSpaceDE/>
        <w:autoSpaceDN/>
        <w:bidi w:val="0"/>
        <w:adjustRightInd/>
        <w:spacing w:line="240" w:lineRule="auto"/>
        <w:ind w:firstLine="640" w:firstLineChars="200"/>
        <w:textAlignment w:val="auto"/>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（三）一般公共预算支出情况</w:t>
      </w:r>
    </w:p>
    <w:p w14:paraId="5B3C2692">
      <w:pPr>
        <w:pStyle w:val="8"/>
        <w:ind w:left="0" w:leftChars="0" w:firstLine="640" w:firstLineChars="200"/>
        <w:rPr>
          <w:rFonts w:hint="default"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2024年一般公共预算支出1205.07万元，基中：基本支出983.97万元，项目支出221.1万元。</w:t>
      </w:r>
    </w:p>
    <w:p w14:paraId="3388C564">
      <w:pPr>
        <w:keepNext w:val="0"/>
        <w:keepLines w:val="0"/>
        <w:pageBreakBefore w:val="0"/>
        <w:widowControl w:val="0"/>
        <w:kinsoku/>
        <w:wordWrap/>
        <w:overflowPunct/>
        <w:topLinePunct w:val="0"/>
        <w:autoSpaceDE/>
        <w:autoSpaceDN/>
        <w:bidi w:val="0"/>
        <w:adjustRightInd/>
        <w:spacing w:line="240" w:lineRule="auto"/>
        <w:ind w:firstLine="320" w:firstLineChars="100"/>
        <w:textAlignment w:val="auto"/>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　1、基本支出</w:t>
      </w:r>
    </w:p>
    <w:p w14:paraId="78BE282C">
      <w:pPr>
        <w:pStyle w:val="5"/>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　（1）主要用途、范围</w:t>
      </w:r>
    </w:p>
    <w:p w14:paraId="02DA8387">
      <w:pPr>
        <w:pStyle w:val="5"/>
        <w:keepNext w:val="0"/>
        <w:keepLines w:val="0"/>
        <w:pageBreakBefore w:val="0"/>
        <w:widowControl w:val="0"/>
        <w:kinsoku/>
        <w:wordWrap/>
        <w:overflowPunct/>
        <w:topLinePunct w:val="0"/>
        <w:autoSpaceDE/>
        <w:autoSpaceDN/>
        <w:bidi w:val="0"/>
        <w:adjustRightInd/>
        <w:snapToGrid w:val="0"/>
        <w:spacing w:line="360" w:lineRule="auto"/>
        <w:ind w:firstLine="560"/>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基本支出主要范围是保障我单位正常运转、完成日常工作任务而发生的各项支出，用途是在职人员基本工资、津贴补贴等人员经费以及办公费、印刷费、水电费、邮电费等日常公用经费。我单位基本支出为983.97万元,其中:人员经费753.98万元，公用经费229.99万元。</w:t>
      </w:r>
    </w:p>
    <w:p w14:paraId="2BBC937F">
      <w:pPr>
        <w:pStyle w:val="5"/>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　　</w:t>
      </w:r>
      <w:r>
        <w:rPr>
          <w:rFonts w:hint="eastAsia" w:ascii="Times New Roman" w:hAnsi="Times New Roman" w:eastAsia="仿宋_GB2312" w:cs="Times New Roman"/>
          <w:b/>
          <w:bCs/>
          <w:color w:val="000000"/>
          <w:kern w:val="0"/>
          <w:sz w:val="32"/>
          <w:szCs w:val="32"/>
          <w:lang w:val="en-US" w:eastAsia="zh-CN" w:bidi="ar-SA"/>
        </w:rPr>
        <w:t>2、项目支出</w:t>
      </w:r>
    </w:p>
    <w:p w14:paraId="23822F18">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　（1）项目资金安排落实、总投入情况</w:t>
      </w:r>
    </w:p>
    <w:p w14:paraId="71BD7CD4">
      <w:pPr>
        <w:keepNext w:val="0"/>
        <w:keepLines w:val="0"/>
        <w:pageBreakBefore w:val="0"/>
        <w:widowControl w:val="0"/>
        <w:kinsoku/>
        <w:wordWrap/>
        <w:overflowPunct/>
        <w:topLinePunct w:val="0"/>
        <w:autoSpaceDE/>
        <w:autoSpaceDN/>
        <w:bidi w:val="0"/>
        <w:adjustRightInd/>
        <w:spacing w:line="360" w:lineRule="auto"/>
        <w:ind w:firstLine="560"/>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2024年项目支出221.1万元，现所有项目已完成并已验收结算，资金支付到位。</w:t>
      </w:r>
    </w:p>
    <w:p w14:paraId="2F213CF5">
      <w:pPr>
        <w:pStyle w:val="5"/>
        <w:keepNext w:val="0"/>
        <w:keepLines w:val="0"/>
        <w:pageBreakBefore w:val="0"/>
        <w:widowControl w:val="0"/>
        <w:numPr>
          <w:ilvl w:val="0"/>
          <w:numId w:val="0"/>
        </w:numPr>
        <w:kinsoku/>
        <w:wordWrap/>
        <w:overflowPunct/>
        <w:topLinePunct w:val="0"/>
        <w:autoSpaceDE/>
        <w:autoSpaceDN/>
        <w:bidi w:val="0"/>
        <w:adjustRightInd/>
        <w:spacing w:line="360" w:lineRule="auto"/>
        <w:ind w:left="280" w:leftChars="0"/>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（2）项目资金实际使用情况</w:t>
      </w:r>
    </w:p>
    <w:p w14:paraId="2DD17D26">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 xml:space="preserve">　　①项目支出按经济分类情况：非资本性支出29.1万元、资本性支出192万元。 </w:t>
      </w:r>
    </w:p>
    <w:p w14:paraId="77059C73">
      <w:pPr>
        <w:ind w:firstLine="560"/>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②我乡项目资金严格按项目用途使用，严把验收质量关，经得起上级部门的监督检查。</w:t>
      </w:r>
    </w:p>
    <w:p w14:paraId="4AFB13DE">
      <w:pPr>
        <w:ind w:firstLine="560"/>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（四）“三公”经费使用和管理情况</w:t>
      </w:r>
    </w:p>
    <w:p w14:paraId="4FEDCAB1">
      <w:pPr>
        <w:pStyle w:val="5"/>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1、“三公”经费使用情况：全年预算数1.97万元，实际支出1.97万元为公务接待费。</w:t>
      </w:r>
    </w:p>
    <w:p w14:paraId="2D26EA00">
      <w:pPr>
        <w:pStyle w:val="5"/>
        <w:keepNext w:val="0"/>
        <w:keepLines w:val="0"/>
        <w:pageBreakBefore w:val="0"/>
        <w:widowControl w:val="0"/>
        <w:kinsoku/>
        <w:wordWrap/>
        <w:overflowPunct/>
        <w:topLinePunct w:val="0"/>
        <w:autoSpaceDE/>
        <w:autoSpaceDN/>
        <w:bidi w:val="0"/>
        <w:adjustRightInd/>
        <w:spacing w:line="360" w:lineRule="auto"/>
        <w:ind w:firstLine="320" w:firstLineChars="100"/>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　2、“三公”经费管理情况：根据单位内财务管理制度，公务用车实行审批制度，公务接待费实行公函和审批制度，先审批后实施。“三公”经费严格控制并按季度在政府网站公开公示。</w:t>
      </w:r>
    </w:p>
    <w:p w14:paraId="09DFE575">
      <w:pPr>
        <w:pStyle w:val="5"/>
        <w:ind w:firstLine="640" w:firstLineChars="200"/>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三、政府性基金预算支出情况</w:t>
      </w:r>
    </w:p>
    <w:p w14:paraId="40EA3049">
      <w:pPr>
        <w:ind w:firstLine="640" w:firstLineChars="200"/>
        <w:rPr>
          <w:rFonts w:hint="default"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我单位政府性基金收入58.88万元，支出58.88万元，主要用于基础设施建设15万元，大型修缮43.88万元。</w:t>
      </w:r>
    </w:p>
    <w:p w14:paraId="1D60EB13">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四、国有资本经营预算支出情况</w:t>
      </w:r>
    </w:p>
    <w:p w14:paraId="51669F50">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 xml:space="preserve">    我单位无国有资本经营预算收支。</w:t>
      </w:r>
    </w:p>
    <w:p w14:paraId="30536C96">
      <w:pPr>
        <w:pStyle w:val="5"/>
        <w:keepNext w:val="0"/>
        <w:keepLines w:val="0"/>
        <w:pageBreakBefore w:val="0"/>
        <w:widowControl w:val="0"/>
        <w:numPr>
          <w:ilvl w:val="0"/>
          <w:numId w:val="0"/>
        </w:numPr>
        <w:kinsoku/>
        <w:wordWrap/>
        <w:overflowPunct/>
        <w:topLinePunct w:val="0"/>
        <w:autoSpaceDE/>
        <w:autoSpaceDN/>
        <w:bidi w:val="0"/>
        <w:adjustRightInd/>
        <w:spacing w:line="360" w:lineRule="auto"/>
        <w:ind w:firstLine="640" w:firstLineChars="200"/>
        <w:textAlignment w:val="auto"/>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五、社会保险基金预算支出情况</w:t>
      </w:r>
    </w:p>
    <w:p w14:paraId="3709AA10">
      <w:pPr>
        <w:pStyle w:val="5"/>
        <w:keepNext w:val="0"/>
        <w:keepLines w:val="0"/>
        <w:pageBreakBefore w:val="0"/>
        <w:widowControl w:val="0"/>
        <w:numPr>
          <w:ilvl w:val="0"/>
          <w:numId w:val="0"/>
        </w:numPr>
        <w:kinsoku/>
        <w:wordWrap/>
        <w:overflowPunct/>
        <w:topLinePunct w:val="0"/>
        <w:autoSpaceDE/>
        <w:autoSpaceDN/>
        <w:bidi w:val="0"/>
        <w:adjustRightInd/>
        <w:spacing w:line="360" w:lineRule="auto"/>
        <w:ind w:firstLine="560"/>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我单位无社会保险基金预算收入支出。</w:t>
      </w:r>
    </w:p>
    <w:p w14:paraId="3688CBDE">
      <w:pPr>
        <w:pStyle w:val="5"/>
        <w:keepNext w:val="0"/>
        <w:keepLines w:val="0"/>
        <w:pageBreakBefore w:val="0"/>
        <w:widowControl w:val="0"/>
        <w:numPr>
          <w:ilvl w:val="0"/>
          <w:numId w:val="11"/>
        </w:numPr>
        <w:kinsoku/>
        <w:wordWrap/>
        <w:overflowPunct/>
        <w:topLinePunct w:val="0"/>
        <w:autoSpaceDE/>
        <w:autoSpaceDN/>
        <w:bidi w:val="0"/>
        <w:adjustRightInd/>
        <w:snapToGrid w:val="0"/>
        <w:spacing w:line="360" w:lineRule="auto"/>
        <w:ind w:firstLine="562"/>
        <w:textAlignment w:val="auto"/>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部门整体支出绩效情况</w:t>
      </w:r>
    </w:p>
    <w:p w14:paraId="7F5BA1BE">
      <w:pPr>
        <w:pStyle w:val="5"/>
        <w:keepNext w:val="0"/>
        <w:keepLines w:val="0"/>
        <w:pageBreakBefore w:val="0"/>
        <w:widowControl w:val="0"/>
        <w:numPr>
          <w:ilvl w:val="0"/>
          <w:numId w:val="12"/>
        </w:numPr>
        <w:kinsoku/>
        <w:wordWrap/>
        <w:overflowPunct/>
        <w:topLinePunct w:val="0"/>
        <w:autoSpaceDE/>
        <w:autoSpaceDN/>
        <w:bidi w:val="0"/>
        <w:adjustRightInd/>
        <w:snapToGrid w:val="0"/>
        <w:spacing w:line="360" w:lineRule="auto"/>
        <w:ind w:firstLine="640" w:firstLineChars="200"/>
        <w:textAlignment w:val="auto"/>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综合评价结论</w:t>
      </w:r>
    </w:p>
    <w:p w14:paraId="13E436AC">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150" w:afterAutospacing="0" w:line="360" w:lineRule="auto"/>
        <w:ind w:firstLine="640" w:firstLineChars="200"/>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经乡政府绩效评价小组评议，自评结果如下：全年预算执行得分9.99分（标准分10分）、成本指标得分10分（标准分20分）、产出指标得分30分（标准分30分）、效益指标得分29分（标准分30分）、满意度指标得分10分（标准分10分），合计得分为88.99分。评价等级为良好。</w:t>
      </w:r>
    </w:p>
    <w:p w14:paraId="5D244B3F">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 xml:space="preserve">   </w:t>
      </w:r>
      <w:r>
        <w:rPr>
          <w:rFonts w:hint="eastAsia" w:ascii="Times New Roman" w:hAnsi="Times New Roman" w:eastAsia="仿宋_GB2312" w:cs="Times New Roman"/>
          <w:b/>
          <w:bCs/>
          <w:color w:val="000000"/>
          <w:kern w:val="0"/>
          <w:sz w:val="32"/>
          <w:szCs w:val="32"/>
          <w:lang w:val="en-US" w:eastAsia="zh-CN" w:bidi="ar-SA"/>
        </w:rPr>
        <w:t>（二）评价指标分析</w:t>
      </w:r>
    </w:p>
    <w:p w14:paraId="56DB11F3">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default"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1、年度总体目标的设定及完成情况</w:t>
      </w:r>
    </w:p>
    <w:p w14:paraId="4F368A98">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320" w:firstLineChars="100"/>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1）设定年度总体目标：根据乡政府的职能职责，在全年预算收支范围内设定2024年年度总体预期目标：确保政府部门工作正常运转，人员经费及时足额发放；做好基层党建工作；抓好安全生产、社会治安综合治理工作；做好为民办实事等惠民工作。</w:t>
      </w:r>
    </w:p>
    <w:p w14:paraId="689F9760">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320" w:firstLineChars="100"/>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2）年度总体目标实际完成情况：从全年预算执行情况来看，完成了年度总体预期目标，体现在：乡政府各项工作运转正常，人员经费及时足额发放；基层党建工作、安全生产、社会治安综合治理工作运行平稳；为民办实事等惠民工作，群众比较满意。</w:t>
      </w:r>
    </w:p>
    <w:p w14:paraId="0EF0C044">
      <w:pPr>
        <w:pStyle w:val="5"/>
        <w:keepNext w:val="0"/>
        <w:keepLines w:val="0"/>
        <w:pageBreakBefore w:val="0"/>
        <w:widowControl w:val="0"/>
        <w:numPr>
          <w:ilvl w:val="0"/>
          <w:numId w:val="13"/>
        </w:numPr>
        <w:kinsoku/>
        <w:wordWrap/>
        <w:overflowPunct/>
        <w:topLinePunct w:val="0"/>
        <w:autoSpaceDE/>
        <w:autoSpaceDN/>
        <w:bidi w:val="0"/>
        <w:adjustRightInd/>
        <w:snapToGrid w:val="0"/>
        <w:spacing w:line="360" w:lineRule="auto"/>
        <w:ind w:firstLine="640" w:firstLineChars="200"/>
        <w:textAlignment w:val="auto"/>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预算配置及预算执行情况</w:t>
      </w:r>
    </w:p>
    <w:p w14:paraId="33E8E016">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320" w:firstLineChars="100"/>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 xml:space="preserve">（1）预算配置：根据《溆浦县财政局关于编制2024年部门预算的通知》（溆财预【2023】25号）精神，编制了2024年部门预算。2024年全年预算数1264.95万元，其中：基本支出984.97万元、项目支出279.98万元。    </w:t>
      </w:r>
    </w:p>
    <w:p w14:paraId="44A4E397">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320" w:firstLineChars="100"/>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（2）预算执行：2024年全年预算执行数为1263.95万元，其中：基本支出983.97万元、项目支出279.98元。标准分10分，自评得分9.99分。</w:t>
      </w:r>
    </w:p>
    <w:p w14:paraId="219AB8A6">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default"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 xml:space="preserve">3、预算管理情况 </w:t>
      </w:r>
    </w:p>
    <w:p w14:paraId="498BC640">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320" w:firstLineChars="100"/>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（1）按要求编制预算：根据溆财预【2023】25号文件精神，结合我乡实际情况，经乡党委、政府、人大会议同意，编制了2024年度部门预算。</w:t>
      </w:r>
    </w:p>
    <w:p w14:paraId="0EAEB659">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320" w:firstLineChars="100"/>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（2）预算公开：年度预算批复后，及时向乡政府、党委、人大汇报，按时在政府网站上公开部门预算。</w:t>
      </w:r>
    </w:p>
    <w:p w14:paraId="0E8C4349">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320" w:firstLineChars="100"/>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3）严格执行预算：按季度编制预算执行情况表，超过按时间按进度比例的经费支出，分析其成因，为下季度预算支出提供参考依据，同时基本支出情况按季度在政府网站上公示，定期向乡人大报告预算执行情况。</w:t>
      </w:r>
    </w:p>
    <w:p w14:paraId="147C3BDC">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320" w:firstLineChars="100"/>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（4）年度预算执行分析及决算公开：预算年度终了，对年度预算执行情况进行全面分析，为下年度预算编制提供参考资料，对上级批复的部门决算，按时在政府网站上公开。</w:t>
      </w:r>
    </w:p>
    <w:p w14:paraId="7403D220">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 xml:space="preserve">4、资产管理情况 </w:t>
      </w:r>
    </w:p>
    <w:p w14:paraId="7314ADB8">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截至2024年12月31日，固定资产净值249.3万元。</w:t>
      </w:r>
    </w:p>
    <w:p w14:paraId="4A561947">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　　1、建立健全各项管理制度　　</w:t>
      </w:r>
    </w:p>
    <w:p w14:paraId="38E9886E">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修订完善了固定资产管理制度，如：《乡乡行政事业单位固定资产管理制度》、《乡乡行政事业单位政府采购和物资、服务采购管理制度》等。</w:t>
      </w:r>
    </w:p>
    <w:p w14:paraId="502A1E8F">
      <w:pPr>
        <w:ind w:firstLine="320" w:firstLineChars="100"/>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　</w:t>
      </w:r>
      <w:r>
        <w:rPr>
          <w:rFonts w:hint="eastAsia" w:ascii="Times New Roman" w:hAnsi="Times New Roman" w:eastAsia="仿宋_GB2312" w:cs="Times New Roman"/>
          <w:b w:val="0"/>
          <w:bCs w:val="0"/>
          <w:color w:val="000000"/>
          <w:kern w:val="0"/>
          <w:sz w:val="32"/>
          <w:szCs w:val="32"/>
          <w:lang w:val="en-US" w:eastAsia="zh-CN" w:bidi="ar-SA"/>
        </w:rPr>
        <w:t>2、固定资产日常管理情况</w:t>
      </w:r>
    </w:p>
    <w:p w14:paraId="2166C0F5">
      <w:pPr>
        <w:ind w:firstLine="320" w:firstLineChars="100"/>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（1）固定资产的管理和使用坚持统一政策、统一领导、分级管理、责任到人、物尽其用的原则。</w:t>
      </w:r>
    </w:p>
    <w:p w14:paraId="0ACE1413">
      <w:pPr>
        <w:ind w:firstLine="320" w:firstLineChars="100"/>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（2）确定专人负责固定资产的日常管理工作，办公室和财务室负责资产的配置、登记、统计、维护、保管等工作，办公室主任对所管资产的安全完整负有责任。</w:t>
      </w:r>
    </w:p>
    <w:p w14:paraId="53A82EEB">
      <w:pPr>
        <w:ind w:firstLine="320" w:firstLineChars="100"/>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（3）固定资产的处置管理。处置固定资产，坚持向县财政局申请报告，同时填报《申请处置单》，经县财政局核实后下达批复函，单位凭批复函进行资产处置，并在资产管理系统中核销资产和相关账务处理。</w:t>
      </w:r>
    </w:p>
    <w:p w14:paraId="423B0A42">
      <w:pPr>
        <w:ind w:firstLine="320" w:firstLineChars="100"/>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4）固定资产的清查。每年7月份对固定资产进行了全面清查，采取实物盘点与核查账务相结合方法，账账、账实核对，做到账账、账物，账表相符。管理人员变动时要及时办理实物、账卡和档案资料的移交手续。</w:t>
      </w:r>
    </w:p>
    <w:p w14:paraId="412FB80D">
      <w:pPr>
        <w:pStyle w:val="5"/>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　（5）每年定期向乡人民代表大会汇报国有资产管理情况。</w:t>
      </w:r>
    </w:p>
    <w:p w14:paraId="6BE2D365">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default"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5、职能职责及履职效益情况</w:t>
      </w:r>
    </w:p>
    <w:p w14:paraId="2647EEDB">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根据年度绩效目标，我乡在预算执行过程中，严格按照规定的范围、用途和标准使用财政资金，资金拨付有完整的审批程序和手续，资金使用无截留、挤占、挪用、虚列支出等情况，所有的发票按正规的审批程序审批，确保财政资金依法依规使用和管理，圆满完成了年度绩效目标。现从四大绩效指标分析履职履责效益情况：</w:t>
      </w:r>
    </w:p>
    <w:p w14:paraId="2CA0F441">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320" w:firstLineChars="100"/>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（1）成本指标：标准分20分，自评得分10分。其中：</w:t>
      </w:r>
    </w:p>
    <w:p w14:paraId="69DF5B7D">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①经济成本指标：2024年年度指标值为654.84万元（基本支出651.88万元、项目支出2.96万元），实际完成值为1263.95万元，其中：基本支出983.97万元、项目支出279.98元。标准分10分，按评（扣）分标准，自评得分0分。</w:t>
      </w:r>
    </w:p>
    <w:p w14:paraId="0FC3635C">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②社会成本指标：2024年年度指标值为0，实际完成值为0。严格执行国家的各项方针政策，没有造成任何社会影响和负担，社会成本节约率为0。标准分5分，自评得分5分</w:t>
      </w:r>
    </w:p>
    <w:p w14:paraId="6FF5E947">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③生态环境成本指标：2024年年度指标值为0，实际完成值为0。乡政府党政领导一直重视对生对生态环境的保护，坚持“绿水青山就是金山银山”的宗旨，生态环境成本节约率为0。标准分5分，自评得分5分。</w:t>
      </w:r>
    </w:p>
    <w:p w14:paraId="3EFFA915">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320" w:firstLineChars="100"/>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（2）产出指标：标准分30分，自评得分30分。其中：</w:t>
      </w:r>
    </w:p>
    <w:p w14:paraId="6BEB724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①数量指标：A.2024年度人员经费及日常公用经费保障人数，年度指标值52人，实际完成值52人，确保了52人的人员经费的及时足额发放和日常公用经费的正常支出，标准分5分，自评得分5分；B.2024年度遗属补助受益人数2人，完成2024年遗属补助发放，标准5分，自评得分5分。</w:t>
      </w:r>
    </w:p>
    <w:p w14:paraId="4CE3A52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②质量指标：各项目绩效目标过标率，年度指标值100%，实际完成值100%，乡政府各项工作完成质量达标，没有出现通报批评的情况。标准分10分，自评得分10分。</w:t>
      </w:r>
    </w:p>
    <w:p w14:paraId="1F410E8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③时效指标：完成及时性，年度指标值1，实际完成值1，乡政府各项工作按时完成，没有拖延的情况。标准分10分，自评得分10分。</w:t>
      </w:r>
    </w:p>
    <w:p w14:paraId="61042D5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320" w:firstLineChars="1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（3）效益指标：标准分30分，自评得分30分。其中：</w:t>
      </w:r>
    </w:p>
    <w:p w14:paraId="7A95924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①经济效益指标：促进经济发展，年度指标值“效果明显”，实际完成值“效果明显”。各村（社区）项目建设，如水利设施建设、产业发展等农业基础设施建设，为农村经济发展提供了保障。标准分5分，自评得分4.5分。</w:t>
      </w:r>
    </w:p>
    <w:p w14:paraId="4F9EF15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②社会效益指标：保障政府的正常运转，年度指标值“效果明显”，实际完成值“效果明显”。标准分10分，自评得分9.5分。</w:t>
      </w:r>
    </w:p>
    <w:p w14:paraId="2C58D8A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③生态效益指标：实现绿色发展，年度指标值“效果明显”，实际完成值“效果明显”。乡政府重视对生态环境的保护，利用项目建设资金，发展农村产业，发展绿色经济，有的专业合作社已见效益。标准分5分，自评得分5分。</w:t>
      </w:r>
    </w:p>
    <w:p w14:paraId="23AD3D1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④可持续影响指标：产业、经济、环境可持续发展，年度指标值“效果明显”，实际完成值“效果明显”。大力推进农村基础设施建设，发展农村绿色经济，发展农村产业，改善的农村生态环境，提高了农民收入，农民长期收益。标准分10分，自评得分10分。</w:t>
      </w:r>
    </w:p>
    <w:p w14:paraId="2B21A96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（4）满意度指标：服务对象满意度，年度指标值90%，实际完成值90%。标准分10分，自评得分10分。</w:t>
      </w:r>
    </w:p>
    <w:p w14:paraId="642B7CAA">
      <w:pPr>
        <w:pStyle w:val="5"/>
        <w:rPr>
          <w:rFonts w:hint="eastAsia" w:ascii="Times New Roman" w:hAnsi="Times New Roman" w:eastAsia="仿宋_GB2312" w:cs="Times New Roman"/>
          <w:b w:val="0"/>
          <w:bCs w:val="0"/>
          <w:color w:val="000000"/>
          <w:kern w:val="0"/>
          <w:sz w:val="32"/>
          <w:szCs w:val="32"/>
          <w:lang w:val="en-US" w:eastAsia="zh-CN" w:bidi="ar-SA"/>
        </w:rPr>
      </w:pPr>
    </w:p>
    <w:p w14:paraId="2CA8E22D">
      <w:pPr>
        <w:pStyle w:val="5"/>
        <w:keepNext w:val="0"/>
        <w:keepLines w:val="0"/>
        <w:pageBreakBefore w:val="0"/>
        <w:widowControl w:val="0"/>
        <w:numPr>
          <w:ilvl w:val="0"/>
          <w:numId w:val="0"/>
        </w:numPr>
        <w:kinsoku/>
        <w:wordWrap/>
        <w:overflowPunct/>
        <w:topLinePunct w:val="0"/>
        <w:autoSpaceDE/>
        <w:autoSpaceDN/>
        <w:bidi w:val="0"/>
        <w:adjustRightInd/>
        <w:spacing w:line="360" w:lineRule="auto"/>
        <w:ind w:left="562" w:leftChars="0"/>
        <w:textAlignment w:val="auto"/>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七、存在的问题及原因</w:t>
      </w:r>
    </w:p>
    <w:p w14:paraId="22E433D5">
      <w:pPr>
        <w:keepNext w:val="0"/>
        <w:keepLines w:val="0"/>
        <w:pageBreakBefore w:val="0"/>
        <w:numPr>
          <w:ilvl w:val="0"/>
          <w:numId w:val="0"/>
        </w:numPr>
        <w:kinsoku/>
        <w:wordWrap/>
        <w:overflowPunct/>
        <w:topLinePunct w:val="0"/>
        <w:autoSpaceDE/>
        <w:autoSpaceDN/>
        <w:bidi w:val="0"/>
        <w:spacing w:afterAutospacing="0"/>
        <w:ind w:firstLine="640" w:firstLineChars="200"/>
        <w:jc w:val="left"/>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一是基础设施不够完善。沿溪地处偏远山区，受地理自然条件影响，虽然全乡在脱贫攻坚期间基础设施有了很大的改善，但总体上特别是农业设施基础差，规模化种植受限，农业基础设施建设维护难度较高，农田基础设施已出现严重老化现象，部分已满足不了耕种需求。水利设施建设量不多,我乡仅有水库一座，储水、蓄水、抗旱、泄洪能力严重不足。</w:t>
      </w:r>
    </w:p>
    <w:p w14:paraId="56B042EF">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二是乡村振兴欠缺精准。部分结对帮扶联系人的走访情况、走访成果及走访质量还需提升。各村年底在外务工人员的务工信息动态变化较大，及时更新相关信息的精准度有待提高。</w:t>
      </w:r>
    </w:p>
    <w:p w14:paraId="73F6DA7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三是招商引资缺乏优势性。沿溪位置偏远，企业投资经营成本相对较高，难以吸引企业投资办厂。为此，我乡始终站在全县大局考虑，围绕溆浦的产业发展去联系企业。但目前招商目标企业选择与我县优势契合度不高，对接的项目多停留在交流层面，还没落地成功。</w:t>
      </w:r>
    </w:p>
    <w:p w14:paraId="4466D40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000000"/>
          <w:kern w:val="0"/>
          <w:sz w:val="32"/>
          <w:szCs w:val="32"/>
          <w:lang w:val="en-US" w:eastAsia="zh-CN" w:bidi="ar-SA"/>
        </w:rPr>
      </w:pPr>
    </w:p>
    <w:p w14:paraId="3578BC28">
      <w:pPr>
        <w:pStyle w:val="5"/>
        <w:keepNext w:val="0"/>
        <w:keepLines w:val="0"/>
        <w:pageBreakBefore w:val="0"/>
        <w:widowControl w:val="0"/>
        <w:numPr>
          <w:ilvl w:val="0"/>
          <w:numId w:val="0"/>
        </w:numPr>
        <w:kinsoku/>
        <w:wordWrap/>
        <w:overflowPunct/>
        <w:topLinePunct w:val="0"/>
        <w:autoSpaceDE/>
        <w:autoSpaceDN/>
        <w:bidi w:val="0"/>
        <w:adjustRightInd/>
        <w:spacing w:line="360" w:lineRule="auto"/>
        <w:ind w:firstLine="640" w:firstLineChars="200"/>
        <w:textAlignment w:val="auto"/>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八、改进措施</w:t>
      </w:r>
    </w:p>
    <w:p w14:paraId="22173C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right="0" w:firstLine="640" w:firstLineChars="200"/>
        <w:jc w:val="left"/>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一以农兴产，筑牢发展根基</w:t>
      </w:r>
    </w:p>
    <w:p w14:paraId="1B9BF96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600" w:lineRule="atLeast"/>
        <w:ind w:left="0" w:right="0" w:firstLine="640" w:firstLineChars="200"/>
        <w:jc w:val="both"/>
        <w:textAlignment w:val="center"/>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确保粮食生产安全。全面推行耕地保护田长制，坚决守牢耕地红线。严格执行乱占耕地建房“八不准”规定，全面规范农村宅基地审批管理，坚决遏制农村乱占耕地建房现象。大力推广专业化集中育秧，提高机抛机插机收等机械化水平，规范综合种养。</w:t>
      </w:r>
    </w:p>
    <w:p w14:paraId="25C644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right="0" w:firstLine="640" w:firstLineChars="200"/>
        <w:jc w:val="left"/>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二强基固本，全面保障民生</w:t>
      </w:r>
    </w:p>
    <w:p w14:paraId="4A1D557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3"/>
        <w:jc w:val="both"/>
        <w:textAlignment w:val="center"/>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严格落实“四个不摘”要求，保持现有主要帮扶政策、资金支持、帮扶力量总体稳定，加强农村低收入人口常态化监管扶持，以巩固拓展脱贫攻坚成果助力乡村振兴，进一步拓展提升现有特色农业。加大基础设施建设。进一步加大争资争项力度，积极主动向上级交通、水利、农业、电力等主管部门汇报，争取在水、电、路、渠等基础设施方面更多的项目和资金倾斜，逐年逐步补齐基础设施短板。</w:t>
      </w:r>
    </w:p>
    <w:p w14:paraId="54864E6B">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right="0" w:rightChars="0" w:firstLine="640" w:firstLineChars="200"/>
        <w:jc w:val="left"/>
        <w:outlineLvl w:val="1"/>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三生态宜居，打造美丽乡村</w:t>
      </w:r>
    </w:p>
    <w:p w14:paraId="17F0A03E">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right="0" w:rightChars="0" w:firstLine="640" w:firstLineChars="200"/>
        <w:jc w:val="left"/>
        <w:outlineLvl w:val="1"/>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一是全力打好生态环境保卫战。围绕实现蓝天、碧水、净土三大生态环保目标，狠抓秸秆禁烧、生活污水处理和农业面源污染治理，统筹推进厕所革命。持续开展林长制、河湖长制工作落实，推动突出环保问题整改清仓见底。二是全力打好人居环境持久战。坚持人居环境“每月考核、每季评比”工作制度，动员群众做好“门前四包”，做到公共区域垃圾日清日扫日转运。积极开展美丽乡村示范村创建。</w:t>
      </w:r>
    </w:p>
    <w:p w14:paraId="35D523CE">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right="0" w:rightChars="0" w:firstLine="960" w:firstLineChars="300"/>
        <w:jc w:val="left"/>
        <w:outlineLvl w:val="1"/>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五平安创建，提升社会治理</w:t>
      </w:r>
    </w:p>
    <w:p w14:paraId="1F26150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textAlignment w:val="center"/>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坚持把底线工作牢牢记在心中，牢牢抓在手中，丝毫不松懈、丝毫不疏忽。一是推动安全生产长效化。强化应急救援设施和队伍建设，健全应急物资储备保障体系，不断提升防灾减灾救灾能力；严格落实安全生产“一岗双责”要求，深化重点行业领域的安全排查整治，坚决防范和遏制重大事故发生。二是推动平安建设常态化。坚持抓早、抓小、抓苗头，扎实做好各类矛盾化解和重点人群稳控，落实信访工作带班接访制、上门联络制、快办快结制，落实信访维稳“五包一”工作制度，加大对恶意缠访闹访行为的依法处置力度。三是推动社会治理现代化。健全共建共治共享的社会治理制度，坚持以群众自治为基础，积极探索社会治理新路径，推动基层治理现代化水平不断提升。</w:t>
      </w:r>
    </w:p>
    <w:p w14:paraId="26C58ED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textAlignment w:val="center"/>
        <w:rPr>
          <w:rFonts w:hint="eastAsia" w:ascii="Times New Roman" w:hAnsi="Times New Roman" w:eastAsia="仿宋_GB2312" w:cs="Times New Roman"/>
          <w:b w:val="0"/>
          <w:bCs w:val="0"/>
          <w:color w:val="000000"/>
          <w:kern w:val="0"/>
          <w:sz w:val="32"/>
          <w:szCs w:val="32"/>
          <w:lang w:val="en-US" w:eastAsia="zh-CN" w:bidi="ar-SA"/>
        </w:rPr>
      </w:pPr>
    </w:p>
    <w:p w14:paraId="0F15ECAD">
      <w:bookmarkStart w:id="3" w:name="_GoBack"/>
      <w:bookmarkEnd w:id="3"/>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54B18AE-6A98-428B-8389-F9A4448B24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00" w:usb3="00000000" w:csb0="00040000" w:csb1="00000000"/>
    <w:embedRegular r:id="rId2" w:fontKey="{7BED6C8C-92A2-46B1-990F-E9809852CB8E}"/>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embedRegular r:id="rId3" w:fontKey="{22382AC0-3BE8-49F3-99A4-53C864AF2DED}"/>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4" w:fontKey="{A1077F2A-FF29-403F-BE25-564D3F0A0CEE}"/>
  </w:font>
  <w:font w:name="楷体_GB2312">
    <w:altName w:val="楷体"/>
    <w:panose1 w:val="00000000000000000000"/>
    <w:charset w:val="86"/>
    <w:family w:val="modern"/>
    <w:pitch w:val="default"/>
    <w:sig w:usb0="00000000" w:usb1="00000000" w:usb2="00000010" w:usb3="00000000" w:csb0="00040000" w:csb1="00000000"/>
    <w:embedRegular r:id="rId5" w:fontKey="{0DF0BA14-F67D-431C-B365-64CA7A1FB4C4}"/>
  </w:font>
  <w:font w:name="楷体">
    <w:panose1 w:val="02010609060101010101"/>
    <w:charset w:val="86"/>
    <w:family w:val="modern"/>
    <w:pitch w:val="default"/>
    <w:sig w:usb0="800002BF" w:usb1="38CF7CFA" w:usb2="00000016" w:usb3="00000000" w:csb0="00040001" w:csb1="00000000"/>
    <w:embedRegular r:id="rId6" w:fontKey="{3D11349A-7B7E-4EAA-AB4A-378D1B42E93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A507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C5101">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AEE47">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82EE1">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3F31F">
                          <w:pPr>
                            <w:pStyle w:val="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1673F31F">
                    <w:pPr>
                      <w:pStyle w:val="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4FBBDC"/>
    <w:multiLevelType w:val="singleLevel"/>
    <w:tmpl w:val="8B4FBBDC"/>
    <w:lvl w:ilvl="0" w:tentative="0">
      <w:start w:val="17"/>
      <w:numFmt w:val="decimal"/>
      <w:suff w:val="nothing"/>
      <w:lvlText w:val="%1、"/>
      <w:lvlJc w:val="left"/>
    </w:lvl>
  </w:abstractNum>
  <w:abstractNum w:abstractNumId="1">
    <w:nsid w:val="99BDF83D"/>
    <w:multiLevelType w:val="singleLevel"/>
    <w:tmpl w:val="99BDF83D"/>
    <w:lvl w:ilvl="0" w:tentative="0">
      <w:start w:val="1"/>
      <w:numFmt w:val="decimal"/>
      <w:suff w:val="nothing"/>
      <w:lvlText w:val="%1、"/>
      <w:lvlJc w:val="left"/>
    </w:lvl>
  </w:abstractNum>
  <w:abstractNum w:abstractNumId="2">
    <w:nsid w:val="9F29E7AF"/>
    <w:multiLevelType w:val="singleLevel"/>
    <w:tmpl w:val="9F29E7AF"/>
    <w:lvl w:ilvl="0" w:tentative="0">
      <w:start w:val="6"/>
      <w:numFmt w:val="chineseCounting"/>
      <w:suff w:val="nothing"/>
      <w:lvlText w:val="%1、"/>
      <w:lvlJc w:val="left"/>
      <w:rPr>
        <w:rFonts w:hint="eastAsia"/>
      </w:rPr>
    </w:lvl>
  </w:abstractNum>
  <w:abstractNum w:abstractNumId="3">
    <w:nsid w:val="A4AF8D26"/>
    <w:multiLevelType w:val="singleLevel"/>
    <w:tmpl w:val="A4AF8D26"/>
    <w:lvl w:ilvl="0" w:tentative="0">
      <w:start w:val="11"/>
      <w:numFmt w:val="decimal"/>
      <w:suff w:val="nothing"/>
      <w:lvlText w:val="%1、"/>
      <w:lvlJc w:val="left"/>
    </w:lvl>
  </w:abstractNum>
  <w:abstractNum w:abstractNumId="4">
    <w:nsid w:val="AB0A0B7C"/>
    <w:multiLevelType w:val="singleLevel"/>
    <w:tmpl w:val="AB0A0B7C"/>
    <w:lvl w:ilvl="0" w:tentative="0">
      <w:start w:val="7"/>
      <w:numFmt w:val="chineseCounting"/>
      <w:suff w:val="nothing"/>
      <w:lvlText w:val="%1、"/>
      <w:lvlJc w:val="left"/>
      <w:rPr>
        <w:rFonts w:hint="eastAsia"/>
      </w:rPr>
    </w:lvl>
  </w:abstractNum>
  <w:abstractNum w:abstractNumId="5">
    <w:nsid w:val="AD59E643"/>
    <w:multiLevelType w:val="singleLevel"/>
    <w:tmpl w:val="AD59E643"/>
    <w:lvl w:ilvl="0" w:tentative="0">
      <w:start w:val="1"/>
      <w:numFmt w:val="chineseCounting"/>
      <w:suff w:val="nothing"/>
      <w:lvlText w:val="（%1）"/>
      <w:lvlJc w:val="left"/>
      <w:rPr>
        <w:rFonts w:hint="eastAsia"/>
      </w:rPr>
    </w:lvl>
  </w:abstractNum>
  <w:abstractNum w:abstractNumId="6">
    <w:nsid w:val="CA095FEE"/>
    <w:multiLevelType w:val="singleLevel"/>
    <w:tmpl w:val="CA095FEE"/>
    <w:lvl w:ilvl="0" w:tentative="0">
      <w:start w:val="2"/>
      <w:numFmt w:val="chineseCounting"/>
      <w:suff w:val="nothing"/>
      <w:lvlText w:val="（%1）"/>
      <w:lvlJc w:val="left"/>
      <w:rPr>
        <w:rFonts w:hint="eastAsia"/>
      </w:rPr>
    </w:lvl>
  </w:abstractNum>
  <w:abstractNum w:abstractNumId="7">
    <w:nsid w:val="D15A2150"/>
    <w:multiLevelType w:val="singleLevel"/>
    <w:tmpl w:val="D15A2150"/>
    <w:lvl w:ilvl="0" w:tentative="0">
      <w:start w:val="23"/>
      <w:numFmt w:val="decimal"/>
      <w:suff w:val="nothing"/>
      <w:lvlText w:val="%1、"/>
      <w:lvlJc w:val="left"/>
    </w:lvl>
  </w:abstractNum>
  <w:abstractNum w:abstractNumId="8">
    <w:nsid w:val="E30FECAA"/>
    <w:multiLevelType w:val="singleLevel"/>
    <w:tmpl w:val="E30FECAA"/>
    <w:lvl w:ilvl="0" w:tentative="0">
      <w:start w:val="2"/>
      <w:numFmt w:val="chineseCounting"/>
      <w:suff w:val="nothing"/>
      <w:lvlText w:val="（%1）"/>
      <w:lvlJc w:val="left"/>
      <w:rPr>
        <w:rFonts w:hint="eastAsia"/>
      </w:rPr>
    </w:lvl>
  </w:abstractNum>
  <w:abstractNum w:abstractNumId="9">
    <w:nsid w:val="0E82C573"/>
    <w:multiLevelType w:val="singleLevel"/>
    <w:tmpl w:val="0E82C573"/>
    <w:lvl w:ilvl="0" w:tentative="0">
      <w:start w:val="4"/>
      <w:numFmt w:val="decimal"/>
      <w:suff w:val="nothing"/>
      <w:lvlText w:val="%1、"/>
      <w:lvlJc w:val="left"/>
    </w:lvl>
  </w:abstractNum>
  <w:abstractNum w:abstractNumId="10">
    <w:nsid w:val="126DEF49"/>
    <w:multiLevelType w:val="singleLevel"/>
    <w:tmpl w:val="126DEF49"/>
    <w:lvl w:ilvl="0" w:tentative="0">
      <w:start w:val="2"/>
      <w:numFmt w:val="chineseCounting"/>
      <w:suff w:val="nothing"/>
      <w:lvlText w:val="%1、"/>
      <w:lvlJc w:val="left"/>
      <w:rPr>
        <w:rFonts w:hint="eastAsia"/>
      </w:rPr>
    </w:lvl>
  </w:abstractNum>
  <w:abstractNum w:abstractNumId="11">
    <w:nsid w:val="334D0112"/>
    <w:multiLevelType w:val="singleLevel"/>
    <w:tmpl w:val="334D0112"/>
    <w:lvl w:ilvl="0" w:tentative="0">
      <w:start w:val="2"/>
      <w:numFmt w:val="decimal"/>
      <w:suff w:val="nothing"/>
      <w:lvlText w:val="%1、"/>
      <w:lvlJc w:val="left"/>
    </w:lvl>
  </w:abstractNum>
  <w:abstractNum w:abstractNumId="12">
    <w:nsid w:val="65F49C5A"/>
    <w:multiLevelType w:val="singleLevel"/>
    <w:tmpl w:val="65F49C5A"/>
    <w:lvl w:ilvl="0" w:tentative="0">
      <w:start w:val="3"/>
      <w:numFmt w:val="chineseCounting"/>
      <w:suff w:val="nothing"/>
      <w:lvlText w:val="%1、"/>
      <w:lvlJc w:val="left"/>
      <w:rPr>
        <w:rFonts w:hint="eastAsia"/>
      </w:rPr>
    </w:lvl>
  </w:abstractNum>
  <w:num w:numId="1">
    <w:abstractNumId w:val="8"/>
  </w:num>
  <w:num w:numId="2">
    <w:abstractNumId w:val="1"/>
  </w:num>
  <w:num w:numId="3">
    <w:abstractNumId w:val="9"/>
  </w:num>
  <w:num w:numId="4">
    <w:abstractNumId w:val="3"/>
  </w:num>
  <w:num w:numId="5">
    <w:abstractNumId w:val="0"/>
  </w:num>
  <w:num w:numId="6">
    <w:abstractNumId w:val="7"/>
  </w:num>
  <w:num w:numId="7">
    <w:abstractNumId w:val="4"/>
  </w:num>
  <w:num w:numId="8">
    <w:abstractNumId w:val="10"/>
  </w:num>
  <w:num w:numId="9">
    <w:abstractNumId w:val="12"/>
  </w:num>
  <w:num w:numId="10">
    <w:abstractNumId w:val="6"/>
  </w:num>
  <w:num w:numId="11">
    <w:abstractNumId w:val="2"/>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060ED"/>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8F5B51"/>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FB40D3"/>
    <w:rsid w:val="05990F7A"/>
    <w:rsid w:val="069D73F3"/>
    <w:rsid w:val="1D97DEFF"/>
    <w:rsid w:val="1DFF72E5"/>
    <w:rsid w:val="1EFC6F07"/>
    <w:rsid w:val="20645919"/>
    <w:rsid w:val="28A23685"/>
    <w:rsid w:val="2CD86F78"/>
    <w:rsid w:val="2FD7142C"/>
    <w:rsid w:val="2FDF85B8"/>
    <w:rsid w:val="2FFFEE04"/>
    <w:rsid w:val="336851BD"/>
    <w:rsid w:val="34DF85B0"/>
    <w:rsid w:val="382B353F"/>
    <w:rsid w:val="38B05DB1"/>
    <w:rsid w:val="3B8F36BC"/>
    <w:rsid w:val="3BAF7694"/>
    <w:rsid w:val="3C4B0D65"/>
    <w:rsid w:val="425719CE"/>
    <w:rsid w:val="488C32A4"/>
    <w:rsid w:val="491FF225"/>
    <w:rsid w:val="4FFD214C"/>
    <w:rsid w:val="51B17063"/>
    <w:rsid w:val="5777D4F5"/>
    <w:rsid w:val="57D01FAC"/>
    <w:rsid w:val="59DD8326"/>
    <w:rsid w:val="5AB40895"/>
    <w:rsid w:val="5DEF592A"/>
    <w:rsid w:val="5FC6BB1E"/>
    <w:rsid w:val="5FF720F1"/>
    <w:rsid w:val="60B2500B"/>
    <w:rsid w:val="67A46952"/>
    <w:rsid w:val="67FF5C0B"/>
    <w:rsid w:val="6EE3336E"/>
    <w:rsid w:val="6EFC0924"/>
    <w:rsid w:val="6FB74722"/>
    <w:rsid w:val="6FEF8B7E"/>
    <w:rsid w:val="71A6591B"/>
    <w:rsid w:val="737D59BA"/>
    <w:rsid w:val="75DE698C"/>
    <w:rsid w:val="771B11CB"/>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1"/>
    <w:unhideWhenUsed/>
    <w:qFormat/>
    <w:uiPriority w:val="99"/>
    <w:pPr>
      <w:widowControl/>
      <w:spacing w:after="120"/>
      <w:ind w:left="420" w:leftChars="200"/>
      <w:jc w:val="left"/>
    </w:pPr>
    <w:rPr>
      <w:rFonts w:ascii="宋体" w:hAnsi="宋体" w:eastAsia="宋体" w:cs="宋体"/>
      <w:kern w:val="0"/>
      <w:sz w:val="24"/>
    </w:r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8"/>
    <w:semiHidden/>
    <w:qFormat/>
    <w:uiPriority w:val="0"/>
    <w:pPr>
      <w:snapToGrid w:val="0"/>
      <w:jc w:val="left"/>
    </w:pPr>
    <w:rPr>
      <w:sz w:val="18"/>
      <w:szCs w:val="18"/>
    </w:rPr>
  </w:style>
  <w:style w:type="paragraph" w:styleId="8">
    <w:name w:val="Body Text First Indent 2"/>
    <w:basedOn w:val="3"/>
    <w:next w:val="1"/>
    <w:unhideWhenUsed/>
    <w:qFormat/>
    <w:uiPriority w:val="99"/>
    <w:pPr>
      <w:ind w:firstLine="420" w:firstLineChars="200"/>
    </w:p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12">
    <w:name w:val="页眉 Char"/>
    <w:basedOn w:val="11"/>
    <w:link w:val="6"/>
    <w:qFormat/>
    <w:uiPriority w:val="99"/>
    <w:rPr>
      <w:sz w:val="18"/>
      <w:szCs w:val="18"/>
    </w:rPr>
  </w:style>
  <w:style w:type="character" w:customStyle="1" w:styleId="13">
    <w:name w:val="页脚 Char"/>
    <w:basedOn w:val="11"/>
    <w:link w:val="5"/>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4"/>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Pages>
  <Words>2624</Words>
  <Characters>3600</Characters>
  <Lines>63</Lines>
  <Paragraphs>17</Paragraphs>
  <TotalTime>107</TotalTime>
  <ScaleCrop>false</ScaleCrop>
  <LinksUpToDate>false</LinksUpToDate>
  <CharactersWithSpaces>3746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2025-10-14T03:52:00Z</dcterms:created>
  <dc:creator>李航 null</dc:creator>
  <cp:lastModifiedBy>左忆</cp:lastModifiedBy>
  <cp:lastPrinted>2025-10-30T11:59:00Z</cp:lastPrinted>
  <dcterms:modified xsi:type="dcterms:W3CDTF">2025-11-19T08:16:32Z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603F3ABD79524CFBA0FCCD61F7B3AB74_13</vt:lpwstr>
  </property>
  <property fmtid="{D5CDD505-2E9C-101B-9397-08002B2CF9AE}" pid="4" name="KSOTemplateDocerSaveRecord">
    <vt:lpwstr>eyJoZGlkIjoiOWZjYjMyMDZlOGJiYmI3OWVmNmJhM2I2NDRjYTczZGEiLCJ1c2VySWQiOiIyNzIxMzkxODUifQ==</vt:lpwstr>
  </property>
</Properties>
</file>