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EB744">
      <w:pPr>
        <w:jc w:val="center"/>
        <w:rPr>
          <w:rFonts w:hint="eastAsia" w:ascii="黑体" w:hAnsi="黑体" w:eastAsia="黑体" w:cs="黑体"/>
          <w:sz w:val="48"/>
          <w:szCs w:val="48"/>
        </w:rPr>
      </w:pPr>
      <w:r>
        <w:rPr>
          <w:rFonts w:hint="eastAsia" w:ascii="黑体" w:hAnsi="黑体" w:eastAsia="黑体" w:cs="黑体"/>
          <w:sz w:val="48"/>
          <w:szCs w:val="48"/>
        </w:rPr>
        <w:t>北斗溪镇</w:t>
      </w:r>
      <w:r>
        <w:rPr>
          <w:rFonts w:hint="eastAsia" w:ascii="黑体" w:hAnsi="黑体" w:eastAsia="黑体" w:cs="黑体"/>
          <w:sz w:val="48"/>
          <w:szCs w:val="48"/>
          <w:lang w:eastAsia="zh-CN"/>
        </w:rPr>
        <w:t>2022年财政预算执行情况和2023年财政预算</w:t>
      </w:r>
      <w:r>
        <w:rPr>
          <w:rFonts w:hint="eastAsia" w:ascii="黑体" w:hAnsi="黑体" w:eastAsia="黑体" w:cs="黑体"/>
          <w:sz w:val="48"/>
          <w:szCs w:val="48"/>
        </w:rPr>
        <w:t>（草案）的报告</w:t>
      </w:r>
    </w:p>
    <w:p w14:paraId="5EB5811D">
      <w:pPr>
        <w:jc w:val="center"/>
        <w:rPr>
          <w:rFonts w:hint="eastAsia" w:ascii="黑体" w:hAnsi="黑体" w:eastAsia="黑体" w:cs="黑体"/>
          <w:sz w:val="18"/>
          <w:szCs w:val="18"/>
        </w:rPr>
      </w:pPr>
    </w:p>
    <w:p w14:paraId="044E0DC1">
      <w:pPr>
        <w:jc w:val="center"/>
        <w:rPr>
          <w:rFonts w:hint="eastAsia" w:ascii="楷体" w:hAnsi="楷体" w:eastAsia="楷体" w:cs="楷体"/>
          <w:sz w:val="28"/>
          <w:szCs w:val="28"/>
        </w:rPr>
      </w:pPr>
      <w:r>
        <w:rPr>
          <w:rFonts w:hint="eastAsia" w:ascii="楷体" w:hAnsi="楷体" w:eastAsia="楷体" w:cs="楷体"/>
          <w:sz w:val="28"/>
          <w:szCs w:val="28"/>
        </w:rPr>
        <w:t>——在北斗溪镇第二届人民代表大会第</w:t>
      </w:r>
      <w:r>
        <w:rPr>
          <w:rFonts w:hint="eastAsia" w:ascii="楷体" w:hAnsi="楷体" w:eastAsia="楷体" w:cs="楷体"/>
          <w:sz w:val="28"/>
          <w:szCs w:val="28"/>
          <w:lang w:eastAsia="zh-CN"/>
        </w:rPr>
        <w:t>三</w:t>
      </w:r>
      <w:r>
        <w:rPr>
          <w:rFonts w:hint="eastAsia" w:ascii="楷体" w:hAnsi="楷体" w:eastAsia="楷体" w:cs="楷体"/>
          <w:sz w:val="28"/>
          <w:szCs w:val="28"/>
        </w:rPr>
        <w:t>次会议上</w:t>
      </w:r>
    </w:p>
    <w:p w14:paraId="68521C03">
      <w:pPr>
        <w:jc w:val="center"/>
        <w:rPr>
          <w:rFonts w:hint="eastAsia" w:ascii="楷体" w:hAnsi="楷体" w:eastAsia="楷体" w:cs="楷体"/>
          <w:sz w:val="28"/>
          <w:szCs w:val="28"/>
        </w:rPr>
      </w:pPr>
      <w:r>
        <w:rPr>
          <w:rFonts w:hint="eastAsia" w:ascii="楷体" w:hAnsi="楷体" w:eastAsia="楷体" w:cs="楷体"/>
          <w:sz w:val="28"/>
          <w:szCs w:val="28"/>
        </w:rPr>
        <w:t>北斗溪镇财政所长</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廖杰</w:t>
      </w:r>
    </w:p>
    <w:p w14:paraId="15D2E48E">
      <w:pPr>
        <w:jc w:val="center"/>
        <w:rPr>
          <w:rFonts w:hint="eastAsia" w:ascii="楷体" w:hAnsi="楷体" w:eastAsia="楷体" w:cs="楷体"/>
          <w:sz w:val="28"/>
          <w:szCs w:val="28"/>
        </w:rPr>
      </w:pPr>
      <w:r>
        <w:rPr>
          <w:rFonts w:hint="eastAsia" w:ascii="楷体" w:hAnsi="楷体" w:eastAsia="楷体" w:cs="楷体"/>
          <w:sz w:val="28"/>
          <w:szCs w:val="28"/>
        </w:rPr>
        <w:t>（202</w:t>
      </w:r>
      <w:r>
        <w:rPr>
          <w:rFonts w:hint="eastAsia" w:ascii="楷体" w:hAnsi="楷体" w:eastAsia="楷体" w:cs="楷体"/>
          <w:sz w:val="28"/>
          <w:szCs w:val="28"/>
          <w:lang w:val="en-US" w:eastAsia="zh-CN"/>
        </w:rPr>
        <w:t>3</w:t>
      </w:r>
      <w:r>
        <w:rPr>
          <w:rFonts w:hint="eastAsia" w:ascii="楷体" w:hAnsi="楷体" w:eastAsia="楷体" w:cs="楷体"/>
          <w:sz w:val="28"/>
          <w:szCs w:val="28"/>
        </w:rPr>
        <w:t>年</w:t>
      </w:r>
      <w:r>
        <w:rPr>
          <w:rFonts w:hint="eastAsia" w:ascii="楷体" w:hAnsi="楷体" w:eastAsia="楷体" w:cs="楷体"/>
          <w:sz w:val="28"/>
          <w:szCs w:val="28"/>
          <w:lang w:val="en-US" w:eastAsia="zh-CN"/>
        </w:rPr>
        <w:t>5</w:t>
      </w:r>
      <w:r>
        <w:rPr>
          <w:rFonts w:hint="eastAsia" w:ascii="楷体" w:hAnsi="楷体" w:eastAsia="楷体" w:cs="楷体"/>
          <w:sz w:val="28"/>
          <w:szCs w:val="28"/>
        </w:rPr>
        <w:t>月30日）</w:t>
      </w:r>
    </w:p>
    <w:p w14:paraId="1F329E1C">
      <w:pPr>
        <w:rPr>
          <w:rFonts w:hint="eastAsia" w:ascii="仿宋" w:hAnsi="仿宋" w:eastAsia="仿宋" w:cs="仿宋"/>
          <w:sz w:val="30"/>
          <w:szCs w:val="30"/>
        </w:rPr>
      </w:pPr>
      <w:r>
        <w:rPr>
          <w:rFonts w:hint="eastAsia" w:ascii="仿宋" w:hAnsi="仿宋" w:eastAsia="仿宋" w:cs="仿宋"/>
          <w:sz w:val="30"/>
          <w:szCs w:val="30"/>
        </w:rPr>
        <w:t>各位代表：</w:t>
      </w:r>
    </w:p>
    <w:p w14:paraId="15A28EC8">
      <w:pPr>
        <w:ind w:firstLine="600" w:firstLineChars="200"/>
        <w:rPr>
          <w:rFonts w:hint="eastAsia" w:ascii="仿宋" w:hAnsi="仿宋" w:eastAsia="仿宋" w:cs="仿宋"/>
          <w:sz w:val="30"/>
          <w:szCs w:val="30"/>
        </w:rPr>
      </w:pPr>
      <w:r>
        <w:rPr>
          <w:rFonts w:hint="eastAsia" w:ascii="仿宋" w:hAnsi="仿宋" w:eastAsia="仿宋" w:cs="仿宋"/>
          <w:sz w:val="30"/>
          <w:szCs w:val="30"/>
        </w:rPr>
        <w:t>受镇人民政府委托，现作北斗溪镇202</w:t>
      </w:r>
      <w:r>
        <w:rPr>
          <w:rFonts w:hint="eastAsia" w:ascii="仿宋" w:hAnsi="仿宋" w:eastAsia="仿宋" w:cs="仿宋"/>
          <w:sz w:val="30"/>
          <w:szCs w:val="30"/>
          <w:lang w:val="en-US" w:eastAsia="zh-CN"/>
        </w:rPr>
        <w:t>2</w:t>
      </w:r>
      <w:r>
        <w:rPr>
          <w:rFonts w:hint="eastAsia" w:ascii="仿宋" w:hAnsi="仿宋" w:eastAsia="仿宋" w:cs="仿宋"/>
          <w:sz w:val="30"/>
          <w:szCs w:val="30"/>
        </w:rPr>
        <w:t>年财政预算执行情况和202</w:t>
      </w:r>
      <w:r>
        <w:rPr>
          <w:rFonts w:hint="eastAsia" w:ascii="仿宋" w:hAnsi="仿宋" w:eastAsia="仿宋" w:cs="仿宋"/>
          <w:sz w:val="30"/>
          <w:szCs w:val="30"/>
          <w:lang w:val="en-US" w:eastAsia="zh-CN"/>
        </w:rPr>
        <w:t>3</w:t>
      </w:r>
      <w:r>
        <w:rPr>
          <w:rFonts w:hint="eastAsia" w:ascii="仿宋" w:hAnsi="仿宋" w:eastAsia="仿宋" w:cs="仿宋"/>
          <w:sz w:val="30"/>
          <w:szCs w:val="30"/>
        </w:rPr>
        <w:t>年财政预算（草案）的报告，提请大会审议，并请列席人员提出意见。</w:t>
      </w:r>
    </w:p>
    <w:p w14:paraId="4835FC23">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一、202</w:t>
      </w:r>
      <w:r>
        <w:rPr>
          <w:rFonts w:hint="eastAsia" w:ascii="黑体" w:hAnsi="黑体" w:eastAsia="黑体" w:cs="黑体"/>
          <w:b w:val="0"/>
          <w:bCs w:val="0"/>
          <w:sz w:val="30"/>
          <w:szCs w:val="30"/>
          <w:lang w:val="en-US" w:eastAsia="zh-CN"/>
        </w:rPr>
        <w:t>2</w:t>
      </w:r>
      <w:r>
        <w:rPr>
          <w:rFonts w:hint="eastAsia" w:ascii="黑体" w:hAnsi="黑体" w:eastAsia="黑体" w:cs="黑体"/>
          <w:b w:val="0"/>
          <w:bCs w:val="0"/>
          <w:sz w:val="30"/>
          <w:szCs w:val="30"/>
        </w:rPr>
        <w:t>年财政预算执行情况</w:t>
      </w:r>
    </w:p>
    <w:p w14:paraId="09BB9566">
      <w:pPr>
        <w:ind w:firstLine="600" w:firstLineChars="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北斗溪镇的财政工作在镇党委、政府的正确领导下，在上级主管部门的业务指导下，以习近平新时代中国特色社会主义思想为指导，坚持稳中求进工作总基调，落实高质量发展要求，在镇人大和社会各界的监督支持下，以打造“美丽新北斗”，全面建成小康北斗溪为目标，主动作为，奋力拼搏，拓宽思路。按照年初镇人代会议提出的目标和任务，认真履行财政职能，积极抓好财政收入，优化财政支出结构，强化财政监督管理，切实提高财政资金使用效益，财政运行总体平稳，有力促进了全乡经济和社会各项事业发展。</w:t>
      </w:r>
    </w:p>
    <w:p w14:paraId="16163A2C">
      <w:pPr>
        <w:ind w:firstLine="600" w:firstLineChars="200"/>
        <w:rPr>
          <w:rFonts w:hint="eastAsia" w:ascii="仿宋" w:hAnsi="仿宋" w:eastAsia="仿宋" w:cs="仿宋"/>
          <w:sz w:val="30"/>
          <w:szCs w:val="30"/>
        </w:rPr>
      </w:pPr>
      <w:r>
        <w:rPr>
          <w:rFonts w:hint="eastAsia" w:ascii="仿宋" w:hAnsi="仿宋" w:eastAsia="仿宋" w:cs="仿宋"/>
          <w:sz w:val="30"/>
          <w:szCs w:val="30"/>
        </w:rPr>
        <w:t>财政收入预算执行情况：202</w:t>
      </w:r>
      <w:r>
        <w:rPr>
          <w:rFonts w:hint="eastAsia" w:ascii="仿宋" w:hAnsi="仿宋" w:eastAsia="仿宋" w:cs="仿宋"/>
          <w:sz w:val="30"/>
          <w:szCs w:val="30"/>
          <w:lang w:val="en-US" w:eastAsia="zh-CN"/>
        </w:rPr>
        <w:t>2</w:t>
      </w:r>
      <w:r>
        <w:rPr>
          <w:rFonts w:hint="eastAsia" w:ascii="仿宋" w:hAnsi="仿宋" w:eastAsia="仿宋" w:cs="仿宋"/>
          <w:sz w:val="30"/>
          <w:szCs w:val="30"/>
        </w:rPr>
        <w:t>年财政收入完成</w:t>
      </w:r>
      <w:r>
        <w:rPr>
          <w:rFonts w:hint="eastAsia" w:ascii="仿宋" w:hAnsi="仿宋" w:eastAsia="仿宋"/>
          <w:sz w:val="32"/>
          <w:szCs w:val="32"/>
        </w:rPr>
        <w:t>2310.27</w:t>
      </w:r>
      <w:r>
        <w:rPr>
          <w:rFonts w:hint="eastAsia" w:ascii="仿宋" w:hAnsi="仿宋" w:eastAsia="仿宋" w:cs="仿宋"/>
          <w:sz w:val="30"/>
          <w:szCs w:val="30"/>
        </w:rPr>
        <w:t>万元，其中一般公共财政拨款收入2221.20万元，政府基金预算财政拨款收入89.07万元</w:t>
      </w:r>
    </w:p>
    <w:p w14:paraId="5A1E7519">
      <w:pPr>
        <w:ind w:firstLine="600" w:firstLineChars="200"/>
        <w:rPr>
          <w:rFonts w:hint="eastAsia" w:ascii="仿宋" w:hAnsi="仿宋" w:eastAsia="仿宋" w:cs="仿宋"/>
          <w:sz w:val="30"/>
          <w:szCs w:val="30"/>
        </w:rPr>
      </w:pPr>
      <w:r>
        <w:rPr>
          <w:rFonts w:hint="eastAsia" w:ascii="仿宋" w:hAnsi="仿宋" w:eastAsia="仿宋" w:cs="仿宋"/>
          <w:sz w:val="30"/>
          <w:szCs w:val="30"/>
        </w:rPr>
        <w:t>支出执行情况：全年执行财政支出</w:t>
      </w:r>
      <w:r>
        <w:rPr>
          <w:rFonts w:hint="eastAsia" w:ascii="仿宋" w:hAnsi="仿宋" w:eastAsia="仿宋"/>
          <w:sz w:val="32"/>
          <w:szCs w:val="32"/>
        </w:rPr>
        <w:t>2310.27</w:t>
      </w:r>
      <w:r>
        <w:rPr>
          <w:rFonts w:hint="eastAsia" w:ascii="仿宋" w:hAnsi="仿宋" w:eastAsia="仿宋" w:cs="仿宋"/>
          <w:sz w:val="30"/>
          <w:szCs w:val="30"/>
        </w:rPr>
        <w:t>万元，占年初预算数</w:t>
      </w:r>
      <w:r>
        <w:rPr>
          <w:rFonts w:hint="eastAsia" w:ascii="仿宋" w:hAnsi="仿宋" w:eastAsia="仿宋"/>
          <w:sz w:val="32"/>
          <w:szCs w:val="32"/>
        </w:rPr>
        <w:t>2310.27</w:t>
      </w:r>
      <w:r>
        <w:rPr>
          <w:rFonts w:hint="eastAsia" w:ascii="仿宋" w:hAnsi="仿宋" w:eastAsia="仿宋" w:cs="仿宋"/>
          <w:sz w:val="30"/>
          <w:szCs w:val="30"/>
        </w:rPr>
        <w:t>万元的100％。具体支出执行情况是：</w:t>
      </w:r>
      <w:r>
        <w:rPr>
          <w:rFonts w:hint="eastAsia" w:ascii="Times New Roman" w:hAnsi="Times New Roman" w:eastAsia="仿宋_GB2312"/>
          <w:sz w:val="32"/>
          <w:szCs w:val="32"/>
        </w:rPr>
        <w:t>一般公共服务（类）支出778.49万元；公共安全支出（类）支出40.16万元</w:t>
      </w:r>
      <w:r>
        <w:rPr>
          <w:rFonts w:hint="eastAsia" w:ascii="Times New Roman" w:hAnsi="Times New Roman" w:eastAsia="仿宋_GB2312"/>
          <w:sz w:val="32"/>
          <w:szCs w:val="32"/>
          <w:lang w:eastAsia="zh-CN"/>
        </w:rPr>
        <w:t>；教育支出</w:t>
      </w:r>
      <w:r>
        <w:rPr>
          <w:rFonts w:hint="eastAsia" w:ascii="Times New Roman" w:hAnsi="Times New Roman" w:eastAsia="仿宋_GB2312"/>
          <w:sz w:val="32"/>
          <w:szCs w:val="32"/>
        </w:rPr>
        <w:t>（类）支出10万元</w:t>
      </w:r>
      <w:r>
        <w:rPr>
          <w:rFonts w:hint="eastAsia" w:ascii="Times New Roman" w:hAnsi="Times New Roman" w:eastAsia="仿宋_GB2312"/>
          <w:sz w:val="32"/>
          <w:szCs w:val="32"/>
          <w:lang w:eastAsia="zh-CN"/>
        </w:rPr>
        <w:t>；文化旅游体育与传媒支出</w:t>
      </w:r>
      <w:r>
        <w:rPr>
          <w:rFonts w:hint="eastAsia" w:ascii="Times New Roman" w:hAnsi="Times New Roman" w:eastAsia="仿宋_GB2312"/>
          <w:sz w:val="32"/>
          <w:szCs w:val="32"/>
        </w:rPr>
        <w:t>（类）支出3.83万元</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（类）支出104.63万元</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（类）支出40.47万元</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（类）支出84.34万元</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（类）支出1058.12万元</w:t>
      </w:r>
      <w:r>
        <w:rPr>
          <w:rFonts w:hint="eastAsia" w:ascii="Times New Roman" w:hAnsi="Times New Roman" w:eastAsia="仿宋_GB2312"/>
          <w:sz w:val="32"/>
          <w:szCs w:val="32"/>
          <w:lang w:eastAsia="zh-CN"/>
        </w:rPr>
        <w:t>；交通运输支出</w:t>
      </w:r>
      <w:r>
        <w:rPr>
          <w:rFonts w:hint="eastAsia" w:ascii="Times New Roman" w:hAnsi="Times New Roman" w:eastAsia="仿宋_GB2312"/>
          <w:sz w:val="32"/>
          <w:szCs w:val="32"/>
        </w:rPr>
        <w:t>（类）支出44.3万元</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（类）支出29.52万元</w:t>
      </w:r>
      <w:r>
        <w:rPr>
          <w:rFonts w:hint="eastAsia" w:ascii="Times New Roman" w:hAnsi="Times New Roman" w:eastAsia="仿宋_GB2312"/>
          <w:sz w:val="32"/>
          <w:szCs w:val="32"/>
          <w:lang w:eastAsia="zh-CN"/>
        </w:rPr>
        <w:t>；灾害防治及应急管理支出</w:t>
      </w:r>
      <w:r>
        <w:rPr>
          <w:rFonts w:hint="eastAsia" w:ascii="Times New Roman" w:hAnsi="Times New Roman" w:eastAsia="仿宋_GB2312"/>
          <w:sz w:val="32"/>
          <w:szCs w:val="32"/>
        </w:rPr>
        <w:t>（类）支出27.34万元</w:t>
      </w:r>
      <w:r>
        <w:rPr>
          <w:rFonts w:hint="eastAsia" w:ascii="Times New Roman" w:hAnsi="Times New Roman" w:eastAsia="仿宋_GB2312"/>
          <w:sz w:val="32"/>
          <w:szCs w:val="32"/>
          <w:lang w:eastAsia="zh-CN"/>
        </w:rPr>
        <w:t>。</w:t>
      </w:r>
    </w:p>
    <w:p w14:paraId="4ACAF27B">
      <w:pPr>
        <w:ind w:firstLine="600" w:firstLineChars="200"/>
        <w:rPr>
          <w:rFonts w:hint="eastAsia" w:ascii="仿宋" w:hAnsi="仿宋" w:eastAsia="仿宋" w:cs="仿宋"/>
          <w:sz w:val="30"/>
          <w:szCs w:val="30"/>
        </w:rPr>
      </w:pPr>
      <w:r>
        <w:rPr>
          <w:rFonts w:hint="eastAsia" w:ascii="仿宋" w:hAnsi="仿宋" w:eastAsia="仿宋" w:cs="仿宋"/>
          <w:sz w:val="30"/>
          <w:szCs w:val="30"/>
        </w:rPr>
        <w:t>一年来，北斗溪镇财政紧紧围绕“保运转，保民生，促发展”这个中心，各项工作取得了新进展。</w:t>
      </w:r>
    </w:p>
    <w:p w14:paraId="13579041">
      <w:pPr>
        <w:ind w:firstLine="600" w:firstLineChars="200"/>
        <w:rPr>
          <w:rFonts w:hint="eastAsia" w:ascii="仿宋" w:hAnsi="仿宋" w:eastAsia="仿宋" w:cs="仿宋"/>
          <w:sz w:val="30"/>
          <w:szCs w:val="30"/>
        </w:rPr>
      </w:pPr>
      <w:r>
        <w:rPr>
          <w:rFonts w:hint="eastAsia" w:ascii="仿宋" w:hAnsi="仿宋" w:eastAsia="仿宋" w:cs="仿宋"/>
          <w:sz w:val="30"/>
          <w:szCs w:val="30"/>
        </w:rPr>
        <w:t>一、是依法理财，强化监督。随着财政改革的不断推进，各项刚性支出不断增加，财政支出压力巨大，乡财政严格按乡财县管程序操作，实行国库集中支付，财政资金使用按照财务制度严格审核，强化现金支出管理，资金使用公开透明。规范农村集体“三资”制度，加大村级财务管理。强化财政专项资金及项目资金的管理、监督，各项资金支出严格按规定程序办理。</w:t>
      </w:r>
    </w:p>
    <w:p w14:paraId="7FA48DED">
      <w:pPr>
        <w:ind w:firstLine="600" w:firstLineChars="200"/>
        <w:rPr>
          <w:rFonts w:hint="eastAsia" w:ascii="仿宋" w:hAnsi="仿宋" w:eastAsia="仿宋" w:cs="仿宋"/>
          <w:sz w:val="30"/>
          <w:szCs w:val="30"/>
        </w:rPr>
      </w:pPr>
      <w:r>
        <w:rPr>
          <w:rFonts w:hint="eastAsia" w:ascii="仿宋" w:hAnsi="仿宋" w:eastAsia="仿宋" w:cs="仿宋"/>
          <w:sz w:val="30"/>
          <w:szCs w:val="30"/>
        </w:rPr>
        <w:t>二、是注重民生、服务百姓。财政部门积极参与各项民生工程实施，积极争取资金，加大农村水利，农村清洁化，美丽乡村建设，乡村道路等基础设施投入，改善农村生产生活条件，支持农业产业化，农村合作社和现代农业发展，202</w:t>
      </w:r>
      <w:r>
        <w:rPr>
          <w:rFonts w:hint="eastAsia" w:ascii="仿宋" w:hAnsi="仿宋" w:eastAsia="仿宋" w:cs="仿宋"/>
          <w:sz w:val="30"/>
          <w:szCs w:val="30"/>
          <w:lang w:val="en-US" w:eastAsia="zh-CN"/>
        </w:rPr>
        <w:t>2</w:t>
      </w:r>
      <w:r>
        <w:rPr>
          <w:rFonts w:hint="eastAsia" w:ascii="仿宋" w:hAnsi="仿宋" w:eastAsia="仿宋" w:cs="仿宋"/>
          <w:sz w:val="30"/>
          <w:szCs w:val="30"/>
        </w:rPr>
        <w:t>年全乡通过各种渠道共争取项目资金用于水利，道路，扶贫，人居环境整治，美丽乡村等方面建设。</w:t>
      </w:r>
    </w:p>
    <w:p w14:paraId="6E874224">
      <w:pPr>
        <w:ind w:firstLine="600" w:firstLineChars="200"/>
        <w:rPr>
          <w:rFonts w:hint="eastAsia" w:ascii="仿宋" w:hAnsi="仿宋" w:eastAsia="仿宋" w:cs="仿宋"/>
          <w:sz w:val="30"/>
          <w:szCs w:val="30"/>
        </w:rPr>
      </w:pPr>
      <w:r>
        <w:rPr>
          <w:rFonts w:hint="eastAsia" w:ascii="仿宋" w:hAnsi="仿宋" w:eastAsia="仿宋" w:cs="仿宋"/>
          <w:sz w:val="30"/>
          <w:szCs w:val="30"/>
        </w:rPr>
        <w:t>三、加强项目资金监管。202</w:t>
      </w:r>
      <w:r>
        <w:rPr>
          <w:rFonts w:hint="eastAsia" w:ascii="仿宋" w:hAnsi="仿宋" w:eastAsia="仿宋" w:cs="仿宋"/>
          <w:sz w:val="30"/>
          <w:szCs w:val="30"/>
          <w:lang w:val="en-US" w:eastAsia="zh-CN"/>
        </w:rPr>
        <w:t>1</w:t>
      </w:r>
      <w:r>
        <w:rPr>
          <w:rFonts w:hint="eastAsia" w:ascii="仿宋" w:hAnsi="仿宋" w:eastAsia="仿宋" w:cs="仿宋"/>
          <w:sz w:val="30"/>
          <w:szCs w:val="30"/>
        </w:rPr>
        <w:t>年度全镇项目资金</w:t>
      </w:r>
      <w:r>
        <w:rPr>
          <w:rFonts w:hint="eastAsia" w:ascii="仿宋" w:hAnsi="仿宋" w:eastAsia="仿宋" w:cs="仿宋"/>
          <w:sz w:val="30"/>
          <w:szCs w:val="30"/>
          <w:lang w:val="en-US" w:eastAsia="zh-CN"/>
        </w:rPr>
        <w:t>320</w:t>
      </w:r>
      <w:r>
        <w:rPr>
          <w:rFonts w:hint="eastAsia" w:ascii="仿宋" w:hAnsi="仿宋" w:eastAsia="仿宋" w:cs="仿宋"/>
          <w:sz w:val="30"/>
          <w:szCs w:val="30"/>
        </w:rPr>
        <w:t>万元，其中小型基础设施建设</w:t>
      </w:r>
      <w:r>
        <w:rPr>
          <w:rFonts w:hint="eastAsia" w:ascii="仿宋" w:hAnsi="仿宋" w:eastAsia="仿宋" w:cs="仿宋"/>
          <w:sz w:val="30"/>
          <w:szCs w:val="30"/>
          <w:lang w:val="en-US" w:eastAsia="zh-CN"/>
        </w:rPr>
        <w:t>50</w:t>
      </w:r>
      <w:r>
        <w:rPr>
          <w:rFonts w:hint="eastAsia" w:ascii="仿宋" w:hAnsi="仿宋" w:eastAsia="仿宋" w:cs="仿宋"/>
          <w:sz w:val="30"/>
          <w:szCs w:val="30"/>
        </w:rPr>
        <w:t>万元，产业发展</w:t>
      </w:r>
      <w:r>
        <w:rPr>
          <w:rFonts w:hint="eastAsia" w:ascii="仿宋" w:hAnsi="仿宋" w:eastAsia="仿宋" w:cs="仿宋"/>
          <w:sz w:val="30"/>
          <w:szCs w:val="30"/>
          <w:lang w:val="en-US" w:eastAsia="zh-CN"/>
        </w:rPr>
        <w:t>270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rPr>
        <w:t>我所对所有项目进行追踪管理，并就202</w:t>
      </w:r>
      <w:r>
        <w:rPr>
          <w:rFonts w:hint="eastAsia" w:ascii="仿宋" w:hAnsi="仿宋" w:eastAsia="仿宋" w:cs="仿宋"/>
          <w:sz w:val="30"/>
          <w:szCs w:val="30"/>
          <w:lang w:val="en-US" w:eastAsia="zh-CN"/>
        </w:rPr>
        <w:t>1</w:t>
      </w:r>
      <w:r>
        <w:rPr>
          <w:rFonts w:hint="eastAsia" w:ascii="仿宋" w:hAnsi="仿宋" w:eastAsia="仿宋" w:cs="仿宋"/>
          <w:sz w:val="30"/>
          <w:szCs w:val="30"/>
        </w:rPr>
        <w:t>年未结算项目在202</w:t>
      </w:r>
      <w:r>
        <w:rPr>
          <w:rFonts w:hint="eastAsia" w:ascii="仿宋" w:hAnsi="仿宋" w:eastAsia="仿宋" w:cs="仿宋"/>
          <w:sz w:val="30"/>
          <w:szCs w:val="30"/>
          <w:lang w:val="en-US" w:eastAsia="zh-CN"/>
        </w:rPr>
        <w:t>2</w:t>
      </w:r>
      <w:r>
        <w:rPr>
          <w:rFonts w:hint="eastAsia" w:ascii="仿宋" w:hAnsi="仿宋" w:eastAsia="仿宋" w:cs="仿宋"/>
          <w:sz w:val="30"/>
          <w:szCs w:val="30"/>
        </w:rPr>
        <w:t>年上半年督促其项目完工。保证了财政资金高效、安全运行。</w:t>
      </w:r>
    </w:p>
    <w:p w14:paraId="188B8C7F">
      <w:pPr>
        <w:ind w:firstLine="600" w:firstLineChars="200"/>
        <w:rPr>
          <w:rFonts w:hint="eastAsia" w:ascii="仿宋" w:hAnsi="仿宋" w:eastAsia="仿宋" w:cs="仿宋"/>
          <w:sz w:val="30"/>
          <w:szCs w:val="30"/>
        </w:rPr>
      </w:pPr>
      <w:r>
        <w:rPr>
          <w:rFonts w:hint="eastAsia" w:ascii="仿宋" w:hAnsi="仿宋" w:eastAsia="仿宋" w:cs="仿宋"/>
          <w:sz w:val="30"/>
          <w:szCs w:val="30"/>
        </w:rPr>
        <w:t>在肯定成绩的同时，也清醒地看到还存在很多困难。一是经济总量增长缓慢，经济基础薄弱，特别是工业企业甚少，税源单薄，财政收入增长后劲不足，镇可用财力少，保障能力仍然较弱。二是随着扶贫、民生等工程不断推进，对财政资金的需求呈较快增长，财政保障范围不断扩大，财政刚性支出增加，财政支出压力不断加大。三是财政管理还有薄弱环节，财政支出绩效有待提升，强化财政资金监管，提高资金使用效益还要进一步加强。</w:t>
      </w:r>
    </w:p>
    <w:p w14:paraId="55D77DF8">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二、202</w:t>
      </w:r>
      <w:r>
        <w:rPr>
          <w:rFonts w:hint="eastAsia" w:ascii="黑体" w:hAnsi="黑体" w:eastAsia="黑体" w:cs="黑体"/>
          <w:b w:val="0"/>
          <w:bCs w:val="0"/>
          <w:sz w:val="30"/>
          <w:szCs w:val="30"/>
          <w:lang w:val="en-US" w:eastAsia="zh-CN"/>
        </w:rPr>
        <w:t>3</w:t>
      </w:r>
      <w:r>
        <w:rPr>
          <w:rFonts w:hint="eastAsia" w:ascii="黑体" w:hAnsi="黑体" w:eastAsia="黑体" w:cs="黑体"/>
          <w:b w:val="0"/>
          <w:bCs w:val="0"/>
          <w:sz w:val="30"/>
          <w:szCs w:val="30"/>
        </w:rPr>
        <w:t>年财政预算草案</w:t>
      </w:r>
    </w:p>
    <w:p w14:paraId="669EA9C9">
      <w:pPr>
        <w:ind w:firstLine="600" w:firstLineChars="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年是全面实现建成小康社会的完全胜利的第</w:t>
      </w:r>
      <w:r>
        <w:rPr>
          <w:rFonts w:hint="eastAsia" w:ascii="仿宋" w:hAnsi="仿宋" w:eastAsia="仿宋" w:cs="仿宋"/>
          <w:sz w:val="30"/>
          <w:szCs w:val="30"/>
          <w:lang w:eastAsia="zh-CN"/>
        </w:rPr>
        <w:t>二</w:t>
      </w:r>
      <w:r>
        <w:rPr>
          <w:rFonts w:hint="eastAsia" w:ascii="仿宋" w:hAnsi="仿宋" w:eastAsia="仿宋" w:cs="仿宋"/>
          <w:sz w:val="30"/>
          <w:szCs w:val="30"/>
        </w:rPr>
        <w:t>年，是乡村振兴的开始之年，是“十四五”规划的第</w:t>
      </w:r>
      <w:r>
        <w:rPr>
          <w:rFonts w:hint="eastAsia" w:ascii="仿宋" w:hAnsi="仿宋" w:eastAsia="仿宋" w:cs="仿宋"/>
          <w:sz w:val="30"/>
          <w:szCs w:val="30"/>
          <w:lang w:eastAsia="zh-CN"/>
        </w:rPr>
        <w:t>三</w:t>
      </w:r>
      <w:r>
        <w:rPr>
          <w:rFonts w:hint="eastAsia" w:ascii="仿宋" w:hAnsi="仿宋" w:eastAsia="仿宋" w:cs="仿宋"/>
          <w:sz w:val="30"/>
          <w:szCs w:val="30"/>
        </w:rPr>
        <w:t>年，做好全年财政工作意义重大。由于我乡经济总量不大，财政收入稳定可持续增长的基础不稳固，加之当前经济下行压力加大以及减税降费政策等因素影响，财政收入形势更加严峻，收支平衡压力更加突出，必须牢固树立过紧日子思想。</w:t>
      </w:r>
    </w:p>
    <w:p w14:paraId="4C426CC5">
      <w:pPr>
        <w:ind w:firstLine="600" w:firstLineChars="200"/>
        <w:rPr>
          <w:rFonts w:hint="eastAsia" w:ascii="仿宋" w:hAnsi="仿宋" w:eastAsia="仿宋" w:cs="仿宋"/>
          <w:sz w:val="30"/>
          <w:szCs w:val="30"/>
        </w:rPr>
      </w:pPr>
      <w:r>
        <w:rPr>
          <w:rFonts w:hint="eastAsia" w:ascii="仿宋" w:hAnsi="仿宋" w:eastAsia="仿宋" w:cs="仿宋"/>
          <w:sz w:val="30"/>
          <w:szCs w:val="30"/>
        </w:rPr>
        <w:t>财政工作指导思想：全镇财政工作以习近平新时代中国特色社会主义思想为指导，深入学习贯彻十九大和十九届二中、三中、四中全会及中央、省委经济工作会议精神，按照县委、政府的工作部署，紧紧围绕镇党委、政府提出的各项目标任务，扎实履行职责，以决战决胜脱贫攻坚、全面建成小康北斗溪为目标，坚持稳中求进的工作总基调，牢固树立过“紧日子”思想，提高财政科学化精细化管理水平，提高服务效能，全力促进全乡经济社会平稳健康发展。</w:t>
      </w:r>
    </w:p>
    <w:p w14:paraId="1B6DC2D8">
      <w:pPr>
        <w:ind w:firstLine="600" w:firstLineChars="200"/>
        <w:rPr>
          <w:rFonts w:hint="eastAsia" w:ascii="仿宋" w:hAnsi="仿宋" w:eastAsia="仿宋" w:cs="仿宋"/>
          <w:sz w:val="30"/>
          <w:szCs w:val="30"/>
        </w:rPr>
      </w:pPr>
      <w:r>
        <w:rPr>
          <w:rFonts w:hint="eastAsia" w:ascii="仿宋" w:hAnsi="仿宋" w:eastAsia="仿宋" w:cs="仿宋"/>
          <w:sz w:val="30"/>
          <w:szCs w:val="30"/>
        </w:rPr>
        <w:t>具体目标任务是：202</w:t>
      </w:r>
      <w:r>
        <w:rPr>
          <w:rFonts w:hint="eastAsia" w:ascii="仿宋" w:hAnsi="仿宋" w:eastAsia="仿宋" w:cs="仿宋"/>
          <w:sz w:val="30"/>
          <w:szCs w:val="30"/>
          <w:lang w:val="en-US" w:eastAsia="zh-CN"/>
        </w:rPr>
        <w:t>3</w:t>
      </w:r>
      <w:r>
        <w:rPr>
          <w:rFonts w:hint="eastAsia" w:ascii="仿宋" w:hAnsi="仿宋" w:eastAsia="仿宋" w:cs="仿宋"/>
          <w:sz w:val="30"/>
          <w:szCs w:val="30"/>
        </w:rPr>
        <w:t>年财政预算收入787.51万元，财政预算支出787.51万元其中：行政运行634.15万元，（含机关工资福利支出预算530.55万元，机关商品和服务支出预算103.60万元），基本养老保险77.90万元，医疗保险41.38万元，住房公积金34.08万元。当年财政收支预算平衡。（注：不包含对村民委员会和村党支部的补助）</w:t>
      </w:r>
    </w:p>
    <w:p w14:paraId="70C56D67">
      <w:pPr>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三、同心协力，努力完成全年财政目标任务</w:t>
      </w:r>
    </w:p>
    <w:p w14:paraId="6038250F">
      <w:pPr>
        <w:ind w:firstLine="600" w:firstLineChars="200"/>
        <w:rPr>
          <w:rFonts w:hint="eastAsia" w:ascii="仿宋" w:hAnsi="仿宋" w:eastAsia="仿宋" w:cs="仿宋"/>
          <w:sz w:val="30"/>
          <w:szCs w:val="30"/>
        </w:rPr>
      </w:pPr>
      <w:r>
        <w:rPr>
          <w:rFonts w:hint="eastAsia" w:ascii="仿宋" w:hAnsi="仿宋" w:eastAsia="仿宋" w:cs="仿宋"/>
          <w:sz w:val="30"/>
          <w:szCs w:val="30"/>
        </w:rPr>
        <w:t>为实现202</w:t>
      </w:r>
      <w:r>
        <w:rPr>
          <w:rFonts w:hint="eastAsia" w:ascii="仿宋" w:hAnsi="仿宋" w:eastAsia="仿宋" w:cs="仿宋"/>
          <w:sz w:val="30"/>
          <w:szCs w:val="30"/>
          <w:lang w:val="en-US" w:eastAsia="zh-CN"/>
        </w:rPr>
        <w:t>3</w:t>
      </w:r>
      <w:r>
        <w:rPr>
          <w:rFonts w:hint="eastAsia" w:ascii="仿宋" w:hAnsi="仿宋" w:eastAsia="仿宋" w:cs="仿宋"/>
          <w:sz w:val="30"/>
          <w:szCs w:val="30"/>
        </w:rPr>
        <w:t>年财政预算目标，我们将重点做好以下几方面工作。</w:t>
      </w:r>
    </w:p>
    <w:p w14:paraId="3BFE381B">
      <w:pPr>
        <w:ind w:firstLine="600" w:firstLineChars="200"/>
        <w:rPr>
          <w:rFonts w:hint="eastAsia" w:ascii="仿宋" w:hAnsi="仿宋" w:eastAsia="仿宋" w:cs="仿宋"/>
          <w:sz w:val="30"/>
          <w:szCs w:val="30"/>
        </w:rPr>
      </w:pPr>
      <w:r>
        <w:rPr>
          <w:rFonts w:hint="eastAsia" w:ascii="仿宋" w:hAnsi="仿宋" w:eastAsia="仿宋" w:cs="仿宋"/>
          <w:sz w:val="30"/>
          <w:szCs w:val="30"/>
        </w:rPr>
        <w:t>1、增源节流，确保财政运行。加强对宏观经济形势和财政收入结构的分析研究，密切关注减税降费改革动态，及时掌握和应对国家财税政策调整对收入的影响，牢牢掌握组织收入工作的主动权。严格支出预算管理，坚持预算硬约束，压缩一般性支出8％以上，“三公”经费只减不增，优先保障人员工资、单位运转和基本民生支出，坚决筑牢“三保”支出底线。调整优化支出结构，压减取消低效无效支出，统筹财力支持经济发展扶贫攻坚民生工程乡村振兴社会稳定政府运转。</w:t>
      </w:r>
    </w:p>
    <w:p w14:paraId="280013E1">
      <w:pPr>
        <w:ind w:firstLine="600" w:firstLineChars="200"/>
        <w:rPr>
          <w:rFonts w:hint="eastAsia" w:ascii="仿宋" w:hAnsi="仿宋" w:eastAsia="仿宋" w:cs="仿宋"/>
          <w:sz w:val="30"/>
          <w:szCs w:val="30"/>
        </w:rPr>
      </w:pPr>
      <w:r>
        <w:rPr>
          <w:rFonts w:hint="eastAsia" w:ascii="仿宋" w:hAnsi="仿宋" w:eastAsia="仿宋" w:cs="仿宋"/>
          <w:sz w:val="30"/>
          <w:szCs w:val="30"/>
        </w:rPr>
        <w:t>2、建章立制，提升财政效能。一是加强财政基础管理，以财政资金“集中、统一、高效、规范”使用为目标，严格执行各项管理制度，增强财政支出的规范性和时效性。推行政府采购，加强国有资产管理，厉行节约，反对铺张浪费，严格执行公用经费支出。二是继续执行并不断完善镇政府出台的一系列勤俭节约，反对铺张浪费的规章制度，做到有章可循，用制度管事，节约有限资金用于社会民生事业发展和经济建设上，努力提高资金使用效益。三是加强财政监督，加强财政内控制度建设，织密扎牢制度的笼子，扎实开展财政监督检查，严肃执纪问责，落实一岗双责，打造忠诚干净担当的财政队伍，不断提升财政部门服务经济社会发展的效能。</w:t>
      </w:r>
    </w:p>
    <w:p w14:paraId="17BB28A8">
      <w:pPr>
        <w:ind w:firstLine="600" w:firstLineChars="200"/>
        <w:rPr>
          <w:rFonts w:hint="eastAsia" w:ascii="仿宋" w:hAnsi="仿宋" w:eastAsia="仿宋" w:cs="仿宋"/>
          <w:sz w:val="30"/>
          <w:szCs w:val="30"/>
        </w:rPr>
      </w:pPr>
      <w:r>
        <w:rPr>
          <w:rFonts w:hint="eastAsia" w:ascii="仿宋" w:hAnsi="仿宋" w:eastAsia="仿宋" w:cs="仿宋"/>
          <w:sz w:val="30"/>
          <w:szCs w:val="30"/>
        </w:rPr>
        <w:t>各位代表，202</w:t>
      </w:r>
      <w:r>
        <w:rPr>
          <w:rFonts w:hint="eastAsia" w:ascii="仿宋" w:hAnsi="仿宋" w:eastAsia="仿宋" w:cs="仿宋"/>
          <w:sz w:val="30"/>
          <w:szCs w:val="30"/>
          <w:lang w:val="en-US" w:eastAsia="zh-CN"/>
        </w:rPr>
        <w:t>3</w:t>
      </w:r>
      <w:r>
        <w:rPr>
          <w:rFonts w:hint="eastAsia" w:ascii="仿宋" w:hAnsi="仿宋" w:eastAsia="仿宋" w:cs="仿宋"/>
          <w:sz w:val="30"/>
          <w:szCs w:val="30"/>
        </w:rPr>
        <w:t>年财政工作目标已经明确，财政工作责任重大，使命光荣。让我们在镇党委、政府的正确领导下，在人大的依法监督下，不忘初心</w:t>
      </w:r>
      <w:r>
        <w:rPr>
          <w:rFonts w:hint="eastAsia" w:ascii="仿宋" w:hAnsi="仿宋" w:eastAsia="仿宋" w:cs="仿宋"/>
          <w:sz w:val="30"/>
          <w:szCs w:val="30"/>
          <w:lang w:eastAsia="zh-CN"/>
        </w:rPr>
        <w:t>、</w:t>
      </w:r>
      <w:bookmarkStart w:id="0" w:name="_GoBack"/>
      <w:bookmarkEnd w:id="0"/>
      <w:r>
        <w:rPr>
          <w:rFonts w:hint="eastAsia" w:ascii="仿宋" w:hAnsi="仿宋" w:eastAsia="仿宋" w:cs="仿宋"/>
          <w:sz w:val="30"/>
          <w:szCs w:val="30"/>
        </w:rPr>
        <w:t>牢记使命，全乡上下齐心协力，抢抓机遇，扎实苦干，奋力拼搏，全面完成202</w:t>
      </w:r>
      <w:r>
        <w:rPr>
          <w:rFonts w:hint="eastAsia" w:ascii="仿宋" w:hAnsi="仿宋" w:eastAsia="仿宋" w:cs="仿宋"/>
          <w:sz w:val="30"/>
          <w:szCs w:val="30"/>
          <w:lang w:val="en-US" w:eastAsia="zh-CN"/>
        </w:rPr>
        <w:t>3</w:t>
      </w:r>
      <w:r>
        <w:rPr>
          <w:rFonts w:hint="eastAsia" w:ascii="仿宋" w:hAnsi="仿宋" w:eastAsia="仿宋" w:cs="仿宋"/>
          <w:sz w:val="30"/>
          <w:szCs w:val="30"/>
        </w:rPr>
        <w:t>年的预算和各项财政工作，为开创北斗溪镇经济和社会各项事业发展新局面而努力奋斗！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2ExNzE5ZTEyZmYyZGJmMDhjZjlhZmUzN2UzNjEifQ=="/>
  </w:docVars>
  <w:rsids>
    <w:rsidRoot w:val="00000000"/>
    <w:rsid w:val="1FC6637E"/>
    <w:rsid w:val="5F886294"/>
    <w:rsid w:val="71CB747C"/>
    <w:rsid w:val="72F5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2462</Words>
  <Characters>2632</Characters>
  <Lines>0</Lines>
  <Paragraphs>0</Paragraphs>
  <TotalTime>41</TotalTime>
  <ScaleCrop>false</ScaleCrop>
  <LinksUpToDate>false</LinksUpToDate>
  <CharactersWithSpaces>2634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2023-11-06T02:16:00Z</dcterms:created>
  <dc:creator>Administrator</dc:creator>
  <cp:lastModifiedBy>敷衍</cp:lastModifiedBy>
  <cp:lastPrinted>2023-11-06T03:12:00Z</cp:lastPrinted>
  <dcterms:modified xsi:type="dcterms:W3CDTF">2026-07-09T02:38:02Z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1DDAFC376A6D428890E233428278ECD3_13</vt:lpwstr>
  </property>
  <property fmtid="{D5CDD505-2E9C-101B-9397-08002B2CF9AE}" pid="4" name="KSOTemplateDocerSaveRecord">
    <vt:lpwstr>eyJoZGlkIjoiNDc4MWVmYWJkZTllNTNiZWFiODgyNWFlMTkxMjZhM2MiLCJ1c2VySWQiOiI5NTkxMTI2OTEifQ==</vt:lpwstr>
  </property>
</Properties>
</file>