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2"/>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北斗溪镇政府2022年工作计划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强化基层</w:t>
      </w:r>
      <w:r>
        <w:rPr>
          <w:rFonts w:hint="eastAsia" w:ascii="楷体_GB2312" w:hAnsi="楷体_GB2312" w:eastAsia="楷体_GB2312" w:cs="楷体_GB2312"/>
          <w:b/>
          <w:bCs/>
          <w:color w:val="auto"/>
          <w:sz w:val="32"/>
          <w:szCs w:val="32"/>
          <w:lang w:eastAsia="zh-CN"/>
        </w:rPr>
        <w:t>党组织建设。</w:t>
      </w:r>
      <w:r>
        <w:rPr>
          <w:rFonts w:hint="eastAsia" w:ascii="仿宋_GB2312" w:hAnsi="仿宋_GB2312" w:eastAsia="仿宋_GB2312" w:cs="仿宋_GB2312"/>
          <w:b w:val="0"/>
          <w:bCs w:val="0"/>
          <w:color w:val="auto"/>
          <w:kern w:val="0"/>
          <w:sz w:val="32"/>
          <w:szCs w:val="32"/>
          <w:shd w:val="clear" w:color="auto" w:fill="FFFFFF"/>
          <w:lang w:val="en-US" w:eastAsia="zh-CN" w:bidi="ar-SA"/>
        </w:rPr>
        <w:t>一</w:t>
      </w:r>
      <w:r>
        <w:rPr>
          <w:rFonts w:hint="eastAsia" w:ascii="仿宋_GB2312" w:hAnsi="仿宋_GB2312" w:eastAsia="仿宋_GB2312" w:cs="仿宋_GB2312"/>
          <w:b/>
          <w:bCs/>
          <w:color w:val="auto"/>
          <w:kern w:val="0"/>
          <w:sz w:val="32"/>
          <w:szCs w:val="32"/>
          <w:shd w:val="clear" w:color="auto" w:fill="FFFFFF"/>
          <w:lang w:val="en-US" w:eastAsia="zh-CN" w:bidi="ar-SA"/>
        </w:rPr>
        <w:t>是</w:t>
      </w:r>
      <w:r>
        <w:rPr>
          <w:rFonts w:hint="eastAsia" w:ascii="仿宋_GB2312" w:hAnsi="仿宋_GB2312" w:eastAsia="仿宋_GB2312" w:cs="仿宋_GB2312"/>
          <w:color w:val="auto"/>
          <w:sz w:val="32"/>
          <w:szCs w:val="32"/>
          <w:lang w:val="en-US" w:eastAsia="zh-CN"/>
        </w:rPr>
        <w:t>提高站位抓党建，坚持在凝聚思想共识上聚力不松劲。教育引导党员干部筑魂补钙，增强“四个意识”、坚定“四个自信”、做到“两个维护”，做习近平新时代中国特色社会主义思想的忠诚信仰者和坚定实践者。</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强化责任抓党建，坚持在靠实工作责任上聚力不松劲。坚持始终抓牢“书记抓、抓书记，全面抓、抓全面”的关键，带头履行好抓党建工作“第一责任人”职责，落实从严教育、从严管理、从严执纪、从严整治主体责任，切实将管党治党责任放在心上、扛在肩上、抓在手上。</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紧盯问题抓党建，坚持在补齐工作短板上聚力不松劲。以抓战斗力不强、软弱涣散的村党支部整治为重点，加大村两委干部和党员队伍培养力度，把村级产业发展以及产业发展利益链接作为党建的首要任务来抓，大力扶持发展村级集体经济和党员创业致富，加强乡土人才引流和“一村一大”培养。推广完善我镇探索的乡村治理创新模式，不断提升党建工作质量和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抓实常态化疫情防控。</w:t>
      </w:r>
      <w:r>
        <w:rPr>
          <w:rFonts w:hint="eastAsia" w:ascii="仿宋_GB2312" w:hAnsi="仿宋_GB2312" w:eastAsia="仿宋_GB2312" w:cs="仿宋_GB2312"/>
          <w:color w:val="auto"/>
          <w:sz w:val="32"/>
          <w:szCs w:val="32"/>
          <w:lang w:val="en-US" w:eastAsia="zh-CN"/>
        </w:rPr>
        <w:t>继续毫不放松抓紧抓实抓细常态化疫情防控工作，加大开展学校、高铁南站的防控工作，严密落实对疫情敏感地区来人的排查防控措施。按照“口袋战术”和“巷战”要求，强化人防、物防、技防工作，常态化加强检查排查，随时消除隐患。坚持涉外人员“点对点”日常联系制度，掌握动态，跟进服务，闭环管控，防范风险。</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val="zh-CN" w:eastAsia="zh-CN"/>
        </w:rPr>
        <w:t>推动文旅产业项目建设。</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充实项目建设</w:t>
      </w:r>
      <w:r>
        <w:rPr>
          <w:rFonts w:hint="eastAsia" w:ascii="仿宋_GB2312" w:hAnsi="仿宋_GB2312" w:eastAsia="仿宋_GB2312" w:cs="仿宋_GB2312"/>
          <w:i w:val="0"/>
          <w:caps w:val="0"/>
          <w:color w:val="000000" w:themeColor="text1"/>
          <w:spacing w:val="0"/>
          <w:sz w:val="32"/>
          <w:szCs w:val="32"/>
          <w:shd w:val="clear" w:color="auto" w:fill="FFFFFF"/>
          <w:lang w:val="zh-CN" w:eastAsia="zh-CN"/>
          <w14:textFill>
            <w14:solidFill>
              <w14:schemeClr w14:val="tx1"/>
            </w14:solidFill>
          </w14:textFill>
        </w:rPr>
        <w:t>专班，</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持续发力</w:t>
      </w:r>
      <w:r>
        <w:rPr>
          <w:rFonts w:hint="eastAsia" w:ascii="仿宋_GB2312" w:hAnsi="仿宋_GB2312" w:eastAsia="仿宋_GB2312" w:cs="仿宋_GB2312"/>
          <w:i w:val="0"/>
          <w:caps w:val="0"/>
          <w:color w:val="000000" w:themeColor="text1"/>
          <w:spacing w:val="0"/>
          <w:sz w:val="32"/>
          <w:szCs w:val="32"/>
          <w:shd w:val="clear" w:color="auto" w:fill="FFFFFF"/>
          <w:lang w:val="zh-CN" w:eastAsia="zh-CN"/>
          <w14:textFill>
            <w14:solidFill>
              <w14:schemeClr w14:val="tx1"/>
            </w14:solidFill>
          </w14:textFill>
        </w:rPr>
        <w:t>抓高铁索道项目、文化旅游乡村振兴示范点项目、研学营地、民宿</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农家乐</w:t>
      </w:r>
      <w:r>
        <w:rPr>
          <w:rFonts w:hint="eastAsia" w:ascii="仿宋_GB2312" w:hAnsi="仿宋_GB2312" w:eastAsia="仿宋_GB2312" w:cs="仿宋_GB2312"/>
          <w:i w:val="0"/>
          <w:caps w:val="0"/>
          <w:color w:val="000000" w:themeColor="text1"/>
          <w:spacing w:val="0"/>
          <w:sz w:val="32"/>
          <w:szCs w:val="32"/>
          <w:shd w:val="clear" w:color="auto" w:fill="FFFFFF"/>
          <w:lang w:val="zh-CN" w:eastAsia="zh-CN"/>
          <w14:textFill>
            <w14:solidFill>
              <w14:schemeClr w14:val="tx1"/>
            </w14:solidFill>
          </w14:textFill>
        </w:rPr>
        <w:t>发展等项目建设，全力做好协调服务工作。</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进一步加大北斗溪镇民宿旅游项目的建设，按照研学营地+基地模式，根据各村特色，开发研学基地，将研学课堂拓展至交通相对便利、有条件接待的村寨，比如沙坪女儿洞的丛林探险，红花、回春的红军路等。发挥传统古村落旅游观光效能，打造光明烟火集市，引导山区村落发展高质量种养，将农特产品包装为旅游产品，实现“人流量”变“现金流”的目标，努力将我镇建设成为溆浦经济高质量发展新的增长点和新时代脱贫攻坚与乡村振兴紧密结合的示范样板。</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仿宋_GB2312" w:eastAsia="仿宋_GB2312" w:cs="仿宋_GB2312"/>
          <w:color w:val="auto"/>
          <w:sz w:val="32"/>
          <w:szCs w:val="32"/>
          <w:lang w:val="zh-CN"/>
        </w:rPr>
      </w:pP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lang w:val="zh-CN" w:eastAsia="zh-CN"/>
        </w:rPr>
        <w:t>建设宜居宜业的幸福家园。</w:t>
      </w:r>
      <w:r>
        <w:rPr>
          <w:rFonts w:hint="eastAsia" w:ascii="仿宋_GB2312" w:hAnsi="仿宋_GB2312" w:eastAsia="仿宋_GB2312" w:cs="仿宋_GB2312"/>
          <w:color w:val="auto"/>
          <w:sz w:val="32"/>
          <w:szCs w:val="32"/>
          <w:lang w:val="zh-CN"/>
        </w:rPr>
        <w:t>始终突出抓民生、保稳定，坚持以人民为中心的发展理念，不断提升人民群众的获得感、幸福感、安全感。</w:t>
      </w:r>
      <w:r>
        <w:rPr>
          <w:rFonts w:hint="eastAsia" w:ascii="仿宋_GB2312" w:hAnsi="仿宋_GB2312" w:eastAsia="仿宋_GB2312" w:cs="仿宋_GB2312"/>
          <w:b/>
          <w:bCs/>
          <w:color w:val="auto"/>
          <w:kern w:val="2"/>
          <w:sz w:val="32"/>
          <w:szCs w:val="32"/>
          <w:lang w:val="zh-CN" w:eastAsia="zh-CN" w:bidi="ar-SA"/>
        </w:rPr>
        <w:t>提升社会保障服务水平。</w:t>
      </w:r>
      <w:r>
        <w:rPr>
          <w:rFonts w:hint="eastAsia" w:ascii="仿宋_GB2312" w:hAnsi="仿宋_GB2312" w:eastAsia="仿宋_GB2312" w:cs="仿宋_GB2312"/>
          <w:color w:val="auto"/>
          <w:sz w:val="32"/>
          <w:szCs w:val="32"/>
          <w:lang w:val="zh-CN"/>
        </w:rPr>
        <w:t>坚持公开、公正、公平的原则，进一步完善村级财务管理制度，强化资金管理，规范兑现程序，确保各项惠农政策不折不扣地落实到位；完善社会保障体系，做好五保低保工作，应保尽保；持续加强卫生健康服务工作，提高出生人口素质；加大宣传动员，进一步提高城乡居民医保、社保的参保比例，切实解除群众的后顾之忧。</w:t>
      </w:r>
      <w:r>
        <w:rPr>
          <w:rFonts w:hint="eastAsia" w:ascii="仿宋_GB2312" w:hAnsi="仿宋_GB2312" w:eastAsia="仿宋_GB2312" w:cs="仿宋_GB2312"/>
          <w:b/>
          <w:bCs/>
          <w:color w:val="auto"/>
          <w:kern w:val="2"/>
          <w:sz w:val="32"/>
          <w:szCs w:val="32"/>
          <w:lang w:val="zh-CN" w:eastAsia="zh-CN" w:bidi="ar-SA"/>
        </w:rPr>
        <w:t>维护社会秩序稳定。</w:t>
      </w:r>
      <w:r>
        <w:rPr>
          <w:rFonts w:hint="eastAsia" w:ascii="仿宋_GB2312" w:hAnsi="仿宋_GB2312" w:eastAsia="仿宋_GB2312" w:cs="仿宋_GB2312"/>
          <w:color w:val="auto"/>
          <w:sz w:val="32"/>
          <w:szCs w:val="32"/>
          <w:lang w:val="zh-CN"/>
        </w:rPr>
        <w:t>健全镇村两级网络建设，加大应急经费保障，组织开展项各类演练；加强“一村一辅警”管理，坚决打击违法犯罪活动；从严落实信访工作责任制，广泛开展各类扶贫解困活动，对各种不稳定因素详尽掌握、制定预案、及时化解。</w:t>
      </w:r>
      <w:r>
        <w:rPr>
          <w:rFonts w:hint="eastAsia" w:ascii="仿宋_GB2312" w:hAnsi="仿宋_GB2312" w:eastAsia="仿宋_GB2312" w:cs="仿宋_GB2312"/>
          <w:b/>
          <w:bCs/>
          <w:color w:val="auto"/>
          <w:kern w:val="2"/>
          <w:sz w:val="32"/>
          <w:szCs w:val="32"/>
          <w:lang w:val="zh-CN" w:eastAsia="zh-CN" w:bidi="ar-SA"/>
        </w:rPr>
        <w:t>构建社会安全防控体系。</w:t>
      </w:r>
      <w:r>
        <w:rPr>
          <w:rFonts w:hint="eastAsia" w:ascii="仿宋_GB2312" w:hAnsi="仿宋_GB2312" w:eastAsia="仿宋_GB2312" w:cs="仿宋_GB2312"/>
          <w:color w:val="auto"/>
          <w:sz w:val="32"/>
          <w:szCs w:val="32"/>
          <w:lang w:val="zh-CN"/>
        </w:rPr>
        <w:t>从严落实安全生产责任制，强化重点行业、重点领域的专项整治和安全监管力度，强化防汛防地质灾害措施，努力预防各类安全事故发生；深化平安创建工作，完善社会治安防控体系，确保人民安居乐业、社会安定有序。</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zh-CN" w:eastAsia="zh-CN"/>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lang w:val="zh-CN" w:eastAsia="zh-CN"/>
        </w:rPr>
        <w:t>）推进农村人居环境整治。</w:t>
      </w:r>
      <w:r>
        <w:rPr>
          <w:rFonts w:hint="eastAsia" w:ascii="仿宋_GB2312" w:hAnsi="仿宋_GB2312" w:eastAsia="仿宋_GB2312" w:cs="仿宋_GB2312"/>
          <w:b/>
          <w:bCs/>
          <w:color w:val="auto"/>
          <w:sz w:val="32"/>
          <w:szCs w:val="32"/>
          <w:lang w:val="zh-CN"/>
        </w:rPr>
        <w:t>贯彻落实河长制。</w:t>
      </w:r>
      <w:r>
        <w:rPr>
          <w:rFonts w:hint="eastAsia" w:ascii="仿宋_GB2312" w:hAnsi="仿宋_GB2312" w:eastAsia="仿宋_GB2312" w:cs="仿宋_GB2312"/>
          <w:color w:val="auto"/>
          <w:sz w:val="32"/>
          <w:szCs w:val="32"/>
          <w:lang w:val="zh-CN"/>
        </w:rPr>
        <w:t>开展各级河长定期巡河工作，及时处理排污、采砂、毒鱼、电鱼、捕鱼等行为，强化河道综合治理，辖区全面禁采，守护江河碧水。</w:t>
      </w:r>
      <w:r>
        <w:rPr>
          <w:rFonts w:hint="eastAsia" w:ascii="仿宋_GB2312" w:hAnsi="仿宋_GB2312" w:eastAsia="仿宋_GB2312" w:cs="仿宋_GB2312"/>
          <w:b/>
          <w:bCs/>
          <w:color w:val="auto"/>
          <w:sz w:val="32"/>
          <w:szCs w:val="32"/>
          <w:lang w:val="zh-CN"/>
        </w:rPr>
        <w:t>全面做好封山育林工作。</w:t>
      </w:r>
      <w:r>
        <w:rPr>
          <w:rFonts w:hint="eastAsia" w:ascii="仿宋_GB2312" w:hAnsi="仿宋_GB2312" w:eastAsia="仿宋_GB2312" w:cs="仿宋_GB2312"/>
          <w:color w:val="auto"/>
          <w:sz w:val="32"/>
          <w:szCs w:val="32"/>
          <w:lang w:val="zh-CN"/>
        </w:rPr>
        <w:t>严格按照“防、护、造、育”四位一体措施，严厉打击乱砍滥伐、毁山采矿、私挖林地等违法行为。</w:t>
      </w:r>
      <w:r>
        <w:rPr>
          <w:rFonts w:hint="eastAsia" w:ascii="仿宋_GB2312" w:hAnsi="仿宋_GB2312" w:eastAsia="仿宋_GB2312" w:cs="仿宋_GB2312"/>
          <w:b/>
          <w:bCs/>
          <w:color w:val="auto"/>
          <w:sz w:val="32"/>
          <w:szCs w:val="32"/>
          <w:lang w:val="zh-CN"/>
        </w:rPr>
        <w:t>严格执行规划控规。</w:t>
      </w:r>
      <w:r>
        <w:rPr>
          <w:rFonts w:hint="eastAsia" w:ascii="仿宋_GB2312" w:hAnsi="仿宋_GB2312" w:eastAsia="仿宋_GB2312" w:cs="仿宋_GB2312"/>
          <w:color w:val="auto"/>
          <w:sz w:val="32"/>
          <w:szCs w:val="32"/>
          <w:lang w:val="zh-CN"/>
        </w:rPr>
        <w:t>持续做好新建建筑花瑶风貌装饰，规范房屋墙体广告，加大高铁漂浮物整治和马路市场整治，做好光明村传统古村落保护发展项目。</w:t>
      </w:r>
      <w:r>
        <w:rPr>
          <w:rFonts w:hint="eastAsia" w:ascii="仿宋_GB2312" w:hAnsi="仿宋_GB2312" w:eastAsia="仿宋_GB2312" w:cs="仿宋_GB2312"/>
          <w:b/>
          <w:bCs/>
          <w:color w:val="auto"/>
          <w:sz w:val="32"/>
          <w:szCs w:val="32"/>
          <w:lang w:val="zh-CN"/>
        </w:rPr>
        <w:t>加强耕地保护。</w:t>
      </w:r>
      <w:r>
        <w:rPr>
          <w:rFonts w:hint="eastAsia" w:ascii="仿宋_GB2312" w:hAnsi="仿宋_GB2312" w:eastAsia="仿宋_GB2312" w:cs="仿宋_GB2312"/>
          <w:color w:val="auto"/>
          <w:sz w:val="32"/>
          <w:szCs w:val="32"/>
          <w:lang w:val="zh-CN"/>
        </w:rPr>
        <w:t>大力开展耕地抛荒治理工作，确保粮食生产安全。严厉打击私自买卖土地、宅基地，房屋私搭乱建等违法行为。</w:t>
      </w:r>
      <w:r>
        <w:rPr>
          <w:rFonts w:hint="eastAsia" w:ascii="仿宋_GB2312" w:hAnsi="仿宋_GB2312" w:eastAsia="仿宋_GB2312" w:cs="仿宋_GB2312"/>
          <w:b/>
          <w:bCs/>
          <w:color w:val="auto"/>
          <w:sz w:val="32"/>
          <w:szCs w:val="32"/>
          <w:lang w:val="zh-CN"/>
        </w:rPr>
        <w:t>落实污水综合治理项目。</w:t>
      </w:r>
      <w:r>
        <w:rPr>
          <w:rFonts w:hint="eastAsia" w:ascii="仿宋_GB2312" w:hAnsi="仿宋_GB2312" w:eastAsia="仿宋_GB2312" w:cs="仿宋_GB2312"/>
          <w:color w:val="auto"/>
          <w:sz w:val="32"/>
          <w:szCs w:val="32"/>
          <w:lang w:val="zh-CN"/>
        </w:rPr>
        <w:t>持续推进“厕所革命”，做到全镇旱厕应改尽改，推进光明村农村污水治理工程。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color w:val="auto"/>
          <w:sz w:val="32"/>
          <w:szCs w:val="32"/>
          <w:lang w:eastAsia="zh-CN"/>
        </w:rPr>
        <w:t>）统筹抓好各项工作。</w:t>
      </w:r>
      <w:r>
        <w:rPr>
          <w:rFonts w:hint="eastAsia" w:ascii="仿宋_GB2312" w:hAnsi="仿宋_GB2312" w:eastAsia="仿宋_GB2312" w:cs="仿宋_GB2312"/>
          <w:color w:val="auto"/>
          <w:sz w:val="32"/>
          <w:szCs w:val="32"/>
        </w:rPr>
        <w:t>完善社会矛盾化解调处机制，健全治安防控体系，维护社会大局和谐稳定，</w:t>
      </w:r>
      <w:r>
        <w:rPr>
          <w:rFonts w:hint="eastAsia" w:ascii="仿宋_GB2312" w:hAnsi="仿宋_GB2312" w:eastAsia="仿宋_GB2312" w:cs="仿宋_GB2312"/>
          <w:color w:val="auto"/>
          <w:sz w:val="32"/>
          <w:szCs w:val="32"/>
          <w:lang w:eastAsia="zh-CN"/>
        </w:rPr>
        <w:t>抓好安全生产工作</w:t>
      </w:r>
      <w:r>
        <w:rPr>
          <w:rFonts w:hint="eastAsia" w:ascii="仿宋_GB2312" w:hAnsi="仿宋_GB2312" w:eastAsia="仿宋_GB2312" w:cs="仿宋_GB2312"/>
          <w:color w:val="auto"/>
          <w:sz w:val="32"/>
          <w:szCs w:val="32"/>
        </w:rPr>
        <w:t>，确保人民群众生命财产安全。全面落实</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rPr>
        <w:t>工作，突出开展</w:t>
      </w:r>
      <w:r>
        <w:rPr>
          <w:rFonts w:hint="eastAsia" w:ascii="仿宋_GB2312" w:hAnsi="仿宋_GB2312" w:eastAsia="仿宋_GB2312" w:cs="仿宋_GB2312"/>
          <w:color w:val="auto"/>
          <w:sz w:val="32"/>
          <w:szCs w:val="32"/>
          <w:lang w:eastAsia="zh-CN"/>
        </w:rPr>
        <w:t>人民健康</w:t>
      </w:r>
      <w:r>
        <w:rPr>
          <w:rFonts w:hint="eastAsia" w:ascii="仿宋_GB2312" w:hAnsi="仿宋_GB2312" w:eastAsia="仿宋_GB2312" w:cs="仿宋_GB2312"/>
          <w:color w:val="auto"/>
          <w:sz w:val="32"/>
          <w:szCs w:val="32"/>
        </w:rPr>
        <w:t>服务活动，提高人</w:t>
      </w:r>
      <w:r>
        <w:rPr>
          <w:rFonts w:hint="eastAsia" w:ascii="仿宋_GB2312" w:hAnsi="仿宋_GB2312" w:eastAsia="仿宋_GB2312" w:cs="仿宋_GB2312"/>
          <w:color w:val="auto"/>
          <w:sz w:val="32"/>
          <w:szCs w:val="32"/>
          <w:lang w:eastAsia="zh-CN"/>
        </w:rPr>
        <w:t>民身体</w:t>
      </w:r>
      <w:r>
        <w:rPr>
          <w:rFonts w:hint="eastAsia" w:ascii="仿宋_GB2312" w:hAnsi="仿宋_GB2312" w:eastAsia="仿宋_GB2312" w:cs="仿宋_GB2312"/>
          <w:color w:val="auto"/>
          <w:sz w:val="32"/>
          <w:szCs w:val="32"/>
        </w:rPr>
        <w:t>素质。</w:t>
      </w:r>
      <w:r>
        <w:rPr>
          <w:rFonts w:hint="eastAsia" w:ascii="仿宋_GB2312" w:hAnsi="仿宋_GB2312" w:eastAsia="仿宋_GB2312" w:cs="仿宋_GB2312"/>
          <w:color w:val="auto"/>
          <w:sz w:val="32"/>
          <w:szCs w:val="32"/>
          <w:lang w:eastAsia="zh-CN"/>
        </w:rPr>
        <w:t>认真落实各项民生实事工作。</w:t>
      </w:r>
      <w:r>
        <w:rPr>
          <w:rFonts w:hint="eastAsia" w:ascii="仿宋_GB2312" w:hAnsi="仿宋_GB2312" w:eastAsia="仿宋_GB2312" w:cs="仿宋_GB2312"/>
          <w:color w:val="auto"/>
          <w:sz w:val="32"/>
          <w:szCs w:val="32"/>
        </w:rPr>
        <w:t>力争</w:t>
      </w:r>
      <w:r>
        <w:rPr>
          <w:rFonts w:hint="eastAsia" w:ascii="仿宋_GB2312" w:hAnsi="仿宋_GB2312" w:eastAsia="仿宋_GB2312" w:cs="仿宋_GB2312"/>
          <w:color w:val="auto"/>
          <w:sz w:val="32"/>
          <w:szCs w:val="32"/>
          <w:lang w:eastAsia="zh-CN"/>
        </w:rPr>
        <w:t>基层党建、</w:t>
      </w:r>
      <w:r>
        <w:rPr>
          <w:rFonts w:hint="eastAsia" w:ascii="仿宋_GB2312" w:hAnsi="仿宋_GB2312" w:eastAsia="仿宋_GB2312" w:cs="仿宋_GB2312"/>
          <w:color w:val="auto"/>
          <w:sz w:val="32"/>
          <w:szCs w:val="32"/>
        </w:rPr>
        <w:t>党风廉政、绩效考核、</w:t>
      </w:r>
      <w:r>
        <w:rPr>
          <w:rFonts w:hint="eastAsia" w:ascii="仿宋_GB2312" w:hAnsi="仿宋_GB2312" w:eastAsia="仿宋_GB2312" w:cs="仿宋_GB2312"/>
          <w:color w:val="auto"/>
          <w:sz w:val="32"/>
          <w:szCs w:val="32"/>
          <w:lang w:val="en-US" w:eastAsia="zh-CN"/>
        </w:rPr>
        <w:t>乡村振兴</w:t>
      </w:r>
      <w:r>
        <w:rPr>
          <w:rFonts w:hint="eastAsia" w:ascii="仿宋_GB2312" w:hAnsi="仿宋_GB2312" w:eastAsia="仿宋_GB2312" w:cs="仿宋_GB2312"/>
          <w:color w:val="auto"/>
          <w:sz w:val="32"/>
          <w:szCs w:val="32"/>
        </w:rPr>
        <w:t>、安全生产、</w:t>
      </w:r>
      <w:r>
        <w:rPr>
          <w:rFonts w:hint="eastAsia" w:ascii="仿宋_GB2312" w:hAnsi="仿宋_GB2312" w:eastAsia="仿宋_GB2312" w:cs="仿宋_GB2312"/>
          <w:color w:val="auto"/>
          <w:sz w:val="32"/>
          <w:szCs w:val="32"/>
          <w:lang w:eastAsia="zh-CN"/>
        </w:rPr>
        <w:t>平安建设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人居环境整治与环保整治</w:t>
      </w:r>
      <w:r>
        <w:rPr>
          <w:rFonts w:hint="eastAsia" w:ascii="仿宋_GB2312" w:hAnsi="仿宋_GB2312" w:eastAsia="仿宋_GB2312" w:cs="仿宋_GB2312"/>
          <w:color w:val="auto"/>
          <w:sz w:val="32"/>
          <w:szCs w:val="32"/>
        </w:rPr>
        <w:t>等各项工作进入市、县先进行列。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MTk5NWVlYzVhMzQyYzY5YWNiZmM3N2JjNjhmYmUifQ=="/>
  </w:docVars>
  <w:rsids>
    <w:rsidRoot w:val="529E6218"/>
    <w:rsid w:val="529E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2022-06-23T02:39:00Z</dcterms:created>
  <dc:creator>The Catcher in the Rye</dc:creator>
  <cp:lastModifiedBy>The Catcher in the Rye</cp:lastModifiedBy>
  <dcterms:modified xsi:type="dcterms:W3CDTF">2022-06-23T02:44:05Z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DF4F823FB8EB45D9AB683CC4092CF7BE</vt:lpwstr>
  </property>
</Properties>
</file>