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600" w:lineRule="exact"/>
        <w:jc w:val="center"/>
        <w:rPr>
          <w:rFonts w:hint="eastAsia" w:ascii="仿宋_GB2312" w:hAnsi="仿宋_GB2312" w:eastAsia="仿宋_GB2312" w:cs="仿宋_GB2312"/>
          <w:kern w:val="2"/>
          <w:sz w:val="32"/>
          <w:szCs w:val="32"/>
          <w:lang w:val="en-US" w:eastAsia="zh-CN" w:bidi="ar-SA"/>
        </w:rPr>
      </w:pPr>
    </w:p>
    <w:p>
      <w:pPr>
        <w:widowControl w:val="0"/>
        <w:spacing w:line="600" w:lineRule="exact"/>
        <w:jc w:val="center"/>
        <w:rPr>
          <w:rFonts w:hint="eastAsia" w:ascii="仿宋_GB2312" w:hAnsi="仿宋_GB2312" w:eastAsia="仿宋_GB2312" w:cs="仿宋_GB2312"/>
          <w:kern w:val="2"/>
          <w:sz w:val="32"/>
          <w:szCs w:val="32"/>
          <w:lang w:val="en-US" w:eastAsia="zh-CN" w:bidi="ar-SA"/>
        </w:rPr>
      </w:pPr>
    </w:p>
    <w:p>
      <w:pPr>
        <w:widowControl w:val="0"/>
        <w:spacing w:line="600" w:lineRule="exact"/>
        <w:jc w:val="center"/>
        <w:rPr>
          <w:rFonts w:hint="eastAsia" w:ascii="仿宋_GB2312" w:hAnsi="仿宋_GB2312" w:eastAsia="仿宋_GB2312" w:cs="仿宋_GB2312"/>
          <w:kern w:val="2"/>
          <w:sz w:val="32"/>
          <w:szCs w:val="32"/>
          <w:lang w:val="en-US" w:eastAsia="zh-CN" w:bidi="ar-SA"/>
        </w:rPr>
      </w:pPr>
    </w:p>
    <w:p>
      <w:pPr>
        <w:widowControl w:val="0"/>
        <w:spacing w:line="600" w:lineRule="exact"/>
        <w:jc w:val="center"/>
        <w:rPr>
          <w:rFonts w:hint="eastAsia" w:ascii="仿宋_GB2312" w:hAnsi="仿宋_GB2312" w:eastAsia="仿宋_GB2312" w:cs="仿宋_GB2312"/>
          <w:kern w:val="2"/>
          <w:sz w:val="32"/>
          <w:szCs w:val="32"/>
          <w:lang w:val="en-US" w:eastAsia="zh-CN" w:bidi="ar-SA"/>
        </w:rPr>
      </w:pPr>
    </w:p>
    <w:p>
      <w:pPr>
        <w:widowControl w:val="0"/>
        <w:spacing w:line="600" w:lineRule="exact"/>
        <w:jc w:val="center"/>
        <w:rPr>
          <w:rFonts w:hint="eastAsia" w:ascii="仿宋_GB2312" w:hAnsi="仿宋_GB2312" w:eastAsia="仿宋_GB2312" w:cs="仿宋_GB2312"/>
          <w:kern w:val="2"/>
          <w:sz w:val="32"/>
          <w:szCs w:val="32"/>
          <w:lang w:val="en-US" w:eastAsia="zh-CN" w:bidi="ar-SA"/>
        </w:rPr>
      </w:pPr>
    </w:p>
    <w:p>
      <w:pPr>
        <w:widowControl w:val="0"/>
        <w:spacing w:line="600" w:lineRule="exact"/>
        <w:jc w:val="center"/>
        <w:rPr>
          <w:rFonts w:hint="eastAsia" w:ascii="仿宋_GB2312" w:hAnsi="仿宋_GB2312" w:eastAsia="仿宋_GB2312" w:cs="仿宋_GB2312"/>
          <w:kern w:val="2"/>
          <w:sz w:val="32"/>
          <w:szCs w:val="32"/>
          <w:lang w:val="en-US" w:eastAsia="zh-CN" w:bidi="ar-SA"/>
        </w:rPr>
      </w:pPr>
    </w:p>
    <w:p>
      <w:pPr>
        <w:widowControl w:val="0"/>
        <w:spacing w:line="600" w:lineRule="exact"/>
        <w:jc w:val="center"/>
        <w:rPr>
          <w:rFonts w:hint="eastAsia" w:ascii="仿宋_GB2312" w:hAnsi="仿宋_GB2312" w:eastAsia="仿宋_GB2312" w:cs="仿宋_GB2312"/>
          <w:kern w:val="2"/>
          <w:sz w:val="32"/>
          <w:szCs w:val="32"/>
          <w:lang w:val="en-US" w:eastAsia="zh-CN" w:bidi="ar-SA"/>
        </w:rPr>
      </w:pPr>
    </w:p>
    <w:p>
      <w:pPr>
        <w:widowControl w:val="0"/>
        <w:spacing w:line="600" w:lineRule="exac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北政发〔2021〕26号</w:t>
      </w:r>
    </w:p>
    <w:p>
      <w:pPr>
        <w:jc w:val="center"/>
        <w:rPr>
          <w:rFonts w:ascii="宋体"/>
          <w:sz w:val="24"/>
          <w:szCs w:val="24"/>
        </w:rPr>
      </w:pPr>
    </w:p>
    <w:p>
      <w:pPr>
        <w:spacing w:after="0" w:line="573" w:lineRule="exact"/>
        <w:ind w:right="140"/>
        <w:jc w:val="both"/>
        <w:rPr>
          <w:rFonts w:hint="eastAsia" w:ascii="方正小标宋简体" w:hAnsi="方正小标宋简体" w:eastAsia="方正小标宋简体" w:cs="方正小标宋简体"/>
          <w:color w:val="auto"/>
          <w:sz w:val="44"/>
          <w:szCs w:val="44"/>
          <w:lang w:val="en-US" w:eastAsia="zh-CN"/>
        </w:rPr>
      </w:pPr>
    </w:p>
    <w:p>
      <w:pPr>
        <w:spacing w:after="0" w:line="573" w:lineRule="exact"/>
        <w:ind w:left="100" w:right="14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关于印发                              北斗溪镇2021年“安全生产月”和积极参与“安全生产三湘行”活动实施方案的通知</w:t>
      </w:r>
    </w:p>
    <w:p>
      <w:pPr>
        <w:keepNext w:val="0"/>
        <w:keepLines w:val="0"/>
        <w:widowControl/>
        <w:suppressLineNumbers w:val="0"/>
        <w:jc w:val="left"/>
        <w:rPr>
          <w:rFonts w:hint="eastAsia" w:ascii="方正小标宋简体" w:hAnsi="方正小标宋简体" w:eastAsia="方正小标宋简体" w:cs="方正小标宋简体"/>
          <w:color w:val="auto"/>
          <w:sz w:val="44"/>
          <w:szCs w:val="44"/>
          <w:lang w:val="en-US" w:eastAsia="zh-CN"/>
        </w:rPr>
      </w:pPr>
    </w:p>
    <w:p>
      <w:pPr>
        <w:spacing w:before="156" w:beforeLines="50" w:line="360" w:lineRule="exact"/>
        <w:rPr>
          <w:rFonts w:hint="eastAsia"/>
          <w:color w:val="000000"/>
          <w:sz w:val="32"/>
          <w:szCs w:val="32"/>
        </w:rPr>
      </w:pPr>
      <w:r>
        <w:rPr>
          <w:rFonts w:hint="eastAsia" w:ascii="仿宋_GB2312" w:hAnsi="仿宋_GB2312" w:eastAsia="仿宋_GB2312" w:cs="仿宋_GB2312"/>
          <w:kern w:val="0"/>
          <w:sz w:val="32"/>
          <w:szCs w:val="32"/>
        </w:rPr>
        <w:t>各村委会、</w:t>
      </w:r>
      <w:r>
        <w:rPr>
          <w:rFonts w:hint="eastAsia" w:ascii="仿宋_GB2312" w:hAnsi="仿宋_GB2312" w:eastAsia="仿宋_GB2312" w:cs="仿宋_GB2312"/>
          <w:kern w:val="0"/>
          <w:sz w:val="32"/>
          <w:szCs w:val="32"/>
          <w:lang w:val="en-US" w:eastAsia="zh-CN"/>
        </w:rPr>
        <w:t>镇属各单位、各生产经营企业：</w:t>
      </w:r>
    </w:p>
    <w:p>
      <w:pPr>
        <w:spacing w:line="600" w:lineRule="exact"/>
        <w:ind w:firstLine="480" w:firstLineChars="150"/>
        <w:rPr>
          <w:rFonts w:hint="eastAsia"/>
          <w:color w:val="000000"/>
          <w:sz w:val="32"/>
          <w:szCs w:val="32"/>
        </w:rPr>
      </w:pPr>
      <w:r>
        <w:rPr>
          <w:rFonts w:hint="eastAsia" w:ascii="仿宋_GB2312" w:hAnsi="仿宋_GB2312" w:eastAsia="仿宋_GB2312" w:cs="仿宋_GB2312"/>
          <w:kern w:val="0"/>
          <w:sz w:val="32"/>
          <w:szCs w:val="32"/>
          <w:lang w:val="en-US" w:eastAsia="zh-CN"/>
        </w:rPr>
        <w:t>《北斗溪镇2021年“安全生产月”和积极参与“</w:t>
      </w:r>
      <w:r>
        <w:rPr>
          <w:rFonts w:hint="default" w:ascii="仿宋_GB2312" w:hAnsi="仿宋_GB2312" w:eastAsia="仿宋_GB2312" w:cs="仿宋_GB2312"/>
          <w:kern w:val="0"/>
          <w:sz w:val="32"/>
          <w:szCs w:val="32"/>
          <w:lang w:val="en-US" w:eastAsia="zh-CN"/>
        </w:rPr>
        <w:t>安全生产三湘行</w:t>
      </w:r>
      <w:r>
        <w:rPr>
          <w:rFonts w:hint="eastAsia" w:ascii="仿宋_GB2312" w:hAnsi="仿宋_GB2312" w:eastAsia="仿宋_GB2312" w:cs="仿宋_GB2312"/>
          <w:kern w:val="0"/>
          <w:sz w:val="32"/>
          <w:szCs w:val="32"/>
          <w:lang w:val="en-US" w:eastAsia="zh-CN"/>
        </w:rPr>
        <w:t>”</w:t>
      </w:r>
      <w:r>
        <w:rPr>
          <w:rFonts w:hint="default" w:ascii="仿宋_GB2312" w:hAnsi="仿宋_GB2312" w:eastAsia="仿宋_GB2312" w:cs="仿宋_GB2312"/>
          <w:kern w:val="0"/>
          <w:sz w:val="32"/>
          <w:szCs w:val="32"/>
          <w:lang w:val="en-US" w:eastAsia="zh-CN"/>
        </w:rPr>
        <w:t>活动实施方案</w:t>
      </w:r>
      <w:r>
        <w:rPr>
          <w:rFonts w:hint="eastAsia" w:ascii="仿宋_GB2312" w:hAnsi="仿宋_GB2312" w:eastAsia="仿宋_GB2312" w:cs="仿宋_GB2312"/>
          <w:kern w:val="0"/>
          <w:sz w:val="32"/>
          <w:szCs w:val="32"/>
          <w:lang w:val="en-US" w:eastAsia="zh-CN"/>
        </w:rPr>
        <w:t>》已经镇党政领导会议研究同意，现予印发，请按照要求，认真组织实施。</w:t>
      </w:r>
    </w:p>
    <w:p>
      <w:pPr>
        <w:spacing w:line="360" w:lineRule="exact"/>
        <w:rPr>
          <w:rFonts w:hint="eastAsia"/>
          <w:color w:val="000000"/>
          <w:sz w:val="32"/>
          <w:szCs w:val="32"/>
        </w:rPr>
      </w:pPr>
    </w:p>
    <w:p>
      <w:pPr>
        <w:spacing w:line="520" w:lineRule="exact"/>
        <w:ind w:firstLine="6400" w:firstLineChars="2000"/>
        <w:rPr>
          <w:rFonts w:hint="eastAsia"/>
          <w:color w:val="000000"/>
          <w:sz w:val="32"/>
          <w:szCs w:val="32"/>
        </w:rPr>
      </w:pPr>
    </w:p>
    <w:p>
      <w:pPr>
        <w:spacing w:line="520" w:lineRule="exact"/>
        <w:ind w:firstLine="6400" w:firstLineChars="2000"/>
        <w:rPr>
          <w:rFonts w:hint="eastAsia"/>
          <w:color w:val="000000"/>
          <w:sz w:val="32"/>
          <w:szCs w:val="32"/>
        </w:rPr>
      </w:pPr>
    </w:p>
    <w:p>
      <w:pPr>
        <w:spacing w:before="156" w:beforeLines="50" w:line="360" w:lineRule="exact"/>
        <w:ind w:firstLine="5440" w:firstLineChars="17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北斗溪镇人民政府</w:t>
      </w:r>
    </w:p>
    <w:p>
      <w:pPr>
        <w:spacing w:before="156" w:beforeLines="50" w:line="360" w:lineRule="exact"/>
        <w:rPr>
          <w:rFonts w:hint="eastAsia"/>
          <w:color w:val="000000"/>
          <w:sz w:val="32"/>
          <w:szCs w:val="32"/>
        </w:rPr>
      </w:pPr>
      <w:r>
        <w:rPr>
          <w:rFonts w:hint="eastAsia" w:ascii="仿宋_GB2312" w:hAnsi="仿宋_GB2312" w:eastAsia="仿宋_GB2312" w:cs="仿宋_GB2312"/>
          <w:kern w:val="0"/>
          <w:sz w:val="32"/>
          <w:szCs w:val="32"/>
        </w:rPr>
        <w:t xml:space="preserve">                                   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日</w:t>
      </w:r>
    </w:p>
    <w:p>
      <w:pPr>
        <w:widowControl/>
        <w:shd w:val="clear" w:color="auto" w:fill="FFFFFF"/>
        <w:spacing w:line="600" w:lineRule="exact"/>
        <w:jc w:val="left"/>
        <w:rPr>
          <w:rFonts w:hint="eastAsia" w:ascii="Times New Roman" w:hAnsi="Times New Roman" w:eastAsia="方正小标宋_GBK" w:cs="Times New Roman"/>
          <w:color w:val="000000"/>
          <w:kern w:val="0"/>
          <w:sz w:val="44"/>
          <w:szCs w:val="44"/>
        </w:rPr>
        <w:sectPr>
          <w:footerReference r:id="rId3" w:type="default"/>
          <w:pgSz w:w="11906" w:h="16838"/>
          <w:pgMar w:top="1440" w:right="1440" w:bottom="1440" w:left="1440" w:header="851" w:footer="992" w:gutter="0"/>
          <w:cols w:space="425" w:num="1"/>
          <w:docGrid w:type="lines" w:linePitch="312" w:charSpace="0"/>
        </w:sectPr>
      </w:pPr>
    </w:p>
    <w:p>
      <w:pPr>
        <w:widowControl/>
        <w:shd w:val="clear" w:color="auto" w:fill="FFFFFF"/>
        <w:spacing w:line="600" w:lineRule="exact"/>
        <w:jc w:val="center"/>
        <w:rPr>
          <w:rFonts w:ascii="Times New Roman" w:hAnsi="Times New Roman" w:eastAsia="方正小标宋_GBK" w:cs="Times New Roman"/>
          <w:color w:val="000000"/>
          <w:kern w:val="0"/>
          <w:sz w:val="44"/>
          <w:szCs w:val="44"/>
        </w:rPr>
      </w:pPr>
      <w:r>
        <w:rPr>
          <w:rFonts w:hint="eastAsia" w:ascii="Times New Roman" w:hAnsi="Times New Roman" w:eastAsia="方正小标宋_GBK" w:cs="Times New Roman"/>
          <w:color w:val="000000"/>
          <w:kern w:val="0"/>
          <w:sz w:val="44"/>
          <w:szCs w:val="44"/>
        </w:rPr>
        <w:t>北斗溪镇</w:t>
      </w:r>
      <w:r>
        <w:rPr>
          <w:rFonts w:ascii="Times New Roman" w:hAnsi="Times New Roman" w:eastAsia="方正小标宋_GBK" w:cs="Times New Roman"/>
          <w:color w:val="000000"/>
          <w:kern w:val="0"/>
          <w:sz w:val="44"/>
          <w:szCs w:val="44"/>
        </w:rPr>
        <w:t>2021年“安全生产月”和积极参与</w:t>
      </w:r>
    </w:p>
    <w:p>
      <w:pPr>
        <w:widowControl/>
        <w:shd w:val="clear" w:color="auto" w:fill="FFFFFF"/>
        <w:spacing w:line="600" w:lineRule="exact"/>
        <w:jc w:val="center"/>
        <w:rPr>
          <w:rFonts w:ascii="Times New Roman" w:hAnsi="Times New Roman" w:eastAsia="方正小标宋_GBK" w:cs="Times New Roman"/>
          <w:color w:val="000000"/>
          <w:kern w:val="0"/>
          <w:sz w:val="44"/>
          <w:szCs w:val="44"/>
        </w:rPr>
      </w:pPr>
      <w:r>
        <w:rPr>
          <w:rFonts w:ascii="Times New Roman" w:hAnsi="Times New Roman" w:eastAsia="方正小标宋_GBK" w:cs="Times New Roman"/>
          <w:color w:val="000000"/>
          <w:kern w:val="0"/>
          <w:sz w:val="44"/>
          <w:szCs w:val="44"/>
        </w:rPr>
        <w:t>“安全生产三湘行”活动实施方案</w:t>
      </w:r>
    </w:p>
    <w:p>
      <w:pPr>
        <w:adjustRightInd w:val="0"/>
        <w:snapToGrid w:val="0"/>
        <w:spacing w:line="560" w:lineRule="exact"/>
        <w:ind w:firstLine="640" w:firstLineChars="200"/>
        <w:rPr>
          <w:rFonts w:ascii="Times New Roman" w:hAnsi="Times New Roman" w:eastAsia="仿宋_GB2312" w:cs="Times New Roman"/>
          <w:sz w:val="32"/>
          <w:szCs w:val="32"/>
        </w:rPr>
      </w:pP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围绕全国第20个“安全生产月”活动主题“落实安全责任，推动安全发展”，结合我</w:t>
      </w:r>
      <w:r>
        <w:rPr>
          <w:rFonts w:hint="eastAsia" w:ascii="Times New Roman" w:hAnsi="Times New Roman" w:eastAsia="仿宋_GB2312" w:cs="Times New Roman"/>
          <w:sz w:val="32"/>
          <w:szCs w:val="32"/>
        </w:rPr>
        <w:t>镇</w:t>
      </w:r>
      <w:bookmarkStart w:id="0" w:name="_GoBack"/>
      <w:bookmarkEnd w:id="0"/>
      <w:r>
        <w:rPr>
          <w:rFonts w:ascii="Times New Roman" w:hAnsi="Times New Roman" w:eastAsia="仿宋_GB2312" w:cs="Times New Roman"/>
          <w:sz w:val="32"/>
          <w:szCs w:val="32"/>
        </w:rPr>
        <w:t>实际，特制定</w:t>
      </w:r>
      <w:r>
        <w:rPr>
          <w:rFonts w:hint="eastAsia" w:ascii="Times New Roman" w:hAnsi="Times New Roman" w:eastAsia="仿宋_GB2312" w:cs="Times New Roman"/>
          <w:sz w:val="32"/>
          <w:szCs w:val="32"/>
        </w:rPr>
        <w:t>北斗溪镇</w:t>
      </w:r>
      <w:r>
        <w:rPr>
          <w:rFonts w:ascii="Times New Roman" w:hAnsi="Times New Roman" w:eastAsia="仿宋_GB2312" w:cs="Times New Roman"/>
          <w:sz w:val="32"/>
          <w:szCs w:val="32"/>
        </w:rPr>
        <w:t>2021年“安全生产月”和积极参与“安全生产三湘行”活动实施方案。</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一、指导思想</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习近平新时代中国特色社会主义思想为指导，深入贯彻落实习近平总书记关于安全生产重要论述，坚持人民至上、生命至上、安全第一，锚定“三坚决两确保”目标，深入开展主题突出、形式多样的宣传教育活动，</w:t>
      </w:r>
      <w:r>
        <w:rPr>
          <w:rFonts w:hint="eastAsia" w:ascii="Times New Roman" w:hAnsi="Times New Roman" w:eastAsia="仿宋_GB2312" w:cs="Times New Roman"/>
          <w:sz w:val="32"/>
          <w:szCs w:val="32"/>
        </w:rPr>
        <w:t>压紧压实安全生产责任，深入排查安全风险隐患，扎实推进问题整改，切实维护人民群众生命财产安全，</w:t>
      </w:r>
      <w:r>
        <w:rPr>
          <w:rFonts w:ascii="Times New Roman" w:hAnsi="Times New Roman" w:eastAsia="仿宋_GB2312" w:cs="Times New Roman"/>
          <w:sz w:val="32"/>
          <w:szCs w:val="32"/>
        </w:rPr>
        <w:t>为“十四五”开局，“三高四新”战略实施，</w:t>
      </w:r>
      <w:r>
        <w:rPr>
          <w:rFonts w:hint="eastAsia" w:ascii="Times New Roman" w:hAnsi="Times New Roman" w:eastAsia="仿宋_GB2312" w:cs="Times New Roman"/>
          <w:sz w:val="32"/>
          <w:szCs w:val="32"/>
        </w:rPr>
        <w:t>努力</w:t>
      </w:r>
      <w:r>
        <w:rPr>
          <w:rFonts w:ascii="Times New Roman" w:hAnsi="Times New Roman" w:eastAsia="仿宋_GB2312" w:cs="Times New Roman"/>
          <w:sz w:val="32"/>
          <w:szCs w:val="32"/>
        </w:rPr>
        <w:t>营造安全氛围，</w:t>
      </w:r>
      <w:r>
        <w:rPr>
          <w:rFonts w:hint="eastAsia" w:ascii="Times New Roman" w:hAnsi="Times New Roman" w:eastAsia="仿宋_GB2312" w:cs="Times New Roman"/>
          <w:sz w:val="32"/>
          <w:szCs w:val="32"/>
        </w:rPr>
        <w:t>积极</w:t>
      </w:r>
      <w:r>
        <w:rPr>
          <w:rFonts w:ascii="Times New Roman" w:hAnsi="Times New Roman" w:eastAsia="仿宋_GB2312" w:cs="Times New Roman"/>
          <w:sz w:val="32"/>
          <w:szCs w:val="32"/>
        </w:rPr>
        <w:t>向</w:t>
      </w:r>
      <w:r>
        <w:rPr>
          <w:rFonts w:hint="eastAsia" w:ascii="Times New Roman" w:hAnsi="Times New Roman" w:eastAsia="仿宋_GB2312" w:cs="Times New Roman"/>
          <w:sz w:val="32"/>
          <w:szCs w:val="32"/>
        </w:rPr>
        <w:t>庆祝建党</w:t>
      </w:r>
      <w:r>
        <w:rPr>
          <w:rFonts w:ascii="Times New Roman" w:hAnsi="Times New Roman" w:eastAsia="仿宋_GB2312" w:cs="Times New Roman"/>
          <w:sz w:val="32"/>
          <w:szCs w:val="32"/>
        </w:rPr>
        <w:t>100周年献礼。</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二、活动时间 </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“安全生产月”活动时间：2021 年 6 月 1 日至 6 月 30 日。 </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“安全生产三湘行”活动时间：2021 年 6 月至 12 月。</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三、组织领导</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成立北斗溪镇“安全生产月”活动领导小组，镇安委会主任、北斗溪镇党委书记舒均军任活动领导小组主任，镇长黎伟、党委委员胡义任副主任、镇安委会相关部门、成员单位有关同志为成员。领导小组下设办公室，刘祥练同志任办公室主任，负责办公室日常工作。</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、活动内容</w:t>
      </w:r>
    </w:p>
    <w:p>
      <w:pPr>
        <w:adjustRightInd w:val="0"/>
        <w:snapToGrid w:val="0"/>
        <w:spacing w:line="560" w:lineRule="exact"/>
        <w:ind w:firstLine="643" w:firstLineChars="200"/>
        <w:rPr>
          <w:rFonts w:ascii="Times New Roman" w:hAnsi="Times New Roman" w:eastAsia="仿宋" w:cs="Times New Roman"/>
          <w:b/>
          <w:kern w:val="0"/>
          <w:sz w:val="32"/>
          <w:szCs w:val="32"/>
        </w:rPr>
      </w:pPr>
      <w:r>
        <w:rPr>
          <w:rFonts w:ascii="Times New Roman" w:hAnsi="Times New Roman" w:eastAsia="楷体_GB2312" w:cs="Times New Roman"/>
          <w:b/>
          <w:sz w:val="32"/>
          <w:szCs w:val="32"/>
        </w:rPr>
        <w:t>（一）推动“安全责任再落实”。</w:t>
      </w:r>
      <w:r>
        <w:rPr>
          <w:rFonts w:ascii="Times New Roman" w:hAnsi="Times New Roman" w:eastAsia="仿宋_GB2312" w:cs="Times New Roman"/>
          <w:sz w:val="32"/>
          <w:szCs w:val="32"/>
        </w:rPr>
        <w:t>推动</w:t>
      </w:r>
      <w:r>
        <w:rPr>
          <w:rFonts w:hint="eastAsia" w:ascii="Times New Roman" w:hAnsi="Times New Roman" w:eastAsia="仿宋_GB2312" w:cs="Times New Roman"/>
          <w:sz w:val="32"/>
          <w:szCs w:val="32"/>
        </w:rPr>
        <w:t>镇、村</w:t>
      </w:r>
      <w:r>
        <w:rPr>
          <w:rFonts w:ascii="Times New Roman" w:hAnsi="Times New Roman" w:eastAsia="仿宋_GB2312" w:cs="Times New Roman"/>
          <w:sz w:val="32"/>
          <w:szCs w:val="32"/>
        </w:rPr>
        <w:t>干部属地责任、行业部门监管责任、企事业单位主体责任、企业员工个体责任、社会公众参与责任进一步落实。</w:t>
      </w:r>
      <w:r>
        <w:rPr>
          <w:rFonts w:ascii="Times New Roman" w:hAnsi="Times New Roman" w:eastAsia="仿宋_GB2312" w:cs="Times New Roman"/>
          <w:b/>
          <w:sz w:val="32"/>
          <w:szCs w:val="32"/>
        </w:rPr>
        <w:t>一是</w:t>
      </w:r>
      <w:r>
        <w:rPr>
          <w:rFonts w:hint="eastAsia" w:ascii="Times New Roman" w:hAnsi="Times New Roman" w:eastAsia="仿宋_GB2312" w:cs="Times New Roman"/>
          <w:b/>
          <w:sz w:val="32"/>
          <w:szCs w:val="32"/>
        </w:rPr>
        <w:t>明确工作</w:t>
      </w:r>
      <w:r>
        <w:rPr>
          <w:rFonts w:ascii="Times New Roman" w:hAnsi="Times New Roman" w:eastAsia="仿宋_GB2312" w:cs="Times New Roman"/>
          <w:b/>
          <w:sz w:val="32"/>
          <w:szCs w:val="32"/>
        </w:rPr>
        <w:t>责任。</w:t>
      </w:r>
      <w:r>
        <w:rPr>
          <w:rFonts w:hint="eastAsia" w:ascii="Times New Roman" w:hAnsi="Times New Roman" w:eastAsia="仿宋_GB2312" w:cs="Times New Roman"/>
          <w:sz w:val="32"/>
          <w:szCs w:val="32"/>
        </w:rPr>
        <w:t>认真组织开展学习，明确工作任务和职责</w:t>
      </w:r>
      <w:r>
        <w:rPr>
          <w:rFonts w:ascii="Times New Roman" w:hAnsi="Times New Roman" w:eastAsia="仿宋_GB2312" w:cs="Times New Roman"/>
          <w:sz w:val="32"/>
          <w:szCs w:val="32"/>
        </w:rPr>
        <w:t>，进一步推动</w:t>
      </w:r>
      <w:r>
        <w:rPr>
          <w:rFonts w:hint="eastAsia" w:ascii="Times New Roman" w:hAnsi="Times New Roman" w:eastAsia="仿宋_GB2312" w:cs="Times New Roman"/>
          <w:sz w:val="32"/>
          <w:szCs w:val="32"/>
        </w:rPr>
        <w:t>镇、村</w:t>
      </w:r>
      <w:r>
        <w:rPr>
          <w:rFonts w:ascii="Times New Roman" w:hAnsi="Times New Roman" w:eastAsia="仿宋_GB2312" w:cs="Times New Roman"/>
          <w:sz w:val="32"/>
          <w:szCs w:val="32"/>
        </w:rPr>
        <w:t>干部知责、明责、履责。</w:t>
      </w:r>
      <w:r>
        <w:rPr>
          <w:rFonts w:ascii="Times New Roman" w:hAnsi="Times New Roman" w:eastAsia="仿宋_GB2312" w:cs="Times New Roman"/>
          <w:b/>
          <w:sz w:val="32"/>
          <w:szCs w:val="32"/>
        </w:rPr>
        <w:t>二是开展履行安全责任承诺</w:t>
      </w:r>
      <w:r>
        <w:rPr>
          <w:rFonts w:hint="eastAsia" w:ascii="Times New Roman" w:hAnsi="Times New Roman" w:eastAsia="仿宋_GB2312" w:cs="Times New Roman"/>
          <w:b/>
          <w:sz w:val="32"/>
          <w:szCs w:val="32"/>
        </w:rPr>
        <w:t>或安全宣誓活动</w:t>
      </w:r>
      <w:r>
        <w:rPr>
          <w:rFonts w:ascii="Times New Roman" w:hAnsi="Times New Roman" w:eastAsia="仿宋_GB2312" w:cs="Times New Roman"/>
          <w:b/>
          <w:sz w:val="32"/>
          <w:szCs w:val="32"/>
        </w:rPr>
        <w:t>。</w:t>
      </w:r>
      <w:r>
        <w:rPr>
          <w:rFonts w:ascii="Times New Roman" w:hAnsi="Times New Roman" w:eastAsia="仿宋_GB2312" w:cs="Times New Roman"/>
          <w:sz w:val="32"/>
          <w:szCs w:val="32"/>
        </w:rPr>
        <w:t>以</w:t>
      </w:r>
      <w:r>
        <w:rPr>
          <w:rFonts w:hint="eastAsia" w:ascii="Times New Roman" w:hAnsi="Times New Roman" w:eastAsia="仿宋_GB2312" w:cs="Times New Roman"/>
          <w:sz w:val="32"/>
          <w:szCs w:val="32"/>
        </w:rPr>
        <w:t>镇、村、行业主管部门、企业</w:t>
      </w:r>
      <w:r>
        <w:rPr>
          <w:rFonts w:ascii="Times New Roman" w:hAnsi="Times New Roman" w:eastAsia="仿宋_GB2312" w:cs="Times New Roman"/>
          <w:sz w:val="32"/>
          <w:szCs w:val="32"/>
        </w:rPr>
        <w:t>为单位，围绕落实</w:t>
      </w:r>
      <w:r>
        <w:rPr>
          <w:rFonts w:hint="eastAsia" w:ascii="Times New Roman" w:hAnsi="Times New Roman" w:eastAsia="仿宋_GB2312" w:cs="Times New Roman"/>
          <w:sz w:val="32"/>
          <w:szCs w:val="32"/>
        </w:rPr>
        <w:t>镇、村干部</w:t>
      </w:r>
      <w:r>
        <w:rPr>
          <w:rFonts w:ascii="Times New Roman" w:hAnsi="Times New Roman" w:eastAsia="仿宋_GB2312" w:cs="Times New Roman"/>
          <w:sz w:val="32"/>
          <w:szCs w:val="32"/>
        </w:rPr>
        <w:t>属地责任、行业部门监管责任、企事业单位主体责任、企业员工个体责任、社会公众参与责任，开展履行安全责任大承诺，推动从“要我安全”向“我要安全”转变</w:t>
      </w:r>
      <w:r>
        <w:rPr>
          <w:rFonts w:hint="eastAsia" w:ascii="Times New Roman" w:hAnsi="Times New Roman" w:eastAsia="仿宋_GB2312" w:cs="Times New Roman"/>
          <w:sz w:val="32"/>
          <w:szCs w:val="32"/>
        </w:rPr>
        <w:t>，企业通过具有仪式感的宣誓活动引起职工对安全生产的共鸣</w:t>
      </w:r>
      <w:r>
        <w:rPr>
          <w:rFonts w:ascii="Times New Roman" w:hAnsi="Times New Roman" w:eastAsia="仿宋_GB2312" w:cs="Times New Roman"/>
          <w:sz w:val="32"/>
          <w:szCs w:val="32"/>
        </w:rPr>
        <w:t>。</w:t>
      </w:r>
      <w:r>
        <w:rPr>
          <w:rFonts w:ascii="Times New Roman" w:hAnsi="Times New Roman" w:eastAsia="仿宋_GB2312" w:cs="Times New Roman"/>
          <w:b/>
          <w:sz w:val="32"/>
          <w:szCs w:val="32"/>
        </w:rPr>
        <w:t>三是建立安全隐患治理台账。</w:t>
      </w:r>
      <w:r>
        <w:rPr>
          <w:rFonts w:ascii="Times New Roman" w:hAnsi="Times New Roman" w:eastAsia="仿宋_GB2312" w:cs="Times New Roman"/>
          <w:sz w:val="32"/>
          <w:szCs w:val="32"/>
        </w:rPr>
        <w:t>围绕从根本上解决问题，从根本上消除隐患，各</w:t>
      </w:r>
      <w:r>
        <w:rPr>
          <w:rFonts w:hint="eastAsia" w:ascii="Times New Roman" w:hAnsi="Times New Roman" w:eastAsia="仿宋_GB2312" w:cs="Times New Roman"/>
          <w:sz w:val="32"/>
          <w:szCs w:val="32"/>
        </w:rPr>
        <w:t>村、各相关部门</w:t>
      </w:r>
      <w:r>
        <w:rPr>
          <w:rFonts w:ascii="Times New Roman" w:hAnsi="Times New Roman" w:eastAsia="仿宋_GB2312" w:cs="Times New Roman"/>
          <w:sz w:val="32"/>
          <w:szCs w:val="32"/>
        </w:rPr>
        <w:t>对辖区各行业领域安全隐患进行认真梳理，建立台账，分别明确整改要求、整改责任人员，确保无死角、无漏洞、无盲区，落实到行业、企业，完善隐患整改责任机制。</w:t>
      </w:r>
    </w:p>
    <w:p>
      <w:pPr>
        <w:adjustRightInd w:val="0"/>
        <w:snapToGri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（二）开展“我为群众讲安全”。</w:t>
      </w:r>
      <w:r>
        <w:rPr>
          <w:rFonts w:ascii="Times New Roman" w:hAnsi="Times New Roman" w:eastAsia="仿宋_GB2312" w:cs="Times New Roman"/>
          <w:sz w:val="32"/>
          <w:szCs w:val="32"/>
        </w:rPr>
        <w:t>结合党史学习教育活动，推动学习习近平总书记关于安全生产重要论述走深走实，推动安全生产和自然灾害的风险防范、伤害自救互救知识进一步普及。</w:t>
      </w:r>
      <w:r>
        <w:rPr>
          <w:rFonts w:ascii="Times New Roman" w:hAnsi="Times New Roman" w:eastAsia="仿宋_GB2312" w:cs="Times New Roman"/>
          <w:b/>
          <w:sz w:val="32"/>
          <w:szCs w:val="32"/>
        </w:rPr>
        <w:t>一是开设</w:t>
      </w:r>
      <w:r>
        <w:rPr>
          <w:rFonts w:hint="eastAsia" w:ascii="Times New Roman" w:hAnsi="Times New Roman" w:eastAsia="仿宋_GB2312" w:cs="Times New Roman"/>
          <w:b/>
          <w:sz w:val="32"/>
          <w:szCs w:val="32"/>
        </w:rPr>
        <w:t>宣传</w:t>
      </w:r>
      <w:r>
        <w:rPr>
          <w:rFonts w:ascii="Times New Roman" w:hAnsi="Times New Roman" w:eastAsia="仿宋_GB2312" w:cs="Times New Roman"/>
          <w:b/>
          <w:sz w:val="32"/>
          <w:szCs w:val="32"/>
        </w:rPr>
        <w:t>专栏。</w:t>
      </w:r>
      <w:r>
        <w:rPr>
          <w:rFonts w:hint="eastAsia" w:ascii="Times New Roman" w:hAnsi="Times New Roman" w:eastAsia="仿宋_GB2312" w:cs="Times New Roman"/>
          <w:sz w:val="32"/>
          <w:szCs w:val="32"/>
        </w:rPr>
        <w:t>各村、各相关部门要</w:t>
      </w:r>
      <w:r>
        <w:rPr>
          <w:rFonts w:ascii="Times New Roman" w:hAnsi="Times New Roman" w:eastAsia="仿宋_GB2312" w:cs="Times New Roman"/>
          <w:sz w:val="32"/>
          <w:szCs w:val="32"/>
        </w:rPr>
        <w:t>依托</w:t>
      </w:r>
      <w:r>
        <w:rPr>
          <w:rFonts w:hint="eastAsia" w:ascii="Times New Roman" w:hAnsi="Times New Roman" w:eastAsia="仿宋_GB2312" w:cs="Times New Roman"/>
          <w:sz w:val="32"/>
          <w:szCs w:val="32"/>
        </w:rPr>
        <w:t>村村响、</w:t>
      </w:r>
      <w:r>
        <w:rPr>
          <w:rFonts w:ascii="Times New Roman" w:hAnsi="Times New Roman" w:eastAsia="仿宋_GB2312" w:cs="Times New Roman"/>
          <w:sz w:val="32"/>
          <w:szCs w:val="32"/>
        </w:rPr>
        <w:t>报、网、墙、微等平台开设专栏，深入宣传习近平总书记关于安全生产重要论述。</w:t>
      </w:r>
      <w:r>
        <w:rPr>
          <w:rFonts w:ascii="Times New Roman" w:hAnsi="Times New Roman" w:eastAsia="仿宋_GB2312" w:cs="Times New Roman"/>
          <w:b/>
          <w:sz w:val="32"/>
          <w:szCs w:val="32"/>
        </w:rPr>
        <w:t>二是专题学习和研讨习近平总书记关于安全生产重要论述。</w:t>
      </w:r>
      <w:r>
        <w:rPr>
          <w:rFonts w:hint="eastAsia" w:ascii="Times New Roman" w:hAnsi="Times New Roman" w:eastAsia="仿宋_GB2312" w:cs="Times New Roman"/>
          <w:sz w:val="32"/>
          <w:szCs w:val="32"/>
        </w:rPr>
        <w:t>镇</w:t>
      </w:r>
      <w:r>
        <w:rPr>
          <w:rFonts w:ascii="Times New Roman" w:hAnsi="Times New Roman" w:eastAsia="仿宋_GB2312" w:cs="Times New Roman"/>
          <w:sz w:val="32"/>
          <w:szCs w:val="32"/>
        </w:rPr>
        <w:t>党委理论学习中心组开展1次习近平总书记关于安全生产重要论述专题学习和研讨，加深对习近平总书记关于安全生产重要论述的理解，牢固树立安全发展理念，增强从根本上消除事故隐患的思想自觉和行动自觉。</w:t>
      </w:r>
      <w:r>
        <w:rPr>
          <w:rFonts w:ascii="Times New Roman" w:hAnsi="Times New Roman" w:eastAsia="仿宋_GB2312" w:cs="Times New Roman"/>
          <w:b/>
          <w:sz w:val="32"/>
          <w:szCs w:val="32"/>
        </w:rPr>
        <w:t>三是组织宣贯。</w:t>
      </w:r>
      <w:r>
        <w:rPr>
          <w:rFonts w:hint="eastAsia" w:ascii="Times New Roman" w:hAnsi="Times New Roman" w:eastAsia="仿宋_GB2312" w:cs="Times New Roman"/>
          <w:sz w:val="32"/>
          <w:szCs w:val="32"/>
        </w:rPr>
        <w:t>召开1次安全生产专题会议，</w:t>
      </w:r>
      <w:r>
        <w:rPr>
          <w:rFonts w:ascii="Times New Roman" w:hAnsi="Times New Roman" w:eastAsia="仿宋_GB2312" w:cs="Times New Roman"/>
          <w:sz w:val="32"/>
          <w:szCs w:val="32"/>
        </w:rPr>
        <w:t>组织</w:t>
      </w:r>
      <w:r>
        <w:rPr>
          <w:rFonts w:hint="eastAsia" w:ascii="Times New Roman" w:hAnsi="Times New Roman" w:eastAsia="仿宋_GB2312" w:cs="Times New Roman"/>
          <w:sz w:val="32"/>
          <w:szCs w:val="32"/>
        </w:rPr>
        <w:t>村、各相关部门、</w:t>
      </w:r>
      <w:r>
        <w:rPr>
          <w:rFonts w:ascii="Times New Roman" w:hAnsi="Times New Roman" w:eastAsia="仿宋_GB2312" w:cs="Times New Roman"/>
          <w:sz w:val="32"/>
          <w:szCs w:val="32"/>
        </w:rPr>
        <w:t>辖区企业主要负责人深入学习习近平总书记关于安全生产重要论述，观看《生命重于泰山——学习习近平总书记关于安全生产重要论述》电视专题片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牢固树立安全发展理念，坚守安全发展红线。</w:t>
      </w:r>
      <w:r>
        <w:rPr>
          <w:rFonts w:hint="eastAsia" w:ascii="Times New Roman" w:hAnsi="Times New Roman" w:eastAsia="仿宋_GB2312" w:cs="Times New Roman"/>
          <w:b/>
          <w:sz w:val="32"/>
          <w:szCs w:val="32"/>
        </w:rPr>
        <w:t>四</w:t>
      </w:r>
      <w:r>
        <w:rPr>
          <w:rFonts w:ascii="Times New Roman" w:hAnsi="Times New Roman" w:eastAsia="仿宋_GB2312" w:cs="Times New Roman"/>
          <w:b/>
          <w:sz w:val="32"/>
          <w:szCs w:val="32"/>
        </w:rPr>
        <w:t>是</w:t>
      </w:r>
      <w:r>
        <w:rPr>
          <w:rFonts w:hint="eastAsia" w:ascii="Times New Roman" w:hAnsi="Times New Roman" w:eastAsia="仿宋_GB2312" w:cs="Times New Roman"/>
          <w:b/>
          <w:sz w:val="32"/>
          <w:szCs w:val="32"/>
        </w:rPr>
        <w:t>拓展宣传范围</w:t>
      </w:r>
      <w:r>
        <w:rPr>
          <w:rFonts w:ascii="Times New Roman" w:hAnsi="Times New Roman" w:eastAsia="仿宋_GB2312" w:cs="Times New Roman"/>
          <w:b/>
          <w:sz w:val="32"/>
          <w:szCs w:val="32"/>
        </w:rPr>
        <w:t>。</w:t>
      </w:r>
      <w:r>
        <w:rPr>
          <w:rFonts w:ascii="Times New Roman" w:hAnsi="Times New Roman" w:eastAsia="仿宋_GB2312" w:cs="Times New Roman"/>
          <w:sz w:val="32"/>
          <w:szCs w:val="32"/>
        </w:rPr>
        <w:t>通过安全生产“大讲堂”“大家谈”“公开课”“微课堂”和在线访谈、基层宣讲等形式，依托“村村响”等平台载体，深入宣讲安全生产和自然灾害的风险防范、伤害自救互救知识。</w:t>
      </w:r>
    </w:p>
    <w:p>
      <w:pPr>
        <w:adjustRightInd w:val="0"/>
        <w:snapToGri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（三）宣传“专项整治攻坚战”。</w:t>
      </w:r>
      <w:r>
        <w:rPr>
          <w:rFonts w:ascii="Times New Roman" w:hAnsi="Times New Roman" w:eastAsia="仿宋_GB2312" w:cs="Times New Roman"/>
          <w:sz w:val="32"/>
          <w:szCs w:val="32"/>
        </w:rPr>
        <w:t>今年是安全生产专项整治三年行动集中攻坚之年，要紧紧围绕实现“三坚决两确保”目标，</w:t>
      </w:r>
      <w:r>
        <w:rPr>
          <w:rFonts w:hint="eastAsia" w:ascii="Times New Roman" w:hAnsi="Times New Roman" w:eastAsia="仿宋_GB2312" w:cs="Times New Roman"/>
          <w:sz w:val="32"/>
          <w:szCs w:val="32"/>
        </w:rPr>
        <w:t>积极配合新闻</w:t>
      </w:r>
      <w:r>
        <w:rPr>
          <w:rFonts w:ascii="Times New Roman" w:hAnsi="Times New Roman" w:eastAsia="仿宋_GB2312" w:cs="Times New Roman"/>
          <w:sz w:val="32"/>
          <w:szCs w:val="32"/>
        </w:rPr>
        <w:t>媒体开设“安全生产专项整治三年行动”专栏，推动形成宣传高潮。</w:t>
      </w:r>
      <w:r>
        <w:rPr>
          <w:rFonts w:ascii="Times New Roman" w:hAnsi="Times New Roman" w:eastAsia="仿宋_GB2312" w:cs="Times New Roman"/>
          <w:b/>
          <w:sz w:val="32"/>
          <w:szCs w:val="32"/>
        </w:rPr>
        <w:t>一是</w:t>
      </w:r>
      <w:r>
        <w:rPr>
          <w:rFonts w:ascii="Times New Roman" w:hAnsi="Times New Roman" w:eastAsia="仿宋_GB2312" w:cs="Times New Roman"/>
          <w:sz w:val="32"/>
          <w:szCs w:val="32"/>
        </w:rPr>
        <w:t>重点报道我</w:t>
      </w:r>
      <w:r>
        <w:rPr>
          <w:rFonts w:hint="eastAsia" w:ascii="Times New Roman" w:hAnsi="Times New Roman" w:eastAsia="仿宋_GB2312" w:cs="Times New Roman"/>
          <w:sz w:val="32"/>
          <w:szCs w:val="32"/>
        </w:rPr>
        <w:t>镇</w:t>
      </w:r>
      <w:r>
        <w:rPr>
          <w:rFonts w:ascii="Times New Roman" w:hAnsi="Times New Roman" w:eastAsia="仿宋_GB2312" w:cs="Times New Roman"/>
          <w:sz w:val="32"/>
          <w:szCs w:val="32"/>
        </w:rPr>
        <w:t>任务进展、工作成效情况，总结宣传好的经验做法，推广制度成果。</w:t>
      </w:r>
      <w:r>
        <w:rPr>
          <w:rFonts w:ascii="Times New Roman" w:hAnsi="Times New Roman" w:eastAsia="仿宋_GB2312" w:cs="Times New Roman"/>
          <w:b/>
          <w:sz w:val="32"/>
          <w:szCs w:val="32"/>
        </w:rPr>
        <w:t>二是</w:t>
      </w:r>
      <w:r>
        <w:rPr>
          <w:rFonts w:ascii="Times New Roman" w:hAnsi="Times New Roman" w:eastAsia="仿宋_GB2312" w:cs="Times New Roman"/>
          <w:sz w:val="32"/>
          <w:szCs w:val="32"/>
        </w:rPr>
        <w:t>重点宣传推广安全生产责任落实和安全诚信、安全承诺、专家服务、精准执法、举报奖励、行刑衔接等经验做法，以及安全生产日常执法、双随机执法、专项整治、打非治违、督查暗访等工作。</w:t>
      </w:r>
      <w:r>
        <w:rPr>
          <w:rFonts w:ascii="Times New Roman" w:hAnsi="Times New Roman" w:eastAsia="仿宋_GB2312" w:cs="Times New Roman"/>
          <w:b/>
          <w:sz w:val="32"/>
          <w:szCs w:val="32"/>
        </w:rPr>
        <w:t>三是</w:t>
      </w:r>
      <w:r>
        <w:rPr>
          <w:rFonts w:ascii="Times New Roman" w:hAnsi="Times New Roman" w:eastAsia="仿宋_GB2312" w:cs="Times New Roman"/>
          <w:sz w:val="32"/>
          <w:szCs w:val="32"/>
        </w:rPr>
        <w:t>重点组织企业职工开展“安全红袖章”“事故隐患大扫除”“争做安全吹哨人”等活动，对事故易发多发、易造成人员伤亡的重点环节进行全面细致自查自纠，强化源头治理，切实把风险隐患化解在萌芽之时、成灾之前。</w:t>
      </w:r>
      <w:r>
        <w:rPr>
          <w:rFonts w:hint="eastAsia" w:ascii="Times New Roman" w:hAnsi="Times New Roman" w:eastAsia="仿宋_GB2312" w:cs="Times New Roman"/>
          <w:sz w:val="32"/>
          <w:szCs w:val="32"/>
        </w:rPr>
        <w:t>各村、</w:t>
      </w:r>
      <w:r>
        <w:rPr>
          <w:rFonts w:ascii="Times New Roman" w:hAnsi="Times New Roman" w:eastAsia="仿宋_GB2312" w:cs="Times New Roman"/>
          <w:sz w:val="32"/>
          <w:szCs w:val="32"/>
        </w:rPr>
        <w:t>各行业领域要带头组织、参与、落实“安全红袖章”“事故隐患大扫除”“争做安全吹哨人”活动。</w:t>
      </w:r>
      <w:r>
        <w:rPr>
          <w:rFonts w:hint="eastAsia" w:ascii="Times New Roman" w:hAnsi="Times New Roman" w:eastAsia="仿宋_GB2312" w:cs="Times New Roman"/>
          <w:b/>
          <w:spacing w:val="-4"/>
          <w:sz w:val="32"/>
          <w:szCs w:val="32"/>
        </w:rPr>
        <w:t>四是</w:t>
      </w:r>
      <w:r>
        <w:rPr>
          <w:rFonts w:hint="eastAsia" w:ascii="Times New Roman" w:hAnsi="Times New Roman" w:eastAsia="仿宋_GB2312" w:cs="Times New Roman"/>
          <w:spacing w:val="-4"/>
          <w:sz w:val="32"/>
          <w:szCs w:val="32"/>
        </w:rPr>
        <w:t>配合</w:t>
      </w:r>
      <w:r>
        <w:rPr>
          <w:rFonts w:hint="eastAsia" w:ascii="Times New Roman" w:hAnsi="Times New Roman" w:eastAsia="仿宋_GB2312" w:cs="Times New Roman"/>
          <w:sz w:val="32"/>
          <w:szCs w:val="32"/>
        </w:rPr>
        <w:t>组织开展</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直击安全现场活动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。结合安全生产专项整治三年行动、安全生产“打非治违”行动等，积极配合县执法检查活动，对存在安全隐患的企业利用新闻媒体进行曝光。</w:t>
      </w:r>
    </w:p>
    <w:p>
      <w:pPr>
        <w:adjustRightInd w:val="0"/>
        <w:snapToGri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四</w:t>
      </w:r>
      <w:r>
        <w:rPr>
          <w:rFonts w:ascii="Times New Roman" w:hAnsi="Times New Roman" w:eastAsia="楷体_GB2312" w:cs="Times New Roman"/>
          <w:b/>
          <w:sz w:val="32"/>
          <w:szCs w:val="32"/>
        </w:rPr>
        <w:t>）组织“安全宣传咨询日”。</w:t>
      </w:r>
      <w:r>
        <w:rPr>
          <w:rFonts w:hint="eastAsia" w:ascii="Times New Roman" w:hAnsi="Times New Roman" w:eastAsia="仿宋_GB2312" w:cs="Times New Roman"/>
          <w:sz w:val="32"/>
          <w:szCs w:val="32"/>
        </w:rPr>
        <w:t>国务院安委会办公室将每年的6月16日确定为全国安全生产宣传咨询日。</w:t>
      </w:r>
      <w:r>
        <w:rPr>
          <w:rFonts w:hint="eastAsia" w:ascii="Times New Roman" w:hAnsi="Times New Roman" w:eastAsia="仿宋_GB2312" w:cs="Times New Roman"/>
          <w:b/>
          <w:sz w:val="32"/>
          <w:szCs w:val="32"/>
        </w:rPr>
        <w:t>一</w:t>
      </w:r>
      <w:r>
        <w:rPr>
          <w:rFonts w:ascii="Times New Roman" w:hAnsi="Times New Roman" w:eastAsia="仿宋_GB2312" w:cs="Times New Roman"/>
          <w:b/>
          <w:sz w:val="32"/>
          <w:szCs w:val="32"/>
        </w:rPr>
        <w:t>是</w:t>
      </w:r>
      <w:r>
        <w:rPr>
          <w:rFonts w:ascii="Times New Roman" w:hAnsi="Times New Roman" w:eastAsia="仿宋_GB2312" w:cs="Times New Roman"/>
          <w:sz w:val="32"/>
          <w:szCs w:val="32"/>
        </w:rPr>
        <w:t>结合</w:t>
      </w:r>
      <w:r>
        <w:rPr>
          <w:rFonts w:hint="eastAsia" w:ascii="Times New Roman" w:hAnsi="Times New Roman" w:eastAsia="仿宋_GB2312" w:cs="Times New Roman"/>
          <w:sz w:val="32"/>
          <w:szCs w:val="32"/>
        </w:rPr>
        <w:t>本</w:t>
      </w:r>
      <w:r>
        <w:rPr>
          <w:rFonts w:ascii="Times New Roman" w:hAnsi="Times New Roman" w:eastAsia="仿宋_GB2312" w:cs="Times New Roman"/>
          <w:sz w:val="32"/>
          <w:szCs w:val="32"/>
        </w:rPr>
        <w:t>地实际，创造性开展“公众开放日”“专家云问诊”“应急直播间”“安全快闪”等线上活动</w:t>
      </w:r>
      <w:r>
        <w:rPr>
          <w:rFonts w:hint="eastAsia" w:ascii="Times New Roman" w:hAnsi="Times New Roman" w:eastAsia="仿宋_GB2312" w:cs="Times New Roman"/>
          <w:sz w:val="32"/>
          <w:szCs w:val="32"/>
        </w:rPr>
        <w:t>，积极开展新闻报道，增进社会</w:t>
      </w:r>
      <w:r>
        <w:rPr>
          <w:rFonts w:ascii="Times New Roman" w:hAnsi="Times New Roman" w:eastAsia="仿宋_GB2312" w:cs="Times New Roman"/>
          <w:sz w:val="32"/>
          <w:szCs w:val="32"/>
        </w:rPr>
        <w:t>公众对安全生产的认识和理解。</w:t>
      </w:r>
      <w:r>
        <w:rPr>
          <w:rFonts w:hint="eastAsia" w:ascii="Times New Roman" w:hAnsi="Times New Roman" w:eastAsia="仿宋_GB2312" w:cs="Times New Roman"/>
          <w:b/>
          <w:sz w:val="32"/>
          <w:szCs w:val="32"/>
        </w:rPr>
        <w:t>二</w:t>
      </w:r>
      <w:r>
        <w:rPr>
          <w:rFonts w:ascii="Times New Roman" w:hAnsi="Times New Roman" w:eastAsia="仿宋_GB2312" w:cs="Times New Roman"/>
          <w:b/>
          <w:sz w:val="32"/>
          <w:szCs w:val="32"/>
        </w:rPr>
        <w:t>是</w:t>
      </w:r>
      <w:r>
        <w:rPr>
          <w:rFonts w:ascii="Times New Roman" w:hAnsi="Times New Roman" w:eastAsia="仿宋_GB2312" w:cs="Times New Roman"/>
          <w:sz w:val="32"/>
          <w:szCs w:val="32"/>
        </w:rPr>
        <w:t>深入学校、企业、广场等人员密集场所开展面对面安全咨询活动，通过发放宣传品、讲解安全知识、开展安全体验等方式，向社会公众普及安全知识、救灾避险方法等。</w:t>
      </w:r>
      <w:r>
        <w:rPr>
          <w:rFonts w:hint="eastAsia" w:ascii="Times New Roman" w:hAnsi="Times New Roman" w:eastAsia="仿宋_GB2312" w:cs="Times New Roman"/>
          <w:b/>
          <w:sz w:val="32"/>
          <w:szCs w:val="32"/>
        </w:rPr>
        <w:t>三</w:t>
      </w:r>
      <w:r>
        <w:rPr>
          <w:rFonts w:ascii="Times New Roman" w:hAnsi="Times New Roman" w:eastAsia="仿宋_GB2312" w:cs="Times New Roman"/>
          <w:b/>
          <w:sz w:val="32"/>
          <w:szCs w:val="32"/>
        </w:rPr>
        <w:t>是</w:t>
      </w:r>
      <w:r>
        <w:rPr>
          <w:rFonts w:ascii="Times New Roman" w:hAnsi="Times New Roman" w:eastAsia="仿宋_GB2312" w:cs="Times New Roman"/>
          <w:sz w:val="32"/>
          <w:szCs w:val="32"/>
        </w:rPr>
        <w:t>积极参与应急部“回顾安全生产月20年”网上展览和“测测你的安全力”知识竞赛，“6·16我问你答”直播答题和“接力传安全—我为安全生产倡议”等活动，引导公众学习应急知识，提升安全技能。</w:t>
      </w:r>
    </w:p>
    <w:p>
      <w:pPr>
        <w:adjustRightInd w:val="0"/>
        <w:snapToGrid w:val="0"/>
        <w:spacing w:line="560" w:lineRule="exact"/>
        <w:ind w:firstLine="643" w:firstLineChars="200"/>
        <w:rPr>
          <w:rFonts w:ascii="Times New Roman" w:hAnsi="Times New Roman" w:eastAsia="仿宋_GB2312" w:cs="Times New Roman"/>
          <w:b/>
          <w:kern w:val="0"/>
          <w:sz w:val="32"/>
          <w:szCs w:val="32"/>
        </w:rPr>
      </w:pP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五</w:t>
      </w:r>
      <w:r>
        <w:rPr>
          <w:rFonts w:ascii="Times New Roman" w:hAnsi="Times New Roman" w:eastAsia="楷体_GB2312" w:cs="Times New Roman"/>
          <w:b/>
          <w:sz w:val="32"/>
          <w:szCs w:val="32"/>
        </w:rPr>
        <w:t>）推进“安全宣传‘五进’”。</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rPr>
        <w:t>村</w:t>
      </w:r>
      <w:r>
        <w:rPr>
          <w:rFonts w:ascii="Times New Roman" w:hAnsi="Times New Roman" w:eastAsia="仿宋_GB2312" w:cs="Times New Roman"/>
          <w:sz w:val="32"/>
          <w:szCs w:val="32"/>
        </w:rPr>
        <w:t>、各有关部门</w:t>
      </w:r>
      <w:r>
        <w:rPr>
          <w:rFonts w:hint="eastAsia" w:ascii="Times New Roman" w:hAnsi="Times New Roman" w:eastAsia="仿宋_GB2312" w:cs="Times New Roman"/>
          <w:sz w:val="32"/>
          <w:szCs w:val="32"/>
        </w:rPr>
        <w:t>要</w:t>
      </w:r>
      <w:r>
        <w:rPr>
          <w:rFonts w:ascii="Times New Roman" w:hAnsi="Times New Roman" w:eastAsia="仿宋_GB2312" w:cs="Times New Roman"/>
          <w:sz w:val="32"/>
          <w:szCs w:val="32"/>
        </w:rPr>
        <w:t>以“安全生产月”活动为契机，扎实推进安全宣传“五进”工作。紧密结合“我为群众办实事”实践活动，结合本地实际，组织广大党员干部深入基层，深入一线，深入推进安全宣传“五进”。</w:t>
      </w:r>
      <w:r>
        <w:rPr>
          <w:rFonts w:ascii="Times New Roman" w:hAnsi="Times New Roman" w:eastAsia="仿宋_GB2312" w:cs="Times New Roman"/>
          <w:b/>
          <w:sz w:val="32"/>
          <w:szCs w:val="32"/>
        </w:rPr>
        <w:t>一是进企业，</w:t>
      </w:r>
      <w:r>
        <w:rPr>
          <w:rFonts w:ascii="Times New Roman" w:hAnsi="Times New Roman" w:eastAsia="仿宋_GB2312" w:cs="Times New Roman"/>
          <w:sz w:val="32"/>
          <w:szCs w:val="32"/>
        </w:rPr>
        <w:t>广泛开展“安全行为红黑榜”“我是安全培训师”“安全生产特色工作法征集”等安全文化示范企业创建活动。</w:t>
      </w:r>
      <w:r>
        <w:rPr>
          <w:rFonts w:ascii="Times New Roman" w:hAnsi="Times New Roman" w:eastAsia="仿宋_GB2312" w:cs="Times New Roman"/>
          <w:b/>
          <w:sz w:val="32"/>
          <w:szCs w:val="32"/>
        </w:rPr>
        <w:t>二是进农村，</w:t>
      </w:r>
      <w:r>
        <w:rPr>
          <w:rFonts w:ascii="Times New Roman" w:hAnsi="Times New Roman" w:eastAsia="仿宋_GB2312" w:cs="Times New Roman"/>
          <w:sz w:val="32"/>
          <w:szCs w:val="32"/>
        </w:rPr>
        <w:t>依托“村村响”等平台，对农村群众开展防溺水、防家庭火灾、防森林火灾、防地质灾害等安全知识普及教育。</w:t>
      </w:r>
      <w:r>
        <w:rPr>
          <w:rFonts w:ascii="Times New Roman" w:hAnsi="Times New Roman" w:eastAsia="仿宋_GB2312" w:cs="Times New Roman"/>
          <w:b/>
          <w:sz w:val="32"/>
          <w:szCs w:val="32"/>
        </w:rPr>
        <w:t>三是进社区，</w:t>
      </w:r>
      <w:r>
        <w:rPr>
          <w:rFonts w:ascii="Times New Roman" w:hAnsi="Times New Roman" w:eastAsia="仿宋_GB2312" w:cs="Times New Roman"/>
          <w:sz w:val="32"/>
          <w:szCs w:val="32"/>
        </w:rPr>
        <w:t>积极与志愿者、应急救援协会等单位合作，以授安全课、体验互动等形式，通过线上线下活动，推进应急知识在社区普及。</w:t>
      </w:r>
      <w:r>
        <w:rPr>
          <w:rFonts w:ascii="Times New Roman" w:hAnsi="Times New Roman" w:eastAsia="仿宋_GB2312" w:cs="Times New Roman"/>
          <w:b/>
          <w:sz w:val="32"/>
          <w:szCs w:val="32"/>
        </w:rPr>
        <w:t>四是进学校，</w:t>
      </w:r>
      <w:r>
        <w:rPr>
          <w:rFonts w:ascii="Times New Roman" w:hAnsi="Times New Roman" w:eastAsia="仿宋_GB2312" w:cs="Times New Roman"/>
          <w:sz w:val="32"/>
          <w:szCs w:val="32"/>
        </w:rPr>
        <w:t>联合教育等部门，组织开展安全知识进校园活动；利用应急科普宣传教育和安全体验基地，组织学校开展安全体验教育。</w:t>
      </w:r>
      <w:r>
        <w:rPr>
          <w:rFonts w:ascii="Times New Roman" w:hAnsi="Times New Roman" w:eastAsia="仿宋_GB2312" w:cs="Times New Roman"/>
          <w:b/>
          <w:sz w:val="32"/>
          <w:szCs w:val="32"/>
        </w:rPr>
        <w:t>五是进家庭，</w:t>
      </w:r>
      <w:r>
        <w:rPr>
          <w:rFonts w:ascii="Times New Roman" w:hAnsi="Times New Roman" w:eastAsia="仿宋_GB2312" w:cs="Times New Roman"/>
          <w:sz w:val="32"/>
          <w:szCs w:val="32"/>
        </w:rPr>
        <w:t>开发制作科普知识读本、微课堂、微视频、小游戏等寓教于乐的安全宣传产品，以及发布居民家庭应急物资储备建议清单等，推动安全宣传进家庭。</w:t>
      </w:r>
    </w:p>
    <w:p>
      <w:pPr>
        <w:adjustRightInd w:val="0"/>
        <w:snapToGrid w:val="0"/>
        <w:spacing w:line="560" w:lineRule="exact"/>
        <w:ind w:firstLine="643" w:firstLineChars="200"/>
        <w:rPr>
          <w:rFonts w:ascii="Times New Roman" w:hAnsi="Times New Roman" w:eastAsia="仿宋_GB2312" w:cs="Times New Roman"/>
          <w:b/>
          <w:spacing w:val="-4"/>
          <w:kern w:val="0"/>
          <w:sz w:val="32"/>
          <w:szCs w:val="32"/>
        </w:rPr>
      </w:pP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六</w:t>
      </w:r>
      <w:r>
        <w:rPr>
          <w:rFonts w:ascii="Times New Roman" w:hAnsi="Times New Roman" w:eastAsia="楷体_GB2312" w:cs="Times New Roman"/>
          <w:b/>
          <w:sz w:val="32"/>
          <w:szCs w:val="32"/>
        </w:rPr>
        <w:t>）开展应急救援演练活动。</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rPr>
        <w:t>村</w:t>
      </w:r>
      <w:r>
        <w:rPr>
          <w:rFonts w:ascii="Times New Roman" w:hAnsi="Times New Roman" w:eastAsia="仿宋_GB2312" w:cs="Times New Roman"/>
          <w:sz w:val="32"/>
          <w:szCs w:val="32"/>
        </w:rPr>
        <w:t>、各部门和单位及有关企业要全面梳理本辖区、本行业领域潜在的各类风险隐患，并按照预案管理相关规定，开展应急救援演练活动，通过桌面推演、实战演练等，使部门明确职责、企业落实责任、员工提高应急技能。“安全生产月”期间，要以危险化学品、防洪抢险、地质灾害、人群密集场所疏散等行业领域为重点组织开展一次多层级多部门参与的联合应急演练，或者组织开展各类专项或综合应急预案演练，同时根据演练情况进一步修订完善应急预案。各类企业特别是危险化学品相关行业要认真排查梳理自身存在的安全风险，广泛开展现场处置方案和重点岗位应急处置演练活动，强化标准、规范意识，提高科学应对处置能力。</w:t>
      </w:r>
    </w:p>
    <w:p>
      <w:pPr>
        <w:adjustRightInd w:val="0"/>
        <w:snapToGri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七</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做好环境布置工作</w:t>
      </w:r>
      <w:r>
        <w:rPr>
          <w:rFonts w:ascii="Times New Roman" w:hAnsi="Times New Roman" w:eastAsia="楷体_GB2312" w:cs="Times New Roman"/>
          <w:b/>
          <w:sz w:val="32"/>
          <w:szCs w:val="32"/>
        </w:rPr>
        <w:t>。</w:t>
      </w:r>
      <w:r>
        <w:rPr>
          <w:rFonts w:hint="eastAsia" w:ascii="Times New Roman" w:hAnsi="Times New Roman" w:eastAsia="仿宋_GB2312" w:cs="Times New Roman"/>
          <w:sz w:val="32"/>
          <w:szCs w:val="32"/>
        </w:rPr>
        <w:t>各村、各相关部门和单位要做好"安全生产月"期间的环境布置工作，要在辖区重要场所、重点地段、重要区域、道路隔离带、护栏以及灯杆等醒目位置悬挂安全生产横幅、标语、口号，充分利用户外电子显示屏、施工工地围档等开展安全宣传，各企业要在厂区正门、厂房内、职工食堂等区域悬挂张贴安全生产横幅标语、海报挂图及“打非治违”有奖举报公示牌。</w:t>
      </w:r>
    </w:p>
    <w:p>
      <w:pPr>
        <w:adjustRightInd w:val="0"/>
        <w:snapToGrid w:val="0"/>
        <w:spacing w:line="560" w:lineRule="exact"/>
        <w:ind w:firstLine="643" w:firstLineChars="200"/>
        <w:rPr>
          <w:rFonts w:ascii="Times New Roman" w:hAnsi="Times New Roman" w:eastAsia="仿宋_GB2312" w:cs="Times New Roman"/>
          <w:b/>
          <w:kern w:val="0"/>
          <w:sz w:val="32"/>
          <w:szCs w:val="32"/>
        </w:rPr>
      </w:pP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八</w:t>
      </w:r>
      <w:r>
        <w:rPr>
          <w:rFonts w:ascii="Times New Roman" w:hAnsi="Times New Roman" w:eastAsia="楷体_GB2312" w:cs="Times New Roman"/>
          <w:b/>
          <w:sz w:val="32"/>
          <w:szCs w:val="32"/>
        </w:rPr>
        <w:t>）积极参与“安全生产三湘行”。</w:t>
      </w:r>
      <w:r>
        <w:rPr>
          <w:rFonts w:ascii="Times New Roman" w:hAnsi="Times New Roman" w:eastAsia="仿宋_GB2312" w:cs="Times New Roman"/>
          <w:sz w:val="32"/>
          <w:szCs w:val="32"/>
        </w:rPr>
        <w:t>“安全生产三湘行”活动与“安全生产月”同步进行。各</w:t>
      </w:r>
      <w:r>
        <w:rPr>
          <w:rFonts w:hint="eastAsia" w:ascii="Times New Roman" w:hAnsi="Times New Roman" w:eastAsia="仿宋_GB2312" w:cs="Times New Roman"/>
          <w:sz w:val="32"/>
          <w:szCs w:val="32"/>
        </w:rPr>
        <w:t>村</w:t>
      </w:r>
      <w:r>
        <w:rPr>
          <w:rFonts w:ascii="Times New Roman" w:hAnsi="Times New Roman" w:eastAsia="仿宋_GB2312" w:cs="Times New Roman"/>
          <w:sz w:val="32"/>
          <w:szCs w:val="32"/>
        </w:rPr>
        <w:t>、各有关部门和单位要结合疫情防控常态化形势和安全生产工作实际，采取多种形式积极组织</w:t>
      </w:r>
      <w:r>
        <w:rPr>
          <w:rFonts w:hint="eastAsia" w:ascii="Times New Roman" w:hAnsi="Times New Roman" w:eastAsia="仿宋_GB2312" w:cs="Times New Roman"/>
          <w:sz w:val="32"/>
          <w:szCs w:val="32"/>
        </w:rPr>
        <w:t>参与</w:t>
      </w:r>
      <w:r>
        <w:rPr>
          <w:rFonts w:ascii="Times New Roman" w:hAnsi="Times New Roman" w:eastAsia="仿宋_GB2312" w:cs="Times New Roman"/>
          <w:sz w:val="32"/>
          <w:szCs w:val="32"/>
        </w:rPr>
        <w:t>好“安全生产三湘行”。</w:t>
      </w:r>
      <w:r>
        <w:rPr>
          <w:rFonts w:ascii="Times New Roman" w:hAnsi="Times New Roman" w:eastAsia="仿宋_GB2312" w:cs="Times New Roman"/>
          <w:b/>
          <w:sz w:val="32"/>
          <w:szCs w:val="32"/>
        </w:rPr>
        <w:t>一是隐患曝光专题行。</w:t>
      </w:r>
      <w:r>
        <w:rPr>
          <w:rFonts w:ascii="Times New Roman" w:hAnsi="Times New Roman" w:eastAsia="仿宋_GB2312" w:cs="Times New Roman"/>
          <w:sz w:val="32"/>
          <w:szCs w:val="32"/>
        </w:rPr>
        <w:t>结合各行业领域执法检查、明查暗访、督导检查等专项行动，曝光煤矿、金属非金属矿山及尾矿库、危险化学品、烟花爆竹、工贸以及道路交通、建筑施工等重点行业领域安全隐患。</w:t>
      </w:r>
      <w:r>
        <w:rPr>
          <w:rFonts w:ascii="Times New Roman" w:hAnsi="Times New Roman" w:eastAsia="仿宋_GB2312" w:cs="Times New Roman"/>
          <w:b/>
          <w:sz w:val="32"/>
          <w:szCs w:val="32"/>
        </w:rPr>
        <w:t>二是举报奖励专题行。</w:t>
      </w:r>
      <w:r>
        <w:rPr>
          <w:rFonts w:ascii="Times New Roman" w:hAnsi="Times New Roman" w:eastAsia="仿宋_GB2312" w:cs="Times New Roman"/>
          <w:sz w:val="32"/>
          <w:szCs w:val="32"/>
        </w:rPr>
        <w:t>在各类企业设置1至2块“打非治违”固定宣传标牌，鼓励企业员工充当“吹哨人”举报身边隐患，提高企业员工风险防范能力和风险防范意识。</w:t>
      </w:r>
      <w:r>
        <w:rPr>
          <w:rFonts w:ascii="Times New Roman" w:hAnsi="Times New Roman" w:eastAsia="仿宋_GB2312" w:cs="Times New Roman"/>
          <w:b/>
          <w:sz w:val="32"/>
          <w:szCs w:val="32"/>
        </w:rPr>
        <w:t>三是警示教育专题行。</w:t>
      </w:r>
      <w:r>
        <w:rPr>
          <w:rFonts w:ascii="Times New Roman" w:hAnsi="Times New Roman" w:eastAsia="仿宋_GB2312" w:cs="Times New Roman"/>
          <w:sz w:val="32"/>
          <w:szCs w:val="32"/>
        </w:rPr>
        <w:t>通过播放警示教育片、编印事故案例、参观事故警示教育展览等方式，以案说法引导各类企业和广大职工深刻吸取事故教训，树牢安全发展理念，增强抓好安全生产的自觉性、主动性。</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、工作要求</w:t>
      </w:r>
    </w:p>
    <w:p>
      <w:pPr>
        <w:adjustRightInd w:val="0"/>
        <w:snapToGri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（一）加强组织领导。</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rPr>
        <w:t>村</w:t>
      </w:r>
      <w:r>
        <w:rPr>
          <w:rFonts w:ascii="Times New Roman" w:hAnsi="Times New Roman" w:eastAsia="仿宋_GB2312" w:cs="Times New Roman"/>
          <w:sz w:val="32"/>
          <w:szCs w:val="32"/>
        </w:rPr>
        <w:t>、各有关部门和单位要</w:t>
      </w:r>
      <w:r>
        <w:rPr>
          <w:rFonts w:hint="eastAsia" w:ascii="Times New Roman" w:hAnsi="Times New Roman" w:eastAsia="仿宋_GB2312" w:cs="Times New Roman"/>
          <w:sz w:val="32"/>
          <w:szCs w:val="32"/>
        </w:rPr>
        <w:t>加强对“安全生产月”活动的领导，按照方案要求，紧扣</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安全生产月</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活动主题，细化任务、</w:t>
      </w:r>
      <w:r>
        <w:rPr>
          <w:rFonts w:ascii="Times New Roman" w:hAnsi="Times New Roman" w:eastAsia="仿宋_GB2312" w:cs="Times New Roman"/>
          <w:sz w:val="32"/>
          <w:szCs w:val="32"/>
        </w:rPr>
        <w:t>明确责任</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狠抓落实。活动开展</w:t>
      </w:r>
      <w:r>
        <w:rPr>
          <w:rFonts w:hint="eastAsia" w:ascii="Times New Roman" w:hAnsi="Times New Roman" w:eastAsia="仿宋_GB2312" w:cs="Times New Roman"/>
          <w:sz w:val="32"/>
          <w:szCs w:val="32"/>
        </w:rPr>
        <w:t>情况</w:t>
      </w:r>
      <w:r>
        <w:rPr>
          <w:rFonts w:ascii="Times New Roman" w:hAnsi="Times New Roman" w:eastAsia="仿宋_GB2312" w:cs="Times New Roman"/>
          <w:sz w:val="32"/>
          <w:szCs w:val="32"/>
        </w:rPr>
        <w:t>纳入年度安全生产考核重要内容。</w:t>
      </w:r>
    </w:p>
    <w:p>
      <w:pPr>
        <w:adjustRightInd w:val="0"/>
        <w:snapToGri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（二）营造浓厚氛围。</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rPr>
        <w:t>村</w:t>
      </w:r>
      <w:r>
        <w:rPr>
          <w:rFonts w:ascii="Times New Roman" w:hAnsi="Times New Roman" w:eastAsia="仿宋_GB2312" w:cs="Times New Roman"/>
          <w:sz w:val="32"/>
          <w:szCs w:val="32"/>
        </w:rPr>
        <w:t>、各有关部门和单位要积极</w:t>
      </w:r>
      <w:r>
        <w:rPr>
          <w:rFonts w:hint="eastAsia" w:ascii="Times New Roman" w:hAnsi="Times New Roman" w:eastAsia="仿宋_GB2312" w:cs="Times New Roman"/>
          <w:sz w:val="32"/>
          <w:szCs w:val="32"/>
        </w:rPr>
        <w:t>积极参与安全生产宣传报道，努力形成上下一体、协同联动的宣传合力</w:t>
      </w:r>
      <w:r>
        <w:rPr>
          <w:rFonts w:ascii="Times New Roman" w:hAnsi="Times New Roman" w:eastAsia="仿宋_GB2312" w:cs="Times New Roman"/>
          <w:sz w:val="32"/>
          <w:szCs w:val="32"/>
        </w:rPr>
        <w:t>。要拓展社会面宣传渠道，在</w:t>
      </w:r>
      <w:r>
        <w:rPr>
          <w:rFonts w:hint="eastAsia" w:ascii="Times New Roman" w:hAnsi="Times New Roman" w:eastAsia="仿宋_GB2312" w:cs="Times New Roman"/>
          <w:sz w:val="32"/>
          <w:szCs w:val="32"/>
        </w:rPr>
        <w:t>高铁南站</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集市、车站</w:t>
      </w:r>
      <w:r>
        <w:rPr>
          <w:rFonts w:ascii="Times New Roman" w:hAnsi="Times New Roman" w:eastAsia="仿宋_GB2312" w:cs="Times New Roman"/>
          <w:sz w:val="32"/>
          <w:szCs w:val="32"/>
        </w:rPr>
        <w:t>等公共场所</w:t>
      </w:r>
      <w:r>
        <w:rPr>
          <w:rFonts w:hint="eastAsia" w:ascii="Times New Roman" w:hAnsi="Times New Roman" w:eastAsia="仿宋_GB2312" w:cs="Times New Roman"/>
          <w:sz w:val="32"/>
          <w:szCs w:val="32"/>
        </w:rPr>
        <w:t>和醒目位置，</w:t>
      </w:r>
      <w:r>
        <w:rPr>
          <w:rFonts w:ascii="Times New Roman" w:hAnsi="Times New Roman" w:eastAsia="仿宋_GB2312" w:cs="Times New Roman"/>
          <w:sz w:val="32"/>
          <w:szCs w:val="32"/>
        </w:rPr>
        <w:t>广泛张贴或悬挂安全标语、横幅、挂图等，在交通工具</w:t>
      </w:r>
      <w:r>
        <w:rPr>
          <w:rFonts w:hint="eastAsia" w:ascii="Times New Roman" w:hAnsi="Times New Roman" w:eastAsia="仿宋_GB2312" w:cs="Times New Roman"/>
          <w:sz w:val="32"/>
          <w:szCs w:val="32"/>
        </w:rPr>
        <w:t>、门店等</w:t>
      </w:r>
      <w:r>
        <w:rPr>
          <w:rFonts w:ascii="Times New Roman" w:hAnsi="Times New Roman" w:eastAsia="仿宋_GB2312" w:cs="Times New Roman"/>
          <w:sz w:val="32"/>
          <w:szCs w:val="32"/>
        </w:rPr>
        <w:t>电子显示屏</w:t>
      </w:r>
      <w:r>
        <w:rPr>
          <w:rFonts w:hint="eastAsia" w:ascii="Times New Roman" w:hAnsi="Times New Roman" w:eastAsia="仿宋_GB2312" w:cs="Times New Roman"/>
          <w:sz w:val="32"/>
          <w:szCs w:val="32"/>
        </w:rPr>
        <w:t>上</w:t>
      </w:r>
      <w:r>
        <w:rPr>
          <w:rFonts w:ascii="Times New Roman" w:hAnsi="Times New Roman" w:eastAsia="仿宋_GB2312" w:cs="Times New Roman"/>
          <w:sz w:val="32"/>
          <w:szCs w:val="32"/>
        </w:rPr>
        <w:t>持续滚动播放安全公益广告，在全</w:t>
      </w:r>
      <w:r>
        <w:rPr>
          <w:rFonts w:hint="eastAsia" w:ascii="Times New Roman" w:hAnsi="Times New Roman" w:eastAsia="仿宋_GB2312" w:cs="Times New Roman"/>
          <w:sz w:val="32"/>
          <w:szCs w:val="32"/>
        </w:rPr>
        <w:t>镇</w:t>
      </w:r>
      <w:r>
        <w:rPr>
          <w:rFonts w:ascii="Times New Roman" w:hAnsi="Times New Roman" w:eastAsia="仿宋_GB2312" w:cs="Times New Roman"/>
          <w:sz w:val="32"/>
          <w:szCs w:val="32"/>
        </w:rPr>
        <w:t>积极营造关心安全生产、参与安全发展的浓厚舆论氛围。</w:t>
      </w:r>
    </w:p>
    <w:p>
      <w:pPr>
        <w:adjustRightInd w:val="0"/>
        <w:snapToGri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（三）务求活动实效。</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rPr>
        <w:t>村</w:t>
      </w:r>
      <w:r>
        <w:rPr>
          <w:rFonts w:ascii="Times New Roman" w:hAnsi="Times New Roman" w:eastAsia="仿宋_GB2312" w:cs="Times New Roman"/>
          <w:sz w:val="32"/>
          <w:szCs w:val="32"/>
        </w:rPr>
        <w:t>、各有关部门和单位要切实把“安全生产月”活动与党史学习教育“我为群众办实事”结合起来，与实现“三坚决两确保”总目标结合起来，与开展安全生产专项整治三年行动集中攻坚结合起来，面向公众，深入企业，因地制宜开展好各项活动，不搞形式主义、不走过场，以活动实效确保安全生产成效。</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各村、各相关部门和单位、企业要将活动开展情况的相关资料、活动照片、视频等及时报送至镇安全生产月活动领导小组办公室。</w:t>
      </w:r>
    </w:p>
    <w:p>
      <w:pPr>
        <w:adjustRightInd w:val="0"/>
        <w:snapToGrid w:val="0"/>
        <w:spacing w:line="560" w:lineRule="exact"/>
        <w:ind w:firstLine="640" w:firstLineChars="200"/>
        <w:rPr>
          <w:rFonts w:ascii="Times New Roman" w:hAnsi="Times New Roman" w:eastAsia="仿宋_GB2312" w:cs="Times New Roman"/>
          <w:sz w:val="32"/>
          <w:szCs w:val="32"/>
        </w:rPr>
      </w:pPr>
    </w:p>
    <w:p>
      <w:pPr>
        <w:adjustRightInd w:val="0"/>
        <w:snapToGrid w:val="0"/>
        <w:spacing w:line="560" w:lineRule="exact"/>
        <w:ind w:firstLine="640" w:firstLineChars="200"/>
        <w:rPr>
          <w:rFonts w:ascii="Times New Roman" w:hAnsi="Times New Roman" w:eastAsia="仿宋_GB2312" w:cs="Times New Roman"/>
          <w:sz w:val="32"/>
          <w:szCs w:val="32"/>
        </w:rPr>
      </w:pPr>
    </w:p>
    <w:p>
      <w:pPr>
        <w:adjustRightInd w:val="0"/>
        <w:snapToGrid w:val="0"/>
        <w:spacing w:line="560" w:lineRule="exact"/>
        <w:ind w:firstLine="640" w:firstLineChars="200"/>
        <w:rPr>
          <w:rFonts w:ascii="Times New Roman" w:hAnsi="Times New Roman" w:eastAsia="仿宋_GB2312" w:cs="Times New Roman"/>
          <w:sz w:val="32"/>
          <w:szCs w:val="32"/>
        </w:rPr>
      </w:pPr>
    </w:p>
    <w:p>
      <w:pPr>
        <w:adjustRightInd w:val="0"/>
        <w:snapToGrid w:val="0"/>
        <w:spacing w:line="560" w:lineRule="exact"/>
        <w:ind w:firstLine="640" w:firstLineChars="200"/>
        <w:rPr>
          <w:rFonts w:ascii="Times New Roman" w:hAnsi="Times New Roman" w:eastAsia="仿宋_GB2312" w:cs="Times New Roman"/>
          <w:sz w:val="32"/>
          <w:szCs w:val="32"/>
        </w:rPr>
      </w:pPr>
    </w:p>
    <w:p>
      <w:pPr>
        <w:adjustRightInd w:val="0"/>
        <w:snapToGrid w:val="0"/>
        <w:spacing w:line="560" w:lineRule="exact"/>
        <w:ind w:firstLine="640" w:firstLineChars="200"/>
        <w:rPr>
          <w:rFonts w:ascii="Times New Roman" w:hAnsi="Times New Roman" w:eastAsia="仿宋_GB2312" w:cs="Times New Roman"/>
          <w:sz w:val="32"/>
          <w:szCs w:val="32"/>
        </w:rPr>
      </w:pPr>
    </w:p>
    <w:p>
      <w:pPr>
        <w:adjustRightInd w:val="0"/>
        <w:snapToGrid w:val="0"/>
        <w:spacing w:line="560" w:lineRule="exact"/>
        <w:ind w:firstLine="640" w:firstLineChars="200"/>
        <w:rPr>
          <w:rFonts w:ascii="Times New Roman" w:hAnsi="Times New Roman" w:eastAsia="仿宋_GB2312" w:cs="Times New Roman"/>
          <w:sz w:val="32"/>
          <w:szCs w:val="32"/>
        </w:rPr>
      </w:pPr>
    </w:p>
    <w:p>
      <w:pPr>
        <w:adjustRightInd w:val="0"/>
        <w:snapToGrid w:val="0"/>
        <w:spacing w:line="560" w:lineRule="exact"/>
        <w:ind w:firstLine="640" w:firstLineChars="200"/>
        <w:rPr>
          <w:rFonts w:ascii="Times New Roman" w:hAnsi="Times New Roman" w:eastAsia="仿宋_GB2312" w:cs="Times New Roman"/>
          <w:sz w:val="32"/>
          <w:szCs w:val="32"/>
        </w:rPr>
      </w:pP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1.溆浦县2021年“安全生产月”活动宣传标语</w:t>
      </w:r>
    </w:p>
    <w:p>
      <w:pPr>
        <w:adjustRightInd w:val="0"/>
        <w:snapToGrid w:val="0"/>
        <w:spacing w:line="560" w:lineRule="exact"/>
        <w:ind w:firstLine="1600" w:firstLineChars="5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2.北斗溪镇2021年“安全生产月”隐患排查自查纠表</w:t>
      </w:r>
    </w:p>
    <w:p>
      <w:pPr>
        <w:adjustRightInd w:val="0"/>
        <w:snapToGrid w:val="0"/>
        <w:spacing w:line="560" w:lineRule="exact"/>
        <w:ind w:firstLine="1600" w:firstLineChars="500"/>
        <w:rPr>
          <w:rFonts w:ascii="Times New Roman" w:hAnsi="Times New Roman" w:eastAsia="仿宋_GB2312" w:cs="Times New Roman"/>
          <w:sz w:val="32"/>
          <w:szCs w:val="32"/>
        </w:rPr>
      </w:pPr>
    </w:p>
    <w:p>
      <w:pPr>
        <w:adjustRightInd w:val="0"/>
        <w:snapToGrid w:val="0"/>
        <w:spacing w:line="560" w:lineRule="exact"/>
        <w:ind w:firstLine="1600" w:firstLineChars="500"/>
        <w:rPr>
          <w:rFonts w:ascii="Times New Roman" w:hAnsi="Times New Roman" w:eastAsia="仿宋_GB2312" w:cs="Times New Roman"/>
          <w:sz w:val="32"/>
          <w:szCs w:val="32"/>
        </w:rPr>
      </w:pPr>
    </w:p>
    <w:p>
      <w:pPr>
        <w:adjustRightInd w:val="0"/>
        <w:snapToGrid w:val="0"/>
        <w:spacing w:line="560" w:lineRule="exact"/>
        <w:ind w:firstLine="1600" w:firstLineChars="500"/>
        <w:rPr>
          <w:rFonts w:ascii="Times New Roman" w:hAnsi="Times New Roman" w:eastAsia="仿宋_GB2312" w:cs="Times New Roman"/>
          <w:sz w:val="32"/>
          <w:szCs w:val="32"/>
        </w:rPr>
      </w:pPr>
    </w:p>
    <w:p>
      <w:pPr>
        <w:adjustRightInd w:val="0"/>
        <w:snapToGrid w:val="0"/>
        <w:spacing w:line="560" w:lineRule="exact"/>
        <w:ind w:firstLine="1600" w:firstLineChars="500"/>
        <w:rPr>
          <w:rFonts w:ascii="Times New Roman" w:hAnsi="Times New Roman" w:eastAsia="仿宋_GB2312" w:cs="Times New Roman"/>
          <w:sz w:val="32"/>
          <w:szCs w:val="32"/>
        </w:rPr>
      </w:pPr>
    </w:p>
    <w:p>
      <w:pPr>
        <w:adjustRightInd w:val="0"/>
        <w:snapToGrid w:val="0"/>
        <w:spacing w:line="560" w:lineRule="exact"/>
        <w:ind w:firstLine="1600" w:firstLineChars="500"/>
        <w:rPr>
          <w:rFonts w:ascii="Times New Roman" w:hAnsi="Times New Roman" w:eastAsia="仿宋_GB2312" w:cs="Times New Roman"/>
          <w:sz w:val="32"/>
          <w:szCs w:val="32"/>
        </w:rPr>
      </w:pPr>
    </w:p>
    <w:p>
      <w:pPr>
        <w:pStyle w:val="7"/>
        <w:spacing w:before="0" w:beforeAutospacing="0"/>
        <w:ind w:left="0" w:leftChars="0" w:firstLine="0" w:firstLineChars="0"/>
        <w:rPr>
          <w:rFonts w:ascii="Times New Roman" w:hAnsi="Times New Roman" w:cs="Times New Roman"/>
          <w:bCs/>
        </w:rPr>
      </w:pPr>
    </w:p>
    <w:p>
      <w:pPr>
        <w:pStyle w:val="7"/>
        <w:spacing w:before="0" w:beforeAutospacing="0"/>
        <w:ind w:left="0" w:leftChars="0" w:firstLine="0" w:firstLineChars="0"/>
        <w:rPr>
          <w:rFonts w:ascii="Times New Roman" w:hAnsi="Times New Roman" w:cs="Times New Roman"/>
          <w:bCs/>
        </w:rPr>
      </w:pPr>
    </w:p>
    <w:p>
      <w:pPr>
        <w:pStyle w:val="7"/>
        <w:spacing w:before="0" w:beforeAutospacing="0"/>
        <w:ind w:left="0" w:leftChars="0" w:firstLine="0" w:firstLineChars="0"/>
        <w:rPr>
          <w:rFonts w:ascii="Times New Roman" w:hAnsi="Times New Roman" w:cs="Times New Roman"/>
          <w:bCs/>
        </w:rPr>
      </w:pPr>
    </w:p>
    <w:p>
      <w:pPr>
        <w:pStyle w:val="7"/>
        <w:spacing w:before="0" w:beforeAutospacing="0"/>
        <w:ind w:left="0" w:leftChars="0" w:firstLine="0" w:firstLineChars="0"/>
        <w:rPr>
          <w:rFonts w:ascii="Times New Roman" w:hAnsi="Times New Roman" w:cs="Times New Roman"/>
          <w:bCs/>
        </w:rPr>
      </w:pPr>
    </w:p>
    <w:p>
      <w:pPr>
        <w:pStyle w:val="7"/>
        <w:spacing w:before="0" w:beforeAutospacing="0"/>
        <w:ind w:left="0" w:leftChars="0" w:firstLine="0" w:firstLineChars="0"/>
        <w:rPr>
          <w:rFonts w:ascii="Times New Roman" w:hAnsi="Times New Roman" w:cs="Times New Roman"/>
          <w:bCs/>
        </w:rPr>
      </w:pPr>
    </w:p>
    <w:p>
      <w:pPr>
        <w:pStyle w:val="7"/>
        <w:spacing w:before="0" w:beforeAutospacing="0"/>
        <w:ind w:left="0" w:leftChars="0" w:firstLine="0" w:firstLineChars="0"/>
        <w:rPr>
          <w:rFonts w:ascii="Times New Roman" w:hAnsi="Times New Roman" w:cs="Times New Roman"/>
          <w:bCs/>
        </w:rPr>
      </w:pPr>
    </w:p>
    <w:p>
      <w:pPr>
        <w:pStyle w:val="7"/>
        <w:spacing w:before="0" w:beforeAutospacing="0"/>
        <w:ind w:left="0" w:leftChars="0" w:firstLine="640"/>
        <w:rPr>
          <w:rFonts w:ascii="Times New Roman" w:hAnsi="Times New Roman" w:cs="Times New Roman"/>
          <w:bCs/>
        </w:rPr>
      </w:pPr>
    </w:p>
    <w:p>
      <w:pPr>
        <w:pStyle w:val="7"/>
        <w:spacing w:before="0" w:beforeAutospacing="0"/>
        <w:ind w:left="0" w:leftChars="0" w:firstLine="640"/>
        <w:jc w:val="left"/>
        <w:rPr>
          <w:rFonts w:ascii="Times New Roman" w:hAnsi="Times New Roman" w:eastAsia="方正小标宋简体" w:cs="Times New Roman"/>
          <w:sz w:val="44"/>
          <w:szCs w:val="44"/>
        </w:rPr>
      </w:pPr>
      <w:r>
        <w:rPr>
          <w:rFonts w:hint="eastAsia" w:ascii="Times New Roman" w:hAnsi="Times New Roman" w:cs="Times New Roman"/>
          <w:bCs/>
        </w:rPr>
        <w:t>附件1</w:t>
      </w:r>
    </w:p>
    <w:p>
      <w:pPr>
        <w:pStyle w:val="7"/>
        <w:spacing w:before="0" w:beforeAutospacing="0"/>
        <w:ind w:left="0" w:leftChars="0" w:firstLine="880"/>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溆浦县</w:t>
      </w:r>
      <w:r>
        <w:rPr>
          <w:rFonts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rPr>
        <w:t>1</w:t>
      </w:r>
      <w:r>
        <w:rPr>
          <w:rFonts w:ascii="Times New Roman" w:hAnsi="Times New Roman" w:eastAsia="方正小标宋简体" w:cs="Times New Roman"/>
          <w:sz w:val="44"/>
          <w:szCs w:val="44"/>
        </w:rPr>
        <w:t>年“安全生产月”活动宣传标语</w:t>
      </w:r>
    </w:p>
    <w:p>
      <w:pPr>
        <w:numPr>
          <w:ilvl w:val="0"/>
          <w:numId w:val="1"/>
        </w:numPr>
        <w:adjustRightInd w:val="0"/>
        <w:snapToGrid w:val="0"/>
        <w:spacing w:line="440" w:lineRule="exact"/>
        <w:ind w:firstLine="840" w:firstLineChars="400"/>
        <w:rPr>
          <w:rFonts w:ascii="Times New Roman" w:hAnsi="Times New Roman" w:eastAsia="仿宋_GB2312" w:cs="Times New Roman"/>
          <w:szCs w:val="21"/>
        </w:rPr>
      </w:pPr>
      <w:r>
        <w:rPr>
          <w:rFonts w:ascii="Times New Roman" w:hAnsi="Times New Roman" w:eastAsia="仿宋_GB2312" w:cs="Times New Roman"/>
          <w:szCs w:val="21"/>
        </w:rPr>
        <w:t>落实安全责任，推动安全发展</w:t>
      </w:r>
    </w:p>
    <w:p>
      <w:pPr>
        <w:numPr>
          <w:ilvl w:val="0"/>
          <w:numId w:val="1"/>
        </w:numPr>
        <w:adjustRightInd w:val="0"/>
        <w:snapToGrid w:val="0"/>
        <w:spacing w:line="440" w:lineRule="exact"/>
        <w:ind w:firstLine="840" w:firstLineChars="400"/>
        <w:rPr>
          <w:rFonts w:ascii="Times New Roman" w:hAnsi="Times New Roman" w:eastAsia="仿宋_GB2312" w:cs="Times New Roman"/>
          <w:szCs w:val="21"/>
        </w:rPr>
      </w:pPr>
      <w:r>
        <w:rPr>
          <w:rFonts w:hint="eastAsia" w:ascii="Times New Roman" w:hAnsi="Times New Roman" w:eastAsia="仿宋_GB2312" w:cs="Times New Roman"/>
          <w:szCs w:val="21"/>
        </w:rPr>
        <w:t>广泛深入开展2021年“安全生产月”活动</w:t>
      </w:r>
    </w:p>
    <w:p>
      <w:pPr>
        <w:numPr>
          <w:ilvl w:val="0"/>
          <w:numId w:val="1"/>
        </w:numPr>
        <w:adjustRightInd w:val="0"/>
        <w:snapToGrid w:val="0"/>
        <w:spacing w:line="440" w:lineRule="exact"/>
        <w:ind w:firstLine="840" w:firstLineChars="400"/>
        <w:rPr>
          <w:rFonts w:ascii="Times New Roman" w:hAnsi="Times New Roman" w:eastAsia="仿宋_GB2312" w:cs="Times New Roman"/>
          <w:szCs w:val="21"/>
        </w:rPr>
      </w:pPr>
      <w:r>
        <w:rPr>
          <w:rFonts w:ascii="Times New Roman" w:hAnsi="Times New Roman" w:eastAsia="仿宋_GB2312" w:cs="Times New Roman"/>
          <w:szCs w:val="21"/>
        </w:rPr>
        <w:t>树牢安全发展理念 守住安全生产底线</w:t>
      </w:r>
    </w:p>
    <w:p>
      <w:pPr>
        <w:numPr>
          <w:ilvl w:val="0"/>
          <w:numId w:val="1"/>
        </w:numPr>
        <w:adjustRightInd w:val="0"/>
        <w:snapToGrid w:val="0"/>
        <w:spacing w:line="440" w:lineRule="exact"/>
        <w:ind w:firstLine="840" w:firstLineChars="400"/>
        <w:rPr>
          <w:rFonts w:ascii="Times New Roman" w:hAnsi="Times New Roman" w:eastAsia="仿宋_GB2312" w:cs="Times New Roman"/>
          <w:szCs w:val="21"/>
        </w:rPr>
      </w:pPr>
      <w:r>
        <w:rPr>
          <w:rFonts w:hint="eastAsia" w:ascii="Times New Roman" w:hAnsi="Times New Roman" w:eastAsia="仿宋_GB2312" w:cs="Times New Roman"/>
          <w:szCs w:val="21"/>
        </w:rPr>
        <w:t>生命至上 安全第一</w:t>
      </w:r>
    </w:p>
    <w:p>
      <w:pPr>
        <w:numPr>
          <w:ilvl w:val="0"/>
          <w:numId w:val="1"/>
        </w:numPr>
        <w:adjustRightInd w:val="0"/>
        <w:snapToGrid w:val="0"/>
        <w:spacing w:line="440" w:lineRule="exact"/>
        <w:ind w:firstLine="840" w:firstLineChars="400"/>
        <w:rPr>
          <w:rFonts w:ascii="Times New Roman" w:hAnsi="Times New Roman" w:eastAsia="仿宋_GB2312" w:cs="Times New Roman"/>
          <w:szCs w:val="21"/>
        </w:rPr>
      </w:pPr>
      <w:r>
        <w:rPr>
          <w:rFonts w:ascii="Times New Roman" w:hAnsi="Times New Roman" w:eastAsia="仿宋_GB2312" w:cs="Times New Roman"/>
          <w:szCs w:val="21"/>
        </w:rPr>
        <w:t>生命重于泰山 守住安全底线</w:t>
      </w:r>
    </w:p>
    <w:p>
      <w:pPr>
        <w:numPr>
          <w:ilvl w:val="0"/>
          <w:numId w:val="1"/>
        </w:numPr>
        <w:adjustRightInd w:val="0"/>
        <w:snapToGrid w:val="0"/>
        <w:spacing w:line="440" w:lineRule="exact"/>
        <w:ind w:firstLine="840" w:firstLineChars="400"/>
        <w:rPr>
          <w:rFonts w:ascii="Times New Roman" w:hAnsi="Times New Roman" w:eastAsia="仿宋_GB2312" w:cs="Times New Roman"/>
          <w:szCs w:val="21"/>
        </w:rPr>
      </w:pPr>
      <w:r>
        <w:rPr>
          <w:rFonts w:hint="eastAsia" w:ascii="Times New Roman" w:hAnsi="Times New Roman" w:eastAsia="仿宋_GB2312" w:cs="Times New Roman"/>
          <w:szCs w:val="21"/>
        </w:rPr>
        <w:t>治理隐患 防范事故</w:t>
      </w:r>
    </w:p>
    <w:p>
      <w:pPr>
        <w:numPr>
          <w:ilvl w:val="0"/>
          <w:numId w:val="1"/>
        </w:numPr>
        <w:adjustRightInd w:val="0"/>
        <w:snapToGrid w:val="0"/>
        <w:spacing w:line="440" w:lineRule="exact"/>
        <w:ind w:firstLine="840" w:firstLineChars="400"/>
        <w:rPr>
          <w:rFonts w:ascii="Times New Roman" w:hAnsi="Times New Roman" w:eastAsia="仿宋_GB2312" w:cs="Times New Roman"/>
          <w:szCs w:val="21"/>
        </w:rPr>
      </w:pPr>
      <w:r>
        <w:rPr>
          <w:rFonts w:hint="eastAsia" w:ascii="Times New Roman" w:hAnsi="Times New Roman" w:eastAsia="仿宋_GB2312" w:cs="Times New Roman"/>
          <w:szCs w:val="21"/>
        </w:rPr>
        <w:t>安全是幸福的源泉 安全是效益的保障</w:t>
      </w:r>
    </w:p>
    <w:p>
      <w:pPr>
        <w:numPr>
          <w:ilvl w:val="0"/>
          <w:numId w:val="1"/>
        </w:numPr>
        <w:adjustRightInd w:val="0"/>
        <w:snapToGrid w:val="0"/>
        <w:spacing w:line="440" w:lineRule="exact"/>
        <w:ind w:firstLine="840" w:firstLineChars="400"/>
        <w:rPr>
          <w:rFonts w:ascii="Times New Roman" w:hAnsi="Times New Roman" w:eastAsia="仿宋_GB2312" w:cs="Times New Roman"/>
          <w:szCs w:val="21"/>
        </w:rPr>
      </w:pPr>
      <w:r>
        <w:rPr>
          <w:rFonts w:hint="eastAsia" w:ascii="Times New Roman" w:hAnsi="Times New Roman" w:eastAsia="仿宋_GB2312" w:cs="Times New Roman"/>
          <w:szCs w:val="21"/>
        </w:rPr>
        <w:t>安全是生命之本 违章是事故之源</w:t>
      </w:r>
    </w:p>
    <w:p>
      <w:pPr>
        <w:numPr>
          <w:ilvl w:val="0"/>
          <w:numId w:val="1"/>
        </w:numPr>
        <w:adjustRightInd w:val="0"/>
        <w:snapToGrid w:val="0"/>
        <w:spacing w:line="440" w:lineRule="exact"/>
        <w:ind w:firstLine="840" w:firstLineChars="400"/>
        <w:rPr>
          <w:rFonts w:ascii="Times New Roman" w:hAnsi="Times New Roman" w:eastAsia="仿宋_GB2312" w:cs="Times New Roman"/>
          <w:szCs w:val="21"/>
        </w:rPr>
      </w:pPr>
      <w:r>
        <w:rPr>
          <w:rFonts w:ascii="Times New Roman" w:hAnsi="Times New Roman" w:eastAsia="仿宋_GB2312" w:cs="Times New Roman"/>
          <w:szCs w:val="21"/>
        </w:rPr>
        <w:t>规范安全生产管理 建立安全长效机制</w:t>
      </w:r>
    </w:p>
    <w:p>
      <w:pPr>
        <w:numPr>
          <w:ilvl w:val="0"/>
          <w:numId w:val="1"/>
        </w:numPr>
        <w:adjustRightInd w:val="0"/>
        <w:snapToGrid w:val="0"/>
        <w:spacing w:line="440" w:lineRule="exact"/>
        <w:ind w:firstLine="840" w:firstLineChars="400"/>
        <w:rPr>
          <w:rFonts w:ascii="Times New Roman" w:hAnsi="Times New Roman" w:eastAsia="仿宋_GB2312" w:cs="Times New Roman"/>
          <w:szCs w:val="21"/>
        </w:rPr>
      </w:pPr>
      <w:r>
        <w:rPr>
          <w:rFonts w:ascii="Times New Roman" w:hAnsi="Times New Roman" w:eastAsia="仿宋_GB2312" w:cs="Times New Roman"/>
          <w:szCs w:val="21"/>
        </w:rPr>
        <w:t>人民利益高于一切</w:t>
      </w:r>
      <w:r>
        <w:rPr>
          <w:rFonts w:hint="eastAsia" w:ascii="Times New Roman" w:hAnsi="Times New Roman" w:eastAsia="仿宋_GB2312" w:cs="Times New Roman"/>
          <w:szCs w:val="21"/>
        </w:rPr>
        <w:t xml:space="preserve"> </w:t>
      </w:r>
      <w:r>
        <w:rPr>
          <w:rFonts w:ascii="Times New Roman" w:hAnsi="Times New Roman" w:eastAsia="仿宋_GB2312" w:cs="Times New Roman"/>
          <w:szCs w:val="21"/>
        </w:rPr>
        <w:t>安全责任重于泰山</w:t>
      </w:r>
    </w:p>
    <w:p>
      <w:pPr>
        <w:numPr>
          <w:ilvl w:val="0"/>
          <w:numId w:val="1"/>
        </w:numPr>
        <w:adjustRightInd w:val="0"/>
        <w:snapToGrid w:val="0"/>
        <w:spacing w:line="440" w:lineRule="exact"/>
        <w:ind w:firstLine="840" w:firstLineChars="400"/>
        <w:rPr>
          <w:rFonts w:ascii="Times New Roman" w:hAnsi="Times New Roman" w:eastAsia="仿宋_GB2312" w:cs="Times New Roman"/>
          <w:szCs w:val="21"/>
        </w:rPr>
      </w:pPr>
      <w:r>
        <w:rPr>
          <w:rFonts w:ascii="Times New Roman" w:hAnsi="Times New Roman" w:eastAsia="仿宋_GB2312" w:cs="Times New Roman"/>
          <w:szCs w:val="21"/>
        </w:rPr>
        <w:t>人人讲安全 安全为人人</w:t>
      </w:r>
    </w:p>
    <w:p>
      <w:pPr>
        <w:numPr>
          <w:ilvl w:val="0"/>
          <w:numId w:val="1"/>
        </w:numPr>
        <w:adjustRightInd w:val="0"/>
        <w:snapToGrid w:val="0"/>
        <w:spacing w:line="440" w:lineRule="exact"/>
        <w:ind w:firstLine="840" w:firstLineChars="400"/>
        <w:rPr>
          <w:rFonts w:ascii="Times New Roman" w:hAnsi="Times New Roman" w:eastAsia="仿宋_GB2312" w:cs="Times New Roman"/>
          <w:szCs w:val="21"/>
        </w:rPr>
      </w:pPr>
      <w:r>
        <w:rPr>
          <w:rFonts w:ascii="Times New Roman" w:hAnsi="Times New Roman" w:eastAsia="仿宋_GB2312" w:cs="Times New Roman"/>
          <w:szCs w:val="21"/>
        </w:rPr>
        <w:t>生产必须安全 安全促进生产</w:t>
      </w:r>
    </w:p>
    <w:p>
      <w:pPr>
        <w:numPr>
          <w:ilvl w:val="0"/>
          <w:numId w:val="1"/>
        </w:numPr>
        <w:adjustRightInd w:val="0"/>
        <w:snapToGrid w:val="0"/>
        <w:spacing w:line="440" w:lineRule="exact"/>
        <w:ind w:firstLine="840" w:firstLineChars="400"/>
        <w:rPr>
          <w:rFonts w:ascii="Times New Roman" w:hAnsi="Times New Roman" w:eastAsia="仿宋_GB2312" w:cs="Times New Roman"/>
          <w:szCs w:val="21"/>
        </w:rPr>
      </w:pPr>
      <w:r>
        <w:rPr>
          <w:rFonts w:ascii="Times New Roman" w:hAnsi="Times New Roman" w:eastAsia="仿宋_GB2312" w:cs="Times New Roman"/>
          <w:szCs w:val="21"/>
        </w:rPr>
        <w:t>传播安全文化 宣传安全知识</w:t>
      </w:r>
    </w:p>
    <w:p>
      <w:pPr>
        <w:numPr>
          <w:ilvl w:val="0"/>
          <w:numId w:val="1"/>
        </w:numPr>
        <w:adjustRightInd w:val="0"/>
        <w:snapToGrid w:val="0"/>
        <w:spacing w:line="440" w:lineRule="exact"/>
        <w:ind w:firstLine="840" w:firstLineChars="400"/>
        <w:rPr>
          <w:rFonts w:ascii="Times New Roman" w:hAnsi="Times New Roman" w:eastAsia="仿宋_GB2312" w:cs="Times New Roman"/>
          <w:szCs w:val="21"/>
        </w:rPr>
      </w:pPr>
      <w:r>
        <w:rPr>
          <w:rFonts w:ascii="Times New Roman" w:hAnsi="Times New Roman" w:eastAsia="仿宋_GB2312" w:cs="Times New Roman"/>
          <w:szCs w:val="21"/>
        </w:rPr>
        <w:t>安全来于警惕 事故出于麻痹</w:t>
      </w:r>
    </w:p>
    <w:p>
      <w:pPr>
        <w:numPr>
          <w:ilvl w:val="0"/>
          <w:numId w:val="1"/>
        </w:numPr>
        <w:adjustRightInd w:val="0"/>
        <w:snapToGrid w:val="0"/>
        <w:spacing w:line="440" w:lineRule="exact"/>
        <w:ind w:firstLine="840" w:firstLineChars="400"/>
        <w:rPr>
          <w:rFonts w:ascii="Times New Roman" w:hAnsi="Times New Roman" w:eastAsia="仿宋_GB2312" w:cs="Times New Roman"/>
          <w:szCs w:val="21"/>
        </w:rPr>
      </w:pPr>
      <w:r>
        <w:rPr>
          <w:rFonts w:ascii="Times New Roman" w:hAnsi="Times New Roman" w:eastAsia="仿宋_GB2312" w:cs="Times New Roman"/>
          <w:szCs w:val="21"/>
        </w:rPr>
        <w:t>树立企业安全形象 促进安全文明生产</w:t>
      </w:r>
    </w:p>
    <w:p>
      <w:pPr>
        <w:numPr>
          <w:ilvl w:val="0"/>
          <w:numId w:val="1"/>
        </w:numPr>
        <w:adjustRightInd w:val="0"/>
        <w:snapToGrid w:val="0"/>
        <w:spacing w:line="440" w:lineRule="exact"/>
        <w:ind w:firstLine="840" w:firstLineChars="400"/>
        <w:rPr>
          <w:rFonts w:ascii="Times New Roman" w:hAnsi="Times New Roman" w:eastAsia="仿宋_GB2312" w:cs="Times New Roman"/>
          <w:szCs w:val="21"/>
        </w:rPr>
      </w:pPr>
      <w:r>
        <w:rPr>
          <w:rFonts w:ascii="Times New Roman" w:hAnsi="Times New Roman" w:eastAsia="仿宋_GB2312" w:cs="Times New Roman"/>
          <w:szCs w:val="21"/>
        </w:rPr>
        <w:t>倡导弘扬安全文化 提高全民安全素质</w:t>
      </w:r>
    </w:p>
    <w:p>
      <w:pPr>
        <w:numPr>
          <w:ilvl w:val="0"/>
          <w:numId w:val="1"/>
        </w:numPr>
        <w:adjustRightInd w:val="0"/>
        <w:snapToGrid w:val="0"/>
        <w:spacing w:line="440" w:lineRule="exact"/>
        <w:ind w:firstLine="840" w:firstLineChars="400"/>
        <w:rPr>
          <w:rFonts w:ascii="Times New Roman" w:hAnsi="Times New Roman" w:eastAsia="仿宋_GB2312" w:cs="Times New Roman"/>
          <w:szCs w:val="21"/>
        </w:rPr>
      </w:pPr>
      <w:r>
        <w:rPr>
          <w:rFonts w:ascii="Times New Roman" w:hAnsi="Times New Roman" w:eastAsia="仿宋_GB2312" w:cs="Times New Roman"/>
          <w:szCs w:val="21"/>
        </w:rPr>
        <w:t>安全生产专项整治三年行动，消除身边安全隐患</w:t>
      </w:r>
    </w:p>
    <w:p>
      <w:pPr>
        <w:numPr>
          <w:ilvl w:val="0"/>
          <w:numId w:val="1"/>
        </w:numPr>
        <w:adjustRightInd w:val="0"/>
        <w:snapToGrid w:val="0"/>
        <w:spacing w:line="440" w:lineRule="exact"/>
        <w:ind w:firstLine="840" w:firstLineChars="400"/>
        <w:rPr>
          <w:rFonts w:ascii="Times New Roman" w:hAnsi="Times New Roman" w:eastAsia="仿宋_GB2312" w:cs="Times New Roman"/>
          <w:szCs w:val="21"/>
        </w:rPr>
      </w:pPr>
      <w:r>
        <w:rPr>
          <w:rFonts w:ascii="Times New Roman" w:hAnsi="Times New Roman" w:eastAsia="仿宋_GB2312" w:cs="Times New Roman"/>
          <w:szCs w:val="21"/>
        </w:rPr>
        <w:t>全力推进安全生产专项整治三年行动，从根本上消除事故隐患</w:t>
      </w:r>
    </w:p>
    <w:p>
      <w:pPr>
        <w:numPr>
          <w:ilvl w:val="0"/>
          <w:numId w:val="1"/>
        </w:numPr>
        <w:adjustRightInd w:val="0"/>
        <w:snapToGrid w:val="0"/>
        <w:spacing w:line="440" w:lineRule="exact"/>
        <w:ind w:firstLine="840" w:firstLineChars="400"/>
        <w:rPr>
          <w:rFonts w:ascii="Times New Roman" w:hAnsi="Times New Roman" w:eastAsia="仿宋_GB2312" w:cs="Times New Roman"/>
          <w:szCs w:val="21"/>
        </w:rPr>
      </w:pPr>
      <w:r>
        <w:rPr>
          <w:rFonts w:ascii="Times New Roman" w:hAnsi="Times New Roman" w:eastAsia="仿宋_GB2312" w:cs="Times New Roman"/>
          <w:szCs w:val="21"/>
        </w:rPr>
        <w:t>培养安全习惯，倡导安全文化，提高安全素养</w:t>
      </w:r>
    </w:p>
    <w:p>
      <w:pPr>
        <w:numPr>
          <w:ilvl w:val="0"/>
          <w:numId w:val="1"/>
        </w:numPr>
        <w:adjustRightInd w:val="0"/>
        <w:snapToGrid w:val="0"/>
        <w:spacing w:line="440" w:lineRule="exact"/>
        <w:ind w:firstLine="840" w:firstLineChars="400"/>
        <w:rPr>
          <w:rFonts w:ascii="Times New Roman" w:hAnsi="Times New Roman" w:eastAsia="仿宋_GB2312" w:cs="Times New Roman"/>
          <w:szCs w:val="21"/>
        </w:rPr>
      </w:pPr>
      <w:r>
        <w:rPr>
          <w:rFonts w:ascii="Times New Roman" w:hAnsi="Times New Roman" w:eastAsia="仿宋_GB2312" w:cs="Times New Roman"/>
          <w:szCs w:val="21"/>
        </w:rPr>
        <w:t>落实企业安全生产主体责任，推动安全生产专项整治三年行动</w:t>
      </w:r>
    </w:p>
    <w:p>
      <w:pPr>
        <w:numPr>
          <w:ilvl w:val="0"/>
          <w:numId w:val="1"/>
        </w:numPr>
        <w:adjustRightInd w:val="0"/>
        <w:snapToGrid w:val="0"/>
        <w:spacing w:line="440" w:lineRule="exact"/>
        <w:ind w:firstLine="840" w:firstLineChars="400"/>
        <w:rPr>
          <w:rFonts w:ascii="Times New Roman" w:hAnsi="Times New Roman" w:eastAsia="仿宋_GB2312" w:cs="Times New Roman"/>
          <w:szCs w:val="21"/>
        </w:rPr>
      </w:pPr>
      <w:r>
        <w:rPr>
          <w:rFonts w:hint="eastAsia" w:ascii="Times New Roman" w:hAnsi="Times New Roman" w:eastAsia="仿宋_GB2312" w:cs="Times New Roman"/>
          <w:szCs w:val="21"/>
        </w:rPr>
        <w:t>深入</w:t>
      </w:r>
      <w:r>
        <w:rPr>
          <w:rFonts w:ascii="Times New Roman" w:hAnsi="Times New Roman" w:eastAsia="仿宋_GB2312" w:cs="Times New Roman"/>
          <w:szCs w:val="21"/>
        </w:rPr>
        <w:t>开展“安全生产专项整治三年行动”</w:t>
      </w:r>
    </w:p>
    <w:p>
      <w:pPr>
        <w:numPr>
          <w:ilvl w:val="0"/>
          <w:numId w:val="1"/>
        </w:numPr>
        <w:adjustRightInd w:val="0"/>
        <w:snapToGrid w:val="0"/>
        <w:spacing w:line="440" w:lineRule="exact"/>
        <w:ind w:firstLine="840" w:firstLineChars="400"/>
        <w:rPr>
          <w:rFonts w:ascii="Times New Roman" w:hAnsi="Times New Roman" w:eastAsia="仿宋_GB2312" w:cs="Times New Roman"/>
          <w:szCs w:val="21"/>
        </w:rPr>
      </w:pPr>
      <w:r>
        <w:rPr>
          <w:rFonts w:ascii="Times New Roman" w:hAnsi="Times New Roman" w:eastAsia="仿宋_GB2312" w:cs="Times New Roman"/>
          <w:szCs w:val="21"/>
        </w:rPr>
        <w:t>以铁的决心、铁的手腕、铁的措施深入开展“打非治违”工作</w:t>
      </w:r>
    </w:p>
    <w:p>
      <w:pPr>
        <w:numPr>
          <w:ilvl w:val="0"/>
          <w:numId w:val="1"/>
        </w:numPr>
        <w:adjustRightInd w:val="0"/>
        <w:snapToGrid w:val="0"/>
        <w:spacing w:line="440" w:lineRule="exact"/>
        <w:ind w:firstLine="840" w:firstLineChars="400"/>
        <w:rPr>
          <w:rFonts w:ascii="Times New Roman" w:hAnsi="Times New Roman" w:eastAsia="仿宋_GB2312" w:cs="Times New Roman"/>
          <w:szCs w:val="21"/>
        </w:rPr>
      </w:pPr>
      <w:r>
        <w:rPr>
          <w:rFonts w:ascii="Times New Roman" w:hAnsi="Times New Roman" w:eastAsia="仿宋_GB2312" w:cs="Times New Roman"/>
          <w:szCs w:val="21"/>
        </w:rPr>
        <w:t>深入开展“打非治违”，确保安全</w:t>
      </w:r>
      <w:r>
        <w:rPr>
          <w:rFonts w:hint="eastAsia" w:ascii="Times New Roman" w:hAnsi="Times New Roman" w:eastAsia="仿宋_GB2312" w:cs="Times New Roman"/>
          <w:szCs w:val="21"/>
        </w:rPr>
        <w:t>形势</w:t>
      </w:r>
      <w:r>
        <w:rPr>
          <w:rFonts w:ascii="Times New Roman" w:hAnsi="Times New Roman" w:eastAsia="仿宋_GB2312" w:cs="Times New Roman"/>
          <w:szCs w:val="21"/>
        </w:rPr>
        <w:t>稳定</w:t>
      </w:r>
    </w:p>
    <w:p>
      <w:pPr>
        <w:numPr>
          <w:ilvl w:val="0"/>
          <w:numId w:val="1"/>
        </w:numPr>
        <w:adjustRightInd w:val="0"/>
        <w:snapToGrid w:val="0"/>
        <w:spacing w:line="440" w:lineRule="exact"/>
        <w:ind w:firstLine="840" w:firstLineChars="400"/>
        <w:rPr>
          <w:rFonts w:ascii="Times New Roman" w:hAnsi="Times New Roman" w:eastAsia="仿宋_GB2312" w:cs="Times New Roman"/>
          <w:szCs w:val="21"/>
        </w:rPr>
      </w:pPr>
      <w:r>
        <w:rPr>
          <w:rFonts w:ascii="Times New Roman" w:hAnsi="Times New Roman" w:eastAsia="仿宋_GB2312" w:cs="Times New Roman"/>
          <w:szCs w:val="21"/>
        </w:rPr>
        <w:t>从严打击非法违法生产经营行为</w:t>
      </w:r>
    </w:p>
    <w:p>
      <w:pPr>
        <w:numPr>
          <w:ilvl w:val="0"/>
          <w:numId w:val="1"/>
        </w:numPr>
        <w:adjustRightInd w:val="0"/>
        <w:snapToGrid w:val="0"/>
        <w:spacing w:line="440" w:lineRule="exact"/>
        <w:ind w:firstLine="840" w:firstLineChars="400"/>
        <w:rPr>
          <w:rFonts w:ascii="Times New Roman" w:hAnsi="Times New Roman" w:eastAsia="仿宋_GB2312" w:cs="Times New Roman"/>
          <w:szCs w:val="21"/>
        </w:rPr>
      </w:pPr>
      <w:r>
        <w:rPr>
          <w:rFonts w:ascii="Times New Roman" w:hAnsi="Times New Roman" w:eastAsia="仿宋_GB2312" w:cs="Times New Roman"/>
          <w:szCs w:val="21"/>
        </w:rPr>
        <w:t>迅速掀起全县安全生产“打非治违”工作高潮　</w:t>
      </w:r>
    </w:p>
    <w:p>
      <w:pPr>
        <w:numPr>
          <w:ilvl w:val="0"/>
          <w:numId w:val="1"/>
        </w:numPr>
        <w:adjustRightInd w:val="0"/>
        <w:snapToGrid w:val="0"/>
        <w:spacing w:line="440" w:lineRule="exact"/>
        <w:ind w:firstLine="840" w:firstLineChars="400"/>
        <w:rPr>
          <w:rFonts w:ascii="Times New Roman" w:hAnsi="Times New Roman" w:eastAsia="仿宋_GB2312" w:cs="Times New Roman"/>
          <w:szCs w:val="21"/>
        </w:rPr>
      </w:pPr>
      <w:r>
        <w:rPr>
          <w:rFonts w:ascii="Times New Roman" w:hAnsi="Times New Roman" w:eastAsia="仿宋_GB2312" w:cs="Times New Roman"/>
          <w:szCs w:val="21"/>
        </w:rPr>
        <w:t>反违章，除隐患，保安全，促发展</w:t>
      </w:r>
    </w:p>
    <w:p>
      <w:pPr>
        <w:numPr>
          <w:ilvl w:val="0"/>
          <w:numId w:val="1"/>
        </w:numPr>
        <w:adjustRightInd w:val="0"/>
        <w:snapToGrid w:val="0"/>
        <w:spacing w:line="440" w:lineRule="exact"/>
        <w:ind w:firstLine="840" w:firstLineChars="400"/>
        <w:rPr>
          <w:rFonts w:ascii="Times New Roman" w:hAnsi="Times New Roman" w:eastAsia="仿宋_GB2312" w:cs="Times New Roman"/>
          <w:szCs w:val="21"/>
        </w:rPr>
      </w:pPr>
      <w:r>
        <w:rPr>
          <w:rFonts w:ascii="Times New Roman" w:hAnsi="Times New Roman" w:eastAsia="仿宋_GB2312" w:cs="Times New Roman"/>
          <w:szCs w:val="21"/>
        </w:rPr>
        <w:t>安全是最大的节约，事故是最大的浪费</w:t>
      </w:r>
    </w:p>
    <w:p>
      <w:pPr>
        <w:numPr>
          <w:ilvl w:val="0"/>
          <w:numId w:val="1"/>
        </w:numPr>
        <w:adjustRightInd w:val="0"/>
        <w:snapToGrid w:val="0"/>
        <w:spacing w:line="440" w:lineRule="exact"/>
        <w:ind w:firstLine="840" w:firstLineChars="400"/>
        <w:rPr>
          <w:rFonts w:ascii="Times New Roman" w:hAnsi="Times New Roman" w:eastAsia="仿宋_GB2312" w:cs="Times New Roman"/>
          <w:szCs w:val="21"/>
        </w:rPr>
      </w:pPr>
      <w:r>
        <w:rPr>
          <w:rFonts w:ascii="Times New Roman" w:hAnsi="Times New Roman" w:eastAsia="仿宋_GB2312" w:cs="Times New Roman"/>
          <w:szCs w:val="21"/>
        </w:rPr>
        <w:t>提高全民安全意识 倡导社会和谐风尚</w:t>
      </w:r>
    </w:p>
    <w:p>
      <w:pPr>
        <w:widowControl/>
        <w:jc w:val="left"/>
        <w:rPr>
          <w:rFonts w:ascii="黑体" w:hAnsi="黑体" w:eastAsia="黑体" w:cs="黑体"/>
          <w:sz w:val="32"/>
        </w:rPr>
        <w:sectPr>
          <w:pgSz w:w="11906" w:h="16838"/>
          <w:pgMar w:top="1440" w:right="1440" w:bottom="1440" w:left="1440" w:header="851" w:footer="992" w:gutter="0"/>
          <w:cols w:space="425" w:num="1"/>
          <w:docGrid w:type="lines" w:linePitch="312" w:charSpace="0"/>
        </w:sectPr>
      </w:pPr>
      <w:r>
        <w:rPr>
          <w:rFonts w:ascii="Times New Roman" w:hAnsi="Times New Roman" w:eastAsia="仿宋_GB2312" w:cs="Times New Roman"/>
          <w:sz w:val="32"/>
          <w:szCs w:val="32"/>
        </w:rPr>
        <w:br w:type="page"/>
      </w:r>
    </w:p>
    <w:p>
      <w:pPr>
        <w:spacing w:line="600" w:lineRule="exact"/>
        <w:rPr>
          <w:rFonts w:ascii="Times New Roman" w:hAnsi="Times New Roman" w:eastAsia="仿宋_GB2312" w:cs="Times New Roman"/>
          <w:sz w:val="32"/>
          <w:szCs w:val="32"/>
        </w:rPr>
      </w:pPr>
    </w:p>
    <w:sectPr>
      <w:pgSz w:w="16838" w:h="11906" w:orient="landscape"/>
      <w:pgMar w:top="1440" w:right="1440" w:bottom="1440"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01325"/>
    </w:sdtPr>
    <w:sdtContent>
      <w:p>
        <w:pPr>
          <w:pStyle w:val="4"/>
          <w:jc w:val="center"/>
        </w:pPr>
        <w:r>
          <w:fldChar w:fldCharType="begin"/>
        </w:r>
        <w:r>
          <w:instrText xml:space="preserve">PAGE   \* MERGEFORMAT</w:instrText>
        </w:r>
        <w:r>
          <w:fldChar w:fldCharType="separate"/>
        </w:r>
        <w:r>
          <w:rPr>
            <w:lang w:val="zh-CN"/>
          </w:rPr>
          <w:t>10</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068821"/>
    <w:multiLevelType w:val="singleLevel"/>
    <w:tmpl w:val="E606882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0D1FA2"/>
    <w:rsid w:val="00003A42"/>
    <w:rsid w:val="0003455D"/>
    <w:rsid w:val="00054C68"/>
    <w:rsid w:val="000651B6"/>
    <w:rsid w:val="00084B57"/>
    <w:rsid w:val="00090C54"/>
    <w:rsid w:val="000C775F"/>
    <w:rsid w:val="000F56CF"/>
    <w:rsid w:val="00171A81"/>
    <w:rsid w:val="001735B8"/>
    <w:rsid w:val="001C7E64"/>
    <w:rsid w:val="001E3B7C"/>
    <w:rsid w:val="001E4ADC"/>
    <w:rsid w:val="00202F14"/>
    <w:rsid w:val="00302992"/>
    <w:rsid w:val="003457EE"/>
    <w:rsid w:val="00391CC4"/>
    <w:rsid w:val="003D513E"/>
    <w:rsid w:val="00401B9A"/>
    <w:rsid w:val="004349BE"/>
    <w:rsid w:val="00456716"/>
    <w:rsid w:val="00466556"/>
    <w:rsid w:val="004679EC"/>
    <w:rsid w:val="004A53AB"/>
    <w:rsid w:val="004D248B"/>
    <w:rsid w:val="004D3675"/>
    <w:rsid w:val="00524720"/>
    <w:rsid w:val="005664DC"/>
    <w:rsid w:val="005B624D"/>
    <w:rsid w:val="005E2023"/>
    <w:rsid w:val="005E4609"/>
    <w:rsid w:val="005F72F4"/>
    <w:rsid w:val="00666375"/>
    <w:rsid w:val="00667BD5"/>
    <w:rsid w:val="0068593A"/>
    <w:rsid w:val="006A6704"/>
    <w:rsid w:val="006B11A7"/>
    <w:rsid w:val="006D76FE"/>
    <w:rsid w:val="006F105F"/>
    <w:rsid w:val="00757564"/>
    <w:rsid w:val="00792C78"/>
    <w:rsid w:val="007D2F0E"/>
    <w:rsid w:val="007E4408"/>
    <w:rsid w:val="0084242E"/>
    <w:rsid w:val="0084581B"/>
    <w:rsid w:val="0085004B"/>
    <w:rsid w:val="00855063"/>
    <w:rsid w:val="00874E09"/>
    <w:rsid w:val="00897DDF"/>
    <w:rsid w:val="008D6901"/>
    <w:rsid w:val="008E716E"/>
    <w:rsid w:val="00946DF7"/>
    <w:rsid w:val="00967D2C"/>
    <w:rsid w:val="009A58DF"/>
    <w:rsid w:val="009C45EC"/>
    <w:rsid w:val="009C56BE"/>
    <w:rsid w:val="009E27DE"/>
    <w:rsid w:val="009E4E82"/>
    <w:rsid w:val="00A07029"/>
    <w:rsid w:val="00A36083"/>
    <w:rsid w:val="00A82B80"/>
    <w:rsid w:val="00AA055A"/>
    <w:rsid w:val="00AF0E00"/>
    <w:rsid w:val="00AF2291"/>
    <w:rsid w:val="00B72A75"/>
    <w:rsid w:val="00BA68C2"/>
    <w:rsid w:val="00BD0503"/>
    <w:rsid w:val="00C732FA"/>
    <w:rsid w:val="00C94DA5"/>
    <w:rsid w:val="00CB235C"/>
    <w:rsid w:val="00CD00A9"/>
    <w:rsid w:val="00CD465F"/>
    <w:rsid w:val="00CD5F82"/>
    <w:rsid w:val="00D16148"/>
    <w:rsid w:val="00D43E06"/>
    <w:rsid w:val="00D94062"/>
    <w:rsid w:val="00DD1851"/>
    <w:rsid w:val="00DE416B"/>
    <w:rsid w:val="00DF4463"/>
    <w:rsid w:val="00E11799"/>
    <w:rsid w:val="00E25692"/>
    <w:rsid w:val="00E73D13"/>
    <w:rsid w:val="00F80303"/>
    <w:rsid w:val="00F85CB8"/>
    <w:rsid w:val="00F9011F"/>
    <w:rsid w:val="00FA2DB6"/>
    <w:rsid w:val="00FA445C"/>
    <w:rsid w:val="00FB596A"/>
    <w:rsid w:val="00FD5124"/>
    <w:rsid w:val="0D891706"/>
    <w:rsid w:val="0F645942"/>
    <w:rsid w:val="118921BD"/>
    <w:rsid w:val="13566AEB"/>
    <w:rsid w:val="14236490"/>
    <w:rsid w:val="1A284493"/>
    <w:rsid w:val="2182258D"/>
    <w:rsid w:val="22A93304"/>
    <w:rsid w:val="22D75DC5"/>
    <w:rsid w:val="2E1A120A"/>
    <w:rsid w:val="2F600C6A"/>
    <w:rsid w:val="306B286E"/>
    <w:rsid w:val="43571656"/>
    <w:rsid w:val="486232E8"/>
    <w:rsid w:val="495808C8"/>
    <w:rsid w:val="4E536B6E"/>
    <w:rsid w:val="4E9B14A7"/>
    <w:rsid w:val="4F5A6274"/>
    <w:rsid w:val="4FD9140C"/>
    <w:rsid w:val="51F6307D"/>
    <w:rsid w:val="530D1FA2"/>
    <w:rsid w:val="55290790"/>
    <w:rsid w:val="5CA7390B"/>
    <w:rsid w:val="653920E1"/>
    <w:rsid w:val="6F44646D"/>
    <w:rsid w:val="7433291F"/>
    <w:rsid w:val="7D5A1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Balloon Text"/>
    <w:basedOn w:val="1"/>
    <w:link w:val="13"/>
    <w:qFormat/>
    <w:uiPriority w:val="0"/>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Body Text First Indent 2"/>
    <w:basedOn w:val="2"/>
    <w:qFormat/>
    <w:uiPriority w:val="99"/>
    <w:pPr>
      <w:spacing w:before="100" w:beforeAutospacing="1" w:after="0"/>
      <w:ind w:firstLine="420" w:firstLineChars="200"/>
    </w:pPr>
    <w:rPr>
      <w:rFonts w:eastAsia="仿宋_GB2312"/>
      <w:sz w:val="32"/>
      <w:szCs w:val="32"/>
    </w:rPr>
  </w:style>
  <w:style w:type="character" w:styleId="10">
    <w:name w:val="Strong"/>
    <w:basedOn w:val="9"/>
    <w:qFormat/>
    <w:uiPriority w:val="0"/>
    <w:rPr>
      <w:b/>
    </w:rPr>
  </w:style>
  <w:style w:type="character" w:customStyle="1" w:styleId="11">
    <w:name w:val="页眉 Char"/>
    <w:basedOn w:val="9"/>
    <w:link w:val="5"/>
    <w:qFormat/>
    <w:uiPriority w:val="0"/>
    <w:rPr>
      <w:rFonts w:asciiTheme="minorHAnsi" w:hAnsiTheme="minorHAnsi" w:eastAsiaTheme="minorEastAsia" w:cstheme="minorBidi"/>
      <w:kern w:val="2"/>
      <w:sz w:val="18"/>
      <w:szCs w:val="18"/>
    </w:rPr>
  </w:style>
  <w:style w:type="character" w:customStyle="1" w:styleId="12">
    <w:name w:val="页脚 Char"/>
    <w:basedOn w:val="9"/>
    <w:link w:val="4"/>
    <w:qFormat/>
    <w:uiPriority w:val="99"/>
    <w:rPr>
      <w:rFonts w:asciiTheme="minorHAnsi" w:hAnsiTheme="minorHAnsi" w:eastAsiaTheme="minorEastAsia" w:cstheme="minorBidi"/>
      <w:kern w:val="2"/>
      <w:sz w:val="18"/>
      <w:szCs w:val="18"/>
    </w:rPr>
  </w:style>
  <w:style w:type="character" w:customStyle="1" w:styleId="13">
    <w:name w:val="批注框文本 Char"/>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660</Words>
  <Characters>3765</Characters>
  <Lines>31</Lines>
  <Paragraphs>8</Paragraphs>
  <TotalTime>7</TotalTime>
  <ScaleCrop>false</ScaleCrop>
  <LinksUpToDate>false</LinksUpToDate>
  <CharactersWithSpaces>4417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2021-06-03T03:34:00Z</dcterms:created>
  <dc:creator>凄凉三笑</dc:creator>
  <cp:lastModifiedBy>Administrator</cp:lastModifiedBy>
  <cp:lastPrinted>2021-05-21T02:55:00Z</cp:lastPrinted>
  <dcterms:modified xsi:type="dcterms:W3CDTF">2021-06-30T07:36:32Z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54F9BDCF25E940489804D2732B535039</vt:lpwstr>
  </property>
  <property fmtid="{D5CDD505-2E9C-101B-9397-08002B2CF9AE}" pid="4" name="KSOSaveFontToCloudKey">
    <vt:lpwstr>969596455_cloud</vt:lpwstr>
  </property>
</Properties>
</file>