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C5BA7">
      <w:pPr>
        <w:pStyle w:val="15"/>
        <w:jc w:val="both"/>
        <w:rPr>
          <w:rFonts w:hAnsi="黑体"/>
          <w:sz w:val="36"/>
          <w:szCs w:val="36"/>
        </w:rPr>
      </w:pPr>
      <w:r>
        <w:rPr>
          <w:rFonts w:hint="eastAsia" w:hAnsi="黑体"/>
          <w:sz w:val="36"/>
          <w:szCs w:val="36"/>
        </w:rPr>
        <w:t>附件1</w:t>
      </w:r>
    </w:p>
    <w:p w14:paraId="02B76D9D">
      <w:pPr>
        <w:pStyle w:val="15"/>
        <w:jc w:val="center"/>
        <w:rPr>
          <w:rFonts w:ascii="Times New Roman" w:hAnsi="Times New Roman" w:cs="Times New Roman"/>
          <w:sz w:val="56"/>
          <w:szCs w:val="56"/>
        </w:rPr>
      </w:pPr>
    </w:p>
    <w:p w14:paraId="7FF06D95">
      <w:pPr>
        <w:pStyle w:val="15"/>
        <w:jc w:val="center"/>
        <w:rPr>
          <w:rFonts w:ascii="Times New Roman" w:hAnsi="Times New Roman" w:cs="Times New Roman"/>
          <w:sz w:val="84"/>
          <w:szCs w:val="84"/>
        </w:rPr>
      </w:pPr>
    </w:p>
    <w:p w14:paraId="7515612F">
      <w:pPr>
        <w:pStyle w:val="15"/>
        <w:jc w:val="center"/>
        <w:rPr>
          <w:rFonts w:ascii="Times New Roman" w:hAnsi="Times New Roman" w:cs="Times New Roman"/>
          <w:sz w:val="84"/>
          <w:szCs w:val="84"/>
        </w:rPr>
      </w:pPr>
    </w:p>
    <w:p w14:paraId="0CF898E3">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40C7447">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溆浦县统溪河镇人民政府</w:t>
      </w:r>
      <w:r>
        <w:rPr>
          <w:rFonts w:ascii="Times New Roman" w:hAnsi="Times New Roman" w:eastAsia="方正小标宋简体" w:cs="Times New Roman"/>
          <w:sz w:val="72"/>
          <w:szCs w:val="72"/>
        </w:rPr>
        <w:t>部门决算</w:t>
      </w:r>
    </w:p>
    <w:p w14:paraId="18BC8D21">
      <w:pPr>
        <w:pStyle w:val="15"/>
        <w:jc w:val="center"/>
        <w:rPr>
          <w:rFonts w:ascii="Times New Roman" w:hAnsi="Times New Roman" w:eastAsia="方正小标宋_GBK" w:cs="Times New Roman"/>
          <w:sz w:val="56"/>
          <w:szCs w:val="56"/>
        </w:rPr>
      </w:pPr>
    </w:p>
    <w:p w14:paraId="02D378B6">
      <w:pPr>
        <w:pStyle w:val="15"/>
        <w:jc w:val="center"/>
        <w:rPr>
          <w:rFonts w:ascii="Times New Roman" w:hAnsi="Times New Roman" w:cs="Times New Roman"/>
          <w:sz w:val="56"/>
          <w:szCs w:val="56"/>
        </w:rPr>
      </w:pPr>
    </w:p>
    <w:p w14:paraId="21FF5AEA">
      <w:pPr>
        <w:pStyle w:val="15"/>
        <w:rPr>
          <w:rFonts w:ascii="Times New Roman" w:hAnsi="Times New Roman" w:cs="Times New Roman"/>
          <w:sz w:val="56"/>
          <w:szCs w:val="56"/>
        </w:rPr>
      </w:pPr>
    </w:p>
    <w:p w14:paraId="7E8506D8">
      <w:pPr>
        <w:pStyle w:val="15"/>
        <w:jc w:val="center"/>
        <w:rPr>
          <w:rFonts w:ascii="Times New Roman" w:hAnsi="Times New Roman" w:cs="Times New Roman"/>
          <w:sz w:val="32"/>
          <w:szCs w:val="32"/>
        </w:rPr>
      </w:pPr>
    </w:p>
    <w:p w14:paraId="6537ABAE">
      <w:pPr>
        <w:pStyle w:val="15"/>
        <w:jc w:val="center"/>
        <w:rPr>
          <w:rFonts w:ascii="Times New Roman" w:hAnsi="Times New Roman" w:cs="Times New Roman"/>
          <w:sz w:val="32"/>
          <w:szCs w:val="32"/>
        </w:rPr>
      </w:pPr>
    </w:p>
    <w:p w14:paraId="17F9F6E8">
      <w:pPr>
        <w:pStyle w:val="15"/>
        <w:jc w:val="center"/>
        <w:rPr>
          <w:rFonts w:ascii="Times New Roman" w:hAnsi="Times New Roman" w:cs="Times New Roman"/>
          <w:sz w:val="32"/>
          <w:szCs w:val="32"/>
        </w:rPr>
      </w:pPr>
    </w:p>
    <w:p w14:paraId="48093445">
      <w:pPr>
        <w:pStyle w:val="15"/>
        <w:jc w:val="center"/>
        <w:rPr>
          <w:rFonts w:ascii="Times New Roman" w:hAnsi="Times New Roman" w:cs="Times New Roman"/>
          <w:sz w:val="32"/>
          <w:szCs w:val="32"/>
        </w:rPr>
      </w:pPr>
    </w:p>
    <w:p w14:paraId="209549D3">
      <w:pPr>
        <w:pStyle w:val="15"/>
        <w:jc w:val="center"/>
        <w:rPr>
          <w:rFonts w:ascii="Times New Roman" w:hAnsi="Times New Roman" w:cs="Times New Roman"/>
          <w:sz w:val="32"/>
          <w:szCs w:val="32"/>
        </w:rPr>
      </w:pPr>
    </w:p>
    <w:p w14:paraId="639A7F47">
      <w:pPr>
        <w:pStyle w:val="15"/>
        <w:jc w:val="center"/>
        <w:rPr>
          <w:rFonts w:ascii="Times New Roman" w:hAnsi="Times New Roman" w:cs="Times New Roman"/>
          <w:sz w:val="32"/>
          <w:szCs w:val="32"/>
        </w:rPr>
      </w:pPr>
    </w:p>
    <w:p w14:paraId="206E82A7">
      <w:pPr>
        <w:pStyle w:val="15"/>
        <w:spacing w:line="540" w:lineRule="exact"/>
        <w:jc w:val="center"/>
        <w:rPr>
          <w:rFonts w:ascii="Times New Roman" w:hAnsi="Times New Roman" w:cs="Times New Roman"/>
          <w:sz w:val="56"/>
          <w:szCs w:val="56"/>
        </w:rPr>
      </w:pPr>
    </w:p>
    <w:p w14:paraId="51CBE96E">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7694E97F">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E7874BE">
      <w:pPr>
        <w:pStyle w:val="15"/>
        <w:spacing w:line="600" w:lineRule="exact"/>
        <w:jc w:val="both"/>
        <w:rPr>
          <w:rFonts w:ascii="Times New Roman" w:hAnsi="Times New Roman" w:cs="Times New Roman"/>
          <w:b/>
          <w:sz w:val="36"/>
          <w:szCs w:val="28"/>
        </w:rPr>
      </w:pPr>
    </w:p>
    <w:p w14:paraId="0E1BE768">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3F2A8495">
      <w:pPr>
        <w:pStyle w:val="15"/>
        <w:spacing w:line="600" w:lineRule="exact"/>
        <w:jc w:val="center"/>
        <w:rPr>
          <w:rFonts w:ascii="Times New Roman" w:hAnsi="Times New Roman" w:cs="Times New Roman"/>
          <w:b/>
          <w:sz w:val="36"/>
          <w:szCs w:val="28"/>
        </w:rPr>
      </w:pPr>
    </w:p>
    <w:p w14:paraId="228AD7E7">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部门（单位）概况</w:t>
      </w:r>
    </w:p>
    <w:p w14:paraId="679BC7D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13DA39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1765615">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05A335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396296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A0672B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456F36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EDF5F7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8A2770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5079F9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7657D2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4E2F85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4174D3C">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2047809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AD7F0A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1FDA93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6C7AB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782C1E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A64BB7B">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8DEE6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8408F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6EABE2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753B0A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CE4940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46213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0DF486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088E6B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40CAF3A">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27B154EE">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61893C20">
      <w:pPr>
        <w:pStyle w:val="15"/>
        <w:spacing w:line="600" w:lineRule="exact"/>
        <w:rPr>
          <w:rFonts w:ascii="Times New Roman" w:hAnsi="Times New Roman" w:cs="Times New Roman"/>
          <w:bCs/>
          <w:sz w:val="28"/>
          <w:szCs w:val="28"/>
        </w:rPr>
      </w:pPr>
    </w:p>
    <w:p w14:paraId="3BCEDB57">
      <w:pPr>
        <w:jc w:val="center"/>
        <w:rPr>
          <w:rFonts w:ascii="Times New Roman" w:hAnsi="Times New Roman" w:cs="Times New Roman"/>
          <w:sz w:val="72"/>
          <w:szCs w:val="72"/>
        </w:rPr>
      </w:pPr>
    </w:p>
    <w:p w14:paraId="291DE402">
      <w:pPr>
        <w:jc w:val="center"/>
        <w:rPr>
          <w:rFonts w:ascii="Times New Roman" w:hAnsi="Times New Roman" w:cs="Times New Roman"/>
          <w:sz w:val="72"/>
          <w:szCs w:val="72"/>
        </w:rPr>
      </w:pPr>
    </w:p>
    <w:p w14:paraId="787398E5">
      <w:pPr>
        <w:jc w:val="center"/>
        <w:rPr>
          <w:rFonts w:ascii="Times New Roman" w:hAnsi="Times New Roman" w:cs="Times New Roman"/>
          <w:sz w:val="72"/>
          <w:szCs w:val="72"/>
        </w:rPr>
      </w:pPr>
    </w:p>
    <w:p w14:paraId="370AEF96">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E964A55">
      <w:pPr>
        <w:rPr>
          <w:rFonts w:ascii="Times New Roman" w:hAnsi="Times New Roman" w:eastAsia="方正小标宋_GBK" w:cs="Times New Roman"/>
          <w:sz w:val="72"/>
          <w:szCs w:val="72"/>
        </w:rPr>
      </w:pPr>
    </w:p>
    <w:p w14:paraId="57F69214">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FDB2DD5">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统溪河镇人民政府</w:t>
      </w:r>
      <w:r>
        <w:rPr>
          <w:rFonts w:ascii="Times New Roman" w:hAnsi="Times New Roman" w:eastAsia="方正小标宋_GBK" w:cs="Times New Roman"/>
          <w:sz w:val="52"/>
          <w:szCs w:val="52"/>
        </w:rPr>
        <w:t>概况</w:t>
      </w:r>
    </w:p>
    <w:p w14:paraId="11C89C50">
      <w:pPr>
        <w:pStyle w:val="4"/>
        <w:ind w:left="0" w:leftChars="0" w:firstLine="0" w:firstLineChars="0"/>
        <w:rPr>
          <w:rFonts w:ascii="Times New Roman" w:hAnsi="Times New Roman" w:cs="Times New Roman"/>
        </w:rPr>
      </w:pPr>
    </w:p>
    <w:p w14:paraId="0FAD51FA">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1932322">
      <w:pPr>
        <w:pStyle w:val="21"/>
        <w:ind w:firstLine="640"/>
        <w:rPr>
          <w:rFonts w:asciiTheme="majorEastAsia" w:hAnsiTheme="majorEastAsia" w:eastAsiaTheme="majorEastAsia"/>
          <w:sz w:val="32"/>
          <w:szCs w:val="32"/>
        </w:rPr>
      </w:pPr>
      <w:r>
        <w:rPr>
          <w:rFonts w:hint="eastAsia" w:ascii="Times New Roman" w:hAnsi="Times New Roman" w:eastAsia="仿宋_GB2312" w:cs="仿宋_GB2312"/>
          <w:sz w:val="32"/>
          <w:szCs w:val="32"/>
        </w:rPr>
        <w:t>（一）</w:t>
      </w:r>
      <w:r>
        <w:rPr>
          <w:rFonts w:hint="eastAsia" w:asciiTheme="majorEastAsia" w:hAnsiTheme="majorEastAsia" w:eastAsiaTheme="majorEastAsia"/>
          <w:sz w:val="32"/>
          <w:szCs w:val="32"/>
        </w:rPr>
        <w:t>制定和组织实施经济、科技和社会发展计划，制定资源开发技术改造和产业结构方案，组织指导好各业生产，搞好商品流通，协调好本乡与外地区的经济交流与合作，抓好招商引资，人才引进项目开发，不断培育市场体系，组织经济运行，促进经济发展。</w:t>
      </w:r>
    </w:p>
    <w:p w14:paraId="7237194F">
      <w:pPr>
        <w:ind w:firstLine="800" w:firstLineChars="250"/>
        <w:jc w:val="left"/>
        <w:rPr>
          <w:rFonts w:asciiTheme="majorEastAsia" w:hAnsiTheme="majorEastAsia" w:eastAsiaTheme="majorEastAsia"/>
          <w:sz w:val="32"/>
          <w:szCs w:val="32"/>
        </w:rPr>
      </w:pPr>
      <w:r>
        <w:rPr>
          <w:rFonts w:hint="eastAsia" w:ascii="Times New Roman" w:hAnsi="Times New Roman" w:eastAsia="仿宋_GB2312" w:cs="仿宋_GB2312"/>
          <w:sz w:val="32"/>
          <w:szCs w:val="32"/>
        </w:rPr>
        <w:t>（二）</w:t>
      </w:r>
      <w:r>
        <w:rPr>
          <w:rFonts w:hint="eastAsia" w:asciiTheme="majorEastAsia" w:hAnsiTheme="majorEastAsia" w:eastAsiaTheme="majorEastAsia"/>
          <w:sz w:val="32"/>
          <w:szCs w:val="32"/>
        </w:rPr>
        <w:t>制定并组织实施村镇建设规划，部署重点工程建设，地方道路建设及公共设施，水利设施的管理，负责土地、林木、水等自然资源和生态环境的保护，做好护林防火工作。</w:t>
      </w:r>
    </w:p>
    <w:p w14:paraId="72AEA5B6">
      <w:pPr>
        <w:ind w:firstLine="800" w:firstLineChars="250"/>
        <w:jc w:val="left"/>
        <w:rPr>
          <w:rFonts w:asciiTheme="majorEastAsia" w:hAnsiTheme="majorEastAsia" w:eastAsiaTheme="majorEastAsia"/>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w:t>
      </w:r>
      <w:r>
        <w:rPr>
          <w:rFonts w:hint="eastAsia" w:asciiTheme="majorEastAsia" w:hAnsiTheme="majorEastAsia" w:eastAsiaTheme="majorEastAsia"/>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76E55E40">
      <w:pPr>
        <w:pStyle w:val="21"/>
        <w:ind w:firstLine="691" w:firstLineChars="216"/>
        <w:rPr>
          <w:rFonts w:asciiTheme="majorEastAsia" w:hAnsiTheme="majorEastAsia" w:eastAsiaTheme="majorEastAsia"/>
          <w:sz w:val="32"/>
          <w:szCs w:val="32"/>
        </w:rPr>
      </w:pPr>
      <w:r>
        <w:rPr>
          <w:rFonts w:hint="eastAsia" w:ascii="Times New Roman" w:hAnsi="Times New Roman" w:eastAsia="仿宋_GB2312" w:cs="仿宋_GB2312"/>
          <w:sz w:val="32"/>
          <w:szCs w:val="32"/>
        </w:rPr>
        <w:t>（</w:t>
      </w:r>
      <w:r>
        <w:rPr>
          <w:rFonts w:hint="eastAsia" w:cs="仿宋_GB2312"/>
          <w:sz w:val="32"/>
          <w:szCs w:val="32"/>
          <w:lang w:val="en-US" w:eastAsia="zh-CN"/>
        </w:rPr>
        <w:t>四</w:t>
      </w:r>
      <w:r>
        <w:rPr>
          <w:rFonts w:hint="eastAsia" w:ascii="Times New Roman" w:hAnsi="Times New Roman" w:eastAsia="仿宋_GB2312" w:cs="仿宋_GB2312"/>
          <w:sz w:val="32"/>
          <w:szCs w:val="32"/>
        </w:rPr>
        <w:t>）</w:t>
      </w:r>
      <w:r>
        <w:rPr>
          <w:rFonts w:hint="eastAsia" w:asciiTheme="majorEastAsia" w:hAnsiTheme="majorEastAsia" w:eastAsiaTheme="majorEastAsia"/>
          <w:sz w:val="32"/>
          <w:szCs w:val="32"/>
        </w:rPr>
        <w:t>按计划组织本级财政收入和地方税的征收，完成国家财政计划，不断培植税源，管好财政资金，增强财政实力。</w:t>
      </w:r>
    </w:p>
    <w:p w14:paraId="259EC3F0">
      <w:pPr>
        <w:pStyle w:val="21"/>
        <w:ind w:firstLine="691" w:firstLineChars="216"/>
        <w:rPr>
          <w:rFonts w:asciiTheme="majorEastAsia" w:hAnsiTheme="majorEastAsia" w:eastAsiaTheme="majorEastAsia"/>
          <w:sz w:val="32"/>
          <w:szCs w:val="32"/>
        </w:rPr>
      </w:pPr>
      <w:r>
        <w:rPr>
          <w:rFonts w:hint="eastAsia" w:ascii="Times New Roman" w:hAnsi="Times New Roman" w:eastAsia="仿宋_GB2312" w:cs="仿宋_GB2312"/>
          <w:sz w:val="32"/>
          <w:szCs w:val="32"/>
        </w:rPr>
        <w:t>（</w:t>
      </w:r>
      <w:r>
        <w:rPr>
          <w:rFonts w:hint="eastAsia" w:cs="仿宋_GB2312"/>
          <w:sz w:val="32"/>
          <w:szCs w:val="32"/>
          <w:lang w:val="en-US" w:eastAsia="zh-CN"/>
        </w:rPr>
        <w:t>五</w:t>
      </w:r>
      <w:r>
        <w:rPr>
          <w:rFonts w:hint="eastAsia" w:ascii="Times New Roman" w:hAnsi="Times New Roman" w:eastAsia="仿宋_GB2312" w:cs="仿宋_GB2312"/>
          <w:sz w:val="32"/>
          <w:szCs w:val="32"/>
        </w:rPr>
        <w:t>）</w:t>
      </w:r>
      <w:r>
        <w:rPr>
          <w:rFonts w:hint="eastAsia" w:asciiTheme="majorEastAsia" w:hAnsiTheme="majorEastAsia" w:eastAsiaTheme="majorEastAsia"/>
          <w:sz w:val="32"/>
          <w:szCs w:val="32"/>
        </w:rPr>
        <w:t>抓好精神文明建设，丰富群众文化生活，提倡移风易俗，反对封建迷信，破除陈规陋习，树立社会主义新风尚。</w:t>
      </w:r>
    </w:p>
    <w:p w14:paraId="751F9561">
      <w:pPr>
        <w:widowControl/>
        <w:spacing w:line="600" w:lineRule="exact"/>
        <w:rPr>
          <w:rFonts w:hint="eastAsia" w:asciiTheme="majorEastAsia" w:hAnsiTheme="majorEastAsia" w:eastAsiaTheme="majorEastAsia"/>
          <w:sz w:val="32"/>
          <w:szCs w:val="32"/>
        </w:rPr>
      </w:pPr>
      <w:r>
        <w:rPr>
          <w:rFonts w:hint="eastAsia" w:ascii="Times New Roman" w:hAnsi="Times New Roman" w:eastAsia="仿宋_GB2312" w:cs="仿宋_GB2312"/>
          <w:sz w:val="32"/>
          <w:szCs w:val="32"/>
        </w:rPr>
        <w:t>（</w:t>
      </w:r>
      <w:r>
        <w:rPr>
          <w:rFonts w:hint="eastAsia" w:cs="仿宋_GB2312"/>
          <w:sz w:val="32"/>
          <w:szCs w:val="32"/>
          <w:lang w:val="en-US" w:eastAsia="zh-CN"/>
        </w:rPr>
        <w:t>六</w:t>
      </w:r>
      <w:r>
        <w:rPr>
          <w:rFonts w:hint="eastAsia" w:ascii="Times New Roman" w:hAnsi="Times New Roman" w:eastAsia="仿宋_GB2312" w:cs="仿宋_GB2312"/>
          <w:sz w:val="32"/>
          <w:szCs w:val="32"/>
        </w:rPr>
        <w:t>）</w:t>
      </w:r>
      <w:r>
        <w:rPr>
          <w:rFonts w:hint="eastAsia" w:asciiTheme="majorEastAsia" w:hAnsiTheme="majorEastAsia" w:eastAsiaTheme="majorEastAsia"/>
          <w:sz w:val="32"/>
          <w:szCs w:val="32"/>
        </w:rPr>
        <w:t>完成上级政府交办的其它事项。</w:t>
      </w:r>
    </w:p>
    <w:p w14:paraId="488C329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ABAD1E3">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Theme="majorEastAsia" w:hAnsiTheme="majorEastAsia" w:eastAsiaTheme="majorEastAsia"/>
          <w:sz w:val="32"/>
          <w:szCs w:val="32"/>
        </w:rPr>
      </w:pPr>
      <w:r>
        <w:rPr>
          <w:rFonts w:hint="eastAsia" w:ascii="Times New Roman" w:hAnsi="Times New Roman" w:eastAsia="仿宋_GB2312" w:cs="仿宋_GB2312"/>
          <w:b/>
          <w:bCs w:val="0"/>
          <w:kern w:val="0"/>
          <w:sz w:val="32"/>
          <w:szCs w:val="32"/>
        </w:rPr>
        <w:t>（一）内设机构设置。</w:t>
      </w:r>
      <w:r>
        <w:rPr>
          <w:rFonts w:hint="eastAsia" w:asciiTheme="majorEastAsia" w:hAnsiTheme="majorEastAsia" w:eastAsiaTheme="majorEastAsia"/>
          <w:sz w:val="32"/>
          <w:szCs w:val="32"/>
        </w:rPr>
        <w:t>本单位是行政机关单位，单位核定编制75名，实有人数</w:t>
      </w:r>
      <w:r>
        <w:rPr>
          <w:rFonts w:hint="eastAsia" w:asciiTheme="majorEastAsia" w:hAnsiTheme="majorEastAsia" w:eastAsiaTheme="majorEastAsia"/>
          <w:sz w:val="32"/>
          <w:szCs w:val="32"/>
          <w:lang w:val="en-US" w:eastAsia="zh-CN"/>
        </w:rPr>
        <w:t>64</w:t>
      </w:r>
      <w:r>
        <w:rPr>
          <w:rFonts w:hint="eastAsia" w:asciiTheme="majorEastAsia" w:hAnsiTheme="majorEastAsia" w:eastAsiaTheme="majorEastAsia"/>
          <w:sz w:val="32"/>
          <w:szCs w:val="32"/>
        </w:rPr>
        <w:t>人，其中行政编制数32人，实有人数2</w:t>
      </w:r>
      <w:r>
        <w:rPr>
          <w:rFonts w:hint="eastAsia" w:asciiTheme="majorEastAsia" w:hAnsiTheme="majorEastAsia" w:eastAsiaTheme="majorEastAsia"/>
          <w:sz w:val="32"/>
          <w:szCs w:val="32"/>
          <w:lang w:val="en-US" w:eastAsia="zh-CN"/>
        </w:rPr>
        <w:t>8</w:t>
      </w:r>
      <w:r>
        <w:rPr>
          <w:rFonts w:hint="eastAsia" w:asciiTheme="majorEastAsia" w:hAnsiTheme="majorEastAsia" w:eastAsiaTheme="majorEastAsia"/>
          <w:sz w:val="32"/>
          <w:szCs w:val="32"/>
        </w:rPr>
        <w:t>人，事业编制数42人，实有人数</w:t>
      </w:r>
      <w:r>
        <w:rPr>
          <w:rFonts w:hint="eastAsia" w:asciiTheme="majorEastAsia" w:hAnsiTheme="majorEastAsia" w:eastAsiaTheme="majorEastAsia"/>
          <w:sz w:val="32"/>
          <w:szCs w:val="32"/>
          <w:lang w:val="en-US" w:eastAsia="zh-CN"/>
        </w:rPr>
        <w:t>36</w:t>
      </w:r>
      <w:r>
        <w:rPr>
          <w:rFonts w:hint="eastAsia" w:asciiTheme="majorEastAsia" w:hAnsiTheme="majorEastAsia" w:eastAsiaTheme="majorEastAsia"/>
          <w:sz w:val="32"/>
          <w:szCs w:val="32"/>
        </w:rPr>
        <w:t>人，工勤编制数1人，实有人数0人。本单位内设行政业务机构8个，分别是</w:t>
      </w:r>
      <w:r>
        <w:rPr>
          <w:rFonts w:hint="eastAsia" w:ascii="宋体" w:hAnsi="宋体" w:eastAsia="宋体" w:cs="Times New Roman"/>
          <w:sz w:val="32"/>
          <w:szCs w:val="32"/>
        </w:rPr>
        <w:t>党政办公室、党建办公室、扶贫开发办公室、自然资源和生态环境办公室、农业综合服务中心、政务服务中心、社会事务综合服务中心、安监站</w:t>
      </w:r>
      <w:r>
        <w:rPr>
          <w:rFonts w:hint="eastAsia" w:asciiTheme="majorEastAsia" w:hAnsiTheme="majorEastAsia" w:eastAsiaTheme="majorEastAsia"/>
          <w:sz w:val="32"/>
          <w:szCs w:val="32"/>
        </w:rPr>
        <w:t>；下属及派出机构0个。</w:t>
      </w:r>
    </w:p>
    <w:p w14:paraId="61B62000">
      <w:pPr>
        <w:widowControl/>
        <w:spacing w:line="600" w:lineRule="exact"/>
        <w:ind w:firstLine="803" w:firstLineChars="250"/>
        <w:rPr>
          <w:rFonts w:ascii="仿宋_GB2312" w:eastAsia="仿宋_GB2312" w:hAnsiTheme="minorEastAsia"/>
          <w:sz w:val="28"/>
          <w:szCs w:val="32"/>
        </w:rPr>
      </w:pPr>
      <w:r>
        <w:rPr>
          <w:rFonts w:hint="eastAsia" w:ascii="Times New Roman" w:hAnsi="Times New Roman" w:eastAsia="仿宋_GB2312" w:cs="仿宋_GB2312"/>
          <w:b/>
          <w:bCs w:val="0"/>
          <w:kern w:val="0"/>
          <w:sz w:val="32"/>
          <w:szCs w:val="32"/>
        </w:rPr>
        <w:t>（二）决算单位构成。</w:t>
      </w:r>
      <w:r>
        <w:rPr>
          <w:rFonts w:hint="eastAsia" w:asciiTheme="minorEastAsia" w:hAnsiTheme="minorEastAsia"/>
          <w:bCs/>
          <w:kern w:val="0"/>
          <w:sz w:val="32"/>
          <w:szCs w:val="32"/>
        </w:rPr>
        <w:t>统溪河镇</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4</w:t>
      </w:r>
      <w:r>
        <w:rPr>
          <w:rFonts w:hint="eastAsia" w:asciiTheme="minorEastAsia" w:hAnsiTheme="minorEastAsia"/>
          <w:bCs/>
          <w:kern w:val="0"/>
          <w:sz w:val="32"/>
          <w:szCs w:val="32"/>
        </w:rPr>
        <w:t>年部门决算汇总公开单位由本级构成。</w:t>
      </w:r>
    </w:p>
    <w:p w14:paraId="039749BF">
      <w:pPr>
        <w:jc w:val="left"/>
        <w:rPr>
          <w:rFonts w:ascii="Times New Roman" w:hAnsi="Times New Roman" w:eastAsia="仿宋_GB2312" w:cs="Times New Roman"/>
          <w:sz w:val="28"/>
          <w:szCs w:val="32"/>
        </w:rPr>
      </w:pPr>
    </w:p>
    <w:p w14:paraId="31324952">
      <w:pPr>
        <w:jc w:val="center"/>
        <w:rPr>
          <w:rFonts w:ascii="Times New Roman" w:hAnsi="Times New Roman" w:eastAsia="黑体" w:cs="Times New Roman"/>
          <w:sz w:val="28"/>
          <w:szCs w:val="28"/>
        </w:rPr>
      </w:pPr>
    </w:p>
    <w:p w14:paraId="75DB470B">
      <w:pPr>
        <w:jc w:val="center"/>
        <w:rPr>
          <w:rFonts w:ascii="Times New Roman" w:hAnsi="Times New Roman" w:eastAsia="黑体" w:cs="Times New Roman"/>
          <w:sz w:val="28"/>
          <w:szCs w:val="28"/>
        </w:rPr>
      </w:pPr>
    </w:p>
    <w:p w14:paraId="6E5309B9">
      <w:pPr>
        <w:jc w:val="center"/>
        <w:rPr>
          <w:rFonts w:ascii="Times New Roman" w:hAnsi="Times New Roman" w:eastAsia="黑体" w:cs="Times New Roman"/>
          <w:sz w:val="28"/>
          <w:szCs w:val="28"/>
        </w:rPr>
      </w:pPr>
    </w:p>
    <w:p w14:paraId="3D33E05B">
      <w:pPr>
        <w:jc w:val="center"/>
        <w:rPr>
          <w:rFonts w:ascii="Times New Roman" w:hAnsi="Times New Roman" w:eastAsia="黑体" w:cs="Times New Roman"/>
          <w:sz w:val="28"/>
          <w:szCs w:val="28"/>
        </w:rPr>
      </w:pPr>
    </w:p>
    <w:p w14:paraId="6ECD8F7F">
      <w:pPr>
        <w:jc w:val="center"/>
        <w:rPr>
          <w:rFonts w:ascii="Times New Roman" w:hAnsi="Times New Roman" w:eastAsia="黑体" w:cs="Times New Roman"/>
          <w:sz w:val="28"/>
          <w:szCs w:val="28"/>
        </w:rPr>
      </w:pPr>
    </w:p>
    <w:p w14:paraId="76CAB822">
      <w:pPr>
        <w:pStyle w:val="8"/>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613C728">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10"/>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5D8B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shd w:val="clear" w:color="auto" w:fill="auto"/>
            <w:noWrap/>
            <w:vAlign w:val="center"/>
          </w:tcPr>
          <w:p w14:paraId="65D1792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244F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CC0FD4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2D93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42CB9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32052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9C98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E0EF22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06E2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00B6A1E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部门：溆浦县统溪河镇人民政府</w:t>
            </w:r>
          </w:p>
        </w:tc>
        <w:tc>
          <w:tcPr>
            <w:tcW w:w="0" w:type="auto"/>
            <w:tcBorders>
              <w:top w:val="nil"/>
              <w:left w:val="nil"/>
              <w:bottom w:val="single" w:color="000000" w:themeColor="text1" w:sz="4" w:space="0"/>
              <w:right w:val="nil"/>
            </w:tcBorders>
            <w:shd w:val="clear" w:color="auto" w:fill="auto"/>
            <w:noWrap/>
            <w:vAlign w:val="center"/>
          </w:tcPr>
          <w:p w14:paraId="1B5B9EA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FF32D2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5CD573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5BF7A2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C3193D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39D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35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FDF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34C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CD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34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4D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267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E3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1C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A80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85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6F92A">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29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422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C0544">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FC9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672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49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95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BA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35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7A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E3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852.23</w:t>
            </w:r>
          </w:p>
        </w:tc>
      </w:tr>
      <w:tr w14:paraId="0BE4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ED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3DD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101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68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69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C16C4">
            <w:pPr>
              <w:jc w:val="right"/>
              <w:rPr>
                <w:rFonts w:hint="eastAsia" w:ascii="宋体" w:hAnsi="宋体" w:eastAsia="宋体" w:cs="宋体"/>
                <w:i w:val="0"/>
                <w:iCs w:val="0"/>
                <w:color w:val="000000"/>
                <w:sz w:val="22"/>
                <w:szCs w:val="22"/>
                <w:u w:val="none"/>
              </w:rPr>
            </w:pPr>
          </w:p>
        </w:tc>
      </w:tr>
      <w:tr w14:paraId="368F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FA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E7F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CC2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F1F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99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258CC4">
            <w:pPr>
              <w:jc w:val="right"/>
              <w:rPr>
                <w:rFonts w:hint="eastAsia" w:ascii="宋体" w:hAnsi="宋体" w:eastAsia="宋体" w:cs="宋体"/>
                <w:i w:val="0"/>
                <w:iCs w:val="0"/>
                <w:color w:val="000000"/>
                <w:sz w:val="22"/>
                <w:szCs w:val="22"/>
                <w:u w:val="none"/>
              </w:rPr>
            </w:pPr>
          </w:p>
        </w:tc>
      </w:tr>
      <w:tr w14:paraId="3910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DC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F3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706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60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5B7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98F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r>
      <w:tr w14:paraId="3396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FF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637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D994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12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A79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A1F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11E0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F1C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B5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5C43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E1A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E9E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DFC82">
            <w:pPr>
              <w:jc w:val="right"/>
              <w:rPr>
                <w:rFonts w:hint="eastAsia" w:ascii="宋体" w:hAnsi="宋体" w:eastAsia="宋体" w:cs="宋体"/>
                <w:i w:val="0"/>
                <w:iCs w:val="0"/>
                <w:color w:val="000000"/>
                <w:sz w:val="22"/>
                <w:szCs w:val="22"/>
                <w:u w:val="none"/>
              </w:rPr>
            </w:pPr>
          </w:p>
        </w:tc>
      </w:tr>
      <w:tr w14:paraId="7A8D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60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C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0D1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43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512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C3C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3105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26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6B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22F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87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387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CD8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128.91</w:t>
            </w:r>
          </w:p>
        </w:tc>
      </w:tr>
      <w:tr w14:paraId="2797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8F4D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04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7BC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53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1B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A16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r>
      <w:tr w14:paraId="1225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D94B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B03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FEE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12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93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8B1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r>
      <w:tr w14:paraId="082C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80837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8F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E9E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E1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0F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BD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6EFE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A72E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D8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1E8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DE5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41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37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922.89</w:t>
            </w:r>
          </w:p>
        </w:tc>
      </w:tr>
      <w:tr w14:paraId="0081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3FEEE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8D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35F6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18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2C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8D2614">
            <w:pPr>
              <w:jc w:val="right"/>
              <w:rPr>
                <w:rFonts w:hint="eastAsia" w:ascii="宋体" w:hAnsi="宋体" w:eastAsia="宋体" w:cs="宋体"/>
                <w:i w:val="0"/>
                <w:iCs w:val="0"/>
                <w:color w:val="000000"/>
                <w:sz w:val="22"/>
                <w:szCs w:val="22"/>
                <w:u w:val="none"/>
              </w:rPr>
            </w:pPr>
          </w:p>
        </w:tc>
      </w:tr>
      <w:tr w14:paraId="65B0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A2873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A2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BC4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8F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D6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AA029">
            <w:pPr>
              <w:jc w:val="right"/>
              <w:rPr>
                <w:rFonts w:hint="eastAsia" w:ascii="宋体" w:hAnsi="宋体" w:eastAsia="宋体" w:cs="宋体"/>
                <w:i w:val="0"/>
                <w:iCs w:val="0"/>
                <w:color w:val="000000"/>
                <w:sz w:val="22"/>
                <w:szCs w:val="22"/>
                <w:u w:val="none"/>
              </w:rPr>
            </w:pPr>
          </w:p>
        </w:tc>
      </w:tr>
      <w:tr w14:paraId="4EFD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F19B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35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E97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74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F6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53DF8">
            <w:pPr>
              <w:jc w:val="right"/>
              <w:rPr>
                <w:rFonts w:hint="eastAsia" w:ascii="宋体" w:hAnsi="宋体" w:eastAsia="宋体" w:cs="宋体"/>
                <w:i w:val="0"/>
                <w:iCs w:val="0"/>
                <w:color w:val="000000"/>
                <w:sz w:val="22"/>
                <w:szCs w:val="22"/>
                <w:u w:val="none"/>
              </w:rPr>
            </w:pPr>
          </w:p>
        </w:tc>
      </w:tr>
      <w:tr w14:paraId="388F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68BD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C7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695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94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A3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6E886">
            <w:pPr>
              <w:jc w:val="right"/>
              <w:rPr>
                <w:rFonts w:hint="eastAsia" w:ascii="宋体" w:hAnsi="宋体" w:eastAsia="宋体" w:cs="宋体"/>
                <w:i w:val="0"/>
                <w:iCs w:val="0"/>
                <w:color w:val="000000"/>
                <w:sz w:val="22"/>
                <w:szCs w:val="22"/>
                <w:u w:val="none"/>
              </w:rPr>
            </w:pPr>
          </w:p>
        </w:tc>
      </w:tr>
      <w:tr w14:paraId="0951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DA39C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EF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9B9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515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84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53D54">
            <w:pPr>
              <w:jc w:val="right"/>
              <w:rPr>
                <w:rFonts w:hint="eastAsia" w:ascii="宋体" w:hAnsi="宋体" w:eastAsia="宋体" w:cs="宋体"/>
                <w:i w:val="0"/>
                <w:iCs w:val="0"/>
                <w:color w:val="000000"/>
                <w:sz w:val="22"/>
                <w:szCs w:val="22"/>
                <w:u w:val="none"/>
              </w:rPr>
            </w:pPr>
          </w:p>
        </w:tc>
      </w:tr>
      <w:tr w14:paraId="4170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4BD7C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8C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EAA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15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E7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C8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6CCA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AC384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62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EB1D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D2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95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6C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r>
      <w:tr w14:paraId="24A7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74D9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B5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383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B6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9A6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B168F">
            <w:pPr>
              <w:jc w:val="right"/>
              <w:rPr>
                <w:rFonts w:hint="eastAsia" w:ascii="宋体" w:hAnsi="宋体" w:eastAsia="宋体" w:cs="宋体"/>
                <w:i w:val="0"/>
                <w:iCs w:val="0"/>
                <w:color w:val="000000"/>
                <w:sz w:val="22"/>
                <w:szCs w:val="22"/>
                <w:u w:val="none"/>
              </w:rPr>
            </w:pPr>
          </w:p>
        </w:tc>
      </w:tr>
      <w:tr w14:paraId="247A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D7F2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C1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513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A5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37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C2B4F">
            <w:pPr>
              <w:jc w:val="right"/>
              <w:rPr>
                <w:rFonts w:hint="eastAsia" w:ascii="宋体" w:hAnsi="宋体" w:eastAsia="宋体" w:cs="宋体"/>
                <w:i w:val="0"/>
                <w:iCs w:val="0"/>
                <w:color w:val="000000"/>
                <w:sz w:val="22"/>
                <w:szCs w:val="22"/>
                <w:u w:val="none"/>
              </w:rPr>
            </w:pPr>
          </w:p>
        </w:tc>
      </w:tr>
      <w:tr w14:paraId="3091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864F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25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5B7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B0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4F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8DD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r>
      <w:tr w14:paraId="7577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34B4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893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371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0F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B9D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FF8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r>
      <w:tr w14:paraId="6B79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E4ED8">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8B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4C792">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F1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B1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EE9FE">
            <w:pPr>
              <w:jc w:val="right"/>
              <w:rPr>
                <w:rFonts w:hint="eastAsia" w:ascii="宋体" w:hAnsi="宋体" w:eastAsia="宋体" w:cs="宋体"/>
                <w:i w:val="0"/>
                <w:iCs w:val="0"/>
                <w:color w:val="000000"/>
                <w:sz w:val="22"/>
                <w:szCs w:val="22"/>
                <w:u w:val="none"/>
              </w:rPr>
            </w:pPr>
          </w:p>
        </w:tc>
      </w:tr>
      <w:tr w14:paraId="0244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14BE7">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5C4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9E9B34">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43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CA9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AFF1B">
            <w:pPr>
              <w:jc w:val="right"/>
              <w:rPr>
                <w:rFonts w:hint="eastAsia" w:ascii="宋体" w:hAnsi="宋体" w:eastAsia="宋体" w:cs="宋体"/>
                <w:i w:val="0"/>
                <w:iCs w:val="0"/>
                <w:color w:val="000000"/>
                <w:sz w:val="22"/>
                <w:szCs w:val="22"/>
                <w:u w:val="none"/>
              </w:rPr>
            </w:pPr>
          </w:p>
        </w:tc>
      </w:tr>
      <w:tr w14:paraId="6129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728C75">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D98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33ADB">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86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7C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18A4F">
            <w:pPr>
              <w:jc w:val="right"/>
              <w:rPr>
                <w:rFonts w:hint="eastAsia" w:ascii="宋体" w:hAnsi="宋体" w:eastAsia="宋体" w:cs="宋体"/>
                <w:i w:val="0"/>
                <w:iCs w:val="0"/>
                <w:color w:val="000000"/>
                <w:sz w:val="22"/>
                <w:szCs w:val="22"/>
                <w:u w:val="none"/>
              </w:rPr>
            </w:pPr>
          </w:p>
        </w:tc>
      </w:tr>
      <w:tr w14:paraId="1BEC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B31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BC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E76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78C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2D0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FE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2,054.61</w:t>
            </w:r>
          </w:p>
        </w:tc>
      </w:tr>
      <w:tr w14:paraId="6CB7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72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E4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1782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85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BC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6C3F00">
            <w:pPr>
              <w:jc w:val="right"/>
              <w:rPr>
                <w:rFonts w:hint="eastAsia" w:ascii="宋体" w:hAnsi="宋体" w:eastAsia="宋体" w:cs="宋体"/>
                <w:i w:val="0"/>
                <w:iCs w:val="0"/>
                <w:color w:val="000000"/>
                <w:sz w:val="22"/>
                <w:szCs w:val="22"/>
                <w:u w:val="none"/>
              </w:rPr>
            </w:pPr>
          </w:p>
        </w:tc>
      </w:tr>
      <w:tr w14:paraId="76A2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4A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A5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7F2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5E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AB7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4B560">
            <w:pPr>
              <w:jc w:val="right"/>
              <w:rPr>
                <w:rFonts w:hint="eastAsia" w:ascii="宋体" w:hAnsi="宋体" w:eastAsia="宋体" w:cs="宋体"/>
                <w:i w:val="0"/>
                <w:iCs w:val="0"/>
                <w:color w:val="000000"/>
                <w:sz w:val="22"/>
                <w:szCs w:val="22"/>
                <w:u w:val="none"/>
              </w:rPr>
            </w:pPr>
          </w:p>
        </w:tc>
      </w:tr>
      <w:tr w14:paraId="2E49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D621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49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737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056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F4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E6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2,054.61</w:t>
            </w:r>
          </w:p>
        </w:tc>
      </w:tr>
      <w:tr w14:paraId="6A43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6"/>
            <w:tcBorders>
              <w:top w:val="single" w:color="000000" w:themeColor="text1" w:sz="4" w:space="0"/>
              <w:left w:val="nil"/>
              <w:bottom w:val="nil"/>
              <w:right w:val="nil"/>
            </w:tcBorders>
            <w:shd w:val="clear" w:color="auto" w:fill="auto"/>
            <w:noWrap/>
            <w:vAlign w:val="center"/>
          </w:tcPr>
          <w:p w14:paraId="21D0E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5378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0E2B4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3C0EC2D5">
      <w:pPr>
        <w:widowControl/>
        <w:spacing w:afterLines="50"/>
        <w:jc w:val="center"/>
        <w:textAlignment w:val="center"/>
        <w:rPr>
          <w:rFonts w:ascii="Times New Roman" w:hAnsi="Times New Roman" w:eastAsia="黑体" w:cs="Times New Roman"/>
          <w:color w:val="000000"/>
          <w:kern w:val="0"/>
          <w:sz w:val="36"/>
          <w:szCs w:val="36"/>
        </w:rPr>
      </w:pPr>
    </w:p>
    <w:p w14:paraId="704ED8F5">
      <w:pPr>
        <w:widowControl/>
        <w:spacing w:afterLines="50"/>
        <w:jc w:val="center"/>
        <w:textAlignment w:val="center"/>
        <w:rPr>
          <w:rFonts w:ascii="Times New Roman" w:hAnsi="Times New Roman" w:eastAsia="黑体" w:cs="Times New Roman"/>
          <w:color w:val="000000"/>
          <w:kern w:val="0"/>
          <w:sz w:val="36"/>
          <w:szCs w:val="36"/>
        </w:rPr>
      </w:pPr>
    </w:p>
    <w:p w14:paraId="212D7AAA">
      <w:pPr>
        <w:widowControl/>
        <w:spacing w:afterLines="50"/>
        <w:jc w:val="center"/>
        <w:textAlignment w:val="center"/>
        <w:rPr>
          <w:rFonts w:ascii="Times New Roman" w:hAnsi="Times New Roman" w:eastAsia="黑体" w:cs="Times New Roman"/>
          <w:color w:val="000000"/>
          <w:kern w:val="0"/>
          <w:sz w:val="36"/>
          <w:szCs w:val="36"/>
        </w:rPr>
      </w:pPr>
    </w:p>
    <w:p w14:paraId="3DD990BF">
      <w:pPr>
        <w:widowControl/>
        <w:spacing w:afterLines="50"/>
        <w:jc w:val="center"/>
        <w:textAlignment w:val="center"/>
        <w:rPr>
          <w:rFonts w:ascii="Times New Roman" w:hAnsi="Times New Roman" w:eastAsia="黑体" w:cs="Times New Roman"/>
          <w:color w:val="000000"/>
          <w:kern w:val="0"/>
          <w:sz w:val="36"/>
          <w:szCs w:val="36"/>
        </w:rPr>
      </w:pPr>
    </w:p>
    <w:p w14:paraId="527179B4">
      <w:pPr>
        <w:widowControl/>
        <w:spacing w:afterLines="50"/>
        <w:jc w:val="center"/>
        <w:textAlignment w:val="center"/>
        <w:rPr>
          <w:rFonts w:ascii="Times New Roman" w:hAnsi="Times New Roman" w:eastAsia="黑体" w:cs="Times New Roman"/>
          <w:color w:val="000000"/>
          <w:kern w:val="0"/>
          <w:sz w:val="36"/>
          <w:szCs w:val="36"/>
        </w:rPr>
      </w:pPr>
    </w:p>
    <w:p w14:paraId="23EF58BC">
      <w:pPr>
        <w:widowControl/>
        <w:spacing w:afterLines="50"/>
        <w:jc w:val="center"/>
        <w:textAlignment w:val="center"/>
        <w:rPr>
          <w:rFonts w:ascii="Times New Roman" w:hAnsi="Times New Roman" w:eastAsia="黑体" w:cs="Times New Roman"/>
          <w:color w:val="000000"/>
          <w:kern w:val="0"/>
          <w:sz w:val="36"/>
          <w:szCs w:val="36"/>
        </w:rPr>
      </w:pPr>
    </w:p>
    <w:p w14:paraId="36AFF533">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4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496"/>
        <w:gridCol w:w="1380"/>
        <w:gridCol w:w="1380"/>
        <w:gridCol w:w="1011"/>
        <w:gridCol w:w="1011"/>
        <w:gridCol w:w="1011"/>
        <w:gridCol w:w="1011"/>
        <w:gridCol w:w="1616"/>
      </w:tblGrid>
      <w:tr w14:paraId="6236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80" w:type="dxa"/>
            <w:gridSpan w:val="11"/>
            <w:tcBorders>
              <w:top w:val="nil"/>
              <w:left w:val="nil"/>
              <w:bottom w:val="nil"/>
              <w:right w:val="nil"/>
            </w:tcBorders>
            <w:shd w:val="clear" w:color="auto" w:fill="auto"/>
            <w:noWrap/>
            <w:vAlign w:val="center"/>
          </w:tcPr>
          <w:p w14:paraId="064C223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E97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8AB7A0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A94F3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1499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36CAB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892D0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CAC97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6AA5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E2DC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76591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2CEA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341CB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5354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nil"/>
              <w:left w:val="nil"/>
              <w:bottom w:val="single" w:color="000000" w:themeColor="text1" w:sz="4" w:space="0"/>
              <w:right w:val="nil"/>
            </w:tcBorders>
            <w:shd w:val="clear" w:color="auto" w:fill="auto"/>
            <w:noWrap/>
            <w:vAlign w:val="bottom"/>
          </w:tcPr>
          <w:p w14:paraId="33B0634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部门：溆浦县统溪河镇人民政府</w:t>
            </w:r>
          </w:p>
        </w:tc>
        <w:tc>
          <w:tcPr>
            <w:tcW w:w="0" w:type="auto"/>
            <w:tcBorders>
              <w:top w:val="nil"/>
              <w:left w:val="nil"/>
              <w:bottom w:val="single" w:color="000000" w:themeColor="text1" w:sz="4" w:space="0"/>
              <w:right w:val="nil"/>
            </w:tcBorders>
            <w:shd w:val="clear" w:color="auto" w:fill="auto"/>
            <w:noWrap/>
            <w:vAlign w:val="center"/>
          </w:tcPr>
          <w:p w14:paraId="4E29710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4FC972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2DF1E7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87EC8F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C619B3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F1430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CCEBAE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C43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50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C9E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6F4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944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9EE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5D5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0BE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F67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7340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565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B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B1BB08">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C17B55">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05CD3A2">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1B656D">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D07B59">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6E8CA8">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A41F38">
            <w:pPr>
              <w:jc w:val="center"/>
              <w:rPr>
                <w:rFonts w:hint="eastAsia" w:ascii="宋体" w:hAnsi="宋体" w:eastAsia="宋体" w:cs="宋体"/>
                <w:i w:val="0"/>
                <w:iCs w:val="0"/>
                <w:color w:val="000000"/>
                <w:sz w:val="22"/>
                <w:szCs w:val="22"/>
                <w:u w:val="none"/>
              </w:rPr>
            </w:pPr>
          </w:p>
        </w:tc>
      </w:tr>
      <w:tr w14:paraId="37F5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AC3B8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B4F3BB">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F2709A">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6E74A7">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AC65D6">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994F95">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0E06F5D">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543B0D">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A49DBB">
            <w:pPr>
              <w:jc w:val="center"/>
              <w:rPr>
                <w:rFonts w:hint="eastAsia" w:ascii="宋体" w:hAnsi="宋体" w:eastAsia="宋体" w:cs="宋体"/>
                <w:i w:val="0"/>
                <w:iCs w:val="0"/>
                <w:color w:val="000000"/>
                <w:sz w:val="22"/>
                <w:szCs w:val="22"/>
                <w:u w:val="none"/>
              </w:rPr>
            </w:pPr>
          </w:p>
        </w:tc>
      </w:tr>
      <w:tr w14:paraId="150B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4846F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E44E3">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77111D">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FE0A31">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F4D293">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A228E7">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08A9BD">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BCDD07">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DFF894">
            <w:pPr>
              <w:jc w:val="center"/>
              <w:rPr>
                <w:rFonts w:hint="eastAsia" w:ascii="宋体" w:hAnsi="宋体" w:eastAsia="宋体" w:cs="宋体"/>
                <w:i w:val="0"/>
                <w:iCs w:val="0"/>
                <w:color w:val="000000"/>
                <w:sz w:val="22"/>
                <w:szCs w:val="22"/>
                <w:u w:val="none"/>
              </w:rPr>
            </w:pPr>
          </w:p>
        </w:tc>
      </w:tr>
      <w:tr w14:paraId="5CF0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DA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7DF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B65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2D2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EA7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CCA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186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D27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0DC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42B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9C91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2,054.61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58F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2,054.61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E3F8C">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63652">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5E4D4">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6710A">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9E9078">
            <w:pPr>
              <w:jc w:val="right"/>
              <w:rPr>
                <w:rFonts w:hint="eastAsia" w:ascii="宋体" w:hAnsi="宋体" w:eastAsia="宋体" w:cs="宋体"/>
                <w:b/>
                <w:bCs/>
                <w:i w:val="0"/>
                <w:iCs w:val="0"/>
                <w:color w:val="000000"/>
                <w:sz w:val="22"/>
                <w:szCs w:val="22"/>
                <w:u w:val="none"/>
              </w:rPr>
            </w:pPr>
          </w:p>
        </w:tc>
      </w:tr>
      <w:tr w14:paraId="54E2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29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D4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21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799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16C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3FE6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EB8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D7B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972A8">
            <w:pPr>
              <w:jc w:val="right"/>
              <w:rPr>
                <w:rFonts w:hint="eastAsia" w:ascii="宋体" w:hAnsi="宋体" w:eastAsia="宋体" w:cs="宋体"/>
                <w:i w:val="0"/>
                <w:iCs w:val="0"/>
                <w:color w:val="000000"/>
                <w:sz w:val="22"/>
                <w:szCs w:val="22"/>
                <w:u w:val="none"/>
              </w:rPr>
            </w:pPr>
          </w:p>
        </w:tc>
      </w:tr>
      <w:tr w14:paraId="45E0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121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1F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D8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435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BF80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021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AE3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B120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BACCD">
            <w:pPr>
              <w:jc w:val="right"/>
              <w:rPr>
                <w:rFonts w:hint="eastAsia" w:ascii="宋体" w:hAnsi="宋体" w:eastAsia="宋体" w:cs="宋体"/>
                <w:i w:val="0"/>
                <w:iCs w:val="0"/>
                <w:color w:val="000000"/>
                <w:sz w:val="22"/>
                <w:szCs w:val="22"/>
                <w:u w:val="none"/>
              </w:rPr>
            </w:pPr>
          </w:p>
        </w:tc>
      </w:tr>
      <w:tr w14:paraId="0217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E2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EF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56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78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2380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190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F5E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FD0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B01AA">
            <w:pPr>
              <w:jc w:val="right"/>
              <w:rPr>
                <w:rFonts w:hint="eastAsia" w:ascii="宋体" w:hAnsi="宋体" w:eastAsia="宋体" w:cs="宋体"/>
                <w:i w:val="0"/>
                <w:iCs w:val="0"/>
                <w:color w:val="000000"/>
                <w:sz w:val="22"/>
                <w:szCs w:val="22"/>
                <w:u w:val="none"/>
              </w:rPr>
            </w:pPr>
          </w:p>
        </w:tc>
      </w:tr>
      <w:tr w14:paraId="3180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8A5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114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400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667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7179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2EB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87E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97D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41C38C">
            <w:pPr>
              <w:jc w:val="right"/>
              <w:rPr>
                <w:rFonts w:hint="eastAsia" w:ascii="宋体" w:hAnsi="宋体" w:eastAsia="宋体" w:cs="宋体"/>
                <w:i w:val="0"/>
                <w:iCs w:val="0"/>
                <w:color w:val="000000"/>
                <w:sz w:val="22"/>
                <w:szCs w:val="22"/>
                <w:u w:val="none"/>
              </w:rPr>
            </w:pPr>
          </w:p>
        </w:tc>
      </w:tr>
      <w:tr w14:paraId="4C4E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381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13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52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59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B5CC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9633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7B6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E84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876BA">
            <w:pPr>
              <w:jc w:val="right"/>
              <w:rPr>
                <w:rFonts w:hint="eastAsia" w:ascii="宋体" w:hAnsi="宋体" w:eastAsia="宋体" w:cs="宋体"/>
                <w:i w:val="0"/>
                <w:iCs w:val="0"/>
                <w:color w:val="000000"/>
                <w:sz w:val="22"/>
                <w:szCs w:val="22"/>
                <w:u w:val="none"/>
              </w:rPr>
            </w:pPr>
          </w:p>
        </w:tc>
      </w:tr>
      <w:tr w14:paraId="7C2B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B9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50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C7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F60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888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BB9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0CC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0F2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AE3B71">
            <w:pPr>
              <w:jc w:val="right"/>
              <w:rPr>
                <w:rFonts w:hint="eastAsia" w:ascii="宋体" w:hAnsi="宋体" w:eastAsia="宋体" w:cs="宋体"/>
                <w:i w:val="0"/>
                <w:iCs w:val="0"/>
                <w:color w:val="000000"/>
                <w:sz w:val="22"/>
                <w:szCs w:val="22"/>
                <w:u w:val="none"/>
              </w:rPr>
            </w:pPr>
          </w:p>
        </w:tc>
      </w:tr>
      <w:tr w14:paraId="0903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384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03F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6B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9D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150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00C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FBB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1724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9F9BC">
            <w:pPr>
              <w:jc w:val="right"/>
              <w:rPr>
                <w:rFonts w:hint="eastAsia" w:ascii="宋体" w:hAnsi="宋体" w:eastAsia="宋体" w:cs="宋体"/>
                <w:i w:val="0"/>
                <w:iCs w:val="0"/>
                <w:color w:val="000000"/>
                <w:sz w:val="22"/>
                <w:szCs w:val="22"/>
                <w:u w:val="none"/>
              </w:rPr>
            </w:pPr>
          </w:p>
        </w:tc>
      </w:tr>
      <w:tr w14:paraId="5D5B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6A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52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6F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F22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46F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1F3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1A1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F3DA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85371">
            <w:pPr>
              <w:jc w:val="right"/>
              <w:rPr>
                <w:rFonts w:hint="eastAsia" w:ascii="宋体" w:hAnsi="宋体" w:eastAsia="宋体" w:cs="宋体"/>
                <w:i w:val="0"/>
                <w:iCs w:val="0"/>
                <w:color w:val="000000"/>
                <w:sz w:val="22"/>
                <w:szCs w:val="22"/>
                <w:u w:val="none"/>
              </w:rPr>
            </w:pPr>
          </w:p>
        </w:tc>
      </w:tr>
      <w:tr w14:paraId="4D36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6F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55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6A9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15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912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3565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1D5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865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FEF11">
            <w:pPr>
              <w:jc w:val="right"/>
              <w:rPr>
                <w:rFonts w:hint="eastAsia" w:ascii="宋体" w:hAnsi="宋体" w:eastAsia="宋体" w:cs="宋体"/>
                <w:i w:val="0"/>
                <w:iCs w:val="0"/>
                <w:color w:val="000000"/>
                <w:sz w:val="22"/>
                <w:szCs w:val="22"/>
                <w:u w:val="none"/>
              </w:rPr>
            </w:pPr>
          </w:p>
        </w:tc>
      </w:tr>
      <w:tr w14:paraId="656D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7C5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8E5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B6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799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AD05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DA56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98D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8A6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E8AFE1">
            <w:pPr>
              <w:jc w:val="right"/>
              <w:rPr>
                <w:rFonts w:hint="eastAsia" w:ascii="宋体" w:hAnsi="宋体" w:eastAsia="宋体" w:cs="宋体"/>
                <w:i w:val="0"/>
                <w:iCs w:val="0"/>
                <w:color w:val="000000"/>
                <w:sz w:val="22"/>
                <w:szCs w:val="22"/>
                <w:u w:val="none"/>
              </w:rPr>
            </w:pPr>
          </w:p>
        </w:tc>
      </w:tr>
      <w:tr w14:paraId="2BA4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77A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9C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45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79B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A37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45B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B9FA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8BE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C63F3">
            <w:pPr>
              <w:jc w:val="right"/>
              <w:rPr>
                <w:rFonts w:hint="eastAsia" w:ascii="宋体" w:hAnsi="宋体" w:eastAsia="宋体" w:cs="宋体"/>
                <w:i w:val="0"/>
                <w:iCs w:val="0"/>
                <w:color w:val="000000"/>
                <w:sz w:val="22"/>
                <w:szCs w:val="22"/>
                <w:u w:val="none"/>
              </w:rPr>
            </w:pPr>
          </w:p>
        </w:tc>
      </w:tr>
      <w:tr w14:paraId="2B2D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AF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66F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941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30B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D3B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C95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022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69C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40CB3">
            <w:pPr>
              <w:jc w:val="right"/>
              <w:rPr>
                <w:rFonts w:hint="eastAsia" w:ascii="宋体" w:hAnsi="宋体" w:eastAsia="宋体" w:cs="宋体"/>
                <w:i w:val="0"/>
                <w:iCs w:val="0"/>
                <w:color w:val="000000"/>
                <w:sz w:val="22"/>
                <w:szCs w:val="22"/>
                <w:u w:val="none"/>
              </w:rPr>
            </w:pPr>
          </w:p>
        </w:tc>
      </w:tr>
      <w:tr w14:paraId="6DF5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40C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37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561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BC2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3BC0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BC7C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659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C48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AB2EA">
            <w:pPr>
              <w:jc w:val="right"/>
              <w:rPr>
                <w:rFonts w:hint="eastAsia" w:ascii="宋体" w:hAnsi="宋体" w:eastAsia="宋体" w:cs="宋体"/>
                <w:i w:val="0"/>
                <w:iCs w:val="0"/>
                <w:color w:val="000000"/>
                <w:sz w:val="22"/>
                <w:szCs w:val="22"/>
                <w:u w:val="none"/>
              </w:rPr>
            </w:pPr>
          </w:p>
        </w:tc>
      </w:tr>
      <w:tr w14:paraId="68FF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21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27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4D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B5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63B9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8E3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2431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97C9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DDAD7">
            <w:pPr>
              <w:jc w:val="right"/>
              <w:rPr>
                <w:rFonts w:hint="eastAsia" w:ascii="宋体" w:hAnsi="宋体" w:eastAsia="宋体" w:cs="宋体"/>
                <w:i w:val="0"/>
                <w:iCs w:val="0"/>
                <w:color w:val="000000"/>
                <w:sz w:val="22"/>
                <w:szCs w:val="22"/>
                <w:u w:val="none"/>
              </w:rPr>
            </w:pPr>
          </w:p>
        </w:tc>
      </w:tr>
      <w:tr w14:paraId="0EEF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A8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DDE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82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DB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54D1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FC1D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D39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07D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317172">
            <w:pPr>
              <w:jc w:val="right"/>
              <w:rPr>
                <w:rFonts w:hint="eastAsia" w:ascii="宋体" w:hAnsi="宋体" w:eastAsia="宋体" w:cs="宋体"/>
                <w:i w:val="0"/>
                <w:iCs w:val="0"/>
                <w:color w:val="000000"/>
                <w:sz w:val="22"/>
                <w:szCs w:val="22"/>
                <w:u w:val="none"/>
              </w:rPr>
            </w:pPr>
          </w:p>
        </w:tc>
      </w:tr>
      <w:tr w14:paraId="6A88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A04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A62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4E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F7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828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C03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FB3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8B9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0FADC">
            <w:pPr>
              <w:jc w:val="right"/>
              <w:rPr>
                <w:rFonts w:hint="eastAsia" w:ascii="宋体" w:hAnsi="宋体" w:eastAsia="宋体" w:cs="宋体"/>
                <w:i w:val="0"/>
                <w:iCs w:val="0"/>
                <w:color w:val="000000"/>
                <w:sz w:val="22"/>
                <w:szCs w:val="22"/>
                <w:u w:val="none"/>
              </w:rPr>
            </w:pPr>
          </w:p>
        </w:tc>
      </w:tr>
      <w:tr w14:paraId="0599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6E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29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5F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7ED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A90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052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1BE4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D8C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35F4E">
            <w:pPr>
              <w:jc w:val="right"/>
              <w:rPr>
                <w:rFonts w:hint="eastAsia" w:ascii="宋体" w:hAnsi="宋体" w:eastAsia="宋体" w:cs="宋体"/>
                <w:i w:val="0"/>
                <w:iCs w:val="0"/>
                <w:color w:val="000000"/>
                <w:sz w:val="22"/>
                <w:szCs w:val="22"/>
                <w:u w:val="none"/>
              </w:rPr>
            </w:pPr>
          </w:p>
        </w:tc>
      </w:tr>
      <w:tr w14:paraId="19B9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0A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7DD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994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F5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197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7E44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6F47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23F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AF6C4">
            <w:pPr>
              <w:jc w:val="right"/>
              <w:rPr>
                <w:rFonts w:hint="eastAsia" w:ascii="宋体" w:hAnsi="宋体" w:eastAsia="宋体" w:cs="宋体"/>
                <w:i w:val="0"/>
                <w:iCs w:val="0"/>
                <w:color w:val="000000"/>
                <w:sz w:val="22"/>
                <w:szCs w:val="22"/>
                <w:u w:val="none"/>
              </w:rPr>
            </w:pPr>
          </w:p>
        </w:tc>
      </w:tr>
      <w:tr w14:paraId="4927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06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D7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32D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21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247D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0EF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3E6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603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728DE">
            <w:pPr>
              <w:jc w:val="right"/>
              <w:rPr>
                <w:rFonts w:hint="eastAsia" w:ascii="宋体" w:hAnsi="宋体" w:eastAsia="宋体" w:cs="宋体"/>
                <w:i w:val="0"/>
                <w:iCs w:val="0"/>
                <w:color w:val="000000"/>
                <w:sz w:val="22"/>
                <w:szCs w:val="22"/>
                <w:u w:val="none"/>
              </w:rPr>
            </w:pPr>
          </w:p>
        </w:tc>
      </w:tr>
      <w:tr w14:paraId="2D88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9D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65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BF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20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070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96C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B60D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33C5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2CE58">
            <w:pPr>
              <w:jc w:val="right"/>
              <w:rPr>
                <w:rFonts w:hint="eastAsia" w:ascii="宋体" w:hAnsi="宋体" w:eastAsia="宋体" w:cs="宋体"/>
                <w:i w:val="0"/>
                <w:iCs w:val="0"/>
                <w:color w:val="000000"/>
                <w:sz w:val="22"/>
                <w:szCs w:val="22"/>
                <w:u w:val="none"/>
              </w:rPr>
            </w:pPr>
          </w:p>
        </w:tc>
      </w:tr>
      <w:tr w14:paraId="0C9D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E7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65A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A0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8A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17E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6EC9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1EB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B93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BD973">
            <w:pPr>
              <w:jc w:val="right"/>
              <w:rPr>
                <w:rFonts w:hint="eastAsia" w:ascii="宋体" w:hAnsi="宋体" w:eastAsia="宋体" w:cs="宋体"/>
                <w:i w:val="0"/>
                <w:iCs w:val="0"/>
                <w:color w:val="000000"/>
                <w:sz w:val="22"/>
                <w:szCs w:val="22"/>
                <w:u w:val="none"/>
              </w:rPr>
            </w:pPr>
          </w:p>
        </w:tc>
      </w:tr>
      <w:tr w14:paraId="635D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64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A9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7E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DC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CED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5B3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26F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8A1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6B4A5">
            <w:pPr>
              <w:jc w:val="right"/>
              <w:rPr>
                <w:rFonts w:hint="eastAsia" w:ascii="宋体" w:hAnsi="宋体" w:eastAsia="宋体" w:cs="宋体"/>
                <w:i w:val="0"/>
                <w:iCs w:val="0"/>
                <w:color w:val="000000"/>
                <w:sz w:val="22"/>
                <w:szCs w:val="22"/>
                <w:u w:val="none"/>
              </w:rPr>
            </w:pPr>
          </w:p>
        </w:tc>
      </w:tr>
      <w:tr w14:paraId="42F6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91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10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F02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7B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9D4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BA98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4F0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C08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7D8FC1">
            <w:pPr>
              <w:jc w:val="right"/>
              <w:rPr>
                <w:rFonts w:hint="eastAsia" w:ascii="宋体" w:hAnsi="宋体" w:eastAsia="宋体" w:cs="宋体"/>
                <w:i w:val="0"/>
                <w:iCs w:val="0"/>
                <w:color w:val="000000"/>
                <w:sz w:val="22"/>
                <w:szCs w:val="22"/>
                <w:u w:val="none"/>
              </w:rPr>
            </w:pPr>
          </w:p>
        </w:tc>
      </w:tr>
      <w:tr w14:paraId="0E2E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154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000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DC6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2C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71FA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079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126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2B2A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A51C7">
            <w:pPr>
              <w:jc w:val="right"/>
              <w:rPr>
                <w:rFonts w:hint="eastAsia" w:ascii="宋体" w:hAnsi="宋体" w:eastAsia="宋体" w:cs="宋体"/>
                <w:i w:val="0"/>
                <w:iCs w:val="0"/>
                <w:color w:val="000000"/>
                <w:sz w:val="22"/>
                <w:szCs w:val="22"/>
                <w:u w:val="none"/>
              </w:rPr>
            </w:pPr>
          </w:p>
        </w:tc>
      </w:tr>
      <w:tr w14:paraId="28EF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8A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77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74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D9A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102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780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DC9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9F3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8B008">
            <w:pPr>
              <w:jc w:val="right"/>
              <w:rPr>
                <w:rFonts w:hint="eastAsia" w:ascii="宋体" w:hAnsi="宋体" w:eastAsia="宋体" w:cs="宋体"/>
                <w:i w:val="0"/>
                <w:iCs w:val="0"/>
                <w:color w:val="000000"/>
                <w:sz w:val="22"/>
                <w:szCs w:val="22"/>
                <w:u w:val="none"/>
              </w:rPr>
            </w:pPr>
          </w:p>
        </w:tc>
      </w:tr>
      <w:tr w14:paraId="13DF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2B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E0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77DF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FE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9CD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17F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CADC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E29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6223C">
            <w:pPr>
              <w:jc w:val="right"/>
              <w:rPr>
                <w:rFonts w:hint="eastAsia" w:ascii="宋体" w:hAnsi="宋体" w:eastAsia="宋体" w:cs="宋体"/>
                <w:i w:val="0"/>
                <w:iCs w:val="0"/>
                <w:color w:val="000000"/>
                <w:sz w:val="22"/>
                <w:szCs w:val="22"/>
                <w:u w:val="none"/>
              </w:rPr>
            </w:pPr>
          </w:p>
        </w:tc>
      </w:tr>
      <w:tr w14:paraId="2D97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107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67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48C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D1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B2FC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597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5B4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8D20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5EF3D">
            <w:pPr>
              <w:jc w:val="right"/>
              <w:rPr>
                <w:rFonts w:hint="eastAsia" w:ascii="宋体" w:hAnsi="宋体" w:eastAsia="宋体" w:cs="宋体"/>
                <w:i w:val="0"/>
                <w:iCs w:val="0"/>
                <w:color w:val="000000"/>
                <w:sz w:val="22"/>
                <w:szCs w:val="22"/>
                <w:u w:val="none"/>
              </w:rPr>
            </w:pPr>
          </w:p>
        </w:tc>
      </w:tr>
      <w:tr w14:paraId="5C0C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B1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9F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038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43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DCF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4308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D65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56F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63994">
            <w:pPr>
              <w:jc w:val="right"/>
              <w:rPr>
                <w:rFonts w:hint="eastAsia" w:ascii="宋体" w:hAnsi="宋体" w:eastAsia="宋体" w:cs="宋体"/>
                <w:i w:val="0"/>
                <w:iCs w:val="0"/>
                <w:color w:val="000000"/>
                <w:sz w:val="22"/>
                <w:szCs w:val="22"/>
                <w:u w:val="none"/>
              </w:rPr>
            </w:pPr>
          </w:p>
        </w:tc>
      </w:tr>
      <w:tr w14:paraId="1CAE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8F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B5D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6C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101D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E89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29A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DBC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A03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92B0E">
            <w:pPr>
              <w:jc w:val="right"/>
              <w:rPr>
                <w:rFonts w:hint="eastAsia" w:ascii="宋体" w:hAnsi="宋体" w:eastAsia="宋体" w:cs="宋体"/>
                <w:i w:val="0"/>
                <w:iCs w:val="0"/>
                <w:color w:val="000000"/>
                <w:sz w:val="22"/>
                <w:szCs w:val="22"/>
                <w:u w:val="none"/>
              </w:rPr>
            </w:pPr>
          </w:p>
        </w:tc>
      </w:tr>
      <w:tr w14:paraId="4D5D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583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AE9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729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C3A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47D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10C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173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EF4D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ABBF9">
            <w:pPr>
              <w:jc w:val="right"/>
              <w:rPr>
                <w:rFonts w:hint="eastAsia" w:ascii="宋体" w:hAnsi="宋体" w:eastAsia="宋体" w:cs="宋体"/>
                <w:i w:val="0"/>
                <w:iCs w:val="0"/>
                <w:color w:val="000000"/>
                <w:sz w:val="22"/>
                <w:szCs w:val="22"/>
                <w:u w:val="none"/>
              </w:rPr>
            </w:pPr>
          </w:p>
        </w:tc>
      </w:tr>
      <w:tr w14:paraId="0C0E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132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A33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158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8C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BEF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4C3F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151C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F50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F494E">
            <w:pPr>
              <w:jc w:val="right"/>
              <w:rPr>
                <w:rFonts w:hint="eastAsia" w:ascii="宋体" w:hAnsi="宋体" w:eastAsia="宋体" w:cs="宋体"/>
                <w:i w:val="0"/>
                <w:iCs w:val="0"/>
                <w:color w:val="000000"/>
                <w:sz w:val="22"/>
                <w:szCs w:val="22"/>
                <w:u w:val="none"/>
              </w:rPr>
            </w:pPr>
          </w:p>
        </w:tc>
      </w:tr>
      <w:tr w14:paraId="086E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9B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04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FC99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D8C5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1BA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149E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103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508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15C603">
            <w:pPr>
              <w:jc w:val="right"/>
              <w:rPr>
                <w:rFonts w:hint="eastAsia" w:ascii="宋体" w:hAnsi="宋体" w:eastAsia="宋体" w:cs="宋体"/>
                <w:i w:val="0"/>
                <w:iCs w:val="0"/>
                <w:color w:val="000000"/>
                <w:sz w:val="22"/>
                <w:szCs w:val="22"/>
                <w:u w:val="none"/>
              </w:rPr>
            </w:pPr>
          </w:p>
        </w:tc>
      </w:tr>
      <w:tr w14:paraId="30BE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0E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E2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139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0C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F3E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65A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9BB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CA2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C9480">
            <w:pPr>
              <w:jc w:val="right"/>
              <w:rPr>
                <w:rFonts w:hint="eastAsia" w:ascii="宋体" w:hAnsi="宋体" w:eastAsia="宋体" w:cs="宋体"/>
                <w:i w:val="0"/>
                <w:iCs w:val="0"/>
                <w:color w:val="000000"/>
                <w:sz w:val="22"/>
                <w:szCs w:val="22"/>
                <w:u w:val="none"/>
              </w:rPr>
            </w:pPr>
          </w:p>
        </w:tc>
      </w:tr>
      <w:tr w14:paraId="187A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9D4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B2A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28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04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882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0000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27E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1814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5B8DE1">
            <w:pPr>
              <w:jc w:val="right"/>
              <w:rPr>
                <w:rFonts w:hint="eastAsia" w:ascii="宋体" w:hAnsi="宋体" w:eastAsia="宋体" w:cs="宋体"/>
                <w:i w:val="0"/>
                <w:iCs w:val="0"/>
                <w:color w:val="000000"/>
                <w:sz w:val="22"/>
                <w:szCs w:val="22"/>
                <w:u w:val="none"/>
              </w:rPr>
            </w:pPr>
          </w:p>
        </w:tc>
      </w:tr>
      <w:tr w14:paraId="1A4B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55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4A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2A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AA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BE3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0B9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9BA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232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6C811">
            <w:pPr>
              <w:jc w:val="right"/>
              <w:rPr>
                <w:rFonts w:hint="eastAsia" w:ascii="宋体" w:hAnsi="宋体" w:eastAsia="宋体" w:cs="宋体"/>
                <w:i w:val="0"/>
                <w:iCs w:val="0"/>
                <w:color w:val="000000"/>
                <w:sz w:val="22"/>
                <w:szCs w:val="22"/>
                <w:u w:val="none"/>
              </w:rPr>
            </w:pPr>
          </w:p>
        </w:tc>
      </w:tr>
      <w:tr w14:paraId="075E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03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D9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A7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43C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288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B1B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4BBE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42F5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D7D76">
            <w:pPr>
              <w:jc w:val="right"/>
              <w:rPr>
                <w:rFonts w:hint="eastAsia" w:ascii="宋体" w:hAnsi="宋体" w:eastAsia="宋体" w:cs="宋体"/>
                <w:i w:val="0"/>
                <w:iCs w:val="0"/>
                <w:color w:val="000000"/>
                <w:sz w:val="22"/>
                <w:szCs w:val="22"/>
                <w:u w:val="none"/>
              </w:rPr>
            </w:pPr>
          </w:p>
        </w:tc>
      </w:tr>
      <w:tr w14:paraId="1A59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18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402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DC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8B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D95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154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9EE4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475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6D433">
            <w:pPr>
              <w:jc w:val="right"/>
              <w:rPr>
                <w:rFonts w:hint="eastAsia" w:ascii="宋体" w:hAnsi="宋体" w:eastAsia="宋体" w:cs="宋体"/>
                <w:i w:val="0"/>
                <w:iCs w:val="0"/>
                <w:color w:val="000000"/>
                <w:sz w:val="22"/>
                <w:szCs w:val="22"/>
                <w:u w:val="none"/>
              </w:rPr>
            </w:pPr>
          </w:p>
        </w:tc>
      </w:tr>
      <w:tr w14:paraId="344C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B8A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2F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AF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E1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8A84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68A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812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E644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35D84">
            <w:pPr>
              <w:jc w:val="right"/>
              <w:rPr>
                <w:rFonts w:hint="eastAsia" w:ascii="宋体" w:hAnsi="宋体" w:eastAsia="宋体" w:cs="宋体"/>
                <w:i w:val="0"/>
                <w:iCs w:val="0"/>
                <w:color w:val="000000"/>
                <w:sz w:val="22"/>
                <w:szCs w:val="22"/>
                <w:u w:val="none"/>
              </w:rPr>
            </w:pPr>
          </w:p>
        </w:tc>
      </w:tr>
      <w:tr w14:paraId="38A0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5B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443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B3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55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34D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9A8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012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B4D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BCD7F">
            <w:pPr>
              <w:jc w:val="right"/>
              <w:rPr>
                <w:rFonts w:hint="eastAsia" w:ascii="宋体" w:hAnsi="宋体" w:eastAsia="宋体" w:cs="宋体"/>
                <w:i w:val="0"/>
                <w:iCs w:val="0"/>
                <w:color w:val="000000"/>
                <w:sz w:val="22"/>
                <w:szCs w:val="22"/>
                <w:u w:val="none"/>
              </w:rPr>
            </w:pPr>
          </w:p>
        </w:tc>
      </w:tr>
      <w:tr w14:paraId="5AF4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57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CE8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EA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67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36A9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11B6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ED9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BDE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AA62D0">
            <w:pPr>
              <w:jc w:val="right"/>
              <w:rPr>
                <w:rFonts w:hint="eastAsia" w:ascii="宋体" w:hAnsi="宋体" w:eastAsia="宋体" w:cs="宋体"/>
                <w:i w:val="0"/>
                <w:iCs w:val="0"/>
                <w:color w:val="000000"/>
                <w:sz w:val="22"/>
                <w:szCs w:val="22"/>
                <w:u w:val="none"/>
              </w:rPr>
            </w:pPr>
          </w:p>
        </w:tc>
      </w:tr>
      <w:tr w14:paraId="065E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8D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F8D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45B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D9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B4A0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52A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3B10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8E4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A74C86">
            <w:pPr>
              <w:jc w:val="right"/>
              <w:rPr>
                <w:rFonts w:hint="eastAsia" w:ascii="宋体" w:hAnsi="宋体" w:eastAsia="宋体" w:cs="宋体"/>
                <w:i w:val="0"/>
                <w:iCs w:val="0"/>
                <w:color w:val="000000"/>
                <w:sz w:val="22"/>
                <w:szCs w:val="22"/>
                <w:u w:val="none"/>
              </w:rPr>
            </w:pPr>
          </w:p>
        </w:tc>
      </w:tr>
      <w:tr w14:paraId="32B8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557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4E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89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751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DD6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94A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C85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E85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7DB611">
            <w:pPr>
              <w:jc w:val="right"/>
              <w:rPr>
                <w:rFonts w:hint="eastAsia" w:ascii="宋体" w:hAnsi="宋体" w:eastAsia="宋体" w:cs="宋体"/>
                <w:i w:val="0"/>
                <w:iCs w:val="0"/>
                <w:color w:val="000000"/>
                <w:sz w:val="22"/>
                <w:szCs w:val="22"/>
                <w:u w:val="none"/>
              </w:rPr>
            </w:pPr>
          </w:p>
        </w:tc>
      </w:tr>
      <w:tr w14:paraId="49AE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639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44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9A9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1B1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734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D97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71D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965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E17FF">
            <w:pPr>
              <w:jc w:val="right"/>
              <w:rPr>
                <w:rFonts w:hint="eastAsia" w:ascii="宋体" w:hAnsi="宋体" w:eastAsia="宋体" w:cs="宋体"/>
                <w:i w:val="0"/>
                <w:iCs w:val="0"/>
                <w:color w:val="000000"/>
                <w:sz w:val="22"/>
                <w:szCs w:val="22"/>
                <w:u w:val="none"/>
              </w:rPr>
            </w:pPr>
          </w:p>
        </w:tc>
      </w:tr>
      <w:tr w14:paraId="2624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A77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92D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9B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43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866D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1064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8AF8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9382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0D0E7">
            <w:pPr>
              <w:jc w:val="right"/>
              <w:rPr>
                <w:rFonts w:hint="eastAsia" w:ascii="宋体" w:hAnsi="宋体" w:eastAsia="宋体" w:cs="宋体"/>
                <w:i w:val="0"/>
                <w:iCs w:val="0"/>
                <w:color w:val="000000"/>
                <w:sz w:val="22"/>
                <w:szCs w:val="22"/>
                <w:u w:val="none"/>
              </w:rPr>
            </w:pPr>
          </w:p>
        </w:tc>
      </w:tr>
      <w:tr w14:paraId="1852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BF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4D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A98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5F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EA02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F9F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ECA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AA3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6A7375">
            <w:pPr>
              <w:jc w:val="right"/>
              <w:rPr>
                <w:rFonts w:hint="eastAsia" w:ascii="宋体" w:hAnsi="宋体" w:eastAsia="宋体" w:cs="宋体"/>
                <w:i w:val="0"/>
                <w:iCs w:val="0"/>
                <w:color w:val="000000"/>
                <w:sz w:val="22"/>
                <w:szCs w:val="22"/>
                <w:u w:val="none"/>
              </w:rPr>
            </w:pPr>
          </w:p>
        </w:tc>
      </w:tr>
      <w:tr w14:paraId="1FB5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04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FA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79D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F0E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1B8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132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C1E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D01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40841">
            <w:pPr>
              <w:jc w:val="right"/>
              <w:rPr>
                <w:rFonts w:hint="eastAsia" w:ascii="宋体" w:hAnsi="宋体" w:eastAsia="宋体" w:cs="宋体"/>
                <w:i w:val="0"/>
                <w:iCs w:val="0"/>
                <w:color w:val="000000"/>
                <w:sz w:val="22"/>
                <w:szCs w:val="22"/>
                <w:u w:val="none"/>
              </w:rPr>
            </w:pPr>
          </w:p>
        </w:tc>
      </w:tr>
      <w:tr w14:paraId="1ABB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50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D5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57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94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237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1441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234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313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7CCD65">
            <w:pPr>
              <w:jc w:val="right"/>
              <w:rPr>
                <w:rFonts w:hint="eastAsia" w:ascii="宋体" w:hAnsi="宋体" w:eastAsia="宋体" w:cs="宋体"/>
                <w:i w:val="0"/>
                <w:iCs w:val="0"/>
                <w:color w:val="000000"/>
                <w:sz w:val="22"/>
                <w:szCs w:val="22"/>
                <w:u w:val="none"/>
              </w:rPr>
            </w:pPr>
          </w:p>
        </w:tc>
      </w:tr>
      <w:tr w14:paraId="1DE9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91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03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C3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75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E71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6FB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E5E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D86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87EA8">
            <w:pPr>
              <w:jc w:val="right"/>
              <w:rPr>
                <w:rFonts w:hint="eastAsia" w:ascii="宋体" w:hAnsi="宋体" w:eastAsia="宋体" w:cs="宋体"/>
                <w:i w:val="0"/>
                <w:iCs w:val="0"/>
                <w:color w:val="000000"/>
                <w:sz w:val="22"/>
                <w:szCs w:val="22"/>
                <w:u w:val="none"/>
              </w:rPr>
            </w:pPr>
          </w:p>
        </w:tc>
      </w:tr>
      <w:tr w14:paraId="1E54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EAC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FA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D31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ED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556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C7D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A10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12D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25224">
            <w:pPr>
              <w:jc w:val="right"/>
              <w:rPr>
                <w:rFonts w:hint="eastAsia" w:ascii="宋体" w:hAnsi="宋体" w:eastAsia="宋体" w:cs="宋体"/>
                <w:i w:val="0"/>
                <w:iCs w:val="0"/>
                <w:color w:val="000000"/>
                <w:sz w:val="22"/>
                <w:szCs w:val="22"/>
                <w:u w:val="none"/>
              </w:rPr>
            </w:pPr>
          </w:p>
        </w:tc>
      </w:tr>
      <w:tr w14:paraId="7619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AA7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95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3EF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DF6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D7014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33F2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264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812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6F0CF">
            <w:pPr>
              <w:jc w:val="right"/>
              <w:rPr>
                <w:rFonts w:hint="eastAsia" w:ascii="宋体" w:hAnsi="宋体" w:eastAsia="宋体" w:cs="宋体"/>
                <w:i w:val="0"/>
                <w:iCs w:val="0"/>
                <w:color w:val="000000"/>
                <w:sz w:val="22"/>
                <w:szCs w:val="22"/>
                <w:u w:val="none"/>
              </w:rPr>
            </w:pPr>
          </w:p>
        </w:tc>
      </w:tr>
      <w:tr w14:paraId="0850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30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249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B77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78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AD0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656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AB4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CFFD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C5007">
            <w:pPr>
              <w:jc w:val="right"/>
              <w:rPr>
                <w:rFonts w:hint="eastAsia" w:ascii="宋体" w:hAnsi="宋体" w:eastAsia="宋体" w:cs="宋体"/>
                <w:i w:val="0"/>
                <w:iCs w:val="0"/>
                <w:color w:val="000000"/>
                <w:sz w:val="22"/>
                <w:szCs w:val="22"/>
                <w:u w:val="none"/>
              </w:rPr>
            </w:pPr>
          </w:p>
        </w:tc>
      </w:tr>
      <w:tr w14:paraId="52F1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54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3D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EEB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620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884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1D8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F19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FC9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A9D06">
            <w:pPr>
              <w:jc w:val="right"/>
              <w:rPr>
                <w:rFonts w:hint="eastAsia" w:ascii="宋体" w:hAnsi="宋体" w:eastAsia="宋体" w:cs="宋体"/>
                <w:i w:val="0"/>
                <w:iCs w:val="0"/>
                <w:color w:val="000000"/>
                <w:sz w:val="22"/>
                <w:szCs w:val="22"/>
                <w:u w:val="none"/>
              </w:rPr>
            </w:pPr>
          </w:p>
        </w:tc>
      </w:tr>
      <w:tr w14:paraId="50E1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B5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54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7CC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CC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1472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2D2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59D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3E32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A0D39">
            <w:pPr>
              <w:jc w:val="right"/>
              <w:rPr>
                <w:rFonts w:hint="eastAsia" w:ascii="宋体" w:hAnsi="宋体" w:eastAsia="宋体" w:cs="宋体"/>
                <w:i w:val="0"/>
                <w:iCs w:val="0"/>
                <w:color w:val="000000"/>
                <w:sz w:val="22"/>
                <w:szCs w:val="22"/>
                <w:u w:val="none"/>
              </w:rPr>
            </w:pPr>
          </w:p>
        </w:tc>
      </w:tr>
      <w:tr w14:paraId="7AD0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45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BB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CA1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AE1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1FEC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F6A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DB6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DBC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EF988">
            <w:pPr>
              <w:jc w:val="right"/>
              <w:rPr>
                <w:rFonts w:hint="eastAsia" w:ascii="宋体" w:hAnsi="宋体" w:eastAsia="宋体" w:cs="宋体"/>
                <w:i w:val="0"/>
                <w:iCs w:val="0"/>
                <w:color w:val="000000"/>
                <w:sz w:val="22"/>
                <w:szCs w:val="22"/>
                <w:u w:val="none"/>
              </w:rPr>
            </w:pPr>
          </w:p>
        </w:tc>
      </w:tr>
      <w:tr w14:paraId="0734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B7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7B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58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AD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A39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57A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858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A84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E4C95">
            <w:pPr>
              <w:jc w:val="right"/>
              <w:rPr>
                <w:rFonts w:hint="eastAsia" w:ascii="宋体" w:hAnsi="宋体" w:eastAsia="宋体" w:cs="宋体"/>
                <w:i w:val="0"/>
                <w:iCs w:val="0"/>
                <w:color w:val="000000"/>
                <w:sz w:val="22"/>
                <w:szCs w:val="22"/>
                <w:u w:val="none"/>
              </w:rPr>
            </w:pPr>
          </w:p>
        </w:tc>
      </w:tr>
      <w:tr w14:paraId="79CB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B4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42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395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B89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3C7D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2E5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3CC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0B3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D2FA4">
            <w:pPr>
              <w:jc w:val="right"/>
              <w:rPr>
                <w:rFonts w:hint="eastAsia" w:ascii="宋体" w:hAnsi="宋体" w:eastAsia="宋体" w:cs="宋体"/>
                <w:i w:val="0"/>
                <w:iCs w:val="0"/>
                <w:color w:val="000000"/>
                <w:sz w:val="22"/>
                <w:szCs w:val="22"/>
                <w:u w:val="none"/>
              </w:rPr>
            </w:pPr>
          </w:p>
        </w:tc>
      </w:tr>
      <w:tr w14:paraId="6BBB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21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80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91D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B0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82D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8BE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697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F521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5E22A">
            <w:pPr>
              <w:jc w:val="right"/>
              <w:rPr>
                <w:rFonts w:hint="eastAsia" w:ascii="宋体" w:hAnsi="宋体" w:eastAsia="宋体" w:cs="宋体"/>
                <w:i w:val="0"/>
                <w:iCs w:val="0"/>
                <w:color w:val="000000"/>
                <w:sz w:val="22"/>
                <w:szCs w:val="22"/>
                <w:u w:val="none"/>
              </w:rPr>
            </w:pPr>
          </w:p>
        </w:tc>
      </w:tr>
      <w:tr w14:paraId="7DDA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99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61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1C4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8E9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8BF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9BA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7523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5E6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0D7B9">
            <w:pPr>
              <w:jc w:val="right"/>
              <w:rPr>
                <w:rFonts w:hint="eastAsia" w:ascii="宋体" w:hAnsi="宋体" w:eastAsia="宋体" w:cs="宋体"/>
                <w:i w:val="0"/>
                <w:iCs w:val="0"/>
                <w:color w:val="000000"/>
                <w:sz w:val="22"/>
                <w:szCs w:val="22"/>
                <w:u w:val="none"/>
              </w:rPr>
            </w:pPr>
          </w:p>
        </w:tc>
      </w:tr>
      <w:tr w14:paraId="55AE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56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32B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B3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05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606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9C5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3CF7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030A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C06EE">
            <w:pPr>
              <w:jc w:val="right"/>
              <w:rPr>
                <w:rFonts w:hint="eastAsia" w:ascii="宋体" w:hAnsi="宋体" w:eastAsia="宋体" w:cs="宋体"/>
                <w:i w:val="0"/>
                <w:iCs w:val="0"/>
                <w:color w:val="000000"/>
                <w:sz w:val="22"/>
                <w:szCs w:val="22"/>
                <w:u w:val="none"/>
              </w:rPr>
            </w:pPr>
          </w:p>
        </w:tc>
      </w:tr>
      <w:tr w14:paraId="120C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85F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52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2F8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DB5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E42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B81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0E0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AD1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CCBEA">
            <w:pPr>
              <w:jc w:val="right"/>
              <w:rPr>
                <w:rFonts w:hint="eastAsia" w:ascii="宋体" w:hAnsi="宋体" w:eastAsia="宋体" w:cs="宋体"/>
                <w:i w:val="0"/>
                <w:iCs w:val="0"/>
                <w:color w:val="000000"/>
                <w:sz w:val="22"/>
                <w:szCs w:val="22"/>
                <w:u w:val="none"/>
              </w:rPr>
            </w:pPr>
          </w:p>
        </w:tc>
      </w:tr>
      <w:tr w14:paraId="2B99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54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6B9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058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7E3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7738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827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80E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7A1F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2D4239">
            <w:pPr>
              <w:jc w:val="right"/>
              <w:rPr>
                <w:rFonts w:hint="eastAsia" w:ascii="宋体" w:hAnsi="宋体" w:eastAsia="宋体" w:cs="宋体"/>
                <w:i w:val="0"/>
                <w:iCs w:val="0"/>
                <w:color w:val="000000"/>
                <w:sz w:val="22"/>
                <w:szCs w:val="22"/>
                <w:u w:val="none"/>
              </w:rPr>
            </w:pPr>
          </w:p>
        </w:tc>
      </w:tr>
      <w:tr w14:paraId="4E29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67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12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1E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973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610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819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134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1229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D2C0E">
            <w:pPr>
              <w:jc w:val="right"/>
              <w:rPr>
                <w:rFonts w:hint="eastAsia" w:ascii="宋体" w:hAnsi="宋体" w:eastAsia="宋体" w:cs="宋体"/>
                <w:i w:val="0"/>
                <w:iCs w:val="0"/>
                <w:color w:val="000000"/>
                <w:sz w:val="22"/>
                <w:szCs w:val="22"/>
                <w:u w:val="none"/>
              </w:rPr>
            </w:pPr>
          </w:p>
        </w:tc>
      </w:tr>
      <w:tr w14:paraId="74A5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E5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D1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37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7CA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9AA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090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4940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80C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7AB3C">
            <w:pPr>
              <w:jc w:val="right"/>
              <w:rPr>
                <w:rFonts w:hint="eastAsia" w:ascii="宋体" w:hAnsi="宋体" w:eastAsia="宋体" w:cs="宋体"/>
                <w:i w:val="0"/>
                <w:iCs w:val="0"/>
                <w:color w:val="000000"/>
                <w:sz w:val="22"/>
                <w:szCs w:val="22"/>
                <w:u w:val="none"/>
              </w:rPr>
            </w:pPr>
          </w:p>
        </w:tc>
      </w:tr>
      <w:tr w14:paraId="041A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A1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F2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216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D0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F8C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694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A5E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273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156A63">
            <w:pPr>
              <w:jc w:val="right"/>
              <w:rPr>
                <w:rFonts w:hint="eastAsia" w:ascii="宋体" w:hAnsi="宋体" w:eastAsia="宋体" w:cs="宋体"/>
                <w:i w:val="0"/>
                <w:iCs w:val="0"/>
                <w:color w:val="000000"/>
                <w:sz w:val="22"/>
                <w:szCs w:val="22"/>
                <w:u w:val="none"/>
              </w:rPr>
            </w:pPr>
          </w:p>
        </w:tc>
      </w:tr>
      <w:tr w14:paraId="762D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C9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91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7F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BF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6BA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38F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4D1F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C40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38AF3">
            <w:pPr>
              <w:jc w:val="right"/>
              <w:rPr>
                <w:rFonts w:hint="eastAsia" w:ascii="宋体" w:hAnsi="宋体" w:eastAsia="宋体" w:cs="宋体"/>
                <w:i w:val="0"/>
                <w:iCs w:val="0"/>
                <w:color w:val="000000"/>
                <w:sz w:val="22"/>
                <w:szCs w:val="22"/>
                <w:u w:val="none"/>
              </w:rPr>
            </w:pPr>
          </w:p>
        </w:tc>
      </w:tr>
      <w:tr w14:paraId="29D4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D7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14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10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D1B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CDA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D094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5D5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C643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50FD8B">
            <w:pPr>
              <w:jc w:val="right"/>
              <w:rPr>
                <w:rFonts w:hint="eastAsia" w:ascii="宋体" w:hAnsi="宋体" w:eastAsia="宋体" w:cs="宋体"/>
                <w:i w:val="0"/>
                <w:iCs w:val="0"/>
                <w:color w:val="000000"/>
                <w:sz w:val="22"/>
                <w:szCs w:val="22"/>
                <w:u w:val="none"/>
              </w:rPr>
            </w:pPr>
          </w:p>
        </w:tc>
      </w:tr>
      <w:tr w14:paraId="44B1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13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121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3174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006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54C7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0F72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2C92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52F7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1AEEF">
            <w:pPr>
              <w:jc w:val="right"/>
              <w:rPr>
                <w:rFonts w:hint="eastAsia" w:ascii="宋体" w:hAnsi="宋体" w:eastAsia="宋体" w:cs="宋体"/>
                <w:i w:val="0"/>
                <w:iCs w:val="0"/>
                <w:color w:val="000000"/>
                <w:sz w:val="22"/>
                <w:szCs w:val="22"/>
                <w:u w:val="none"/>
              </w:rPr>
            </w:pPr>
          </w:p>
        </w:tc>
      </w:tr>
      <w:tr w14:paraId="50E0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E9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B92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73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FF7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C1E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930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D98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409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A1073">
            <w:pPr>
              <w:jc w:val="right"/>
              <w:rPr>
                <w:rFonts w:hint="eastAsia" w:ascii="宋体" w:hAnsi="宋体" w:eastAsia="宋体" w:cs="宋体"/>
                <w:i w:val="0"/>
                <w:iCs w:val="0"/>
                <w:color w:val="000000"/>
                <w:sz w:val="22"/>
                <w:szCs w:val="22"/>
                <w:u w:val="none"/>
              </w:rPr>
            </w:pPr>
          </w:p>
        </w:tc>
      </w:tr>
      <w:tr w14:paraId="17A2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8F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71A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D1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33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1C7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B39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DF5E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BF04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E2DB5">
            <w:pPr>
              <w:jc w:val="right"/>
              <w:rPr>
                <w:rFonts w:hint="eastAsia" w:ascii="宋体" w:hAnsi="宋体" w:eastAsia="宋体" w:cs="宋体"/>
                <w:i w:val="0"/>
                <w:iCs w:val="0"/>
                <w:color w:val="000000"/>
                <w:sz w:val="22"/>
                <w:szCs w:val="22"/>
                <w:u w:val="none"/>
              </w:rPr>
            </w:pPr>
          </w:p>
        </w:tc>
      </w:tr>
      <w:tr w14:paraId="7191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AE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E0E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86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1EE5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16D0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14D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42B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D345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84C89">
            <w:pPr>
              <w:jc w:val="right"/>
              <w:rPr>
                <w:rFonts w:hint="eastAsia" w:ascii="宋体" w:hAnsi="宋体" w:eastAsia="宋体" w:cs="宋体"/>
                <w:i w:val="0"/>
                <w:iCs w:val="0"/>
                <w:color w:val="000000"/>
                <w:sz w:val="22"/>
                <w:szCs w:val="22"/>
                <w:u w:val="none"/>
              </w:rPr>
            </w:pPr>
          </w:p>
        </w:tc>
      </w:tr>
      <w:tr w14:paraId="1339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C5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2A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A71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A9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743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5A7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EDC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33F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FAF55">
            <w:pPr>
              <w:jc w:val="right"/>
              <w:rPr>
                <w:rFonts w:hint="eastAsia" w:ascii="宋体" w:hAnsi="宋体" w:eastAsia="宋体" w:cs="宋体"/>
                <w:i w:val="0"/>
                <w:iCs w:val="0"/>
                <w:color w:val="000000"/>
                <w:sz w:val="22"/>
                <w:szCs w:val="22"/>
                <w:u w:val="none"/>
              </w:rPr>
            </w:pPr>
          </w:p>
        </w:tc>
      </w:tr>
      <w:tr w14:paraId="501E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1B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CC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36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B89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EB1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F289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E09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941C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BA386">
            <w:pPr>
              <w:jc w:val="right"/>
              <w:rPr>
                <w:rFonts w:hint="eastAsia" w:ascii="宋体" w:hAnsi="宋体" w:eastAsia="宋体" w:cs="宋体"/>
                <w:i w:val="0"/>
                <w:iCs w:val="0"/>
                <w:color w:val="000000"/>
                <w:sz w:val="22"/>
                <w:szCs w:val="22"/>
                <w:u w:val="none"/>
              </w:rPr>
            </w:pPr>
          </w:p>
        </w:tc>
      </w:tr>
      <w:tr w14:paraId="7B94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D0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B7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A8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73C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030F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D42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E8A8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310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52CB3E">
            <w:pPr>
              <w:jc w:val="right"/>
              <w:rPr>
                <w:rFonts w:hint="eastAsia" w:ascii="宋体" w:hAnsi="宋体" w:eastAsia="宋体" w:cs="宋体"/>
                <w:i w:val="0"/>
                <w:iCs w:val="0"/>
                <w:color w:val="000000"/>
                <w:sz w:val="22"/>
                <w:szCs w:val="22"/>
                <w:u w:val="none"/>
              </w:rPr>
            </w:pPr>
          </w:p>
        </w:tc>
      </w:tr>
      <w:tr w14:paraId="74AD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ADC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D5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用于巩固脱贫攻坚成果衔接乡村振兴的彩票公益金支出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B8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30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41D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F35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B76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CD3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62308">
            <w:pPr>
              <w:jc w:val="right"/>
              <w:rPr>
                <w:rFonts w:hint="eastAsia" w:ascii="宋体" w:hAnsi="宋体" w:eastAsia="宋体" w:cs="宋体"/>
                <w:i w:val="0"/>
                <w:iCs w:val="0"/>
                <w:color w:val="000000"/>
                <w:sz w:val="22"/>
                <w:szCs w:val="22"/>
                <w:u w:val="none"/>
              </w:rPr>
            </w:pPr>
          </w:p>
        </w:tc>
      </w:tr>
      <w:tr w14:paraId="7313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000000" w:themeColor="text1" w:sz="4" w:space="0"/>
              <w:left w:val="nil"/>
              <w:bottom w:val="nil"/>
              <w:right w:val="nil"/>
            </w:tcBorders>
            <w:shd w:val="clear" w:color="auto" w:fill="auto"/>
            <w:noWrap/>
            <w:vAlign w:val="center"/>
          </w:tcPr>
          <w:p w14:paraId="64B81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06F3C19B">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36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496"/>
        <w:gridCol w:w="1455"/>
        <w:gridCol w:w="1455"/>
        <w:gridCol w:w="1344"/>
        <w:gridCol w:w="810"/>
        <w:gridCol w:w="810"/>
        <w:gridCol w:w="1616"/>
      </w:tblGrid>
      <w:tr w14:paraId="52BE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650" w:type="dxa"/>
            <w:gridSpan w:val="10"/>
            <w:tcBorders>
              <w:top w:val="nil"/>
              <w:left w:val="nil"/>
              <w:bottom w:val="nil"/>
              <w:right w:val="nil"/>
            </w:tcBorders>
            <w:shd w:val="clear" w:color="auto" w:fill="auto"/>
            <w:noWrap/>
            <w:vAlign w:val="center"/>
          </w:tcPr>
          <w:p w14:paraId="5A8C39E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1E20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191469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1002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7562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EDC50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3CF92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9F9F7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178E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3637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63B9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286F42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759D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nil"/>
              <w:bottom w:val="single" w:color="000000" w:themeColor="text1" w:sz="4" w:space="0"/>
              <w:right w:val="nil"/>
            </w:tcBorders>
            <w:shd w:val="clear" w:color="auto" w:fill="auto"/>
            <w:noWrap/>
            <w:vAlign w:val="bottom"/>
          </w:tcPr>
          <w:p w14:paraId="21D3EEA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部门：溆浦县统溪河镇人民政府</w:t>
            </w:r>
          </w:p>
        </w:tc>
        <w:tc>
          <w:tcPr>
            <w:tcW w:w="0" w:type="auto"/>
            <w:tcBorders>
              <w:top w:val="nil"/>
              <w:left w:val="nil"/>
              <w:bottom w:val="single" w:color="000000" w:themeColor="text1" w:sz="4" w:space="0"/>
              <w:right w:val="nil"/>
            </w:tcBorders>
            <w:shd w:val="clear" w:color="auto" w:fill="auto"/>
            <w:noWrap/>
            <w:vAlign w:val="center"/>
          </w:tcPr>
          <w:p w14:paraId="109F789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D597A0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626517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44D08F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FFB78C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FE04DC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F1E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C85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180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B30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399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C64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4D7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744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0D7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D31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CA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46D419">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9CFB6D">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EE92E4">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234FEA">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0D081C">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901209">
            <w:pPr>
              <w:jc w:val="center"/>
              <w:rPr>
                <w:rFonts w:hint="eastAsia" w:ascii="宋体" w:hAnsi="宋体" w:eastAsia="宋体" w:cs="宋体"/>
                <w:i w:val="0"/>
                <w:iCs w:val="0"/>
                <w:color w:val="000000"/>
                <w:sz w:val="22"/>
                <w:szCs w:val="22"/>
                <w:u w:val="none"/>
              </w:rPr>
            </w:pPr>
          </w:p>
        </w:tc>
      </w:tr>
      <w:tr w14:paraId="0056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4FAB8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EB5C8">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CD73DC">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AE9A00">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A1AEBEA">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EC710B">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1A2273">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F0FD0A">
            <w:pPr>
              <w:jc w:val="center"/>
              <w:rPr>
                <w:rFonts w:hint="eastAsia" w:ascii="宋体" w:hAnsi="宋体" w:eastAsia="宋体" w:cs="宋体"/>
                <w:i w:val="0"/>
                <w:iCs w:val="0"/>
                <w:color w:val="000000"/>
                <w:sz w:val="22"/>
                <w:szCs w:val="22"/>
                <w:u w:val="none"/>
              </w:rPr>
            </w:pPr>
          </w:p>
        </w:tc>
      </w:tr>
      <w:tr w14:paraId="3FD8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92694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9D3D7">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995C3F">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958129">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2A1C22">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D059E1">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380A49">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A1306C">
            <w:pPr>
              <w:jc w:val="center"/>
              <w:rPr>
                <w:rFonts w:hint="eastAsia" w:ascii="宋体" w:hAnsi="宋体" w:eastAsia="宋体" w:cs="宋体"/>
                <w:i w:val="0"/>
                <w:iCs w:val="0"/>
                <w:color w:val="000000"/>
                <w:sz w:val="22"/>
                <w:szCs w:val="22"/>
                <w:u w:val="none"/>
              </w:rPr>
            </w:pPr>
          </w:p>
        </w:tc>
      </w:tr>
      <w:tr w14:paraId="1E77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5E6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55E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B1A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644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6BE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C20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309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8EF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53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6BC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2,054.61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70E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1,232.93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401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821.68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31A6D0">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957CC">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A31804">
            <w:pPr>
              <w:jc w:val="right"/>
              <w:rPr>
                <w:rFonts w:hint="eastAsia" w:ascii="宋体" w:hAnsi="宋体" w:eastAsia="宋体" w:cs="宋体"/>
                <w:b/>
                <w:bCs/>
                <w:i w:val="0"/>
                <w:iCs w:val="0"/>
                <w:color w:val="000000"/>
                <w:sz w:val="22"/>
                <w:szCs w:val="22"/>
                <w:u w:val="none"/>
              </w:rPr>
            </w:pPr>
          </w:p>
        </w:tc>
      </w:tr>
      <w:tr w14:paraId="530C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73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A1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CF5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566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5E9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3BC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81D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16D351">
            <w:pPr>
              <w:jc w:val="right"/>
              <w:rPr>
                <w:rFonts w:hint="eastAsia" w:ascii="宋体" w:hAnsi="宋体" w:eastAsia="宋体" w:cs="宋体"/>
                <w:i w:val="0"/>
                <w:iCs w:val="0"/>
                <w:color w:val="000000"/>
                <w:sz w:val="22"/>
                <w:szCs w:val="22"/>
                <w:u w:val="none"/>
              </w:rPr>
            </w:pPr>
          </w:p>
        </w:tc>
      </w:tr>
      <w:tr w14:paraId="0CF1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F23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11E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4B42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0B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104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BBC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58414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09C18">
            <w:pPr>
              <w:jc w:val="right"/>
              <w:rPr>
                <w:rFonts w:hint="eastAsia" w:ascii="宋体" w:hAnsi="宋体" w:eastAsia="宋体" w:cs="宋体"/>
                <w:i w:val="0"/>
                <w:iCs w:val="0"/>
                <w:color w:val="000000"/>
                <w:sz w:val="22"/>
                <w:szCs w:val="22"/>
                <w:u w:val="none"/>
              </w:rPr>
            </w:pPr>
          </w:p>
        </w:tc>
      </w:tr>
      <w:tr w14:paraId="2887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DC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99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FFD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5C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B1DE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564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C54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7DBB5">
            <w:pPr>
              <w:jc w:val="right"/>
              <w:rPr>
                <w:rFonts w:hint="eastAsia" w:ascii="宋体" w:hAnsi="宋体" w:eastAsia="宋体" w:cs="宋体"/>
                <w:i w:val="0"/>
                <w:iCs w:val="0"/>
                <w:color w:val="000000"/>
                <w:sz w:val="22"/>
                <w:szCs w:val="22"/>
                <w:u w:val="none"/>
              </w:rPr>
            </w:pPr>
          </w:p>
        </w:tc>
      </w:tr>
      <w:tr w14:paraId="6943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12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8EB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CD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F91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DBA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E27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AE5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60F0F">
            <w:pPr>
              <w:jc w:val="right"/>
              <w:rPr>
                <w:rFonts w:hint="eastAsia" w:ascii="宋体" w:hAnsi="宋体" w:eastAsia="宋体" w:cs="宋体"/>
                <w:i w:val="0"/>
                <w:iCs w:val="0"/>
                <w:color w:val="000000"/>
                <w:sz w:val="22"/>
                <w:szCs w:val="22"/>
                <w:u w:val="none"/>
              </w:rPr>
            </w:pPr>
          </w:p>
        </w:tc>
      </w:tr>
      <w:tr w14:paraId="1A10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8C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1F6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1E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0D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76FF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72F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4BBE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DE712">
            <w:pPr>
              <w:jc w:val="right"/>
              <w:rPr>
                <w:rFonts w:hint="eastAsia" w:ascii="宋体" w:hAnsi="宋体" w:eastAsia="宋体" w:cs="宋体"/>
                <w:i w:val="0"/>
                <w:iCs w:val="0"/>
                <w:color w:val="000000"/>
                <w:sz w:val="22"/>
                <w:szCs w:val="22"/>
                <w:u w:val="none"/>
              </w:rPr>
            </w:pPr>
          </w:p>
        </w:tc>
      </w:tr>
      <w:tr w14:paraId="67DD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8D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5C8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9E8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BC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337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ACA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3F9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32AC8">
            <w:pPr>
              <w:jc w:val="right"/>
              <w:rPr>
                <w:rFonts w:hint="eastAsia" w:ascii="宋体" w:hAnsi="宋体" w:eastAsia="宋体" w:cs="宋体"/>
                <w:i w:val="0"/>
                <w:iCs w:val="0"/>
                <w:color w:val="000000"/>
                <w:sz w:val="22"/>
                <w:szCs w:val="22"/>
                <w:u w:val="none"/>
              </w:rPr>
            </w:pPr>
          </w:p>
        </w:tc>
      </w:tr>
      <w:tr w14:paraId="1E8E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15A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590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E0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7B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206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4D7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8AA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5D952">
            <w:pPr>
              <w:jc w:val="right"/>
              <w:rPr>
                <w:rFonts w:hint="eastAsia" w:ascii="宋体" w:hAnsi="宋体" w:eastAsia="宋体" w:cs="宋体"/>
                <w:i w:val="0"/>
                <w:iCs w:val="0"/>
                <w:color w:val="000000"/>
                <w:sz w:val="22"/>
                <w:szCs w:val="22"/>
                <w:u w:val="none"/>
              </w:rPr>
            </w:pPr>
          </w:p>
        </w:tc>
      </w:tr>
      <w:tr w14:paraId="3644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EE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62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D6EF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99A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0F8E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B31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774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733CB">
            <w:pPr>
              <w:jc w:val="right"/>
              <w:rPr>
                <w:rFonts w:hint="eastAsia" w:ascii="宋体" w:hAnsi="宋体" w:eastAsia="宋体" w:cs="宋体"/>
                <w:i w:val="0"/>
                <w:iCs w:val="0"/>
                <w:color w:val="000000"/>
                <w:sz w:val="22"/>
                <w:szCs w:val="22"/>
                <w:u w:val="none"/>
              </w:rPr>
            </w:pPr>
          </w:p>
        </w:tc>
      </w:tr>
      <w:tr w14:paraId="1316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A0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F8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931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76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CCE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F8E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D84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80611">
            <w:pPr>
              <w:jc w:val="right"/>
              <w:rPr>
                <w:rFonts w:hint="eastAsia" w:ascii="宋体" w:hAnsi="宋体" w:eastAsia="宋体" w:cs="宋体"/>
                <w:i w:val="0"/>
                <w:iCs w:val="0"/>
                <w:color w:val="000000"/>
                <w:sz w:val="22"/>
                <w:szCs w:val="22"/>
                <w:u w:val="none"/>
              </w:rPr>
            </w:pPr>
          </w:p>
        </w:tc>
      </w:tr>
      <w:tr w14:paraId="1023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22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CA8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C4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ECEE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FA4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685E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42E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52944">
            <w:pPr>
              <w:jc w:val="right"/>
              <w:rPr>
                <w:rFonts w:hint="eastAsia" w:ascii="宋体" w:hAnsi="宋体" w:eastAsia="宋体" w:cs="宋体"/>
                <w:i w:val="0"/>
                <w:iCs w:val="0"/>
                <w:color w:val="000000"/>
                <w:sz w:val="22"/>
                <w:szCs w:val="22"/>
                <w:u w:val="none"/>
              </w:rPr>
            </w:pPr>
          </w:p>
        </w:tc>
      </w:tr>
      <w:tr w14:paraId="20D2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74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EC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CD1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B71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45A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8B0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9B3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81CDD">
            <w:pPr>
              <w:jc w:val="right"/>
              <w:rPr>
                <w:rFonts w:hint="eastAsia" w:ascii="宋体" w:hAnsi="宋体" w:eastAsia="宋体" w:cs="宋体"/>
                <w:i w:val="0"/>
                <w:iCs w:val="0"/>
                <w:color w:val="000000"/>
                <w:sz w:val="22"/>
                <w:szCs w:val="22"/>
                <w:u w:val="none"/>
              </w:rPr>
            </w:pPr>
          </w:p>
        </w:tc>
      </w:tr>
      <w:tr w14:paraId="64D9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FB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A8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6F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6D8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696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A8C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528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7121AA">
            <w:pPr>
              <w:jc w:val="right"/>
              <w:rPr>
                <w:rFonts w:hint="eastAsia" w:ascii="宋体" w:hAnsi="宋体" w:eastAsia="宋体" w:cs="宋体"/>
                <w:i w:val="0"/>
                <w:iCs w:val="0"/>
                <w:color w:val="000000"/>
                <w:sz w:val="22"/>
                <w:szCs w:val="22"/>
                <w:u w:val="none"/>
              </w:rPr>
            </w:pPr>
          </w:p>
        </w:tc>
      </w:tr>
      <w:tr w14:paraId="01F3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F8C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59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66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146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660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F3CE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258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5AD5C8">
            <w:pPr>
              <w:jc w:val="right"/>
              <w:rPr>
                <w:rFonts w:hint="eastAsia" w:ascii="宋体" w:hAnsi="宋体" w:eastAsia="宋体" w:cs="宋体"/>
                <w:i w:val="0"/>
                <w:iCs w:val="0"/>
                <w:color w:val="000000"/>
                <w:sz w:val="22"/>
                <w:szCs w:val="22"/>
                <w:u w:val="none"/>
              </w:rPr>
            </w:pPr>
          </w:p>
        </w:tc>
      </w:tr>
      <w:tr w14:paraId="0093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28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B6D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56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FF1F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E1B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6FE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E4E6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B425F">
            <w:pPr>
              <w:jc w:val="right"/>
              <w:rPr>
                <w:rFonts w:hint="eastAsia" w:ascii="宋体" w:hAnsi="宋体" w:eastAsia="宋体" w:cs="宋体"/>
                <w:i w:val="0"/>
                <w:iCs w:val="0"/>
                <w:color w:val="000000"/>
                <w:sz w:val="22"/>
                <w:szCs w:val="22"/>
                <w:u w:val="none"/>
              </w:rPr>
            </w:pPr>
          </w:p>
        </w:tc>
      </w:tr>
      <w:tr w14:paraId="15D2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0EE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AE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F4E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BD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3CC0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291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531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0C347">
            <w:pPr>
              <w:jc w:val="right"/>
              <w:rPr>
                <w:rFonts w:hint="eastAsia" w:ascii="宋体" w:hAnsi="宋体" w:eastAsia="宋体" w:cs="宋体"/>
                <w:i w:val="0"/>
                <w:iCs w:val="0"/>
                <w:color w:val="000000"/>
                <w:sz w:val="22"/>
                <w:szCs w:val="22"/>
                <w:u w:val="none"/>
              </w:rPr>
            </w:pPr>
          </w:p>
        </w:tc>
      </w:tr>
      <w:tr w14:paraId="36B0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08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CC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FD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B3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AEB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5B8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DE8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A4EE48">
            <w:pPr>
              <w:jc w:val="right"/>
              <w:rPr>
                <w:rFonts w:hint="eastAsia" w:ascii="宋体" w:hAnsi="宋体" w:eastAsia="宋体" w:cs="宋体"/>
                <w:i w:val="0"/>
                <w:iCs w:val="0"/>
                <w:color w:val="000000"/>
                <w:sz w:val="22"/>
                <w:szCs w:val="22"/>
                <w:u w:val="none"/>
              </w:rPr>
            </w:pPr>
          </w:p>
        </w:tc>
      </w:tr>
      <w:tr w14:paraId="0733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3F5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E8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72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F2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ED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AEB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C4E1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C3C8A">
            <w:pPr>
              <w:jc w:val="right"/>
              <w:rPr>
                <w:rFonts w:hint="eastAsia" w:ascii="宋体" w:hAnsi="宋体" w:eastAsia="宋体" w:cs="宋体"/>
                <w:i w:val="0"/>
                <w:iCs w:val="0"/>
                <w:color w:val="000000"/>
                <w:sz w:val="22"/>
                <w:szCs w:val="22"/>
                <w:u w:val="none"/>
              </w:rPr>
            </w:pPr>
          </w:p>
        </w:tc>
      </w:tr>
      <w:tr w14:paraId="1FE1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15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57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5A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25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BA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1E03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56F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4CD10">
            <w:pPr>
              <w:jc w:val="right"/>
              <w:rPr>
                <w:rFonts w:hint="eastAsia" w:ascii="宋体" w:hAnsi="宋体" w:eastAsia="宋体" w:cs="宋体"/>
                <w:i w:val="0"/>
                <w:iCs w:val="0"/>
                <w:color w:val="000000"/>
                <w:sz w:val="22"/>
                <w:szCs w:val="22"/>
                <w:u w:val="none"/>
              </w:rPr>
            </w:pPr>
          </w:p>
        </w:tc>
      </w:tr>
      <w:tr w14:paraId="14F6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20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4E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1BD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66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015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64B7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E293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F05D4">
            <w:pPr>
              <w:jc w:val="right"/>
              <w:rPr>
                <w:rFonts w:hint="eastAsia" w:ascii="宋体" w:hAnsi="宋体" w:eastAsia="宋体" w:cs="宋体"/>
                <w:i w:val="0"/>
                <w:iCs w:val="0"/>
                <w:color w:val="000000"/>
                <w:sz w:val="22"/>
                <w:szCs w:val="22"/>
                <w:u w:val="none"/>
              </w:rPr>
            </w:pPr>
          </w:p>
        </w:tc>
      </w:tr>
      <w:tr w14:paraId="34C3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26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22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B12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DF1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8FB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9D40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835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7138AD">
            <w:pPr>
              <w:jc w:val="right"/>
              <w:rPr>
                <w:rFonts w:hint="eastAsia" w:ascii="宋体" w:hAnsi="宋体" w:eastAsia="宋体" w:cs="宋体"/>
                <w:i w:val="0"/>
                <w:iCs w:val="0"/>
                <w:color w:val="000000"/>
                <w:sz w:val="22"/>
                <w:szCs w:val="22"/>
                <w:u w:val="none"/>
              </w:rPr>
            </w:pPr>
          </w:p>
        </w:tc>
      </w:tr>
      <w:tr w14:paraId="1D0A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416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305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96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B75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160C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921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4BC6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26EA4">
            <w:pPr>
              <w:jc w:val="right"/>
              <w:rPr>
                <w:rFonts w:hint="eastAsia" w:ascii="宋体" w:hAnsi="宋体" w:eastAsia="宋体" w:cs="宋体"/>
                <w:i w:val="0"/>
                <w:iCs w:val="0"/>
                <w:color w:val="000000"/>
                <w:sz w:val="22"/>
                <w:szCs w:val="22"/>
                <w:u w:val="none"/>
              </w:rPr>
            </w:pPr>
          </w:p>
        </w:tc>
      </w:tr>
      <w:tr w14:paraId="0A62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96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E49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91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85B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D8B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0503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7674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D6B79">
            <w:pPr>
              <w:jc w:val="right"/>
              <w:rPr>
                <w:rFonts w:hint="eastAsia" w:ascii="宋体" w:hAnsi="宋体" w:eastAsia="宋体" w:cs="宋体"/>
                <w:i w:val="0"/>
                <w:iCs w:val="0"/>
                <w:color w:val="000000"/>
                <w:sz w:val="22"/>
                <w:szCs w:val="22"/>
                <w:u w:val="none"/>
              </w:rPr>
            </w:pPr>
          </w:p>
        </w:tc>
      </w:tr>
      <w:tr w14:paraId="756F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1B1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5DB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240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5F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C8D0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506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753C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55134">
            <w:pPr>
              <w:jc w:val="right"/>
              <w:rPr>
                <w:rFonts w:hint="eastAsia" w:ascii="宋体" w:hAnsi="宋体" w:eastAsia="宋体" w:cs="宋体"/>
                <w:i w:val="0"/>
                <w:iCs w:val="0"/>
                <w:color w:val="000000"/>
                <w:sz w:val="22"/>
                <w:szCs w:val="22"/>
                <w:u w:val="none"/>
              </w:rPr>
            </w:pPr>
          </w:p>
        </w:tc>
      </w:tr>
      <w:tr w14:paraId="5DEE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A9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79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7E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6CB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36C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79CE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CB3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B3EF9">
            <w:pPr>
              <w:jc w:val="right"/>
              <w:rPr>
                <w:rFonts w:hint="eastAsia" w:ascii="宋体" w:hAnsi="宋体" w:eastAsia="宋体" w:cs="宋体"/>
                <w:i w:val="0"/>
                <w:iCs w:val="0"/>
                <w:color w:val="000000"/>
                <w:sz w:val="22"/>
                <w:szCs w:val="22"/>
                <w:u w:val="none"/>
              </w:rPr>
            </w:pPr>
          </w:p>
        </w:tc>
      </w:tr>
      <w:tr w14:paraId="3D2A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E2C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B07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C03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BA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DC3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B5A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878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002CBE">
            <w:pPr>
              <w:jc w:val="right"/>
              <w:rPr>
                <w:rFonts w:hint="eastAsia" w:ascii="宋体" w:hAnsi="宋体" w:eastAsia="宋体" w:cs="宋体"/>
                <w:i w:val="0"/>
                <w:iCs w:val="0"/>
                <w:color w:val="000000"/>
                <w:sz w:val="22"/>
                <w:szCs w:val="22"/>
                <w:u w:val="none"/>
              </w:rPr>
            </w:pPr>
          </w:p>
        </w:tc>
      </w:tr>
      <w:tr w14:paraId="412A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6B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5E5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634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E2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CE6C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A06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936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E2935">
            <w:pPr>
              <w:jc w:val="right"/>
              <w:rPr>
                <w:rFonts w:hint="eastAsia" w:ascii="宋体" w:hAnsi="宋体" w:eastAsia="宋体" w:cs="宋体"/>
                <w:i w:val="0"/>
                <w:iCs w:val="0"/>
                <w:color w:val="000000"/>
                <w:sz w:val="22"/>
                <w:szCs w:val="22"/>
                <w:u w:val="none"/>
              </w:rPr>
            </w:pPr>
          </w:p>
        </w:tc>
      </w:tr>
      <w:tr w14:paraId="34D0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A0E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ABC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4A1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EDA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0234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20D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EC8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A6E2D">
            <w:pPr>
              <w:jc w:val="right"/>
              <w:rPr>
                <w:rFonts w:hint="eastAsia" w:ascii="宋体" w:hAnsi="宋体" w:eastAsia="宋体" w:cs="宋体"/>
                <w:i w:val="0"/>
                <w:iCs w:val="0"/>
                <w:color w:val="000000"/>
                <w:sz w:val="22"/>
                <w:szCs w:val="22"/>
                <w:u w:val="none"/>
              </w:rPr>
            </w:pPr>
          </w:p>
        </w:tc>
      </w:tr>
      <w:tr w14:paraId="748F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26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B0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B2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A5D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4AFF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3BE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94B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21354">
            <w:pPr>
              <w:jc w:val="right"/>
              <w:rPr>
                <w:rFonts w:hint="eastAsia" w:ascii="宋体" w:hAnsi="宋体" w:eastAsia="宋体" w:cs="宋体"/>
                <w:i w:val="0"/>
                <w:iCs w:val="0"/>
                <w:color w:val="000000"/>
                <w:sz w:val="22"/>
                <w:szCs w:val="22"/>
                <w:u w:val="none"/>
              </w:rPr>
            </w:pPr>
          </w:p>
        </w:tc>
      </w:tr>
      <w:tr w14:paraId="2843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F1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6ED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3C51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81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2414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501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07F1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E651D">
            <w:pPr>
              <w:jc w:val="right"/>
              <w:rPr>
                <w:rFonts w:hint="eastAsia" w:ascii="宋体" w:hAnsi="宋体" w:eastAsia="宋体" w:cs="宋体"/>
                <w:i w:val="0"/>
                <w:iCs w:val="0"/>
                <w:color w:val="000000"/>
                <w:sz w:val="22"/>
                <w:szCs w:val="22"/>
                <w:u w:val="none"/>
              </w:rPr>
            </w:pPr>
          </w:p>
        </w:tc>
      </w:tr>
      <w:tr w14:paraId="5EBB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E6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00C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09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EE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353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A57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6E6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F1BC2">
            <w:pPr>
              <w:jc w:val="right"/>
              <w:rPr>
                <w:rFonts w:hint="eastAsia" w:ascii="宋体" w:hAnsi="宋体" w:eastAsia="宋体" w:cs="宋体"/>
                <w:i w:val="0"/>
                <w:iCs w:val="0"/>
                <w:color w:val="000000"/>
                <w:sz w:val="22"/>
                <w:szCs w:val="22"/>
                <w:u w:val="none"/>
              </w:rPr>
            </w:pPr>
          </w:p>
        </w:tc>
      </w:tr>
      <w:tr w14:paraId="1291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D3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035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6A3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D430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DEB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7D1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A04B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F2DC4A">
            <w:pPr>
              <w:jc w:val="right"/>
              <w:rPr>
                <w:rFonts w:hint="eastAsia" w:ascii="宋体" w:hAnsi="宋体" w:eastAsia="宋体" w:cs="宋体"/>
                <w:i w:val="0"/>
                <w:iCs w:val="0"/>
                <w:color w:val="000000"/>
                <w:sz w:val="22"/>
                <w:szCs w:val="22"/>
                <w:u w:val="none"/>
              </w:rPr>
            </w:pPr>
          </w:p>
        </w:tc>
      </w:tr>
      <w:tr w14:paraId="39D0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62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D3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9F2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C5D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ED2E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EBC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1994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2CB84">
            <w:pPr>
              <w:jc w:val="right"/>
              <w:rPr>
                <w:rFonts w:hint="eastAsia" w:ascii="宋体" w:hAnsi="宋体" w:eastAsia="宋体" w:cs="宋体"/>
                <w:i w:val="0"/>
                <w:iCs w:val="0"/>
                <w:color w:val="000000"/>
                <w:sz w:val="22"/>
                <w:szCs w:val="22"/>
                <w:u w:val="none"/>
              </w:rPr>
            </w:pPr>
          </w:p>
        </w:tc>
      </w:tr>
      <w:tr w14:paraId="0D82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FD5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02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4D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B3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972F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537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DE8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4310C">
            <w:pPr>
              <w:jc w:val="right"/>
              <w:rPr>
                <w:rFonts w:hint="eastAsia" w:ascii="宋体" w:hAnsi="宋体" w:eastAsia="宋体" w:cs="宋体"/>
                <w:i w:val="0"/>
                <w:iCs w:val="0"/>
                <w:color w:val="000000"/>
                <w:sz w:val="22"/>
                <w:szCs w:val="22"/>
                <w:u w:val="none"/>
              </w:rPr>
            </w:pPr>
          </w:p>
        </w:tc>
      </w:tr>
      <w:tr w14:paraId="6783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84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BDF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6A3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46D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BA6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3FBB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BE8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CE7ED">
            <w:pPr>
              <w:jc w:val="right"/>
              <w:rPr>
                <w:rFonts w:hint="eastAsia" w:ascii="宋体" w:hAnsi="宋体" w:eastAsia="宋体" w:cs="宋体"/>
                <w:i w:val="0"/>
                <w:iCs w:val="0"/>
                <w:color w:val="000000"/>
                <w:sz w:val="22"/>
                <w:szCs w:val="22"/>
                <w:u w:val="none"/>
              </w:rPr>
            </w:pPr>
          </w:p>
        </w:tc>
      </w:tr>
      <w:tr w14:paraId="2912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A87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18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7E8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1B2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D0F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CC0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342F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BBC30">
            <w:pPr>
              <w:jc w:val="right"/>
              <w:rPr>
                <w:rFonts w:hint="eastAsia" w:ascii="宋体" w:hAnsi="宋体" w:eastAsia="宋体" w:cs="宋体"/>
                <w:i w:val="0"/>
                <w:iCs w:val="0"/>
                <w:color w:val="000000"/>
                <w:sz w:val="22"/>
                <w:szCs w:val="22"/>
                <w:u w:val="none"/>
              </w:rPr>
            </w:pPr>
          </w:p>
        </w:tc>
      </w:tr>
      <w:tr w14:paraId="7551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37D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51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8EB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97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7EE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D44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50C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66275">
            <w:pPr>
              <w:jc w:val="right"/>
              <w:rPr>
                <w:rFonts w:hint="eastAsia" w:ascii="宋体" w:hAnsi="宋体" w:eastAsia="宋体" w:cs="宋体"/>
                <w:i w:val="0"/>
                <w:iCs w:val="0"/>
                <w:color w:val="000000"/>
                <w:sz w:val="22"/>
                <w:szCs w:val="22"/>
                <w:u w:val="none"/>
              </w:rPr>
            </w:pPr>
          </w:p>
        </w:tc>
      </w:tr>
      <w:tr w14:paraId="45DF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CA4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E7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A1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4F0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B27A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7CA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8DB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A7E9D">
            <w:pPr>
              <w:jc w:val="right"/>
              <w:rPr>
                <w:rFonts w:hint="eastAsia" w:ascii="宋体" w:hAnsi="宋体" w:eastAsia="宋体" w:cs="宋体"/>
                <w:i w:val="0"/>
                <w:iCs w:val="0"/>
                <w:color w:val="000000"/>
                <w:sz w:val="22"/>
                <w:szCs w:val="22"/>
                <w:u w:val="none"/>
              </w:rPr>
            </w:pPr>
          </w:p>
        </w:tc>
      </w:tr>
      <w:tr w14:paraId="6000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AD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6C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4B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8BE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7C0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787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25D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7B5A1">
            <w:pPr>
              <w:jc w:val="right"/>
              <w:rPr>
                <w:rFonts w:hint="eastAsia" w:ascii="宋体" w:hAnsi="宋体" w:eastAsia="宋体" w:cs="宋体"/>
                <w:i w:val="0"/>
                <w:iCs w:val="0"/>
                <w:color w:val="000000"/>
                <w:sz w:val="22"/>
                <w:szCs w:val="22"/>
                <w:u w:val="none"/>
              </w:rPr>
            </w:pPr>
          </w:p>
        </w:tc>
      </w:tr>
      <w:tr w14:paraId="7B8E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758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0E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3C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73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0FF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4D18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4D1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74FCB">
            <w:pPr>
              <w:jc w:val="right"/>
              <w:rPr>
                <w:rFonts w:hint="eastAsia" w:ascii="宋体" w:hAnsi="宋体" w:eastAsia="宋体" w:cs="宋体"/>
                <w:i w:val="0"/>
                <w:iCs w:val="0"/>
                <w:color w:val="000000"/>
                <w:sz w:val="22"/>
                <w:szCs w:val="22"/>
                <w:u w:val="none"/>
              </w:rPr>
            </w:pPr>
          </w:p>
        </w:tc>
      </w:tr>
      <w:tr w14:paraId="5CAB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C72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12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8F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5C9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2E8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061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000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B7EBE7">
            <w:pPr>
              <w:jc w:val="right"/>
              <w:rPr>
                <w:rFonts w:hint="eastAsia" w:ascii="宋体" w:hAnsi="宋体" w:eastAsia="宋体" w:cs="宋体"/>
                <w:i w:val="0"/>
                <w:iCs w:val="0"/>
                <w:color w:val="000000"/>
                <w:sz w:val="22"/>
                <w:szCs w:val="22"/>
                <w:u w:val="none"/>
              </w:rPr>
            </w:pPr>
          </w:p>
        </w:tc>
      </w:tr>
      <w:tr w14:paraId="2E6B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D93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C51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1B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34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AD22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76F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9CF1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2C0B8">
            <w:pPr>
              <w:jc w:val="right"/>
              <w:rPr>
                <w:rFonts w:hint="eastAsia" w:ascii="宋体" w:hAnsi="宋体" w:eastAsia="宋体" w:cs="宋体"/>
                <w:i w:val="0"/>
                <w:iCs w:val="0"/>
                <w:color w:val="000000"/>
                <w:sz w:val="22"/>
                <w:szCs w:val="22"/>
                <w:u w:val="none"/>
              </w:rPr>
            </w:pPr>
          </w:p>
        </w:tc>
      </w:tr>
      <w:tr w14:paraId="37FD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B2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A6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2C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191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2DFC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193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A1D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CC62C">
            <w:pPr>
              <w:jc w:val="right"/>
              <w:rPr>
                <w:rFonts w:hint="eastAsia" w:ascii="宋体" w:hAnsi="宋体" w:eastAsia="宋体" w:cs="宋体"/>
                <w:i w:val="0"/>
                <w:iCs w:val="0"/>
                <w:color w:val="000000"/>
                <w:sz w:val="22"/>
                <w:szCs w:val="22"/>
                <w:u w:val="none"/>
              </w:rPr>
            </w:pPr>
          </w:p>
        </w:tc>
      </w:tr>
      <w:tr w14:paraId="5F37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50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4C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71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CF5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543B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4C4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773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B3395">
            <w:pPr>
              <w:jc w:val="right"/>
              <w:rPr>
                <w:rFonts w:hint="eastAsia" w:ascii="宋体" w:hAnsi="宋体" w:eastAsia="宋体" w:cs="宋体"/>
                <w:i w:val="0"/>
                <w:iCs w:val="0"/>
                <w:color w:val="000000"/>
                <w:sz w:val="22"/>
                <w:szCs w:val="22"/>
                <w:u w:val="none"/>
              </w:rPr>
            </w:pPr>
          </w:p>
        </w:tc>
      </w:tr>
      <w:tr w14:paraId="265C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F7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27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BCF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BF8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83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406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018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7F1B4">
            <w:pPr>
              <w:jc w:val="right"/>
              <w:rPr>
                <w:rFonts w:hint="eastAsia" w:ascii="宋体" w:hAnsi="宋体" w:eastAsia="宋体" w:cs="宋体"/>
                <w:i w:val="0"/>
                <w:iCs w:val="0"/>
                <w:color w:val="000000"/>
                <w:sz w:val="22"/>
                <w:szCs w:val="22"/>
                <w:u w:val="none"/>
              </w:rPr>
            </w:pPr>
          </w:p>
        </w:tc>
      </w:tr>
      <w:tr w14:paraId="3D38C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5A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BA7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A6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6143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C0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2BD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2886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63B6C">
            <w:pPr>
              <w:jc w:val="right"/>
              <w:rPr>
                <w:rFonts w:hint="eastAsia" w:ascii="宋体" w:hAnsi="宋体" w:eastAsia="宋体" w:cs="宋体"/>
                <w:i w:val="0"/>
                <w:iCs w:val="0"/>
                <w:color w:val="000000"/>
                <w:sz w:val="22"/>
                <w:szCs w:val="22"/>
                <w:u w:val="none"/>
              </w:rPr>
            </w:pPr>
          </w:p>
        </w:tc>
      </w:tr>
      <w:tr w14:paraId="68AD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53B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561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3F4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849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9AFE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21C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4ED1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88F85">
            <w:pPr>
              <w:jc w:val="right"/>
              <w:rPr>
                <w:rFonts w:hint="eastAsia" w:ascii="宋体" w:hAnsi="宋体" w:eastAsia="宋体" w:cs="宋体"/>
                <w:i w:val="0"/>
                <w:iCs w:val="0"/>
                <w:color w:val="000000"/>
                <w:sz w:val="22"/>
                <w:szCs w:val="22"/>
                <w:u w:val="none"/>
              </w:rPr>
            </w:pPr>
          </w:p>
        </w:tc>
      </w:tr>
      <w:tr w14:paraId="5C74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DE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8D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29B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EA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8C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A28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346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393076">
            <w:pPr>
              <w:jc w:val="right"/>
              <w:rPr>
                <w:rFonts w:hint="eastAsia" w:ascii="宋体" w:hAnsi="宋体" w:eastAsia="宋体" w:cs="宋体"/>
                <w:i w:val="0"/>
                <w:iCs w:val="0"/>
                <w:color w:val="000000"/>
                <w:sz w:val="22"/>
                <w:szCs w:val="22"/>
                <w:u w:val="none"/>
              </w:rPr>
            </w:pPr>
          </w:p>
        </w:tc>
      </w:tr>
      <w:tr w14:paraId="696A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63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FCB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BC32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725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863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BCD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7F7F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E7352">
            <w:pPr>
              <w:jc w:val="right"/>
              <w:rPr>
                <w:rFonts w:hint="eastAsia" w:ascii="宋体" w:hAnsi="宋体" w:eastAsia="宋体" w:cs="宋体"/>
                <w:i w:val="0"/>
                <w:iCs w:val="0"/>
                <w:color w:val="000000"/>
                <w:sz w:val="22"/>
                <w:szCs w:val="22"/>
                <w:u w:val="none"/>
              </w:rPr>
            </w:pPr>
          </w:p>
        </w:tc>
      </w:tr>
      <w:tr w14:paraId="6DEF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FD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15E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A8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EC6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CA6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2DDD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8BE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2D1F8">
            <w:pPr>
              <w:jc w:val="right"/>
              <w:rPr>
                <w:rFonts w:hint="eastAsia" w:ascii="宋体" w:hAnsi="宋体" w:eastAsia="宋体" w:cs="宋体"/>
                <w:i w:val="0"/>
                <w:iCs w:val="0"/>
                <w:color w:val="000000"/>
                <w:sz w:val="22"/>
                <w:szCs w:val="22"/>
                <w:u w:val="none"/>
              </w:rPr>
            </w:pPr>
          </w:p>
        </w:tc>
      </w:tr>
      <w:tr w14:paraId="4E22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F2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5F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E5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7F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8952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BCD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B47D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BC9468">
            <w:pPr>
              <w:jc w:val="right"/>
              <w:rPr>
                <w:rFonts w:hint="eastAsia" w:ascii="宋体" w:hAnsi="宋体" w:eastAsia="宋体" w:cs="宋体"/>
                <w:i w:val="0"/>
                <w:iCs w:val="0"/>
                <w:color w:val="000000"/>
                <w:sz w:val="22"/>
                <w:szCs w:val="22"/>
                <w:u w:val="none"/>
              </w:rPr>
            </w:pPr>
          </w:p>
        </w:tc>
      </w:tr>
      <w:tr w14:paraId="0F51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CAA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E6A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257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D5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360F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A60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20D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D82A6">
            <w:pPr>
              <w:jc w:val="right"/>
              <w:rPr>
                <w:rFonts w:hint="eastAsia" w:ascii="宋体" w:hAnsi="宋体" w:eastAsia="宋体" w:cs="宋体"/>
                <w:i w:val="0"/>
                <w:iCs w:val="0"/>
                <w:color w:val="000000"/>
                <w:sz w:val="22"/>
                <w:szCs w:val="22"/>
                <w:u w:val="none"/>
              </w:rPr>
            </w:pPr>
          </w:p>
        </w:tc>
      </w:tr>
      <w:tr w14:paraId="3288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4FB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EA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39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B7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80C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955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CC0E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90E9E">
            <w:pPr>
              <w:jc w:val="right"/>
              <w:rPr>
                <w:rFonts w:hint="eastAsia" w:ascii="宋体" w:hAnsi="宋体" w:eastAsia="宋体" w:cs="宋体"/>
                <w:i w:val="0"/>
                <w:iCs w:val="0"/>
                <w:color w:val="000000"/>
                <w:sz w:val="22"/>
                <w:szCs w:val="22"/>
                <w:u w:val="none"/>
              </w:rPr>
            </w:pPr>
          </w:p>
        </w:tc>
      </w:tr>
      <w:tr w14:paraId="4FC7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00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75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FFF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7EA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800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A4A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070F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88588">
            <w:pPr>
              <w:jc w:val="right"/>
              <w:rPr>
                <w:rFonts w:hint="eastAsia" w:ascii="宋体" w:hAnsi="宋体" w:eastAsia="宋体" w:cs="宋体"/>
                <w:i w:val="0"/>
                <w:iCs w:val="0"/>
                <w:color w:val="000000"/>
                <w:sz w:val="22"/>
                <w:szCs w:val="22"/>
                <w:u w:val="none"/>
              </w:rPr>
            </w:pPr>
          </w:p>
        </w:tc>
      </w:tr>
      <w:tr w14:paraId="379A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41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4E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E40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F86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C416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F68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5B4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43676">
            <w:pPr>
              <w:jc w:val="right"/>
              <w:rPr>
                <w:rFonts w:hint="eastAsia" w:ascii="宋体" w:hAnsi="宋体" w:eastAsia="宋体" w:cs="宋体"/>
                <w:i w:val="0"/>
                <w:iCs w:val="0"/>
                <w:color w:val="000000"/>
                <w:sz w:val="22"/>
                <w:szCs w:val="22"/>
                <w:u w:val="none"/>
              </w:rPr>
            </w:pPr>
          </w:p>
        </w:tc>
      </w:tr>
      <w:tr w14:paraId="6474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3F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D78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4D7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354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D8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00E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D4A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947DE">
            <w:pPr>
              <w:jc w:val="right"/>
              <w:rPr>
                <w:rFonts w:hint="eastAsia" w:ascii="宋体" w:hAnsi="宋体" w:eastAsia="宋体" w:cs="宋体"/>
                <w:i w:val="0"/>
                <w:iCs w:val="0"/>
                <w:color w:val="000000"/>
                <w:sz w:val="22"/>
                <w:szCs w:val="22"/>
                <w:u w:val="none"/>
              </w:rPr>
            </w:pPr>
          </w:p>
        </w:tc>
      </w:tr>
      <w:tr w14:paraId="5A0B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92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F8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58F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A2B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6F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749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2F8C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CA098">
            <w:pPr>
              <w:jc w:val="right"/>
              <w:rPr>
                <w:rFonts w:hint="eastAsia" w:ascii="宋体" w:hAnsi="宋体" w:eastAsia="宋体" w:cs="宋体"/>
                <w:i w:val="0"/>
                <w:iCs w:val="0"/>
                <w:color w:val="000000"/>
                <w:sz w:val="22"/>
                <w:szCs w:val="22"/>
                <w:u w:val="none"/>
              </w:rPr>
            </w:pPr>
          </w:p>
        </w:tc>
      </w:tr>
      <w:tr w14:paraId="1582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3B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47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074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AF0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AD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6B6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CD5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83268">
            <w:pPr>
              <w:jc w:val="right"/>
              <w:rPr>
                <w:rFonts w:hint="eastAsia" w:ascii="宋体" w:hAnsi="宋体" w:eastAsia="宋体" w:cs="宋体"/>
                <w:i w:val="0"/>
                <w:iCs w:val="0"/>
                <w:color w:val="000000"/>
                <w:sz w:val="22"/>
                <w:szCs w:val="22"/>
                <w:u w:val="none"/>
              </w:rPr>
            </w:pPr>
          </w:p>
        </w:tc>
      </w:tr>
      <w:tr w14:paraId="5859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9E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4EF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10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753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BB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156B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CD18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1BFD99">
            <w:pPr>
              <w:jc w:val="right"/>
              <w:rPr>
                <w:rFonts w:hint="eastAsia" w:ascii="宋体" w:hAnsi="宋体" w:eastAsia="宋体" w:cs="宋体"/>
                <w:i w:val="0"/>
                <w:iCs w:val="0"/>
                <w:color w:val="000000"/>
                <w:sz w:val="22"/>
                <w:szCs w:val="22"/>
                <w:u w:val="none"/>
              </w:rPr>
            </w:pPr>
          </w:p>
        </w:tc>
      </w:tr>
      <w:tr w14:paraId="79DC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A4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E2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3D7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4B5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521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C7D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F3B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D5A62">
            <w:pPr>
              <w:jc w:val="right"/>
              <w:rPr>
                <w:rFonts w:hint="eastAsia" w:ascii="宋体" w:hAnsi="宋体" w:eastAsia="宋体" w:cs="宋体"/>
                <w:i w:val="0"/>
                <w:iCs w:val="0"/>
                <w:color w:val="000000"/>
                <w:sz w:val="22"/>
                <w:szCs w:val="22"/>
                <w:u w:val="none"/>
              </w:rPr>
            </w:pPr>
          </w:p>
        </w:tc>
      </w:tr>
      <w:tr w14:paraId="6B24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79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90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B0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29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B18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2B1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D23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9DAEC">
            <w:pPr>
              <w:jc w:val="right"/>
              <w:rPr>
                <w:rFonts w:hint="eastAsia" w:ascii="宋体" w:hAnsi="宋体" w:eastAsia="宋体" w:cs="宋体"/>
                <w:i w:val="0"/>
                <w:iCs w:val="0"/>
                <w:color w:val="000000"/>
                <w:sz w:val="22"/>
                <w:szCs w:val="22"/>
                <w:u w:val="none"/>
              </w:rPr>
            </w:pPr>
          </w:p>
        </w:tc>
      </w:tr>
      <w:tr w14:paraId="27F2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3A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E2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EF8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53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BC9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18D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38A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176F4">
            <w:pPr>
              <w:jc w:val="right"/>
              <w:rPr>
                <w:rFonts w:hint="eastAsia" w:ascii="宋体" w:hAnsi="宋体" w:eastAsia="宋体" w:cs="宋体"/>
                <w:i w:val="0"/>
                <w:iCs w:val="0"/>
                <w:color w:val="000000"/>
                <w:sz w:val="22"/>
                <w:szCs w:val="22"/>
                <w:u w:val="none"/>
              </w:rPr>
            </w:pPr>
          </w:p>
        </w:tc>
      </w:tr>
      <w:tr w14:paraId="690C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5C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AD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18E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E2D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C9E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027C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A4B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51158">
            <w:pPr>
              <w:jc w:val="right"/>
              <w:rPr>
                <w:rFonts w:hint="eastAsia" w:ascii="宋体" w:hAnsi="宋体" w:eastAsia="宋体" w:cs="宋体"/>
                <w:i w:val="0"/>
                <w:iCs w:val="0"/>
                <w:color w:val="000000"/>
                <w:sz w:val="22"/>
                <w:szCs w:val="22"/>
                <w:u w:val="none"/>
              </w:rPr>
            </w:pPr>
          </w:p>
        </w:tc>
      </w:tr>
      <w:tr w14:paraId="4322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63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21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EB3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B17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DFB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F78A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C151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381F6">
            <w:pPr>
              <w:jc w:val="right"/>
              <w:rPr>
                <w:rFonts w:hint="eastAsia" w:ascii="宋体" w:hAnsi="宋体" w:eastAsia="宋体" w:cs="宋体"/>
                <w:i w:val="0"/>
                <w:iCs w:val="0"/>
                <w:color w:val="000000"/>
                <w:sz w:val="22"/>
                <w:szCs w:val="22"/>
                <w:u w:val="none"/>
              </w:rPr>
            </w:pPr>
          </w:p>
        </w:tc>
      </w:tr>
      <w:tr w14:paraId="696E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CCD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1B0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86A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CC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A9A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D36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07C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84B399">
            <w:pPr>
              <w:jc w:val="right"/>
              <w:rPr>
                <w:rFonts w:hint="eastAsia" w:ascii="宋体" w:hAnsi="宋体" w:eastAsia="宋体" w:cs="宋体"/>
                <w:i w:val="0"/>
                <w:iCs w:val="0"/>
                <w:color w:val="000000"/>
                <w:sz w:val="22"/>
                <w:szCs w:val="22"/>
                <w:u w:val="none"/>
              </w:rPr>
            </w:pPr>
          </w:p>
        </w:tc>
      </w:tr>
      <w:tr w14:paraId="480E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71F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ED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852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981E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E7A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404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712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58AE1">
            <w:pPr>
              <w:jc w:val="right"/>
              <w:rPr>
                <w:rFonts w:hint="eastAsia" w:ascii="宋体" w:hAnsi="宋体" w:eastAsia="宋体" w:cs="宋体"/>
                <w:i w:val="0"/>
                <w:iCs w:val="0"/>
                <w:color w:val="000000"/>
                <w:sz w:val="22"/>
                <w:szCs w:val="22"/>
                <w:u w:val="none"/>
              </w:rPr>
            </w:pPr>
          </w:p>
        </w:tc>
      </w:tr>
      <w:tr w14:paraId="6100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A6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1A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D2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5D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760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A3D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672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9C1BD">
            <w:pPr>
              <w:jc w:val="right"/>
              <w:rPr>
                <w:rFonts w:hint="eastAsia" w:ascii="宋体" w:hAnsi="宋体" w:eastAsia="宋体" w:cs="宋体"/>
                <w:i w:val="0"/>
                <w:iCs w:val="0"/>
                <w:color w:val="000000"/>
                <w:sz w:val="22"/>
                <w:szCs w:val="22"/>
                <w:u w:val="none"/>
              </w:rPr>
            </w:pPr>
          </w:p>
        </w:tc>
      </w:tr>
      <w:tr w14:paraId="3635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6B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95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0C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CF6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E1D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162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0B6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68A19">
            <w:pPr>
              <w:jc w:val="right"/>
              <w:rPr>
                <w:rFonts w:hint="eastAsia" w:ascii="宋体" w:hAnsi="宋体" w:eastAsia="宋体" w:cs="宋体"/>
                <w:i w:val="0"/>
                <w:iCs w:val="0"/>
                <w:color w:val="000000"/>
                <w:sz w:val="22"/>
                <w:szCs w:val="22"/>
                <w:u w:val="none"/>
              </w:rPr>
            </w:pPr>
          </w:p>
        </w:tc>
      </w:tr>
      <w:tr w14:paraId="1213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47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6C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A55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0F6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B51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1A1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8D6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023CA">
            <w:pPr>
              <w:jc w:val="right"/>
              <w:rPr>
                <w:rFonts w:hint="eastAsia" w:ascii="宋体" w:hAnsi="宋体" w:eastAsia="宋体" w:cs="宋体"/>
                <w:i w:val="0"/>
                <w:iCs w:val="0"/>
                <w:color w:val="000000"/>
                <w:sz w:val="22"/>
                <w:szCs w:val="22"/>
                <w:u w:val="none"/>
              </w:rPr>
            </w:pPr>
          </w:p>
        </w:tc>
      </w:tr>
      <w:tr w14:paraId="7FBE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2D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769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F0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DE4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A0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649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ABD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F5DE0">
            <w:pPr>
              <w:jc w:val="right"/>
              <w:rPr>
                <w:rFonts w:hint="eastAsia" w:ascii="宋体" w:hAnsi="宋体" w:eastAsia="宋体" w:cs="宋体"/>
                <w:i w:val="0"/>
                <w:iCs w:val="0"/>
                <w:color w:val="000000"/>
                <w:sz w:val="22"/>
                <w:szCs w:val="22"/>
                <w:u w:val="none"/>
              </w:rPr>
            </w:pPr>
          </w:p>
        </w:tc>
      </w:tr>
      <w:tr w14:paraId="750D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4FB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375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4D3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C6B5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68BC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109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4382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DC47B">
            <w:pPr>
              <w:jc w:val="right"/>
              <w:rPr>
                <w:rFonts w:hint="eastAsia" w:ascii="宋体" w:hAnsi="宋体" w:eastAsia="宋体" w:cs="宋体"/>
                <w:i w:val="0"/>
                <w:iCs w:val="0"/>
                <w:color w:val="000000"/>
                <w:sz w:val="22"/>
                <w:szCs w:val="22"/>
                <w:u w:val="none"/>
              </w:rPr>
            </w:pPr>
          </w:p>
        </w:tc>
      </w:tr>
      <w:tr w14:paraId="2E04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32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C3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99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AC5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13C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695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0A3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4D933">
            <w:pPr>
              <w:jc w:val="right"/>
              <w:rPr>
                <w:rFonts w:hint="eastAsia" w:ascii="宋体" w:hAnsi="宋体" w:eastAsia="宋体" w:cs="宋体"/>
                <w:i w:val="0"/>
                <w:iCs w:val="0"/>
                <w:color w:val="000000"/>
                <w:sz w:val="22"/>
                <w:szCs w:val="22"/>
                <w:u w:val="none"/>
              </w:rPr>
            </w:pPr>
          </w:p>
        </w:tc>
      </w:tr>
      <w:tr w14:paraId="69DA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5E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78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C7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1DB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6E0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F90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039A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29CE3">
            <w:pPr>
              <w:jc w:val="right"/>
              <w:rPr>
                <w:rFonts w:hint="eastAsia" w:ascii="宋体" w:hAnsi="宋体" w:eastAsia="宋体" w:cs="宋体"/>
                <w:i w:val="0"/>
                <w:iCs w:val="0"/>
                <w:color w:val="000000"/>
                <w:sz w:val="22"/>
                <w:szCs w:val="22"/>
                <w:u w:val="none"/>
              </w:rPr>
            </w:pPr>
          </w:p>
        </w:tc>
      </w:tr>
      <w:tr w14:paraId="55EC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78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12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3C6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566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7A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43F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F922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C529B">
            <w:pPr>
              <w:jc w:val="right"/>
              <w:rPr>
                <w:rFonts w:hint="eastAsia" w:ascii="宋体" w:hAnsi="宋体" w:eastAsia="宋体" w:cs="宋体"/>
                <w:i w:val="0"/>
                <w:iCs w:val="0"/>
                <w:color w:val="000000"/>
                <w:sz w:val="22"/>
                <w:szCs w:val="22"/>
                <w:u w:val="none"/>
              </w:rPr>
            </w:pPr>
          </w:p>
        </w:tc>
      </w:tr>
      <w:tr w14:paraId="12552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26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49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用于巩固脱贫攻坚成果衔接乡村振兴的彩票公益金支出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3D6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254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39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8FE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669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6B1668">
            <w:pPr>
              <w:jc w:val="right"/>
              <w:rPr>
                <w:rFonts w:hint="eastAsia" w:ascii="宋体" w:hAnsi="宋体" w:eastAsia="宋体" w:cs="宋体"/>
                <w:i w:val="0"/>
                <w:iCs w:val="0"/>
                <w:color w:val="000000"/>
                <w:sz w:val="22"/>
                <w:szCs w:val="22"/>
                <w:u w:val="none"/>
              </w:rPr>
            </w:pPr>
          </w:p>
        </w:tc>
      </w:tr>
      <w:tr w14:paraId="079C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themeColor="text1" w:sz="4" w:space="0"/>
              <w:left w:val="nil"/>
              <w:bottom w:val="nil"/>
              <w:right w:val="nil"/>
            </w:tcBorders>
            <w:shd w:val="clear" w:color="auto" w:fill="auto"/>
            <w:noWrap/>
            <w:vAlign w:val="center"/>
          </w:tcPr>
          <w:p w14:paraId="2C05A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112014C3">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52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4"/>
        <w:gridCol w:w="539"/>
        <w:gridCol w:w="1360"/>
        <w:gridCol w:w="3847"/>
        <w:gridCol w:w="539"/>
        <w:gridCol w:w="1175"/>
        <w:gridCol w:w="1360"/>
        <w:gridCol w:w="1183"/>
        <w:gridCol w:w="1733"/>
      </w:tblGrid>
      <w:tr w14:paraId="5DDD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270" w:type="dxa"/>
            <w:gridSpan w:val="9"/>
            <w:tcBorders>
              <w:top w:val="nil"/>
              <w:left w:val="nil"/>
              <w:bottom w:val="nil"/>
              <w:right w:val="nil"/>
            </w:tcBorders>
            <w:shd w:val="clear" w:color="auto" w:fill="auto"/>
            <w:noWrap/>
            <w:vAlign w:val="center"/>
          </w:tcPr>
          <w:p w14:paraId="34CF52B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1FAC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1C4473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E79AD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5A82D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2EEEB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E9187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9D0C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56D46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0F27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A75D57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5DF4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2A76297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部门：溆浦县统溪河镇人民政府</w:t>
            </w:r>
          </w:p>
        </w:tc>
        <w:tc>
          <w:tcPr>
            <w:tcW w:w="0" w:type="auto"/>
            <w:tcBorders>
              <w:top w:val="nil"/>
              <w:left w:val="nil"/>
              <w:bottom w:val="single" w:color="000000" w:themeColor="text1" w:sz="4" w:space="0"/>
              <w:right w:val="nil"/>
            </w:tcBorders>
            <w:shd w:val="clear" w:color="auto" w:fill="auto"/>
            <w:noWrap/>
            <w:vAlign w:val="center"/>
          </w:tcPr>
          <w:p w14:paraId="6EEF746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AD18F3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33487F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28B05F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766B98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C21E2A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ED2A9B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3175FF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2FB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EE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5D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6FFD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6C2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643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F7A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BFA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F74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E6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B50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8B7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E2C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9B3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481721">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CCE0D7">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B3C392">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41FB74">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A9A63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3C2DAD">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3E06D9">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FD5AA42">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75B8AE">
            <w:pPr>
              <w:jc w:val="center"/>
              <w:rPr>
                <w:rFonts w:hint="eastAsia" w:ascii="宋体" w:hAnsi="宋体" w:eastAsia="宋体" w:cs="宋体"/>
                <w:i w:val="0"/>
                <w:iCs w:val="0"/>
                <w:color w:val="000000"/>
                <w:sz w:val="22"/>
                <w:szCs w:val="22"/>
                <w:u w:val="none"/>
              </w:rPr>
            </w:pPr>
          </w:p>
        </w:tc>
      </w:tr>
      <w:tr w14:paraId="224BA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8D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E37F8">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6D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81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0FF7E8">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02D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4F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49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FA9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B99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0B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B06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3D2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F48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B5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46E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4A4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225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7CE4D">
            <w:pPr>
              <w:jc w:val="right"/>
              <w:rPr>
                <w:rFonts w:hint="eastAsia" w:ascii="宋体" w:hAnsi="宋体" w:eastAsia="宋体" w:cs="宋体"/>
                <w:i w:val="0"/>
                <w:iCs w:val="0"/>
                <w:color w:val="000000"/>
                <w:sz w:val="22"/>
                <w:szCs w:val="22"/>
                <w:u w:val="none"/>
              </w:rPr>
            </w:pPr>
          </w:p>
        </w:tc>
      </w:tr>
      <w:tr w14:paraId="3945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D9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30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58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574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AD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000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D8F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CB0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3363A">
            <w:pPr>
              <w:jc w:val="right"/>
              <w:rPr>
                <w:rFonts w:hint="eastAsia" w:ascii="宋体" w:hAnsi="宋体" w:eastAsia="宋体" w:cs="宋体"/>
                <w:i w:val="0"/>
                <w:iCs w:val="0"/>
                <w:color w:val="000000"/>
                <w:sz w:val="22"/>
                <w:szCs w:val="22"/>
                <w:u w:val="none"/>
              </w:rPr>
            </w:pPr>
          </w:p>
        </w:tc>
      </w:tr>
      <w:tr w14:paraId="0F24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9E0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AE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5533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0EA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7E7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9A5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277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584A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07D0D">
            <w:pPr>
              <w:jc w:val="right"/>
              <w:rPr>
                <w:rFonts w:hint="eastAsia" w:ascii="宋体" w:hAnsi="宋体" w:eastAsia="宋体" w:cs="宋体"/>
                <w:i w:val="0"/>
                <w:iCs w:val="0"/>
                <w:color w:val="000000"/>
                <w:sz w:val="22"/>
                <w:szCs w:val="22"/>
                <w:u w:val="none"/>
              </w:rPr>
            </w:pPr>
          </w:p>
        </w:tc>
      </w:tr>
      <w:tr w14:paraId="6DE1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A39AE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75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7746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ED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5D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B81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90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0DD4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95D78">
            <w:pPr>
              <w:jc w:val="right"/>
              <w:rPr>
                <w:rFonts w:hint="eastAsia" w:ascii="宋体" w:hAnsi="宋体" w:eastAsia="宋体" w:cs="宋体"/>
                <w:i w:val="0"/>
                <w:iCs w:val="0"/>
                <w:color w:val="000000"/>
                <w:sz w:val="22"/>
                <w:szCs w:val="22"/>
                <w:u w:val="none"/>
              </w:rPr>
            </w:pPr>
          </w:p>
        </w:tc>
      </w:tr>
      <w:tr w14:paraId="7345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8BED8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234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4DD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EF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F5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18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D83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7F4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B0DB7B">
            <w:pPr>
              <w:jc w:val="right"/>
              <w:rPr>
                <w:rFonts w:hint="eastAsia" w:ascii="宋体" w:hAnsi="宋体" w:eastAsia="宋体" w:cs="宋体"/>
                <w:i w:val="0"/>
                <w:iCs w:val="0"/>
                <w:color w:val="000000"/>
                <w:sz w:val="22"/>
                <w:szCs w:val="22"/>
                <w:u w:val="none"/>
              </w:rPr>
            </w:pPr>
          </w:p>
        </w:tc>
      </w:tr>
      <w:tr w14:paraId="3E36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E3567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10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330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AE2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CC2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FCF2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3FA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B94C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12FF5">
            <w:pPr>
              <w:jc w:val="right"/>
              <w:rPr>
                <w:rFonts w:hint="eastAsia" w:ascii="宋体" w:hAnsi="宋体" w:eastAsia="宋体" w:cs="宋体"/>
                <w:i w:val="0"/>
                <w:iCs w:val="0"/>
                <w:color w:val="000000"/>
                <w:sz w:val="22"/>
                <w:szCs w:val="22"/>
                <w:u w:val="none"/>
              </w:rPr>
            </w:pPr>
          </w:p>
        </w:tc>
      </w:tr>
      <w:tr w14:paraId="3B42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CAF3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0C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123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2BD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BB6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410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964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448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F492E">
            <w:pPr>
              <w:jc w:val="right"/>
              <w:rPr>
                <w:rFonts w:hint="eastAsia" w:ascii="宋体" w:hAnsi="宋体" w:eastAsia="宋体" w:cs="宋体"/>
                <w:i w:val="0"/>
                <w:iCs w:val="0"/>
                <w:color w:val="000000"/>
                <w:sz w:val="22"/>
                <w:szCs w:val="22"/>
                <w:u w:val="none"/>
              </w:rPr>
            </w:pPr>
          </w:p>
        </w:tc>
      </w:tr>
      <w:tr w14:paraId="05AC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E826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52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9B5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90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A7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4B9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78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E35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BF4E6">
            <w:pPr>
              <w:jc w:val="right"/>
              <w:rPr>
                <w:rFonts w:hint="eastAsia" w:ascii="宋体" w:hAnsi="宋体" w:eastAsia="宋体" w:cs="宋体"/>
                <w:i w:val="0"/>
                <w:iCs w:val="0"/>
                <w:color w:val="000000"/>
                <w:sz w:val="22"/>
                <w:szCs w:val="22"/>
                <w:u w:val="none"/>
              </w:rPr>
            </w:pPr>
          </w:p>
        </w:tc>
      </w:tr>
      <w:tr w14:paraId="032F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A768B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6E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59D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E3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EC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D9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EAA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44E8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3CC06">
            <w:pPr>
              <w:jc w:val="right"/>
              <w:rPr>
                <w:rFonts w:hint="eastAsia" w:ascii="宋体" w:hAnsi="宋体" w:eastAsia="宋体" w:cs="宋体"/>
                <w:i w:val="0"/>
                <w:iCs w:val="0"/>
                <w:color w:val="000000"/>
                <w:sz w:val="22"/>
                <w:szCs w:val="22"/>
                <w:u w:val="none"/>
              </w:rPr>
            </w:pPr>
          </w:p>
        </w:tc>
      </w:tr>
      <w:tr w14:paraId="06D5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10326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856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5D0C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82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288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D6E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8358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8B8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CD66A">
            <w:pPr>
              <w:jc w:val="right"/>
              <w:rPr>
                <w:rFonts w:hint="eastAsia" w:ascii="宋体" w:hAnsi="宋体" w:eastAsia="宋体" w:cs="宋体"/>
                <w:i w:val="0"/>
                <w:iCs w:val="0"/>
                <w:color w:val="000000"/>
                <w:sz w:val="22"/>
                <w:szCs w:val="22"/>
                <w:u w:val="none"/>
              </w:rPr>
            </w:pPr>
          </w:p>
        </w:tc>
      </w:tr>
      <w:tr w14:paraId="4C85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6AC0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7E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1337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5E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82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844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F1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1F8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BC773">
            <w:pPr>
              <w:jc w:val="right"/>
              <w:rPr>
                <w:rFonts w:hint="eastAsia" w:ascii="宋体" w:hAnsi="宋体" w:eastAsia="宋体" w:cs="宋体"/>
                <w:i w:val="0"/>
                <w:iCs w:val="0"/>
                <w:color w:val="000000"/>
                <w:sz w:val="22"/>
                <w:szCs w:val="22"/>
                <w:u w:val="none"/>
              </w:rPr>
            </w:pPr>
          </w:p>
        </w:tc>
      </w:tr>
      <w:tr w14:paraId="7D4A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6A50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EF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497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1E6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A0B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95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58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CEB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60FB2">
            <w:pPr>
              <w:jc w:val="right"/>
              <w:rPr>
                <w:rFonts w:hint="eastAsia" w:ascii="宋体" w:hAnsi="宋体" w:eastAsia="宋体" w:cs="宋体"/>
                <w:i w:val="0"/>
                <w:iCs w:val="0"/>
                <w:color w:val="000000"/>
                <w:sz w:val="22"/>
                <w:szCs w:val="22"/>
                <w:u w:val="none"/>
              </w:rPr>
            </w:pPr>
          </w:p>
        </w:tc>
      </w:tr>
      <w:tr w14:paraId="28EA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23B6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AC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997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6C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49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364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0448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A6A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0049F7">
            <w:pPr>
              <w:jc w:val="right"/>
              <w:rPr>
                <w:rFonts w:hint="eastAsia" w:ascii="宋体" w:hAnsi="宋体" w:eastAsia="宋体" w:cs="宋体"/>
                <w:i w:val="0"/>
                <w:iCs w:val="0"/>
                <w:color w:val="000000"/>
                <w:sz w:val="22"/>
                <w:szCs w:val="22"/>
                <w:u w:val="none"/>
              </w:rPr>
            </w:pPr>
          </w:p>
        </w:tc>
      </w:tr>
      <w:tr w14:paraId="4555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749A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572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243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1DE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E43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1BD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6D7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87C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3DB46">
            <w:pPr>
              <w:jc w:val="right"/>
              <w:rPr>
                <w:rFonts w:hint="eastAsia" w:ascii="宋体" w:hAnsi="宋体" w:eastAsia="宋体" w:cs="宋体"/>
                <w:i w:val="0"/>
                <w:iCs w:val="0"/>
                <w:color w:val="000000"/>
                <w:sz w:val="22"/>
                <w:szCs w:val="22"/>
                <w:u w:val="none"/>
              </w:rPr>
            </w:pPr>
          </w:p>
        </w:tc>
      </w:tr>
      <w:tr w14:paraId="456F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9098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30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507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45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AC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0B9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D62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15CF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E41BE">
            <w:pPr>
              <w:jc w:val="right"/>
              <w:rPr>
                <w:rFonts w:hint="eastAsia" w:ascii="宋体" w:hAnsi="宋体" w:eastAsia="宋体" w:cs="宋体"/>
                <w:i w:val="0"/>
                <w:iCs w:val="0"/>
                <w:color w:val="000000"/>
                <w:sz w:val="22"/>
                <w:szCs w:val="22"/>
                <w:u w:val="none"/>
              </w:rPr>
            </w:pPr>
          </w:p>
        </w:tc>
      </w:tr>
      <w:tr w14:paraId="6A77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58BF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56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B25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1C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0E9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910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D56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C56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9D1977">
            <w:pPr>
              <w:jc w:val="right"/>
              <w:rPr>
                <w:rFonts w:hint="eastAsia" w:ascii="宋体" w:hAnsi="宋体" w:eastAsia="宋体" w:cs="宋体"/>
                <w:i w:val="0"/>
                <w:iCs w:val="0"/>
                <w:color w:val="000000"/>
                <w:sz w:val="22"/>
                <w:szCs w:val="22"/>
                <w:u w:val="none"/>
              </w:rPr>
            </w:pPr>
          </w:p>
        </w:tc>
      </w:tr>
      <w:tr w14:paraId="5349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B0E0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47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AF9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4CF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4A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20D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563E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7063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AE309">
            <w:pPr>
              <w:jc w:val="right"/>
              <w:rPr>
                <w:rFonts w:hint="eastAsia" w:ascii="宋体" w:hAnsi="宋体" w:eastAsia="宋体" w:cs="宋体"/>
                <w:i w:val="0"/>
                <w:iCs w:val="0"/>
                <w:color w:val="000000"/>
                <w:sz w:val="22"/>
                <w:szCs w:val="22"/>
                <w:u w:val="none"/>
              </w:rPr>
            </w:pPr>
          </w:p>
        </w:tc>
      </w:tr>
      <w:tr w14:paraId="4529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0507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92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5A2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1B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F6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5F4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B7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E08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10AAE6">
            <w:pPr>
              <w:jc w:val="right"/>
              <w:rPr>
                <w:rFonts w:hint="eastAsia" w:ascii="宋体" w:hAnsi="宋体" w:eastAsia="宋体" w:cs="宋体"/>
                <w:i w:val="0"/>
                <w:iCs w:val="0"/>
                <w:color w:val="000000"/>
                <w:sz w:val="22"/>
                <w:szCs w:val="22"/>
                <w:u w:val="none"/>
              </w:rPr>
            </w:pPr>
          </w:p>
        </w:tc>
      </w:tr>
      <w:tr w14:paraId="5619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5637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6D2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76B7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D7D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38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D2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57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C323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65B03">
            <w:pPr>
              <w:jc w:val="right"/>
              <w:rPr>
                <w:rFonts w:hint="eastAsia" w:ascii="宋体" w:hAnsi="宋体" w:eastAsia="宋体" w:cs="宋体"/>
                <w:i w:val="0"/>
                <w:iCs w:val="0"/>
                <w:color w:val="000000"/>
                <w:sz w:val="22"/>
                <w:szCs w:val="22"/>
                <w:u w:val="none"/>
              </w:rPr>
            </w:pPr>
          </w:p>
        </w:tc>
      </w:tr>
      <w:tr w14:paraId="67CA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4C7E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0B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2C66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F24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E1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AE7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B5F7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CA80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B33CD">
            <w:pPr>
              <w:jc w:val="right"/>
              <w:rPr>
                <w:rFonts w:hint="eastAsia" w:ascii="宋体" w:hAnsi="宋体" w:eastAsia="宋体" w:cs="宋体"/>
                <w:i w:val="0"/>
                <w:iCs w:val="0"/>
                <w:color w:val="000000"/>
                <w:sz w:val="22"/>
                <w:szCs w:val="22"/>
                <w:u w:val="none"/>
              </w:rPr>
            </w:pPr>
          </w:p>
        </w:tc>
      </w:tr>
      <w:tr w14:paraId="4105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0331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71D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4DD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C3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16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C06E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085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AFF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9900F">
            <w:pPr>
              <w:jc w:val="right"/>
              <w:rPr>
                <w:rFonts w:hint="eastAsia" w:ascii="宋体" w:hAnsi="宋体" w:eastAsia="宋体" w:cs="宋体"/>
                <w:i w:val="0"/>
                <w:iCs w:val="0"/>
                <w:color w:val="000000"/>
                <w:sz w:val="22"/>
                <w:szCs w:val="22"/>
                <w:u w:val="none"/>
              </w:rPr>
            </w:pPr>
          </w:p>
        </w:tc>
      </w:tr>
      <w:tr w14:paraId="4426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0AC1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AB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CA6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594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08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DB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C1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B4B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F1C7A3">
            <w:pPr>
              <w:jc w:val="right"/>
              <w:rPr>
                <w:rFonts w:hint="eastAsia" w:ascii="宋体" w:hAnsi="宋体" w:eastAsia="宋体" w:cs="宋体"/>
                <w:i w:val="0"/>
                <w:iCs w:val="0"/>
                <w:color w:val="000000"/>
                <w:sz w:val="22"/>
                <w:szCs w:val="22"/>
                <w:u w:val="none"/>
              </w:rPr>
            </w:pPr>
          </w:p>
        </w:tc>
      </w:tr>
      <w:tr w14:paraId="1B68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055B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F2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9FD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D96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80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E4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F7E8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AE3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3A0B3">
            <w:pPr>
              <w:jc w:val="right"/>
              <w:rPr>
                <w:rFonts w:hint="eastAsia" w:ascii="宋体" w:hAnsi="宋体" w:eastAsia="宋体" w:cs="宋体"/>
                <w:i w:val="0"/>
                <w:iCs w:val="0"/>
                <w:color w:val="000000"/>
                <w:sz w:val="22"/>
                <w:szCs w:val="22"/>
                <w:u w:val="none"/>
              </w:rPr>
            </w:pPr>
          </w:p>
        </w:tc>
      </w:tr>
      <w:tr w14:paraId="4038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106BF">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BE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56E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F3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873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83C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0C8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F18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7BC3B">
            <w:pPr>
              <w:jc w:val="right"/>
              <w:rPr>
                <w:rFonts w:hint="eastAsia" w:ascii="宋体" w:hAnsi="宋体" w:eastAsia="宋体" w:cs="宋体"/>
                <w:i w:val="0"/>
                <w:iCs w:val="0"/>
                <w:color w:val="000000"/>
                <w:sz w:val="22"/>
                <w:szCs w:val="22"/>
                <w:u w:val="none"/>
              </w:rPr>
            </w:pPr>
          </w:p>
        </w:tc>
      </w:tr>
      <w:tr w14:paraId="66C7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DEA75">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C7E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B236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32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2F9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C14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14DC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34B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9FE73">
            <w:pPr>
              <w:jc w:val="right"/>
              <w:rPr>
                <w:rFonts w:hint="eastAsia" w:ascii="宋体" w:hAnsi="宋体" w:eastAsia="宋体" w:cs="宋体"/>
                <w:i w:val="0"/>
                <w:iCs w:val="0"/>
                <w:color w:val="000000"/>
                <w:sz w:val="22"/>
                <w:szCs w:val="22"/>
                <w:u w:val="none"/>
              </w:rPr>
            </w:pPr>
          </w:p>
        </w:tc>
      </w:tr>
      <w:tr w14:paraId="6B48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51D23">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F2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9D8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ABC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45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0D3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028E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B83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182294">
            <w:pPr>
              <w:jc w:val="right"/>
              <w:rPr>
                <w:rFonts w:hint="eastAsia" w:ascii="宋体" w:hAnsi="宋体" w:eastAsia="宋体" w:cs="宋体"/>
                <w:i w:val="0"/>
                <w:iCs w:val="0"/>
                <w:color w:val="000000"/>
                <w:sz w:val="22"/>
                <w:szCs w:val="22"/>
                <w:u w:val="none"/>
              </w:rPr>
            </w:pPr>
          </w:p>
        </w:tc>
      </w:tr>
      <w:tr w14:paraId="21C2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B4F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02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F84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22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CD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91A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9C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B5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C7D2E">
            <w:pPr>
              <w:jc w:val="right"/>
              <w:rPr>
                <w:rFonts w:hint="eastAsia" w:ascii="宋体" w:hAnsi="宋体" w:eastAsia="宋体" w:cs="宋体"/>
                <w:i w:val="0"/>
                <w:iCs w:val="0"/>
                <w:color w:val="000000"/>
                <w:sz w:val="22"/>
                <w:szCs w:val="22"/>
                <w:u w:val="none"/>
              </w:rPr>
            </w:pPr>
          </w:p>
        </w:tc>
      </w:tr>
      <w:tr w14:paraId="1830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1A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B1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855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4D0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B9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DAB2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F23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3DA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128345">
            <w:pPr>
              <w:jc w:val="right"/>
              <w:rPr>
                <w:rFonts w:hint="eastAsia" w:ascii="宋体" w:hAnsi="宋体" w:eastAsia="宋体" w:cs="宋体"/>
                <w:i w:val="0"/>
                <w:iCs w:val="0"/>
                <w:color w:val="000000"/>
                <w:sz w:val="22"/>
                <w:szCs w:val="22"/>
                <w:u w:val="none"/>
              </w:rPr>
            </w:pPr>
          </w:p>
        </w:tc>
      </w:tr>
      <w:tr w14:paraId="1663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02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03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3BE8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F99E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15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934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BC4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F282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46E59">
            <w:pPr>
              <w:jc w:val="right"/>
              <w:rPr>
                <w:rFonts w:hint="eastAsia" w:ascii="宋体" w:hAnsi="宋体" w:eastAsia="宋体" w:cs="宋体"/>
                <w:i w:val="0"/>
                <w:iCs w:val="0"/>
                <w:color w:val="000000"/>
                <w:sz w:val="22"/>
                <w:szCs w:val="22"/>
                <w:u w:val="none"/>
              </w:rPr>
            </w:pPr>
          </w:p>
        </w:tc>
      </w:tr>
      <w:tr w14:paraId="299E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81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792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F9D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C74FD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D84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222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B01F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C71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963FDB">
            <w:pPr>
              <w:jc w:val="right"/>
              <w:rPr>
                <w:rFonts w:hint="eastAsia" w:ascii="宋体" w:hAnsi="宋体" w:eastAsia="宋体" w:cs="宋体"/>
                <w:i w:val="0"/>
                <w:iCs w:val="0"/>
                <w:color w:val="000000"/>
                <w:sz w:val="22"/>
                <w:szCs w:val="22"/>
                <w:u w:val="none"/>
              </w:rPr>
            </w:pPr>
          </w:p>
        </w:tc>
      </w:tr>
      <w:tr w14:paraId="359A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8B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53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90D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4362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F3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57A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2C4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093F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992A4">
            <w:pPr>
              <w:jc w:val="right"/>
              <w:rPr>
                <w:rFonts w:hint="eastAsia" w:ascii="宋体" w:hAnsi="宋体" w:eastAsia="宋体" w:cs="宋体"/>
                <w:i w:val="0"/>
                <w:iCs w:val="0"/>
                <w:color w:val="000000"/>
                <w:sz w:val="22"/>
                <w:szCs w:val="22"/>
                <w:u w:val="none"/>
              </w:rPr>
            </w:pPr>
          </w:p>
        </w:tc>
      </w:tr>
      <w:tr w14:paraId="2275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A5E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E6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F4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AFF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269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645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21D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426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09AB44">
            <w:pPr>
              <w:jc w:val="right"/>
              <w:rPr>
                <w:rFonts w:hint="eastAsia" w:ascii="宋体" w:hAnsi="宋体" w:eastAsia="宋体" w:cs="宋体"/>
                <w:i w:val="0"/>
                <w:iCs w:val="0"/>
                <w:color w:val="000000"/>
                <w:sz w:val="22"/>
                <w:szCs w:val="22"/>
                <w:u w:val="none"/>
              </w:rPr>
            </w:pPr>
          </w:p>
        </w:tc>
      </w:tr>
      <w:tr w14:paraId="62EB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18E62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3C345237">
            <w:pPr>
              <w:jc w:val="left"/>
              <w:rPr>
                <w:rFonts w:hint="eastAsia" w:ascii="宋体" w:hAnsi="宋体" w:eastAsia="宋体" w:cs="宋体"/>
                <w:i w:val="0"/>
                <w:iCs w:val="0"/>
                <w:color w:val="000000"/>
                <w:sz w:val="20"/>
                <w:szCs w:val="20"/>
                <w:u w:val="none"/>
              </w:rPr>
            </w:pPr>
          </w:p>
        </w:tc>
      </w:tr>
    </w:tbl>
    <w:p w14:paraId="4EC06A24">
      <w:pPr>
        <w:widowControl/>
        <w:spacing w:afterLines="50"/>
        <w:jc w:val="center"/>
        <w:textAlignment w:val="center"/>
        <w:rPr>
          <w:rFonts w:ascii="Times New Roman" w:hAnsi="Times New Roman" w:eastAsia="黑体" w:cs="Times New Roman"/>
          <w:color w:val="000000"/>
          <w:kern w:val="0"/>
          <w:sz w:val="36"/>
          <w:szCs w:val="36"/>
        </w:rPr>
      </w:pPr>
    </w:p>
    <w:p w14:paraId="558782AA">
      <w:pPr>
        <w:widowControl/>
        <w:spacing w:afterLines="50"/>
        <w:jc w:val="center"/>
        <w:textAlignment w:val="center"/>
        <w:rPr>
          <w:rFonts w:ascii="Times New Roman" w:hAnsi="Times New Roman" w:eastAsia="黑体" w:cs="Times New Roman"/>
          <w:color w:val="000000"/>
          <w:kern w:val="0"/>
          <w:sz w:val="36"/>
          <w:szCs w:val="36"/>
        </w:rPr>
      </w:pPr>
    </w:p>
    <w:p w14:paraId="440F7072">
      <w:pPr>
        <w:widowControl/>
        <w:spacing w:afterLines="50"/>
        <w:jc w:val="center"/>
        <w:textAlignment w:val="center"/>
        <w:rPr>
          <w:rFonts w:ascii="Times New Roman" w:hAnsi="Times New Roman" w:eastAsia="黑体" w:cs="Times New Roman"/>
          <w:color w:val="000000"/>
          <w:kern w:val="0"/>
          <w:sz w:val="36"/>
          <w:szCs w:val="36"/>
        </w:rPr>
      </w:pPr>
    </w:p>
    <w:p w14:paraId="0DD46579">
      <w:pPr>
        <w:widowControl/>
        <w:spacing w:afterLines="50"/>
        <w:jc w:val="center"/>
        <w:textAlignment w:val="center"/>
        <w:rPr>
          <w:rFonts w:ascii="Times New Roman" w:hAnsi="Times New Roman" w:eastAsia="黑体" w:cs="Times New Roman"/>
          <w:color w:val="000000"/>
          <w:kern w:val="0"/>
          <w:sz w:val="36"/>
          <w:szCs w:val="36"/>
        </w:rPr>
      </w:pPr>
    </w:p>
    <w:p w14:paraId="73FCC041">
      <w:pPr>
        <w:widowControl/>
        <w:spacing w:afterLines="50"/>
        <w:jc w:val="center"/>
        <w:textAlignment w:val="center"/>
        <w:rPr>
          <w:rFonts w:ascii="Times New Roman" w:hAnsi="Times New Roman" w:eastAsia="黑体" w:cs="Times New Roman"/>
          <w:color w:val="000000"/>
          <w:kern w:val="0"/>
          <w:sz w:val="36"/>
          <w:szCs w:val="36"/>
        </w:rPr>
      </w:pPr>
    </w:p>
    <w:p w14:paraId="52457D5D">
      <w:pPr>
        <w:widowControl/>
        <w:spacing w:afterLines="50"/>
        <w:jc w:val="center"/>
        <w:textAlignment w:val="center"/>
        <w:rPr>
          <w:rFonts w:ascii="Times New Roman" w:hAnsi="Times New Roman" w:eastAsia="黑体" w:cs="Times New Roman"/>
          <w:color w:val="000000"/>
          <w:kern w:val="0"/>
          <w:sz w:val="36"/>
          <w:szCs w:val="36"/>
        </w:rPr>
      </w:pPr>
    </w:p>
    <w:p w14:paraId="43B8AC40">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2227"/>
        <w:gridCol w:w="2131"/>
        <w:gridCol w:w="2250"/>
      </w:tblGrid>
      <w:tr w14:paraId="73E4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643FAB6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7141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CB34FC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E067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352E9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926C5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2EA6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D311C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1CF8AD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4324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23AC02C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部门：溆浦县统溪河镇人民政府</w:t>
            </w:r>
          </w:p>
        </w:tc>
        <w:tc>
          <w:tcPr>
            <w:tcW w:w="0" w:type="auto"/>
            <w:tcBorders>
              <w:top w:val="nil"/>
              <w:left w:val="nil"/>
              <w:bottom w:val="single" w:color="000000" w:themeColor="text1" w:sz="4" w:space="0"/>
              <w:right w:val="nil"/>
            </w:tcBorders>
            <w:shd w:val="clear" w:color="auto" w:fill="auto"/>
            <w:noWrap/>
            <w:vAlign w:val="center"/>
          </w:tcPr>
          <w:p w14:paraId="6C7669B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EB9803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5A4DAC0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A9F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B3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49E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3C3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47E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96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2BA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F7B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E9A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BCA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D53CC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61758F">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C563F7">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3DCD6F">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DA9E3E">
            <w:pPr>
              <w:jc w:val="center"/>
              <w:rPr>
                <w:rFonts w:hint="eastAsia" w:ascii="宋体" w:hAnsi="宋体" w:eastAsia="宋体" w:cs="宋体"/>
                <w:i w:val="0"/>
                <w:iCs w:val="0"/>
                <w:color w:val="000000"/>
                <w:sz w:val="22"/>
                <w:szCs w:val="22"/>
                <w:u w:val="none"/>
              </w:rPr>
            </w:pPr>
          </w:p>
        </w:tc>
      </w:tr>
      <w:tr w14:paraId="268F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36E51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30004">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7CBCF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410BB0">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C58723">
            <w:pPr>
              <w:jc w:val="center"/>
              <w:rPr>
                <w:rFonts w:hint="eastAsia" w:ascii="宋体" w:hAnsi="宋体" w:eastAsia="宋体" w:cs="宋体"/>
                <w:i w:val="0"/>
                <w:iCs w:val="0"/>
                <w:color w:val="000000"/>
                <w:sz w:val="22"/>
                <w:szCs w:val="22"/>
                <w:u w:val="none"/>
              </w:rPr>
            </w:pPr>
          </w:p>
        </w:tc>
      </w:tr>
      <w:tr w14:paraId="3FDF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2C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7C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52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9A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789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74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D00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2,032.73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597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1,232.93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238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799.80</w:t>
            </w:r>
          </w:p>
        </w:tc>
      </w:tr>
      <w:tr w14:paraId="5612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45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264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80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A7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D0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42.24</w:t>
            </w:r>
          </w:p>
        </w:tc>
      </w:tr>
      <w:tr w14:paraId="1C3D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BF2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5B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223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B3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0F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31.24</w:t>
            </w:r>
          </w:p>
        </w:tc>
      </w:tr>
      <w:tr w14:paraId="2AF8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AFE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733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F33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7D2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3EAADC">
            <w:pPr>
              <w:jc w:val="right"/>
              <w:rPr>
                <w:rFonts w:hint="eastAsia" w:ascii="宋体" w:hAnsi="宋体" w:eastAsia="宋体" w:cs="宋体"/>
                <w:i w:val="0"/>
                <w:iCs w:val="0"/>
                <w:color w:val="000000"/>
                <w:sz w:val="22"/>
                <w:szCs w:val="22"/>
                <w:u w:val="none"/>
              </w:rPr>
            </w:pPr>
          </w:p>
        </w:tc>
      </w:tr>
      <w:tr w14:paraId="31BF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92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9A6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61B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CE5C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98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31.24</w:t>
            </w:r>
          </w:p>
        </w:tc>
      </w:tr>
      <w:tr w14:paraId="247D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1F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AE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C4C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44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5F0964">
            <w:pPr>
              <w:jc w:val="right"/>
              <w:rPr>
                <w:rFonts w:hint="eastAsia" w:ascii="宋体" w:hAnsi="宋体" w:eastAsia="宋体" w:cs="宋体"/>
                <w:i w:val="0"/>
                <w:iCs w:val="0"/>
                <w:color w:val="000000"/>
                <w:sz w:val="22"/>
                <w:szCs w:val="22"/>
                <w:u w:val="none"/>
              </w:rPr>
            </w:pPr>
          </w:p>
        </w:tc>
      </w:tr>
      <w:tr w14:paraId="36D4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BB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C9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D2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80C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78C81D">
            <w:pPr>
              <w:jc w:val="right"/>
              <w:rPr>
                <w:rFonts w:hint="eastAsia" w:ascii="宋体" w:hAnsi="宋体" w:eastAsia="宋体" w:cs="宋体"/>
                <w:i w:val="0"/>
                <w:iCs w:val="0"/>
                <w:color w:val="000000"/>
                <w:sz w:val="22"/>
                <w:szCs w:val="22"/>
                <w:u w:val="none"/>
              </w:rPr>
            </w:pPr>
          </w:p>
        </w:tc>
      </w:tr>
      <w:tr w14:paraId="6899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B2A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5B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E4D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AAC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0770C">
            <w:pPr>
              <w:jc w:val="right"/>
              <w:rPr>
                <w:rFonts w:hint="eastAsia" w:ascii="宋体" w:hAnsi="宋体" w:eastAsia="宋体" w:cs="宋体"/>
                <w:i w:val="0"/>
                <w:iCs w:val="0"/>
                <w:color w:val="000000"/>
                <w:sz w:val="22"/>
                <w:szCs w:val="22"/>
                <w:u w:val="none"/>
              </w:rPr>
            </w:pPr>
          </w:p>
        </w:tc>
      </w:tr>
      <w:tr w14:paraId="5669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431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F87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803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3E1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320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5452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1A6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9B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4B68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F72F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711326">
            <w:pPr>
              <w:jc w:val="right"/>
              <w:rPr>
                <w:rFonts w:hint="eastAsia" w:ascii="宋体" w:hAnsi="宋体" w:eastAsia="宋体" w:cs="宋体"/>
                <w:i w:val="0"/>
                <w:iCs w:val="0"/>
                <w:color w:val="000000"/>
                <w:sz w:val="22"/>
                <w:szCs w:val="22"/>
                <w:u w:val="none"/>
              </w:rPr>
            </w:pPr>
          </w:p>
        </w:tc>
      </w:tr>
      <w:tr w14:paraId="1158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BC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CF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4E1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17A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04F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57C1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A7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B9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B2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8C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27A1F">
            <w:pPr>
              <w:jc w:val="right"/>
              <w:rPr>
                <w:rFonts w:hint="eastAsia" w:ascii="宋体" w:hAnsi="宋体" w:eastAsia="宋体" w:cs="宋体"/>
                <w:i w:val="0"/>
                <w:iCs w:val="0"/>
                <w:color w:val="000000"/>
                <w:sz w:val="22"/>
                <w:szCs w:val="22"/>
                <w:u w:val="none"/>
              </w:rPr>
            </w:pPr>
          </w:p>
        </w:tc>
      </w:tr>
      <w:tr w14:paraId="1908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AA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86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74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C9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4D47D">
            <w:pPr>
              <w:jc w:val="right"/>
              <w:rPr>
                <w:rFonts w:hint="eastAsia" w:ascii="宋体" w:hAnsi="宋体" w:eastAsia="宋体" w:cs="宋体"/>
                <w:i w:val="0"/>
                <w:iCs w:val="0"/>
                <w:color w:val="000000"/>
                <w:sz w:val="22"/>
                <w:szCs w:val="22"/>
                <w:u w:val="none"/>
              </w:rPr>
            </w:pPr>
          </w:p>
        </w:tc>
      </w:tr>
      <w:tr w14:paraId="59EE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44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B0F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E8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606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9496FE">
            <w:pPr>
              <w:jc w:val="right"/>
              <w:rPr>
                <w:rFonts w:hint="eastAsia" w:ascii="宋体" w:hAnsi="宋体" w:eastAsia="宋体" w:cs="宋体"/>
                <w:i w:val="0"/>
                <w:iCs w:val="0"/>
                <w:color w:val="000000"/>
                <w:sz w:val="22"/>
                <w:szCs w:val="22"/>
                <w:u w:val="none"/>
              </w:rPr>
            </w:pPr>
          </w:p>
        </w:tc>
      </w:tr>
      <w:tr w14:paraId="4E05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80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0F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95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EE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DDAC9">
            <w:pPr>
              <w:jc w:val="right"/>
              <w:rPr>
                <w:rFonts w:hint="eastAsia" w:ascii="宋体" w:hAnsi="宋体" w:eastAsia="宋体" w:cs="宋体"/>
                <w:i w:val="0"/>
                <w:iCs w:val="0"/>
                <w:color w:val="000000"/>
                <w:sz w:val="22"/>
                <w:szCs w:val="22"/>
                <w:u w:val="none"/>
              </w:rPr>
            </w:pPr>
          </w:p>
        </w:tc>
      </w:tr>
      <w:tr w14:paraId="57F1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F7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BE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DC3D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8BF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C054B">
            <w:pPr>
              <w:jc w:val="right"/>
              <w:rPr>
                <w:rFonts w:hint="eastAsia" w:ascii="宋体" w:hAnsi="宋体" w:eastAsia="宋体" w:cs="宋体"/>
                <w:i w:val="0"/>
                <w:iCs w:val="0"/>
                <w:color w:val="000000"/>
                <w:sz w:val="22"/>
                <w:szCs w:val="22"/>
                <w:u w:val="none"/>
              </w:rPr>
            </w:pPr>
          </w:p>
        </w:tc>
      </w:tr>
      <w:tr w14:paraId="3C84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F5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BC7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6E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2263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8D0CF">
            <w:pPr>
              <w:jc w:val="right"/>
              <w:rPr>
                <w:rFonts w:hint="eastAsia" w:ascii="宋体" w:hAnsi="宋体" w:eastAsia="宋体" w:cs="宋体"/>
                <w:i w:val="0"/>
                <w:iCs w:val="0"/>
                <w:color w:val="000000"/>
                <w:sz w:val="22"/>
                <w:szCs w:val="22"/>
                <w:u w:val="none"/>
              </w:rPr>
            </w:pPr>
          </w:p>
        </w:tc>
      </w:tr>
      <w:tr w14:paraId="2D7C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386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7B5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A05F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A7AA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9D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r>
      <w:tr w14:paraId="07F0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72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E6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6B3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718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39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r>
      <w:tr w14:paraId="1B4E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98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1B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13D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94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EF1B5">
            <w:pPr>
              <w:jc w:val="right"/>
              <w:rPr>
                <w:rFonts w:hint="eastAsia" w:ascii="宋体" w:hAnsi="宋体" w:eastAsia="宋体" w:cs="宋体"/>
                <w:i w:val="0"/>
                <w:iCs w:val="0"/>
                <w:color w:val="000000"/>
                <w:sz w:val="22"/>
                <w:szCs w:val="22"/>
                <w:u w:val="none"/>
              </w:rPr>
            </w:pPr>
          </w:p>
        </w:tc>
      </w:tr>
      <w:tr w14:paraId="6B26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B5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C9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AF34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773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D92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r>
      <w:tr w14:paraId="771C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6E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A6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CC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68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419DD">
            <w:pPr>
              <w:jc w:val="right"/>
              <w:rPr>
                <w:rFonts w:hint="eastAsia" w:ascii="宋体" w:hAnsi="宋体" w:eastAsia="宋体" w:cs="宋体"/>
                <w:i w:val="0"/>
                <w:iCs w:val="0"/>
                <w:color w:val="000000"/>
                <w:sz w:val="22"/>
                <w:szCs w:val="22"/>
                <w:u w:val="none"/>
              </w:rPr>
            </w:pPr>
          </w:p>
        </w:tc>
      </w:tr>
      <w:tr w14:paraId="6C8D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A2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379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6082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5AC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156440">
            <w:pPr>
              <w:jc w:val="right"/>
              <w:rPr>
                <w:rFonts w:hint="eastAsia" w:ascii="宋体" w:hAnsi="宋体" w:eastAsia="宋体" w:cs="宋体"/>
                <w:i w:val="0"/>
                <w:iCs w:val="0"/>
                <w:color w:val="000000"/>
                <w:sz w:val="22"/>
                <w:szCs w:val="22"/>
                <w:u w:val="none"/>
              </w:rPr>
            </w:pPr>
          </w:p>
        </w:tc>
      </w:tr>
      <w:tr w14:paraId="17F6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CC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FAD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51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43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09DA1">
            <w:pPr>
              <w:jc w:val="right"/>
              <w:rPr>
                <w:rFonts w:hint="eastAsia" w:ascii="宋体" w:hAnsi="宋体" w:eastAsia="宋体" w:cs="宋体"/>
                <w:i w:val="0"/>
                <w:iCs w:val="0"/>
                <w:color w:val="000000"/>
                <w:sz w:val="22"/>
                <w:szCs w:val="22"/>
                <w:u w:val="none"/>
              </w:rPr>
            </w:pPr>
          </w:p>
        </w:tc>
      </w:tr>
      <w:tr w14:paraId="5AB0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BD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AF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FB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761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47497">
            <w:pPr>
              <w:jc w:val="right"/>
              <w:rPr>
                <w:rFonts w:hint="eastAsia" w:ascii="宋体" w:hAnsi="宋体" w:eastAsia="宋体" w:cs="宋体"/>
                <w:i w:val="0"/>
                <w:iCs w:val="0"/>
                <w:color w:val="000000"/>
                <w:sz w:val="22"/>
                <w:szCs w:val="22"/>
                <w:u w:val="none"/>
              </w:rPr>
            </w:pPr>
          </w:p>
        </w:tc>
      </w:tr>
      <w:tr w14:paraId="046E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992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249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1D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C9E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91CC0">
            <w:pPr>
              <w:jc w:val="right"/>
              <w:rPr>
                <w:rFonts w:hint="eastAsia" w:ascii="宋体" w:hAnsi="宋体" w:eastAsia="宋体" w:cs="宋体"/>
                <w:i w:val="0"/>
                <w:iCs w:val="0"/>
                <w:color w:val="000000"/>
                <w:sz w:val="22"/>
                <w:szCs w:val="22"/>
                <w:u w:val="none"/>
              </w:rPr>
            </w:pPr>
          </w:p>
        </w:tc>
      </w:tr>
      <w:tr w14:paraId="4F39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3CE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417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FED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052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CD4309">
            <w:pPr>
              <w:jc w:val="right"/>
              <w:rPr>
                <w:rFonts w:hint="eastAsia" w:ascii="宋体" w:hAnsi="宋体" w:eastAsia="宋体" w:cs="宋体"/>
                <w:i w:val="0"/>
                <w:iCs w:val="0"/>
                <w:color w:val="000000"/>
                <w:sz w:val="22"/>
                <w:szCs w:val="22"/>
                <w:u w:val="none"/>
              </w:rPr>
            </w:pPr>
          </w:p>
        </w:tc>
      </w:tr>
      <w:tr w14:paraId="5DAF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995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FA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42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23D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707D4">
            <w:pPr>
              <w:jc w:val="right"/>
              <w:rPr>
                <w:rFonts w:hint="eastAsia" w:ascii="宋体" w:hAnsi="宋体" w:eastAsia="宋体" w:cs="宋体"/>
                <w:i w:val="0"/>
                <w:iCs w:val="0"/>
                <w:color w:val="000000"/>
                <w:sz w:val="22"/>
                <w:szCs w:val="22"/>
                <w:u w:val="none"/>
              </w:rPr>
            </w:pPr>
          </w:p>
        </w:tc>
      </w:tr>
      <w:tr w14:paraId="3BD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13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6E7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726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8D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47230">
            <w:pPr>
              <w:jc w:val="right"/>
              <w:rPr>
                <w:rFonts w:hint="eastAsia" w:ascii="宋体" w:hAnsi="宋体" w:eastAsia="宋体" w:cs="宋体"/>
                <w:i w:val="0"/>
                <w:iCs w:val="0"/>
                <w:color w:val="000000"/>
                <w:sz w:val="22"/>
                <w:szCs w:val="22"/>
                <w:u w:val="none"/>
              </w:rPr>
            </w:pPr>
          </w:p>
        </w:tc>
      </w:tr>
      <w:tr w14:paraId="0A3B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24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4C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2F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8B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B64988">
            <w:pPr>
              <w:jc w:val="right"/>
              <w:rPr>
                <w:rFonts w:hint="eastAsia" w:ascii="宋体" w:hAnsi="宋体" w:eastAsia="宋体" w:cs="宋体"/>
                <w:i w:val="0"/>
                <w:iCs w:val="0"/>
                <w:color w:val="000000"/>
                <w:sz w:val="22"/>
                <w:szCs w:val="22"/>
                <w:u w:val="none"/>
              </w:rPr>
            </w:pPr>
          </w:p>
        </w:tc>
      </w:tr>
      <w:tr w14:paraId="45E2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6E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0A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76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F6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71DDE">
            <w:pPr>
              <w:jc w:val="right"/>
              <w:rPr>
                <w:rFonts w:hint="eastAsia" w:ascii="宋体" w:hAnsi="宋体" w:eastAsia="宋体" w:cs="宋体"/>
                <w:i w:val="0"/>
                <w:iCs w:val="0"/>
                <w:color w:val="000000"/>
                <w:sz w:val="22"/>
                <w:szCs w:val="22"/>
                <w:u w:val="none"/>
              </w:rPr>
            </w:pPr>
          </w:p>
        </w:tc>
      </w:tr>
      <w:tr w14:paraId="5D3A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16A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43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7D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A74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F8016F">
            <w:pPr>
              <w:jc w:val="right"/>
              <w:rPr>
                <w:rFonts w:hint="eastAsia" w:ascii="宋体" w:hAnsi="宋体" w:eastAsia="宋体" w:cs="宋体"/>
                <w:i w:val="0"/>
                <w:iCs w:val="0"/>
                <w:color w:val="000000"/>
                <w:sz w:val="22"/>
                <w:szCs w:val="22"/>
                <w:u w:val="none"/>
              </w:rPr>
            </w:pPr>
          </w:p>
        </w:tc>
      </w:tr>
      <w:tr w14:paraId="48E7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AC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2D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26F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156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95018">
            <w:pPr>
              <w:jc w:val="right"/>
              <w:rPr>
                <w:rFonts w:hint="eastAsia" w:ascii="宋体" w:hAnsi="宋体" w:eastAsia="宋体" w:cs="宋体"/>
                <w:i w:val="0"/>
                <w:iCs w:val="0"/>
                <w:color w:val="000000"/>
                <w:sz w:val="22"/>
                <w:szCs w:val="22"/>
                <w:u w:val="none"/>
              </w:rPr>
            </w:pPr>
          </w:p>
        </w:tc>
      </w:tr>
      <w:tr w14:paraId="0EC2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706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69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98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9E6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FB0F0">
            <w:pPr>
              <w:jc w:val="right"/>
              <w:rPr>
                <w:rFonts w:hint="eastAsia" w:ascii="宋体" w:hAnsi="宋体" w:eastAsia="宋体" w:cs="宋体"/>
                <w:i w:val="0"/>
                <w:iCs w:val="0"/>
                <w:color w:val="000000"/>
                <w:sz w:val="22"/>
                <w:szCs w:val="22"/>
                <w:u w:val="none"/>
              </w:rPr>
            </w:pPr>
          </w:p>
        </w:tc>
      </w:tr>
      <w:tr w14:paraId="59DD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DF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190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B3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AAC8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32E68">
            <w:pPr>
              <w:jc w:val="right"/>
              <w:rPr>
                <w:rFonts w:hint="eastAsia" w:ascii="宋体" w:hAnsi="宋体" w:eastAsia="宋体" w:cs="宋体"/>
                <w:i w:val="0"/>
                <w:iCs w:val="0"/>
                <w:color w:val="000000"/>
                <w:sz w:val="22"/>
                <w:szCs w:val="22"/>
                <w:u w:val="none"/>
              </w:rPr>
            </w:pPr>
          </w:p>
        </w:tc>
      </w:tr>
      <w:tr w14:paraId="192E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F1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EA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98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78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D8DD36">
            <w:pPr>
              <w:jc w:val="right"/>
              <w:rPr>
                <w:rFonts w:hint="eastAsia" w:ascii="宋体" w:hAnsi="宋体" w:eastAsia="宋体" w:cs="宋体"/>
                <w:i w:val="0"/>
                <w:iCs w:val="0"/>
                <w:color w:val="000000"/>
                <w:sz w:val="22"/>
                <w:szCs w:val="22"/>
                <w:u w:val="none"/>
              </w:rPr>
            </w:pPr>
          </w:p>
        </w:tc>
      </w:tr>
      <w:tr w14:paraId="1265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185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CE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C5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26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C3614">
            <w:pPr>
              <w:jc w:val="right"/>
              <w:rPr>
                <w:rFonts w:hint="eastAsia" w:ascii="宋体" w:hAnsi="宋体" w:eastAsia="宋体" w:cs="宋体"/>
                <w:i w:val="0"/>
                <w:iCs w:val="0"/>
                <w:color w:val="000000"/>
                <w:sz w:val="22"/>
                <w:szCs w:val="22"/>
                <w:u w:val="none"/>
              </w:rPr>
            </w:pPr>
          </w:p>
        </w:tc>
      </w:tr>
      <w:tr w14:paraId="2960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45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56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109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210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A2EEE">
            <w:pPr>
              <w:jc w:val="right"/>
              <w:rPr>
                <w:rFonts w:hint="eastAsia" w:ascii="宋体" w:hAnsi="宋体" w:eastAsia="宋体" w:cs="宋体"/>
                <w:i w:val="0"/>
                <w:iCs w:val="0"/>
                <w:color w:val="000000"/>
                <w:sz w:val="22"/>
                <w:szCs w:val="22"/>
                <w:u w:val="none"/>
              </w:rPr>
            </w:pPr>
          </w:p>
        </w:tc>
      </w:tr>
      <w:tr w14:paraId="191D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18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66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A02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07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4122A">
            <w:pPr>
              <w:jc w:val="right"/>
              <w:rPr>
                <w:rFonts w:hint="eastAsia" w:ascii="宋体" w:hAnsi="宋体" w:eastAsia="宋体" w:cs="宋体"/>
                <w:i w:val="0"/>
                <w:iCs w:val="0"/>
                <w:color w:val="000000"/>
                <w:sz w:val="22"/>
                <w:szCs w:val="22"/>
                <w:u w:val="none"/>
              </w:rPr>
            </w:pPr>
          </w:p>
        </w:tc>
      </w:tr>
      <w:tr w14:paraId="50A7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65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9BA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86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E4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13DD0">
            <w:pPr>
              <w:jc w:val="right"/>
              <w:rPr>
                <w:rFonts w:hint="eastAsia" w:ascii="宋体" w:hAnsi="宋体" w:eastAsia="宋体" w:cs="宋体"/>
                <w:i w:val="0"/>
                <w:iCs w:val="0"/>
                <w:color w:val="000000"/>
                <w:sz w:val="22"/>
                <w:szCs w:val="22"/>
                <w:u w:val="none"/>
              </w:rPr>
            </w:pPr>
          </w:p>
        </w:tc>
      </w:tr>
      <w:tr w14:paraId="22CB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B0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B6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70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23F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DA7CD">
            <w:pPr>
              <w:jc w:val="right"/>
              <w:rPr>
                <w:rFonts w:hint="eastAsia" w:ascii="宋体" w:hAnsi="宋体" w:eastAsia="宋体" w:cs="宋体"/>
                <w:i w:val="0"/>
                <w:iCs w:val="0"/>
                <w:color w:val="000000"/>
                <w:sz w:val="22"/>
                <w:szCs w:val="22"/>
                <w:u w:val="none"/>
              </w:rPr>
            </w:pPr>
          </w:p>
        </w:tc>
      </w:tr>
      <w:tr w14:paraId="40BF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E5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8D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41B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1BC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B1B221">
            <w:pPr>
              <w:jc w:val="right"/>
              <w:rPr>
                <w:rFonts w:hint="eastAsia" w:ascii="宋体" w:hAnsi="宋体" w:eastAsia="宋体" w:cs="宋体"/>
                <w:i w:val="0"/>
                <w:iCs w:val="0"/>
                <w:color w:val="000000"/>
                <w:sz w:val="22"/>
                <w:szCs w:val="22"/>
                <w:u w:val="none"/>
              </w:rPr>
            </w:pPr>
          </w:p>
        </w:tc>
      </w:tr>
      <w:tr w14:paraId="343C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BB0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D6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B4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835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5DA8B1">
            <w:pPr>
              <w:jc w:val="right"/>
              <w:rPr>
                <w:rFonts w:hint="eastAsia" w:ascii="宋体" w:hAnsi="宋体" w:eastAsia="宋体" w:cs="宋体"/>
                <w:i w:val="0"/>
                <w:iCs w:val="0"/>
                <w:color w:val="000000"/>
                <w:sz w:val="22"/>
                <w:szCs w:val="22"/>
                <w:u w:val="none"/>
              </w:rPr>
            </w:pPr>
          </w:p>
        </w:tc>
      </w:tr>
      <w:tr w14:paraId="34B7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DA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CA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25D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B2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B6488">
            <w:pPr>
              <w:jc w:val="right"/>
              <w:rPr>
                <w:rFonts w:hint="eastAsia" w:ascii="宋体" w:hAnsi="宋体" w:eastAsia="宋体" w:cs="宋体"/>
                <w:i w:val="0"/>
                <w:iCs w:val="0"/>
                <w:color w:val="000000"/>
                <w:sz w:val="22"/>
                <w:szCs w:val="22"/>
                <w:u w:val="none"/>
              </w:rPr>
            </w:pPr>
          </w:p>
        </w:tc>
      </w:tr>
      <w:tr w14:paraId="5C2F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7EB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53C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16B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63C6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73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41D6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16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1BA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C1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695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A7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5DA8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304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E2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629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F90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9D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E8A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E7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29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54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EA1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B03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734.09</w:t>
            </w:r>
          </w:p>
        </w:tc>
      </w:tr>
      <w:tr w14:paraId="7A11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D6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2E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00B9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6E3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48569">
            <w:pPr>
              <w:jc w:val="right"/>
              <w:rPr>
                <w:rFonts w:hint="eastAsia" w:ascii="宋体" w:hAnsi="宋体" w:eastAsia="宋体" w:cs="宋体"/>
                <w:i w:val="0"/>
                <w:iCs w:val="0"/>
                <w:color w:val="000000"/>
                <w:sz w:val="22"/>
                <w:szCs w:val="22"/>
                <w:u w:val="none"/>
              </w:rPr>
            </w:pPr>
          </w:p>
        </w:tc>
      </w:tr>
      <w:tr w14:paraId="5ED0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AC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BB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907F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DF4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A1CAE">
            <w:pPr>
              <w:jc w:val="right"/>
              <w:rPr>
                <w:rFonts w:hint="eastAsia" w:ascii="宋体" w:hAnsi="宋体" w:eastAsia="宋体" w:cs="宋体"/>
                <w:i w:val="0"/>
                <w:iCs w:val="0"/>
                <w:color w:val="000000"/>
                <w:sz w:val="22"/>
                <w:szCs w:val="22"/>
                <w:u w:val="none"/>
              </w:rPr>
            </w:pPr>
          </w:p>
        </w:tc>
      </w:tr>
      <w:tr w14:paraId="7AFE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99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DD1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A22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CE9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698F5">
            <w:pPr>
              <w:jc w:val="right"/>
              <w:rPr>
                <w:rFonts w:hint="eastAsia" w:ascii="宋体" w:hAnsi="宋体" w:eastAsia="宋体" w:cs="宋体"/>
                <w:i w:val="0"/>
                <w:iCs w:val="0"/>
                <w:color w:val="000000"/>
                <w:sz w:val="22"/>
                <w:szCs w:val="22"/>
                <w:u w:val="none"/>
              </w:rPr>
            </w:pPr>
          </w:p>
        </w:tc>
      </w:tr>
      <w:tr w14:paraId="3EBE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CB8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3B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19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3B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18489">
            <w:pPr>
              <w:jc w:val="right"/>
              <w:rPr>
                <w:rFonts w:hint="eastAsia" w:ascii="宋体" w:hAnsi="宋体" w:eastAsia="宋体" w:cs="宋体"/>
                <w:i w:val="0"/>
                <w:iCs w:val="0"/>
                <w:color w:val="000000"/>
                <w:sz w:val="22"/>
                <w:szCs w:val="22"/>
                <w:u w:val="none"/>
              </w:rPr>
            </w:pPr>
          </w:p>
        </w:tc>
      </w:tr>
      <w:tr w14:paraId="257E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18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6B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C85C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2F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CD61A">
            <w:pPr>
              <w:jc w:val="right"/>
              <w:rPr>
                <w:rFonts w:hint="eastAsia" w:ascii="宋体" w:hAnsi="宋体" w:eastAsia="宋体" w:cs="宋体"/>
                <w:i w:val="0"/>
                <w:iCs w:val="0"/>
                <w:color w:val="000000"/>
                <w:sz w:val="22"/>
                <w:szCs w:val="22"/>
                <w:u w:val="none"/>
              </w:rPr>
            </w:pPr>
          </w:p>
        </w:tc>
      </w:tr>
      <w:tr w14:paraId="1766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B1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BA8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F2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1C1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39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691.09</w:t>
            </w:r>
          </w:p>
        </w:tc>
      </w:tr>
      <w:tr w14:paraId="4E2F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A33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83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19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8F3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AD5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92.00</w:t>
            </w:r>
          </w:p>
        </w:tc>
      </w:tr>
      <w:tr w14:paraId="0300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3E7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E5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E8E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411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0F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169.00</w:t>
            </w:r>
          </w:p>
        </w:tc>
      </w:tr>
      <w:tr w14:paraId="5BBA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E2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AD1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033F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058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2C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430.09</w:t>
            </w:r>
          </w:p>
        </w:tc>
      </w:tr>
      <w:tr w14:paraId="7D7A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95B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BE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A8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C91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C9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r>
      <w:tr w14:paraId="2A2C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AE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2B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A9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240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C5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r>
      <w:tr w14:paraId="2E4E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F7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FC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A51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251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D4803">
            <w:pPr>
              <w:jc w:val="right"/>
              <w:rPr>
                <w:rFonts w:hint="eastAsia" w:ascii="宋体" w:hAnsi="宋体" w:eastAsia="宋体" w:cs="宋体"/>
                <w:i w:val="0"/>
                <w:iCs w:val="0"/>
                <w:color w:val="000000"/>
                <w:sz w:val="22"/>
                <w:szCs w:val="22"/>
                <w:u w:val="none"/>
              </w:rPr>
            </w:pPr>
          </w:p>
        </w:tc>
      </w:tr>
      <w:tr w14:paraId="2DE8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63F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5C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9A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19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7D5E2">
            <w:pPr>
              <w:jc w:val="right"/>
              <w:rPr>
                <w:rFonts w:hint="eastAsia" w:ascii="宋体" w:hAnsi="宋体" w:eastAsia="宋体" w:cs="宋体"/>
                <w:i w:val="0"/>
                <w:iCs w:val="0"/>
                <w:color w:val="000000"/>
                <w:sz w:val="22"/>
                <w:szCs w:val="22"/>
                <w:u w:val="none"/>
              </w:rPr>
            </w:pPr>
          </w:p>
        </w:tc>
      </w:tr>
      <w:tr w14:paraId="69E8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8D6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49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42EF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438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27D22">
            <w:pPr>
              <w:jc w:val="right"/>
              <w:rPr>
                <w:rFonts w:hint="eastAsia" w:ascii="宋体" w:hAnsi="宋体" w:eastAsia="宋体" w:cs="宋体"/>
                <w:i w:val="0"/>
                <w:iCs w:val="0"/>
                <w:color w:val="000000"/>
                <w:sz w:val="22"/>
                <w:szCs w:val="22"/>
                <w:u w:val="none"/>
              </w:rPr>
            </w:pPr>
          </w:p>
        </w:tc>
      </w:tr>
      <w:tr w14:paraId="4638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9E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C0D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7C0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8B8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D1C43">
            <w:pPr>
              <w:jc w:val="right"/>
              <w:rPr>
                <w:rFonts w:hint="eastAsia" w:ascii="宋体" w:hAnsi="宋体" w:eastAsia="宋体" w:cs="宋体"/>
                <w:i w:val="0"/>
                <w:iCs w:val="0"/>
                <w:color w:val="000000"/>
                <w:sz w:val="22"/>
                <w:szCs w:val="22"/>
                <w:u w:val="none"/>
              </w:rPr>
            </w:pPr>
          </w:p>
        </w:tc>
      </w:tr>
      <w:tr w14:paraId="3327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77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6A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C885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BB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41E54">
            <w:pPr>
              <w:jc w:val="right"/>
              <w:rPr>
                <w:rFonts w:hint="eastAsia" w:ascii="宋体" w:hAnsi="宋体" w:eastAsia="宋体" w:cs="宋体"/>
                <w:i w:val="0"/>
                <w:iCs w:val="0"/>
                <w:color w:val="000000"/>
                <w:sz w:val="22"/>
                <w:szCs w:val="22"/>
                <w:u w:val="none"/>
              </w:rPr>
            </w:pPr>
          </w:p>
        </w:tc>
      </w:tr>
      <w:tr w14:paraId="6E00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06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6B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7F4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B4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12E56">
            <w:pPr>
              <w:jc w:val="right"/>
              <w:rPr>
                <w:rFonts w:hint="eastAsia" w:ascii="宋体" w:hAnsi="宋体" w:eastAsia="宋体" w:cs="宋体"/>
                <w:i w:val="0"/>
                <w:iCs w:val="0"/>
                <w:color w:val="000000"/>
                <w:sz w:val="22"/>
                <w:szCs w:val="22"/>
                <w:u w:val="none"/>
              </w:rPr>
            </w:pPr>
          </w:p>
        </w:tc>
      </w:tr>
      <w:tr w14:paraId="7144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0E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12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29C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DC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94AC3">
            <w:pPr>
              <w:jc w:val="right"/>
              <w:rPr>
                <w:rFonts w:hint="eastAsia" w:ascii="宋体" w:hAnsi="宋体" w:eastAsia="宋体" w:cs="宋体"/>
                <w:i w:val="0"/>
                <w:iCs w:val="0"/>
                <w:color w:val="000000"/>
                <w:sz w:val="22"/>
                <w:szCs w:val="22"/>
                <w:u w:val="none"/>
              </w:rPr>
            </w:pPr>
          </w:p>
        </w:tc>
      </w:tr>
      <w:tr w14:paraId="6CAF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B9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DE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1E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C8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D9682">
            <w:pPr>
              <w:jc w:val="right"/>
              <w:rPr>
                <w:rFonts w:hint="eastAsia" w:ascii="宋体" w:hAnsi="宋体" w:eastAsia="宋体" w:cs="宋体"/>
                <w:i w:val="0"/>
                <w:iCs w:val="0"/>
                <w:color w:val="000000"/>
                <w:sz w:val="22"/>
                <w:szCs w:val="22"/>
                <w:u w:val="none"/>
              </w:rPr>
            </w:pPr>
          </w:p>
        </w:tc>
      </w:tr>
      <w:tr w14:paraId="70A6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1A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F6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71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615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7A0315">
            <w:pPr>
              <w:jc w:val="right"/>
              <w:rPr>
                <w:rFonts w:hint="eastAsia" w:ascii="宋体" w:hAnsi="宋体" w:eastAsia="宋体" w:cs="宋体"/>
                <w:i w:val="0"/>
                <w:iCs w:val="0"/>
                <w:color w:val="000000"/>
                <w:sz w:val="22"/>
                <w:szCs w:val="22"/>
                <w:u w:val="none"/>
              </w:rPr>
            </w:pPr>
          </w:p>
        </w:tc>
      </w:tr>
      <w:tr w14:paraId="7534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C8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001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F9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233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97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r>
      <w:tr w14:paraId="208F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5B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CB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D7EB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61A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BF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r>
      <w:tr w14:paraId="6890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D7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22E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D8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388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5B3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r>
      <w:tr w14:paraId="64CE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128E0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1C62D294">
      <w:pPr>
        <w:widowControl/>
        <w:spacing w:afterLines="50"/>
        <w:jc w:val="center"/>
        <w:textAlignment w:val="center"/>
        <w:rPr>
          <w:rFonts w:ascii="Times New Roman" w:hAnsi="Times New Roman" w:eastAsia="黑体" w:cs="Times New Roman"/>
          <w:color w:val="000000"/>
          <w:kern w:val="0"/>
          <w:sz w:val="36"/>
          <w:szCs w:val="36"/>
        </w:rPr>
      </w:pPr>
    </w:p>
    <w:p w14:paraId="0EFF9ABE">
      <w:pPr>
        <w:widowControl/>
        <w:spacing w:afterLines="50"/>
        <w:jc w:val="center"/>
        <w:textAlignment w:val="center"/>
        <w:rPr>
          <w:rFonts w:ascii="Times New Roman" w:hAnsi="Times New Roman" w:eastAsia="黑体" w:cs="Times New Roman"/>
          <w:color w:val="000000"/>
          <w:kern w:val="0"/>
          <w:sz w:val="36"/>
          <w:szCs w:val="36"/>
        </w:rPr>
      </w:pPr>
    </w:p>
    <w:p w14:paraId="4408FA99">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5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5"/>
        <w:gridCol w:w="1318"/>
        <w:gridCol w:w="766"/>
        <w:gridCol w:w="2775"/>
        <w:gridCol w:w="1067"/>
        <w:gridCol w:w="766"/>
        <w:gridCol w:w="2856"/>
        <w:gridCol w:w="1476"/>
      </w:tblGrid>
      <w:tr w14:paraId="57BB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315" w:type="dxa"/>
            <w:gridSpan w:val="9"/>
            <w:tcBorders>
              <w:top w:val="nil"/>
              <w:left w:val="nil"/>
              <w:bottom w:val="nil"/>
              <w:right w:val="nil"/>
            </w:tcBorders>
            <w:shd w:val="clear" w:color="auto" w:fill="auto"/>
            <w:noWrap/>
            <w:vAlign w:val="center"/>
          </w:tcPr>
          <w:p w14:paraId="5FB2B19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4635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00D3DC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F938C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655C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DE042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5B0F2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5AE9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DD02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71C24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A103C8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4E33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59CF12F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部门：溆浦县统溪河镇人民政府</w:t>
            </w:r>
          </w:p>
        </w:tc>
        <w:tc>
          <w:tcPr>
            <w:tcW w:w="0" w:type="auto"/>
            <w:tcBorders>
              <w:top w:val="nil"/>
              <w:left w:val="nil"/>
              <w:bottom w:val="single" w:color="000000" w:themeColor="text1" w:sz="4" w:space="0"/>
              <w:right w:val="nil"/>
            </w:tcBorders>
            <w:shd w:val="clear" w:color="auto" w:fill="auto"/>
            <w:noWrap/>
            <w:vAlign w:val="center"/>
          </w:tcPr>
          <w:p w14:paraId="16F0684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41FA21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7214D1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590B9C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39AB1E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AEFC36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6412E16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515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D2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654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6AA2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F3B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E0E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EBE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F21B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55C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000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495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998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994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0AC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CBB6F6">
            <w:pPr>
              <w:jc w:val="center"/>
              <w:rPr>
                <w:rFonts w:hint="eastAsia" w:ascii="宋体" w:hAnsi="宋体" w:eastAsia="宋体" w:cs="宋体"/>
                <w:i w:val="0"/>
                <w:iCs w:val="0"/>
                <w:color w:val="000000"/>
                <w:sz w:val="22"/>
                <w:szCs w:val="22"/>
                <w:u w:val="none"/>
              </w:rPr>
            </w:pPr>
          </w:p>
        </w:tc>
        <w:tc>
          <w:tcPr>
            <w:tcW w:w="35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804EFB">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25AF15">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41A0A4">
            <w:pPr>
              <w:jc w:val="center"/>
              <w:rPr>
                <w:rFonts w:hint="eastAsia" w:ascii="宋体" w:hAnsi="宋体" w:eastAsia="宋体" w:cs="宋体"/>
                <w:i w:val="0"/>
                <w:iCs w:val="0"/>
                <w:color w:val="000000"/>
                <w:sz w:val="22"/>
                <w:szCs w:val="22"/>
                <w:u w:val="none"/>
              </w:rPr>
            </w:pPr>
          </w:p>
        </w:tc>
        <w:tc>
          <w:tcPr>
            <w:tcW w:w="27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1F0D91">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20825F">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966986">
            <w:pPr>
              <w:jc w:val="center"/>
              <w:rPr>
                <w:rFonts w:hint="eastAsia" w:ascii="宋体" w:hAnsi="宋体" w:eastAsia="宋体" w:cs="宋体"/>
                <w:i w:val="0"/>
                <w:iCs w:val="0"/>
                <w:color w:val="000000"/>
                <w:sz w:val="22"/>
                <w:szCs w:val="22"/>
                <w:u w:val="none"/>
              </w:rPr>
            </w:pPr>
          </w:p>
        </w:tc>
        <w:tc>
          <w:tcPr>
            <w:tcW w:w="28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4506D1">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DB3E03">
            <w:pPr>
              <w:jc w:val="center"/>
              <w:rPr>
                <w:rFonts w:hint="eastAsia" w:ascii="宋体" w:hAnsi="宋体" w:eastAsia="宋体" w:cs="宋体"/>
                <w:i w:val="0"/>
                <w:iCs w:val="0"/>
                <w:color w:val="000000"/>
                <w:sz w:val="22"/>
                <w:szCs w:val="22"/>
                <w:u w:val="none"/>
              </w:rPr>
            </w:pPr>
          </w:p>
        </w:tc>
      </w:tr>
      <w:tr w14:paraId="25E6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ED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1E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89F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836.76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3A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C8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24B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A1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A5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1FD29">
            <w:pPr>
              <w:jc w:val="right"/>
              <w:rPr>
                <w:rFonts w:hint="eastAsia" w:ascii="宋体" w:hAnsi="宋体" w:eastAsia="宋体" w:cs="宋体"/>
                <w:i w:val="0"/>
                <w:iCs w:val="0"/>
                <w:color w:val="000000"/>
                <w:sz w:val="22"/>
                <w:szCs w:val="22"/>
                <w:u w:val="none"/>
              </w:rPr>
            </w:pPr>
          </w:p>
        </w:tc>
      </w:tr>
      <w:tr w14:paraId="04F3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58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4E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1C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A7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0FF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2B5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30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44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52322">
            <w:pPr>
              <w:jc w:val="right"/>
              <w:rPr>
                <w:rFonts w:hint="eastAsia" w:ascii="宋体" w:hAnsi="宋体" w:eastAsia="宋体" w:cs="宋体"/>
                <w:i w:val="0"/>
                <w:iCs w:val="0"/>
                <w:color w:val="000000"/>
                <w:sz w:val="22"/>
                <w:szCs w:val="22"/>
                <w:u w:val="none"/>
              </w:rPr>
            </w:pPr>
          </w:p>
        </w:tc>
      </w:tr>
      <w:tr w14:paraId="485EA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10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12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F43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24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BD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EC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D8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93D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D0CD9">
            <w:pPr>
              <w:jc w:val="right"/>
              <w:rPr>
                <w:rFonts w:hint="eastAsia" w:ascii="宋体" w:hAnsi="宋体" w:eastAsia="宋体" w:cs="宋体"/>
                <w:i w:val="0"/>
                <w:iCs w:val="0"/>
                <w:color w:val="000000"/>
                <w:sz w:val="22"/>
                <w:szCs w:val="22"/>
                <w:u w:val="none"/>
              </w:rPr>
            </w:pPr>
          </w:p>
        </w:tc>
      </w:tr>
      <w:tr w14:paraId="4D9E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15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F6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33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C5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63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79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13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CA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9A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r>
      <w:tr w14:paraId="5F02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B4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9B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683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D8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248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81F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2C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C2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6EAC51">
            <w:pPr>
              <w:jc w:val="right"/>
              <w:rPr>
                <w:rFonts w:hint="eastAsia" w:ascii="宋体" w:hAnsi="宋体" w:eastAsia="宋体" w:cs="宋体"/>
                <w:i w:val="0"/>
                <w:iCs w:val="0"/>
                <w:color w:val="000000"/>
                <w:sz w:val="22"/>
                <w:szCs w:val="22"/>
                <w:u w:val="none"/>
              </w:rPr>
            </w:pPr>
          </w:p>
        </w:tc>
      </w:tr>
      <w:tr w14:paraId="0C64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10A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6D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52A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76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9CE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DD32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A1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86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3DC2E">
            <w:pPr>
              <w:jc w:val="right"/>
              <w:rPr>
                <w:rFonts w:hint="eastAsia" w:ascii="宋体" w:hAnsi="宋体" w:eastAsia="宋体" w:cs="宋体"/>
                <w:i w:val="0"/>
                <w:iCs w:val="0"/>
                <w:color w:val="000000"/>
                <w:sz w:val="22"/>
                <w:szCs w:val="22"/>
                <w:u w:val="none"/>
              </w:rPr>
            </w:pPr>
          </w:p>
        </w:tc>
      </w:tr>
      <w:tr w14:paraId="6CC3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3A4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BA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572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15D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09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9E0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8F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1B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4E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r>
      <w:tr w14:paraId="49BC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2D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38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C9F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54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F81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18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11E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DCA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FF0037">
            <w:pPr>
              <w:jc w:val="right"/>
              <w:rPr>
                <w:rFonts w:hint="eastAsia" w:ascii="宋体" w:hAnsi="宋体" w:eastAsia="宋体" w:cs="宋体"/>
                <w:i w:val="0"/>
                <w:iCs w:val="0"/>
                <w:color w:val="000000"/>
                <w:sz w:val="22"/>
                <w:szCs w:val="22"/>
                <w:u w:val="none"/>
              </w:rPr>
            </w:pPr>
          </w:p>
        </w:tc>
      </w:tr>
      <w:tr w14:paraId="09AD3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5F0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A0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B6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148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83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2A5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B8F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AC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3776B">
            <w:pPr>
              <w:jc w:val="right"/>
              <w:rPr>
                <w:rFonts w:hint="eastAsia" w:ascii="宋体" w:hAnsi="宋体" w:eastAsia="宋体" w:cs="宋体"/>
                <w:i w:val="0"/>
                <w:iCs w:val="0"/>
                <w:color w:val="000000"/>
                <w:sz w:val="22"/>
                <w:szCs w:val="22"/>
                <w:u w:val="none"/>
              </w:rPr>
            </w:pPr>
          </w:p>
        </w:tc>
      </w:tr>
      <w:tr w14:paraId="0AF9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29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C37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5B9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77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8D1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3DBA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2AC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14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2D4324">
            <w:pPr>
              <w:jc w:val="right"/>
              <w:rPr>
                <w:rFonts w:hint="eastAsia" w:ascii="宋体" w:hAnsi="宋体" w:eastAsia="宋体" w:cs="宋体"/>
                <w:i w:val="0"/>
                <w:iCs w:val="0"/>
                <w:color w:val="000000"/>
                <w:sz w:val="22"/>
                <w:szCs w:val="22"/>
                <w:u w:val="none"/>
              </w:rPr>
            </w:pPr>
          </w:p>
        </w:tc>
      </w:tr>
      <w:tr w14:paraId="1A30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AA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95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FB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A3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B31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1D9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153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17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E93C7">
            <w:pPr>
              <w:jc w:val="right"/>
              <w:rPr>
                <w:rFonts w:hint="eastAsia" w:ascii="宋体" w:hAnsi="宋体" w:eastAsia="宋体" w:cs="宋体"/>
                <w:i w:val="0"/>
                <w:iCs w:val="0"/>
                <w:color w:val="000000"/>
                <w:sz w:val="22"/>
                <w:szCs w:val="22"/>
                <w:u w:val="none"/>
              </w:rPr>
            </w:pPr>
          </w:p>
        </w:tc>
      </w:tr>
      <w:tr w14:paraId="0768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0A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C7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F68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6DA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2B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72F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E2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4E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32B9B">
            <w:pPr>
              <w:jc w:val="right"/>
              <w:rPr>
                <w:rFonts w:hint="eastAsia" w:ascii="宋体" w:hAnsi="宋体" w:eastAsia="宋体" w:cs="宋体"/>
                <w:i w:val="0"/>
                <w:iCs w:val="0"/>
                <w:color w:val="000000"/>
                <w:sz w:val="22"/>
                <w:szCs w:val="22"/>
                <w:u w:val="none"/>
              </w:rPr>
            </w:pPr>
          </w:p>
        </w:tc>
      </w:tr>
      <w:tr w14:paraId="2340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502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F5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DC46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DD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33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43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718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40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B3F65">
            <w:pPr>
              <w:jc w:val="right"/>
              <w:rPr>
                <w:rFonts w:hint="eastAsia" w:ascii="宋体" w:hAnsi="宋体" w:eastAsia="宋体" w:cs="宋体"/>
                <w:i w:val="0"/>
                <w:iCs w:val="0"/>
                <w:color w:val="000000"/>
                <w:sz w:val="22"/>
                <w:szCs w:val="22"/>
                <w:u w:val="none"/>
              </w:rPr>
            </w:pPr>
          </w:p>
        </w:tc>
      </w:tr>
      <w:tr w14:paraId="3246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3C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7F9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EA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37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C2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A4A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C5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D4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A2F97E">
            <w:pPr>
              <w:jc w:val="right"/>
              <w:rPr>
                <w:rFonts w:hint="eastAsia" w:ascii="宋体" w:hAnsi="宋体" w:eastAsia="宋体" w:cs="宋体"/>
                <w:i w:val="0"/>
                <w:iCs w:val="0"/>
                <w:color w:val="000000"/>
                <w:sz w:val="22"/>
                <w:szCs w:val="22"/>
                <w:u w:val="none"/>
              </w:rPr>
            </w:pPr>
          </w:p>
        </w:tc>
      </w:tr>
      <w:tr w14:paraId="1091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135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90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A14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B8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AA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FB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1C6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34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2093D">
            <w:pPr>
              <w:jc w:val="right"/>
              <w:rPr>
                <w:rFonts w:hint="eastAsia" w:ascii="宋体" w:hAnsi="宋体" w:eastAsia="宋体" w:cs="宋体"/>
                <w:i w:val="0"/>
                <w:iCs w:val="0"/>
                <w:color w:val="000000"/>
                <w:sz w:val="22"/>
                <w:szCs w:val="22"/>
                <w:u w:val="none"/>
              </w:rPr>
            </w:pPr>
          </w:p>
        </w:tc>
      </w:tr>
      <w:tr w14:paraId="42C0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97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2FC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2EC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D8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98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B636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5A9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CE2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D1DE6">
            <w:pPr>
              <w:jc w:val="right"/>
              <w:rPr>
                <w:rFonts w:hint="eastAsia" w:ascii="宋体" w:hAnsi="宋体" w:eastAsia="宋体" w:cs="宋体"/>
                <w:i w:val="0"/>
                <w:iCs w:val="0"/>
                <w:color w:val="000000"/>
                <w:sz w:val="22"/>
                <w:szCs w:val="22"/>
                <w:u w:val="none"/>
              </w:rPr>
            </w:pPr>
          </w:p>
        </w:tc>
      </w:tr>
      <w:tr w14:paraId="1EEA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FF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14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441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22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9BC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1B9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2A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26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7F486">
            <w:pPr>
              <w:jc w:val="right"/>
              <w:rPr>
                <w:rFonts w:hint="eastAsia" w:ascii="宋体" w:hAnsi="宋体" w:eastAsia="宋体" w:cs="宋体"/>
                <w:i w:val="0"/>
                <w:iCs w:val="0"/>
                <w:color w:val="000000"/>
                <w:sz w:val="22"/>
                <w:szCs w:val="22"/>
                <w:u w:val="none"/>
              </w:rPr>
            </w:pPr>
          </w:p>
        </w:tc>
      </w:tr>
      <w:tr w14:paraId="45FD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7F1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E7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CF3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EB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46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6A8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88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A1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090D0">
            <w:pPr>
              <w:jc w:val="right"/>
              <w:rPr>
                <w:rFonts w:hint="eastAsia" w:ascii="宋体" w:hAnsi="宋体" w:eastAsia="宋体" w:cs="宋体"/>
                <w:i w:val="0"/>
                <w:iCs w:val="0"/>
                <w:color w:val="000000"/>
                <w:sz w:val="22"/>
                <w:szCs w:val="22"/>
                <w:u w:val="none"/>
              </w:rPr>
            </w:pPr>
          </w:p>
        </w:tc>
      </w:tr>
      <w:tr w14:paraId="43C0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10B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DD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E3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7A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C41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CF91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8D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FC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AF6468">
            <w:pPr>
              <w:jc w:val="right"/>
              <w:rPr>
                <w:rFonts w:hint="eastAsia" w:ascii="宋体" w:hAnsi="宋体" w:eastAsia="宋体" w:cs="宋体"/>
                <w:i w:val="0"/>
                <w:iCs w:val="0"/>
                <w:color w:val="000000"/>
                <w:sz w:val="22"/>
                <w:szCs w:val="22"/>
                <w:u w:val="none"/>
              </w:rPr>
            </w:pPr>
          </w:p>
        </w:tc>
      </w:tr>
      <w:tr w14:paraId="6DE8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07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E0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71B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DE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F05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E51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4A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5AB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D09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28E8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A57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0C8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75D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57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517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80B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0A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38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BB597">
            <w:pPr>
              <w:jc w:val="right"/>
              <w:rPr>
                <w:rFonts w:hint="eastAsia" w:ascii="宋体" w:hAnsi="宋体" w:eastAsia="宋体" w:cs="宋体"/>
                <w:i w:val="0"/>
                <w:iCs w:val="0"/>
                <w:color w:val="000000"/>
                <w:sz w:val="22"/>
                <w:szCs w:val="22"/>
                <w:u w:val="none"/>
              </w:rPr>
            </w:pPr>
          </w:p>
        </w:tc>
      </w:tr>
      <w:tr w14:paraId="44E5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617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7F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2580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C6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E6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2F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D8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DC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B5DC67">
            <w:pPr>
              <w:jc w:val="right"/>
              <w:rPr>
                <w:rFonts w:hint="eastAsia" w:ascii="宋体" w:hAnsi="宋体" w:eastAsia="宋体" w:cs="宋体"/>
                <w:i w:val="0"/>
                <w:iCs w:val="0"/>
                <w:color w:val="000000"/>
                <w:sz w:val="22"/>
                <w:szCs w:val="22"/>
                <w:u w:val="none"/>
              </w:rPr>
            </w:pPr>
          </w:p>
        </w:tc>
      </w:tr>
      <w:tr w14:paraId="0842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1D2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32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2E61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93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B2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A6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6F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9FB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8F4359">
            <w:pPr>
              <w:jc w:val="right"/>
              <w:rPr>
                <w:rFonts w:hint="eastAsia" w:ascii="宋体" w:hAnsi="宋体" w:eastAsia="宋体" w:cs="宋体"/>
                <w:i w:val="0"/>
                <w:iCs w:val="0"/>
                <w:color w:val="000000"/>
                <w:sz w:val="22"/>
                <w:szCs w:val="22"/>
                <w:u w:val="none"/>
              </w:rPr>
            </w:pPr>
          </w:p>
        </w:tc>
      </w:tr>
      <w:tr w14:paraId="0A75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A04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2A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0A0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72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40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0C8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56A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0A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C03A0">
            <w:pPr>
              <w:jc w:val="right"/>
              <w:rPr>
                <w:rFonts w:hint="eastAsia" w:ascii="宋体" w:hAnsi="宋体" w:eastAsia="宋体" w:cs="宋体"/>
                <w:i w:val="0"/>
                <w:iCs w:val="0"/>
                <w:color w:val="000000"/>
                <w:sz w:val="22"/>
                <w:szCs w:val="22"/>
                <w:u w:val="none"/>
              </w:rPr>
            </w:pPr>
          </w:p>
        </w:tc>
      </w:tr>
      <w:tr w14:paraId="543B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1D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47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78A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6E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F7F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FA2C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CE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68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49A2E">
            <w:pPr>
              <w:jc w:val="right"/>
              <w:rPr>
                <w:rFonts w:hint="eastAsia" w:ascii="宋体" w:hAnsi="宋体" w:eastAsia="宋体" w:cs="宋体"/>
                <w:i w:val="0"/>
                <w:iCs w:val="0"/>
                <w:color w:val="000000"/>
                <w:sz w:val="22"/>
                <w:szCs w:val="22"/>
                <w:u w:val="none"/>
              </w:rPr>
            </w:pPr>
          </w:p>
        </w:tc>
      </w:tr>
      <w:tr w14:paraId="445B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2EF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8E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E3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88D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D4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0D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C9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E4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9D4C9">
            <w:pPr>
              <w:jc w:val="right"/>
              <w:rPr>
                <w:rFonts w:hint="eastAsia" w:ascii="宋体" w:hAnsi="宋体" w:eastAsia="宋体" w:cs="宋体"/>
                <w:i w:val="0"/>
                <w:iCs w:val="0"/>
                <w:color w:val="000000"/>
                <w:sz w:val="22"/>
                <w:szCs w:val="22"/>
                <w:u w:val="none"/>
              </w:rPr>
            </w:pPr>
          </w:p>
        </w:tc>
      </w:tr>
      <w:tr w14:paraId="6CD6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C2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191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03B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26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2F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00B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B467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7275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71632">
            <w:pPr>
              <w:jc w:val="right"/>
              <w:rPr>
                <w:rFonts w:hint="eastAsia" w:ascii="宋体" w:hAnsi="宋体" w:eastAsia="宋体" w:cs="宋体"/>
                <w:i w:val="0"/>
                <w:iCs w:val="0"/>
                <w:color w:val="000000"/>
                <w:sz w:val="22"/>
                <w:szCs w:val="22"/>
                <w:u w:val="none"/>
              </w:rPr>
            </w:pPr>
          </w:p>
        </w:tc>
      </w:tr>
      <w:tr w14:paraId="7F66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02121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AD6B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30AB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3E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F05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77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2DE2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FA6B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E74FD2">
            <w:pPr>
              <w:jc w:val="right"/>
              <w:rPr>
                <w:rFonts w:hint="eastAsia" w:ascii="宋体" w:hAnsi="宋体" w:eastAsia="宋体" w:cs="宋体"/>
                <w:i w:val="0"/>
                <w:iCs w:val="0"/>
                <w:color w:val="000000"/>
                <w:sz w:val="22"/>
                <w:szCs w:val="22"/>
                <w:u w:val="none"/>
              </w:rPr>
            </w:pPr>
          </w:p>
        </w:tc>
      </w:tr>
      <w:tr w14:paraId="6F68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100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8E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1,007.96</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0C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84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224.96</w:t>
            </w:r>
          </w:p>
        </w:tc>
      </w:tr>
      <w:tr w14:paraId="2CBB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04DB9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B5A8DF9">
      <w:pPr>
        <w:widowControl/>
        <w:spacing w:afterLines="50"/>
        <w:jc w:val="center"/>
        <w:textAlignment w:val="center"/>
        <w:rPr>
          <w:rFonts w:ascii="Times New Roman" w:hAnsi="Times New Roman" w:eastAsia="黑体" w:cs="Times New Roman"/>
          <w:color w:val="000000"/>
          <w:kern w:val="0"/>
          <w:sz w:val="36"/>
          <w:szCs w:val="36"/>
        </w:rPr>
      </w:pPr>
    </w:p>
    <w:p w14:paraId="52ED5EE6">
      <w:pPr>
        <w:widowControl/>
        <w:spacing w:afterLines="50"/>
        <w:jc w:val="center"/>
        <w:textAlignment w:val="center"/>
        <w:rPr>
          <w:rFonts w:ascii="Times New Roman" w:hAnsi="Times New Roman" w:eastAsia="黑体" w:cs="Times New Roman"/>
          <w:color w:val="000000"/>
          <w:kern w:val="0"/>
          <w:sz w:val="36"/>
          <w:szCs w:val="36"/>
        </w:rPr>
      </w:pPr>
    </w:p>
    <w:p w14:paraId="7F847458">
      <w:pPr>
        <w:widowControl/>
        <w:spacing w:afterLines="50"/>
        <w:jc w:val="center"/>
        <w:textAlignment w:val="center"/>
        <w:rPr>
          <w:rFonts w:ascii="Times New Roman" w:hAnsi="Times New Roman" w:eastAsia="黑体" w:cs="Times New Roman"/>
          <w:color w:val="000000"/>
          <w:kern w:val="0"/>
          <w:sz w:val="36"/>
          <w:szCs w:val="36"/>
        </w:rPr>
      </w:pPr>
    </w:p>
    <w:p w14:paraId="1B46B128">
      <w:pPr>
        <w:widowControl/>
        <w:spacing w:afterLines="50"/>
        <w:jc w:val="center"/>
        <w:textAlignment w:val="center"/>
        <w:rPr>
          <w:rFonts w:ascii="Times New Roman" w:hAnsi="Times New Roman" w:eastAsia="黑体" w:cs="Times New Roman"/>
          <w:color w:val="000000"/>
          <w:kern w:val="0"/>
          <w:sz w:val="36"/>
          <w:szCs w:val="36"/>
        </w:rPr>
      </w:pPr>
    </w:p>
    <w:p w14:paraId="523EBEB2">
      <w:pPr>
        <w:widowControl/>
        <w:spacing w:afterLines="50"/>
        <w:jc w:val="center"/>
        <w:textAlignment w:val="center"/>
        <w:rPr>
          <w:rFonts w:ascii="Times New Roman" w:hAnsi="Times New Roman" w:eastAsia="黑体" w:cs="Times New Roman"/>
          <w:color w:val="000000"/>
          <w:kern w:val="0"/>
          <w:sz w:val="36"/>
          <w:szCs w:val="36"/>
        </w:rPr>
      </w:pPr>
    </w:p>
    <w:p w14:paraId="22B1088E">
      <w:pPr>
        <w:widowControl/>
        <w:spacing w:afterLines="50"/>
        <w:jc w:val="center"/>
        <w:textAlignment w:val="center"/>
        <w:rPr>
          <w:rFonts w:ascii="Times New Roman" w:hAnsi="Times New Roman" w:eastAsia="黑体" w:cs="Times New Roman"/>
          <w:color w:val="000000"/>
          <w:kern w:val="0"/>
          <w:sz w:val="36"/>
          <w:szCs w:val="36"/>
        </w:rPr>
      </w:pPr>
    </w:p>
    <w:p w14:paraId="4BE4656A">
      <w:pPr>
        <w:widowControl/>
        <w:spacing w:afterLines="50"/>
        <w:jc w:val="center"/>
        <w:textAlignment w:val="center"/>
        <w:rPr>
          <w:rFonts w:ascii="Times New Roman" w:hAnsi="Times New Roman" w:eastAsia="黑体" w:cs="Times New Roman"/>
          <w:color w:val="000000"/>
          <w:kern w:val="0"/>
          <w:sz w:val="36"/>
          <w:szCs w:val="36"/>
        </w:rPr>
      </w:pPr>
    </w:p>
    <w:p w14:paraId="3F033322">
      <w:pPr>
        <w:widowControl/>
        <w:spacing w:afterLines="50"/>
        <w:jc w:val="center"/>
        <w:textAlignment w:val="center"/>
        <w:rPr>
          <w:rFonts w:ascii="Times New Roman" w:hAnsi="Times New Roman" w:eastAsia="黑体" w:cs="Times New Roman"/>
          <w:color w:val="000000"/>
          <w:kern w:val="0"/>
          <w:sz w:val="36"/>
          <w:szCs w:val="36"/>
        </w:rPr>
      </w:pPr>
    </w:p>
    <w:p w14:paraId="0BBBC7FC">
      <w:pPr>
        <w:widowControl/>
        <w:spacing w:line="400" w:lineRule="exact"/>
        <w:jc w:val="center"/>
        <w:textAlignment w:val="center"/>
        <w:rPr>
          <w:rFonts w:ascii="Times New Roman" w:hAnsi="Times New Roman" w:eastAsia="仿宋_GB2312" w:cs="Times New Roman"/>
          <w:color w:val="000000"/>
          <w:kern w:val="0"/>
          <w:sz w:val="32"/>
          <w:szCs w:val="32"/>
        </w:rPr>
      </w:pPr>
    </w:p>
    <w:tbl>
      <w:tblPr>
        <w:tblStyle w:val="10"/>
        <w:tblW w:w="15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496"/>
        <w:gridCol w:w="1162"/>
        <w:gridCol w:w="1612"/>
        <w:gridCol w:w="1612"/>
        <w:gridCol w:w="1162"/>
        <w:gridCol w:w="1612"/>
        <w:gridCol w:w="1680"/>
      </w:tblGrid>
      <w:tr w14:paraId="6865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000" w:type="dxa"/>
            <w:gridSpan w:val="10"/>
            <w:tcBorders>
              <w:top w:val="nil"/>
              <w:left w:val="nil"/>
              <w:bottom w:val="nil"/>
              <w:right w:val="nil"/>
            </w:tcBorders>
            <w:shd w:val="clear" w:color="auto" w:fill="auto"/>
            <w:noWrap/>
            <w:vAlign w:val="center"/>
          </w:tcPr>
          <w:p w14:paraId="62A9B74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5DFA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BFA92C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75B41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73799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FEB49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D2603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6C81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182F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D3243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6811A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BBC21D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57FC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3EEB78D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部门：溆浦县统溪河镇人民政府</w:t>
            </w:r>
          </w:p>
        </w:tc>
        <w:tc>
          <w:tcPr>
            <w:tcW w:w="0" w:type="auto"/>
            <w:tcBorders>
              <w:top w:val="nil"/>
              <w:left w:val="nil"/>
              <w:bottom w:val="single" w:color="000000" w:themeColor="text1" w:sz="4" w:space="0"/>
              <w:right w:val="nil"/>
            </w:tcBorders>
            <w:shd w:val="clear" w:color="auto" w:fill="auto"/>
            <w:noWrap/>
            <w:vAlign w:val="center"/>
          </w:tcPr>
          <w:p w14:paraId="0715DBE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B5F786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ED0BA0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A065B8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501DCF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4E9F3C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40A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B94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FBB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52F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B35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0F8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534F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D90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9E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84BC6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4A5FE2">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7949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85C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723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8D265E">
            <w:pPr>
              <w:jc w:val="center"/>
              <w:rPr>
                <w:rFonts w:hint="eastAsia" w:ascii="宋体" w:hAnsi="宋体" w:eastAsia="宋体" w:cs="宋体"/>
                <w:i w:val="0"/>
                <w:iCs w:val="0"/>
                <w:color w:val="000000"/>
                <w:sz w:val="22"/>
                <w:szCs w:val="22"/>
                <w:u w:val="none"/>
              </w:rPr>
            </w:pPr>
          </w:p>
        </w:tc>
      </w:tr>
      <w:tr w14:paraId="6DBB5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E3332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2565EC">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095C2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739AA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387B2D">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2104A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09071C">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991727">
            <w:pPr>
              <w:jc w:val="center"/>
              <w:rPr>
                <w:rFonts w:hint="eastAsia" w:ascii="宋体" w:hAnsi="宋体" w:eastAsia="宋体" w:cs="宋体"/>
                <w:i w:val="0"/>
                <w:iCs w:val="0"/>
                <w:color w:val="000000"/>
                <w:sz w:val="22"/>
                <w:szCs w:val="22"/>
                <w:u w:val="none"/>
              </w:rPr>
            </w:pPr>
          </w:p>
        </w:tc>
      </w:tr>
      <w:tr w14:paraId="32BA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7AC6F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81CF1">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0F34B3">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6EF9F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E91643">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67F3B5">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EC380A">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1C556B">
            <w:pPr>
              <w:jc w:val="center"/>
              <w:rPr>
                <w:rFonts w:hint="eastAsia" w:ascii="宋体" w:hAnsi="宋体" w:eastAsia="宋体" w:cs="宋体"/>
                <w:i w:val="0"/>
                <w:iCs w:val="0"/>
                <w:color w:val="000000"/>
                <w:sz w:val="22"/>
                <w:szCs w:val="22"/>
                <w:u w:val="none"/>
              </w:rPr>
            </w:pPr>
          </w:p>
        </w:tc>
      </w:tr>
      <w:tr w14:paraId="0BDA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92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2C1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20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C8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E5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46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BD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190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AFB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D58122">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739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5D61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F36A8">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BCFD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AE5A2">
            <w:pPr>
              <w:jc w:val="right"/>
              <w:rPr>
                <w:rFonts w:hint="eastAsia" w:ascii="宋体" w:hAnsi="宋体" w:eastAsia="宋体" w:cs="宋体"/>
                <w:b/>
                <w:bCs/>
                <w:i w:val="0"/>
                <w:iCs w:val="0"/>
                <w:color w:val="000000"/>
                <w:sz w:val="22"/>
                <w:szCs w:val="22"/>
                <w:u w:val="none"/>
              </w:rPr>
            </w:pPr>
          </w:p>
        </w:tc>
      </w:tr>
      <w:tr w14:paraId="528E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56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4A8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13A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28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E0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B75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36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008CC">
            <w:pPr>
              <w:jc w:val="right"/>
              <w:rPr>
                <w:rFonts w:hint="eastAsia" w:ascii="宋体" w:hAnsi="宋体" w:eastAsia="宋体" w:cs="宋体"/>
                <w:i w:val="0"/>
                <w:iCs w:val="0"/>
                <w:color w:val="000000"/>
                <w:sz w:val="22"/>
                <w:szCs w:val="22"/>
                <w:u w:val="none"/>
              </w:rPr>
            </w:pPr>
          </w:p>
        </w:tc>
      </w:tr>
      <w:tr w14:paraId="5D01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85E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31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C2D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4D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10B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ED3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64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87E69">
            <w:pPr>
              <w:jc w:val="right"/>
              <w:rPr>
                <w:rFonts w:hint="eastAsia" w:ascii="宋体" w:hAnsi="宋体" w:eastAsia="宋体" w:cs="宋体"/>
                <w:i w:val="0"/>
                <w:iCs w:val="0"/>
                <w:color w:val="000000"/>
                <w:sz w:val="22"/>
                <w:szCs w:val="22"/>
                <w:u w:val="none"/>
              </w:rPr>
            </w:pPr>
          </w:p>
        </w:tc>
      </w:tr>
      <w:tr w14:paraId="1AAC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C8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3D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D0A4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32E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20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A11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E3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3CEA7">
            <w:pPr>
              <w:jc w:val="right"/>
              <w:rPr>
                <w:rFonts w:hint="eastAsia" w:ascii="宋体" w:hAnsi="宋体" w:eastAsia="宋体" w:cs="宋体"/>
                <w:i w:val="0"/>
                <w:iCs w:val="0"/>
                <w:color w:val="000000"/>
                <w:sz w:val="22"/>
                <w:szCs w:val="22"/>
                <w:u w:val="none"/>
              </w:rPr>
            </w:pPr>
          </w:p>
        </w:tc>
      </w:tr>
      <w:tr w14:paraId="1E21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D00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C3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用于巩固脱贫攻坚成果衔接乡村振兴的彩票公益金支出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5F04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DED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3944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FD2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C11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3A0CB">
            <w:pPr>
              <w:jc w:val="right"/>
              <w:rPr>
                <w:rFonts w:hint="eastAsia" w:ascii="宋体" w:hAnsi="宋体" w:eastAsia="宋体" w:cs="宋体"/>
                <w:i w:val="0"/>
                <w:iCs w:val="0"/>
                <w:color w:val="000000"/>
                <w:sz w:val="22"/>
                <w:szCs w:val="22"/>
                <w:u w:val="none"/>
              </w:rPr>
            </w:pPr>
          </w:p>
        </w:tc>
      </w:tr>
      <w:tr w14:paraId="0572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0CC2D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00C654FA">
      <w:pPr>
        <w:widowControl/>
        <w:spacing w:line="400" w:lineRule="exact"/>
        <w:jc w:val="center"/>
        <w:textAlignment w:val="center"/>
        <w:rPr>
          <w:rFonts w:ascii="Times New Roman" w:hAnsi="Times New Roman" w:eastAsia="仿宋_GB2312" w:cs="Times New Roman"/>
          <w:color w:val="000000"/>
          <w:kern w:val="0"/>
          <w:sz w:val="32"/>
          <w:szCs w:val="32"/>
        </w:rPr>
      </w:pPr>
    </w:p>
    <w:p w14:paraId="5A26C6D2">
      <w:pPr>
        <w:widowControl/>
        <w:spacing w:line="400" w:lineRule="exact"/>
        <w:jc w:val="center"/>
        <w:textAlignment w:val="center"/>
        <w:rPr>
          <w:rFonts w:ascii="Times New Roman" w:hAnsi="Times New Roman" w:eastAsia="仿宋_GB2312" w:cs="Times New Roman"/>
          <w:color w:val="000000"/>
          <w:kern w:val="0"/>
          <w:sz w:val="32"/>
          <w:szCs w:val="32"/>
        </w:rPr>
      </w:pPr>
    </w:p>
    <w:p w14:paraId="5760BEE3">
      <w:pPr>
        <w:widowControl/>
        <w:jc w:val="center"/>
        <w:rPr>
          <w:rFonts w:hint="eastAsia" w:ascii="Times New Roman" w:hAnsi="Times New Roman" w:eastAsia="方正小标宋_GBK" w:cs="Times New Roman"/>
          <w:color w:val="000000"/>
          <w:kern w:val="0"/>
          <w:sz w:val="36"/>
          <w:szCs w:val="36"/>
          <w:lang w:eastAsia="zh-CN"/>
        </w:rPr>
      </w:pPr>
    </w:p>
    <w:p w14:paraId="37408158">
      <w:pPr>
        <w:widowControl/>
        <w:jc w:val="center"/>
        <w:rPr>
          <w:rFonts w:hint="eastAsia" w:ascii="Times New Roman" w:hAnsi="Times New Roman" w:eastAsia="方正小标宋_GBK" w:cs="Times New Roman"/>
          <w:color w:val="000000"/>
          <w:kern w:val="0"/>
          <w:sz w:val="36"/>
          <w:szCs w:val="36"/>
          <w:lang w:eastAsia="zh-CN"/>
        </w:rPr>
      </w:pPr>
    </w:p>
    <w:p w14:paraId="723A4500">
      <w:pPr>
        <w:widowControl/>
        <w:jc w:val="center"/>
        <w:rPr>
          <w:rFonts w:hint="eastAsia" w:ascii="Times New Roman" w:hAnsi="Times New Roman" w:eastAsia="方正小标宋_GBK" w:cs="Times New Roman"/>
          <w:color w:val="000000"/>
          <w:kern w:val="0"/>
          <w:sz w:val="36"/>
          <w:szCs w:val="36"/>
          <w:lang w:eastAsia="zh-CN"/>
        </w:rPr>
      </w:pPr>
    </w:p>
    <w:p w14:paraId="78851952">
      <w:pPr>
        <w:widowControl/>
        <w:jc w:val="center"/>
        <w:rPr>
          <w:rFonts w:hint="eastAsia" w:ascii="Times New Roman" w:hAnsi="Times New Roman" w:eastAsia="方正小标宋_GBK" w:cs="Times New Roman"/>
          <w:color w:val="000000"/>
          <w:kern w:val="0"/>
          <w:sz w:val="36"/>
          <w:szCs w:val="36"/>
          <w:lang w:eastAsia="zh-CN"/>
        </w:rPr>
      </w:pPr>
    </w:p>
    <w:p w14:paraId="2484CD5C">
      <w:pPr>
        <w:widowControl/>
        <w:jc w:val="center"/>
        <w:rPr>
          <w:rFonts w:hint="eastAsia" w:ascii="Times New Roman" w:hAnsi="Times New Roman" w:eastAsia="方正小标宋_GBK" w:cs="Times New Roman"/>
          <w:color w:val="000000"/>
          <w:kern w:val="0"/>
          <w:sz w:val="36"/>
          <w:szCs w:val="36"/>
          <w:lang w:eastAsia="zh-CN"/>
        </w:rPr>
      </w:pPr>
    </w:p>
    <w:p w14:paraId="6BC18FC7">
      <w:pPr>
        <w:widowControl/>
        <w:jc w:val="center"/>
        <w:rPr>
          <w:rFonts w:hint="eastAsia" w:ascii="Times New Roman" w:hAnsi="Times New Roman" w:eastAsia="方正小标宋_GBK" w:cs="Times New Roman"/>
          <w:color w:val="000000"/>
          <w:kern w:val="0"/>
          <w:sz w:val="36"/>
          <w:szCs w:val="36"/>
          <w:lang w:eastAsia="zh-CN"/>
        </w:rPr>
      </w:pPr>
    </w:p>
    <w:tbl>
      <w:tblPr>
        <w:tblStyle w:val="10"/>
        <w:tblW w:w="10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0"/>
        <w:gridCol w:w="380"/>
        <w:gridCol w:w="380"/>
        <w:gridCol w:w="1876"/>
        <w:gridCol w:w="1840"/>
        <w:gridCol w:w="1998"/>
        <w:gridCol w:w="3615"/>
      </w:tblGrid>
      <w:tr w14:paraId="72AA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264" w:type="dxa"/>
            <w:gridSpan w:val="7"/>
            <w:tcBorders>
              <w:top w:val="nil"/>
              <w:left w:val="nil"/>
              <w:bottom w:val="nil"/>
              <w:right w:val="nil"/>
            </w:tcBorders>
            <w:shd w:val="clear" w:color="auto" w:fill="auto"/>
            <w:noWrap/>
            <w:vAlign w:val="center"/>
          </w:tcPr>
          <w:p w14:paraId="1F781E8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1E73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77860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C655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FB88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C851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CE8A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35B6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5BB97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0C29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2580F8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部门：溆浦县统溪河镇人民政府</w:t>
            </w:r>
          </w:p>
        </w:tc>
        <w:tc>
          <w:tcPr>
            <w:tcW w:w="0" w:type="auto"/>
            <w:tcBorders>
              <w:top w:val="nil"/>
              <w:left w:val="nil"/>
              <w:bottom w:val="single" w:color="000000" w:themeColor="text1" w:sz="4" w:space="0"/>
              <w:right w:val="nil"/>
            </w:tcBorders>
            <w:shd w:val="clear" w:color="auto" w:fill="auto"/>
            <w:noWrap/>
            <w:vAlign w:val="center"/>
          </w:tcPr>
          <w:p w14:paraId="555B77A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6DBA17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334F7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A4E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E7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8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B5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D41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F75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F5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6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46A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695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1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592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E65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FE0DA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A99A2">
            <w:pPr>
              <w:jc w:val="center"/>
              <w:rPr>
                <w:rFonts w:hint="eastAsia" w:ascii="宋体" w:hAnsi="宋体" w:eastAsia="宋体" w:cs="宋体"/>
                <w:i w:val="0"/>
                <w:iCs w:val="0"/>
                <w:color w:val="000000"/>
                <w:sz w:val="22"/>
                <w:szCs w:val="22"/>
                <w:u w:val="none"/>
              </w:rPr>
            </w:pPr>
          </w:p>
        </w:tc>
        <w:tc>
          <w:tcPr>
            <w:tcW w:w="186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DF992B">
            <w:pPr>
              <w:jc w:val="center"/>
              <w:rPr>
                <w:rFonts w:hint="eastAsia" w:ascii="宋体" w:hAnsi="宋体" w:eastAsia="宋体" w:cs="宋体"/>
                <w:i w:val="0"/>
                <w:iCs w:val="0"/>
                <w:color w:val="000000"/>
                <w:sz w:val="22"/>
                <w:szCs w:val="22"/>
                <w:u w:val="none"/>
              </w:rPr>
            </w:pPr>
          </w:p>
        </w:tc>
        <w:tc>
          <w:tcPr>
            <w:tcW w:w="20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754D6C">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5E5AC9">
            <w:pPr>
              <w:jc w:val="center"/>
              <w:rPr>
                <w:rFonts w:hint="eastAsia" w:ascii="宋体" w:hAnsi="宋体" w:eastAsia="宋体" w:cs="宋体"/>
                <w:i w:val="0"/>
                <w:iCs w:val="0"/>
                <w:color w:val="000000"/>
                <w:sz w:val="22"/>
                <w:szCs w:val="22"/>
                <w:u w:val="none"/>
              </w:rPr>
            </w:pPr>
          </w:p>
        </w:tc>
      </w:tr>
      <w:tr w14:paraId="114E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624FB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42341">
            <w:pPr>
              <w:jc w:val="center"/>
              <w:rPr>
                <w:rFonts w:hint="eastAsia" w:ascii="宋体" w:hAnsi="宋体" w:eastAsia="宋体" w:cs="宋体"/>
                <w:i w:val="0"/>
                <w:iCs w:val="0"/>
                <w:color w:val="000000"/>
                <w:sz w:val="22"/>
                <w:szCs w:val="22"/>
                <w:u w:val="none"/>
              </w:rPr>
            </w:pPr>
          </w:p>
        </w:tc>
        <w:tc>
          <w:tcPr>
            <w:tcW w:w="186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4CA938">
            <w:pPr>
              <w:jc w:val="center"/>
              <w:rPr>
                <w:rFonts w:hint="eastAsia" w:ascii="宋体" w:hAnsi="宋体" w:eastAsia="宋体" w:cs="宋体"/>
                <w:i w:val="0"/>
                <w:iCs w:val="0"/>
                <w:color w:val="000000"/>
                <w:sz w:val="22"/>
                <w:szCs w:val="22"/>
                <w:u w:val="none"/>
              </w:rPr>
            </w:pPr>
          </w:p>
        </w:tc>
        <w:tc>
          <w:tcPr>
            <w:tcW w:w="20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975309">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8EFBD">
            <w:pPr>
              <w:jc w:val="center"/>
              <w:rPr>
                <w:rFonts w:hint="eastAsia" w:ascii="宋体" w:hAnsi="宋体" w:eastAsia="宋体" w:cs="宋体"/>
                <w:i w:val="0"/>
                <w:iCs w:val="0"/>
                <w:color w:val="000000"/>
                <w:sz w:val="22"/>
                <w:szCs w:val="22"/>
                <w:u w:val="none"/>
              </w:rPr>
            </w:pPr>
          </w:p>
        </w:tc>
      </w:tr>
      <w:tr w14:paraId="6F79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9F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0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E3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4B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C1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F5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17110">
            <w:pPr>
              <w:jc w:val="center"/>
              <w:rPr>
                <w:rFonts w:hint="eastAsia" w:ascii="宋体" w:hAnsi="宋体" w:eastAsia="宋体" w:cs="宋体"/>
                <w:b/>
                <w:bCs/>
                <w:i w:val="0"/>
                <w:iCs w:val="0"/>
                <w:color w:val="000000"/>
                <w:sz w:val="22"/>
                <w:szCs w:val="22"/>
                <w:u w:val="none"/>
              </w:rPr>
            </w:pPr>
            <w:r>
              <w:rPr>
                <w:rFonts w:ascii="Times New Roman" w:hAnsi="Times New Roman" w:eastAsia="楷体_GB2312" w:cs="Times New Roman"/>
                <w:b/>
                <w:bCs/>
                <w:kern w:val="0"/>
                <w:sz w:val="24"/>
                <w:szCs w:val="24"/>
              </w:rPr>
              <w:t>我单位没有使用国有资本经营预算安排的支出，故本表无数据。</w:t>
            </w:r>
          </w:p>
        </w:tc>
      </w:tr>
      <w:tr w14:paraId="0354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EFE5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4E2F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9B4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36A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AEF9B">
            <w:pPr>
              <w:jc w:val="right"/>
              <w:rPr>
                <w:rFonts w:hint="eastAsia" w:ascii="宋体" w:hAnsi="宋体" w:eastAsia="宋体" w:cs="宋体"/>
                <w:i w:val="0"/>
                <w:iCs w:val="0"/>
                <w:color w:val="000000"/>
                <w:sz w:val="22"/>
                <w:szCs w:val="22"/>
                <w:u w:val="none"/>
              </w:rPr>
            </w:pPr>
          </w:p>
        </w:tc>
      </w:tr>
      <w:tr w14:paraId="7214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1D2D8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6C7C4A36">
      <w:pPr>
        <w:widowControl/>
        <w:jc w:val="center"/>
        <w:rPr>
          <w:rFonts w:hint="eastAsia" w:ascii="Times New Roman" w:hAnsi="Times New Roman" w:eastAsia="方正小标宋_GBK" w:cs="Times New Roman"/>
          <w:color w:val="000000"/>
          <w:kern w:val="0"/>
          <w:sz w:val="36"/>
          <w:szCs w:val="36"/>
          <w:lang w:eastAsia="zh-CN"/>
        </w:rPr>
      </w:pPr>
    </w:p>
    <w:p w14:paraId="1B83E595">
      <w:pPr>
        <w:widowControl/>
        <w:spacing w:afterLines="50"/>
        <w:jc w:val="center"/>
        <w:textAlignment w:val="center"/>
        <w:rPr>
          <w:rFonts w:ascii="Times New Roman" w:hAnsi="Times New Roman" w:eastAsia="黑体" w:cs="Times New Roman"/>
          <w:color w:val="000000"/>
          <w:kern w:val="0"/>
          <w:sz w:val="36"/>
          <w:szCs w:val="36"/>
        </w:rPr>
      </w:pPr>
    </w:p>
    <w:p w14:paraId="5474EE5E">
      <w:pPr>
        <w:widowControl/>
        <w:spacing w:afterLines="50"/>
        <w:jc w:val="center"/>
        <w:textAlignment w:val="center"/>
        <w:rPr>
          <w:rFonts w:ascii="Times New Roman" w:hAnsi="Times New Roman" w:eastAsia="黑体" w:cs="Times New Roman"/>
          <w:color w:val="000000"/>
          <w:kern w:val="0"/>
          <w:sz w:val="36"/>
          <w:szCs w:val="36"/>
        </w:rPr>
      </w:pPr>
    </w:p>
    <w:p w14:paraId="5FC4AB23">
      <w:pPr>
        <w:widowControl/>
        <w:spacing w:afterLines="50"/>
        <w:jc w:val="center"/>
        <w:textAlignment w:val="center"/>
        <w:rPr>
          <w:rFonts w:ascii="Times New Roman" w:hAnsi="Times New Roman" w:eastAsia="黑体" w:cs="Times New Roman"/>
          <w:color w:val="000000"/>
          <w:kern w:val="0"/>
          <w:sz w:val="36"/>
          <w:szCs w:val="36"/>
        </w:rPr>
      </w:pPr>
    </w:p>
    <w:p w14:paraId="04ED21E1">
      <w:pPr>
        <w:widowControl/>
        <w:spacing w:afterLines="50"/>
        <w:jc w:val="center"/>
        <w:textAlignment w:val="center"/>
        <w:rPr>
          <w:rFonts w:ascii="Times New Roman" w:hAnsi="Times New Roman" w:eastAsia="黑体" w:cs="Times New Roman"/>
          <w:color w:val="000000"/>
          <w:kern w:val="0"/>
          <w:sz w:val="36"/>
          <w:szCs w:val="36"/>
        </w:rPr>
      </w:pPr>
    </w:p>
    <w:p w14:paraId="2186459C">
      <w:pPr>
        <w:widowControl/>
        <w:spacing w:afterLines="50"/>
        <w:jc w:val="center"/>
        <w:textAlignment w:val="center"/>
        <w:rPr>
          <w:rFonts w:ascii="Times New Roman" w:hAnsi="Times New Roman" w:eastAsia="黑体" w:cs="Times New Roman"/>
          <w:color w:val="000000"/>
          <w:kern w:val="0"/>
          <w:sz w:val="36"/>
          <w:szCs w:val="36"/>
        </w:rPr>
      </w:pPr>
    </w:p>
    <w:p w14:paraId="23FA6614">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39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125"/>
        <w:gridCol w:w="1125"/>
        <w:gridCol w:w="1040"/>
        <w:gridCol w:w="1200"/>
        <w:gridCol w:w="1125"/>
        <w:gridCol w:w="1125"/>
        <w:gridCol w:w="1125"/>
        <w:gridCol w:w="1125"/>
        <w:gridCol w:w="1005"/>
        <w:gridCol w:w="1200"/>
        <w:gridCol w:w="1616"/>
      </w:tblGrid>
      <w:tr w14:paraId="3F9C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935" w:type="dxa"/>
            <w:gridSpan w:val="12"/>
            <w:tcBorders>
              <w:top w:val="nil"/>
              <w:left w:val="nil"/>
              <w:bottom w:val="nil"/>
              <w:right w:val="nil"/>
            </w:tcBorders>
            <w:shd w:val="clear" w:color="auto" w:fill="auto"/>
            <w:noWrap/>
            <w:vAlign w:val="center"/>
          </w:tcPr>
          <w:p w14:paraId="5996C8D5">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1D77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157E21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86B5F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9134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D5D5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26F88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E9D10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A9DB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C728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E6EA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243F2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F9047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45BC7B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71C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375" w:type="dxa"/>
            <w:gridSpan w:val="3"/>
            <w:tcBorders>
              <w:top w:val="nil"/>
              <w:left w:val="nil"/>
              <w:bottom w:val="single" w:color="000000" w:themeColor="text1" w:sz="4" w:space="0"/>
              <w:right w:val="nil"/>
            </w:tcBorders>
            <w:shd w:val="clear" w:color="auto" w:fill="auto"/>
            <w:vAlign w:val="bottom"/>
          </w:tcPr>
          <w:p w14:paraId="76B94FE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部门：溆浦县统溪河镇人民政府</w:t>
            </w:r>
          </w:p>
        </w:tc>
        <w:tc>
          <w:tcPr>
            <w:tcW w:w="0" w:type="auto"/>
            <w:tcBorders>
              <w:top w:val="nil"/>
              <w:left w:val="nil"/>
              <w:bottom w:val="single" w:color="000000" w:themeColor="text1" w:sz="4" w:space="0"/>
              <w:right w:val="nil"/>
            </w:tcBorders>
            <w:shd w:val="clear" w:color="auto" w:fill="auto"/>
            <w:noWrap/>
            <w:vAlign w:val="center"/>
          </w:tcPr>
          <w:p w14:paraId="20E97AB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44D411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DACCD2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909032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3A544A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28D46B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85F5D1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842F81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A2075B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29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2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FC91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1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E8C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98D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60E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E54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714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ED6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23F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CFC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AE7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4F0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75D4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81BC44">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77905F6">
            <w:pPr>
              <w:jc w:val="center"/>
              <w:rPr>
                <w:rFonts w:hint="eastAsia" w:ascii="宋体" w:hAnsi="宋体" w:eastAsia="宋体" w:cs="宋体"/>
                <w:i w:val="0"/>
                <w:iCs w:val="0"/>
                <w:color w:val="000000"/>
                <w:sz w:val="22"/>
                <w:szCs w:val="22"/>
                <w:u w:val="none"/>
              </w:rPr>
            </w:pP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CA3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472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C43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928E8B">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5BC54D">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5A27EA">
            <w:pPr>
              <w:jc w:val="center"/>
              <w:rPr>
                <w:rFonts w:hint="eastAsia" w:ascii="宋体" w:hAnsi="宋体" w:eastAsia="宋体" w:cs="宋体"/>
                <w:i w:val="0"/>
                <w:iCs w:val="0"/>
                <w:color w:val="000000"/>
                <w:sz w:val="22"/>
                <w:szCs w:val="22"/>
                <w:u w:val="none"/>
              </w:rPr>
            </w:pP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26B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521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4FE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6337F0">
            <w:pPr>
              <w:jc w:val="center"/>
              <w:rPr>
                <w:rFonts w:hint="eastAsia" w:ascii="宋体" w:hAnsi="宋体" w:eastAsia="宋体" w:cs="宋体"/>
                <w:i w:val="0"/>
                <w:iCs w:val="0"/>
                <w:color w:val="000000"/>
                <w:sz w:val="22"/>
                <w:szCs w:val="22"/>
                <w:u w:val="none"/>
              </w:rPr>
            </w:pPr>
          </w:p>
        </w:tc>
      </w:tr>
      <w:tr w14:paraId="4199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7B6A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686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2A9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161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791C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7C2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7E5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468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B4A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84B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F20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483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0A0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7B1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1F3B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F83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4024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A1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29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78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715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FB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913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A8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621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r>
      <w:tr w14:paraId="0ED1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935" w:type="dxa"/>
            <w:gridSpan w:val="12"/>
            <w:tcBorders>
              <w:top w:val="single" w:color="000000" w:themeColor="text1" w:sz="4" w:space="0"/>
              <w:left w:val="nil"/>
              <w:bottom w:val="nil"/>
              <w:right w:val="nil"/>
            </w:tcBorders>
            <w:shd w:val="clear" w:color="auto" w:fill="auto"/>
            <w:vAlign w:val="center"/>
          </w:tcPr>
          <w:p w14:paraId="06B49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4DB7392">
      <w:pPr>
        <w:autoSpaceDE w:val="0"/>
        <w:autoSpaceDN w:val="0"/>
        <w:adjustRightInd w:val="0"/>
        <w:ind w:left="315" w:leftChars="150"/>
        <w:jc w:val="left"/>
        <w:rPr>
          <w:rFonts w:ascii="Times New Roman" w:hAnsi="Times New Roman" w:eastAsia="宋体" w:cs="Times New Roman"/>
          <w:kern w:val="0"/>
          <w:sz w:val="24"/>
          <w:szCs w:val="24"/>
        </w:rPr>
      </w:pPr>
    </w:p>
    <w:p w14:paraId="627142E8">
      <w:pPr>
        <w:autoSpaceDE w:val="0"/>
        <w:autoSpaceDN w:val="0"/>
        <w:adjustRightInd w:val="0"/>
        <w:ind w:left="315" w:leftChars="150"/>
        <w:jc w:val="left"/>
        <w:rPr>
          <w:rFonts w:ascii="Times New Roman" w:hAnsi="Times New Roman" w:eastAsia="宋体" w:cs="Times New Roman"/>
          <w:kern w:val="0"/>
          <w:sz w:val="24"/>
          <w:szCs w:val="24"/>
        </w:rPr>
      </w:pPr>
    </w:p>
    <w:p w14:paraId="12BF6AB9">
      <w:pPr>
        <w:autoSpaceDE w:val="0"/>
        <w:autoSpaceDN w:val="0"/>
        <w:adjustRightInd w:val="0"/>
        <w:ind w:left="315" w:leftChars="150"/>
        <w:jc w:val="left"/>
        <w:rPr>
          <w:rFonts w:ascii="Times New Roman" w:hAnsi="Times New Roman" w:eastAsia="宋体" w:cs="Times New Roman"/>
          <w:kern w:val="0"/>
          <w:sz w:val="24"/>
          <w:szCs w:val="24"/>
        </w:rPr>
      </w:pPr>
    </w:p>
    <w:p w14:paraId="4212DC2C">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129F8E4">
      <w:pPr>
        <w:pStyle w:val="15"/>
        <w:rPr>
          <w:rFonts w:ascii="Times New Roman" w:hAnsi="Times New Roman" w:cs="Times New Roman"/>
          <w:sz w:val="72"/>
          <w:szCs w:val="72"/>
        </w:rPr>
      </w:pPr>
    </w:p>
    <w:p w14:paraId="6830A97B">
      <w:pPr>
        <w:pStyle w:val="15"/>
        <w:rPr>
          <w:rFonts w:ascii="Times New Roman" w:hAnsi="Times New Roman" w:cs="Times New Roman"/>
          <w:sz w:val="72"/>
          <w:szCs w:val="72"/>
        </w:rPr>
      </w:pPr>
    </w:p>
    <w:p w14:paraId="7A98350D">
      <w:pPr>
        <w:pStyle w:val="15"/>
        <w:rPr>
          <w:rFonts w:ascii="Times New Roman" w:hAnsi="Times New Roman" w:cs="Times New Roman"/>
          <w:sz w:val="72"/>
          <w:szCs w:val="72"/>
        </w:rPr>
      </w:pPr>
    </w:p>
    <w:p w14:paraId="7C867091">
      <w:pPr>
        <w:pStyle w:val="15"/>
        <w:jc w:val="center"/>
        <w:rPr>
          <w:rFonts w:ascii="Times New Roman" w:hAnsi="Times New Roman" w:cs="Times New Roman"/>
          <w:sz w:val="72"/>
          <w:szCs w:val="72"/>
        </w:rPr>
      </w:pPr>
    </w:p>
    <w:p w14:paraId="4DB3D31F">
      <w:pPr>
        <w:pStyle w:val="15"/>
        <w:jc w:val="center"/>
        <w:rPr>
          <w:rFonts w:ascii="Times New Roman" w:hAnsi="Times New Roman" w:eastAsia="方正小标宋_GBK" w:cs="Times New Roman"/>
          <w:sz w:val="72"/>
          <w:szCs w:val="72"/>
        </w:rPr>
      </w:pPr>
    </w:p>
    <w:p w14:paraId="1C9A4E6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ADADF1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A52A50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9BE83C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8FFEB8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2054.61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261.83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14.60</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本年度人员比上一年度人员</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，运转经费收入</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w:t>
      </w:r>
    </w:p>
    <w:p w14:paraId="6E98485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13544B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2054.61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2054.61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44EA95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78708D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2054.61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1232.93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821.68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C1C569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750CEC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2054.61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261.83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14.60</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本年度人员比上一年度人员</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，运转经费收入</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w:t>
      </w:r>
    </w:p>
    <w:p w14:paraId="452098A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74FC2DB">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67E521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2032.73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354.07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21.09</w:t>
      </w:r>
      <w:r>
        <w:rPr>
          <w:rFonts w:ascii="Times New Roman" w:hAnsi="Times New Roman" w:eastAsia="仿宋_GB2312" w:cs="Times New Roman"/>
          <w:sz w:val="32"/>
          <w:szCs w:val="32"/>
        </w:rPr>
        <w:t>%，主要是因为主要是因为</w:t>
      </w:r>
      <w:r>
        <w:rPr>
          <w:rFonts w:hint="eastAsia" w:ascii="Times New Roman" w:hAnsi="Times New Roman" w:eastAsia="仿宋_GB2312"/>
          <w:sz w:val="32"/>
          <w:szCs w:val="32"/>
          <w:lang w:eastAsia="zh-CN"/>
        </w:rPr>
        <w:t>本年度人员比上一年度人员</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，运转经费收入</w:t>
      </w:r>
      <w:r>
        <w:rPr>
          <w:rFonts w:hint="eastAsia" w:ascii="Times New Roman" w:hAnsi="Times New Roman" w:eastAsia="仿宋_GB2312"/>
          <w:sz w:val="32"/>
          <w:szCs w:val="32"/>
          <w:lang w:val="en-US" w:eastAsia="zh-CN"/>
        </w:rPr>
        <w:t>增多</w:t>
      </w:r>
      <w:r>
        <w:rPr>
          <w:rFonts w:hint="eastAsia" w:ascii="Times New Roman" w:hAnsi="Times New Roman" w:eastAsia="仿宋_GB2312"/>
          <w:sz w:val="32"/>
          <w:szCs w:val="32"/>
          <w:lang w:eastAsia="zh-CN"/>
        </w:rPr>
        <w:t>。</w:t>
      </w:r>
    </w:p>
    <w:p w14:paraId="6C79062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121DAC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2032.73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852.23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41.92</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公共安全（类）支出</w:t>
      </w:r>
      <w:r>
        <w:rPr>
          <w:rFonts w:hint="eastAsia" w:ascii="Times New Roman" w:hAnsi="Times New Roman" w:eastAsia="仿宋_GB2312"/>
          <w:sz w:val="32"/>
          <w:szCs w:val="32"/>
          <w:lang w:val="en-US" w:eastAsia="zh-CN"/>
        </w:rPr>
        <w:t>20.16万元，占0.99%</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文化旅游体育与传媒（类）支出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0.34</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128.91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6.34</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48.07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节能环保（类）支出1.14万元，占0.07%；</w:t>
      </w:r>
      <w:r>
        <w:rPr>
          <w:rFonts w:hint="eastAsia" w:ascii="Times New Roman" w:hAnsi="Times New Roman" w:eastAsia="仿宋_GB2312"/>
          <w:sz w:val="32"/>
          <w:szCs w:val="32"/>
        </w:rPr>
        <w:t>城乡社区（类）支出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0.49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922.89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45.40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36.75万元，占1.80%；</w:t>
      </w:r>
      <w:r>
        <w:rPr>
          <w:rFonts w:hint="eastAsia" w:ascii="Times New Roman" w:hAnsi="Times New Roman" w:eastAsia="仿宋_GB2312"/>
          <w:sz w:val="32"/>
          <w:szCs w:val="32"/>
          <w:lang w:eastAsia="zh-CN"/>
        </w:rPr>
        <w:t>自然资源海洋气（</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%;灾害防治及应急管理（类）</w:t>
      </w:r>
      <w:r>
        <w:rPr>
          <w:rFonts w:hint="eastAsia" w:ascii="Times New Roman" w:hAnsi="Times New Roman" w:eastAsia="仿宋_GB2312"/>
          <w:sz w:val="32"/>
          <w:szCs w:val="32"/>
          <w:lang w:val="en-US" w:eastAsia="zh-CN"/>
        </w:rPr>
        <w:t>支出1.31万元，占0.06%；其他</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21.88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10.76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CED9E8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7A8715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785.91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2032.73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258</w:t>
      </w:r>
      <w:r>
        <w:rPr>
          <w:rFonts w:ascii="Times New Roman" w:hAnsi="Times New Roman" w:eastAsia="仿宋_GB2312" w:cs="Times New Roman"/>
          <w:sz w:val="32"/>
          <w:szCs w:val="32"/>
        </w:rPr>
        <w:t>%，其中：</w:t>
      </w:r>
    </w:p>
    <w:p w14:paraId="6A077F7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sz w:val="32"/>
          <w:szCs w:val="32"/>
        </w:rPr>
        <w:t>政府办公厅（室）及相关机构事务（款）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r>
        <w:rPr>
          <w:rFonts w:ascii="Times New Roman" w:hAnsi="Times New Roman" w:eastAsia="仿宋_GB2312" w:cs="Times New Roman"/>
          <w:sz w:val="32"/>
          <w:szCs w:val="32"/>
        </w:rPr>
        <w:t>。</w:t>
      </w:r>
    </w:p>
    <w:p w14:paraId="0167E6F6">
      <w:pPr>
        <w:pStyle w:val="15"/>
        <w:ind w:firstLine="800" w:firstLineChars="250"/>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633.21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773.49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的主要原因是：该笔支出中的乡镇工作补贴预算为县级预算，没有被列入本单位预算。</w:t>
      </w:r>
    </w:p>
    <w:p w14:paraId="225A213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0932DFA3">
      <w:pPr>
        <w:pStyle w:val="15"/>
        <w:overflowPunct w:val="0"/>
        <w:autoSpaceDE/>
        <w:autoSpaceDN/>
        <w:spacing w:line="600" w:lineRule="exact"/>
        <w:ind w:firstLine="640" w:firstLineChars="200"/>
        <w:jc w:val="both"/>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31.24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决算数大于年初预算数的主要原因是：该笔支出预算为县级预算，没有被列入本单位预算。</w:t>
      </w:r>
    </w:p>
    <w:p w14:paraId="43E244C3">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hint="eastAsia" w:ascii="Times New Roman" w:hAnsi="Times New Roman" w:eastAsia="仿宋_GB2312" w:cs="Times New Roman"/>
          <w:sz w:val="32"/>
          <w:szCs w:val="32"/>
          <w:lang w:eastAsia="zh-CN"/>
        </w:rPr>
        <w:t>（项）</w:t>
      </w:r>
    </w:p>
    <w:p w14:paraId="1A4D819E">
      <w:pPr>
        <w:pStyle w:val="15"/>
        <w:overflowPunct w:val="0"/>
        <w:autoSpaceDE/>
        <w:autoSpaceDN/>
        <w:spacing w:line="600" w:lineRule="exact"/>
        <w:ind w:firstLine="640" w:firstLineChars="200"/>
        <w:jc w:val="both"/>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决算数大于年初预算数的主要原因是：该笔支出预算为县级预算，没有被列入本单位预算。</w:t>
      </w:r>
    </w:p>
    <w:p w14:paraId="050EF3B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sz w:val="32"/>
          <w:szCs w:val="32"/>
          <w:lang w:eastAsia="zh-CN"/>
        </w:rPr>
        <w:t>统计信息</w:t>
      </w:r>
      <w:r>
        <w:rPr>
          <w:rFonts w:hint="eastAsia" w:ascii="Times New Roman" w:hAnsi="Times New Roman" w:eastAsia="仿宋_GB2312"/>
          <w:sz w:val="32"/>
          <w:szCs w:val="32"/>
        </w:rPr>
        <w:t>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专项统计业务</w:t>
      </w:r>
      <w:r>
        <w:rPr>
          <w:rFonts w:hint="eastAsia" w:ascii="Times New Roman" w:hAnsi="Times New Roman" w:eastAsia="仿宋_GB2312" w:cs="Times New Roman"/>
          <w:sz w:val="32"/>
          <w:szCs w:val="32"/>
          <w:lang w:eastAsia="zh-CN"/>
        </w:rPr>
        <w:t>（项）</w:t>
      </w:r>
    </w:p>
    <w:p w14:paraId="30A91366">
      <w:pPr>
        <w:pStyle w:val="15"/>
        <w:overflowPunct w:val="0"/>
        <w:autoSpaceDE/>
        <w:autoSpaceDN/>
        <w:spacing w:line="600" w:lineRule="exact"/>
        <w:ind w:firstLine="640" w:firstLineChars="200"/>
        <w:jc w:val="both"/>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决算数大于年初预算数的主要原因是：该笔支出预算为县级预算，没有被列入本单位预算。</w:t>
      </w:r>
    </w:p>
    <w:p w14:paraId="594287CA">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color w:val="000000"/>
          <w:sz w:val="32"/>
          <w:szCs w:val="32"/>
          <w:lang w:val="en-US" w:eastAsia="zh-CN" w:bidi="ar-SA"/>
        </w:rPr>
        <w:t>5、</w:t>
      </w:r>
      <w:r>
        <w:rPr>
          <w:rFonts w:ascii="Times New Roman" w:hAnsi="Times New Roman" w:eastAsia="仿宋_GB2312" w:cs="Times New Roman"/>
          <w:sz w:val="32"/>
          <w:szCs w:val="32"/>
        </w:rPr>
        <w:t>一般公共服务（类）</w:t>
      </w:r>
      <w:r>
        <w:rPr>
          <w:rFonts w:hint="eastAsia" w:ascii="Times New Roman" w:hAnsi="Times New Roman" w:eastAsia="仿宋_GB2312"/>
          <w:sz w:val="32"/>
          <w:szCs w:val="32"/>
          <w:lang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eastAsia="zh-CN"/>
        </w:rPr>
        <w:t>（项）</w:t>
      </w:r>
    </w:p>
    <w:p w14:paraId="665C9618">
      <w:pPr>
        <w:pStyle w:val="15"/>
        <w:numPr>
          <w:ilvl w:val="0"/>
          <w:numId w:val="0"/>
        </w:numPr>
        <w:overflowPunct w:val="0"/>
        <w:autoSpaceDE/>
        <w:autoSpaceDN/>
        <w:spacing w:line="600" w:lineRule="exact"/>
        <w:ind w:firstLine="640" w:firstLineChars="200"/>
        <w:jc w:val="both"/>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决算数大于年初预算数的主要原因是：该笔支出预算为县级预算，没有被列入本单位预算。</w:t>
      </w:r>
    </w:p>
    <w:p w14:paraId="041F9098">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bidi="ar-SA"/>
        </w:rPr>
        <w:t>6、</w:t>
      </w:r>
      <w:r>
        <w:rPr>
          <w:rFonts w:ascii="Times New Roman" w:hAnsi="Times New Roman" w:eastAsia="仿宋_GB2312" w:cs="Times New Roman"/>
          <w:sz w:val="32"/>
          <w:szCs w:val="32"/>
        </w:rPr>
        <w:t>一般公共服务（类）</w:t>
      </w:r>
      <w:r>
        <w:rPr>
          <w:rFonts w:hint="eastAsia" w:ascii="Times New Roman" w:hAnsi="Times New Roman" w:eastAsia="仿宋_GB2312"/>
          <w:sz w:val="32"/>
          <w:szCs w:val="32"/>
          <w:lang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hint="eastAsia" w:ascii="Times New Roman" w:hAnsi="Times New Roman" w:eastAsia="仿宋_GB2312" w:cs="Times New Roman"/>
          <w:sz w:val="32"/>
          <w:szCs w:val="32"/>
          <w:lang w:eastAsia="zh-CN"/>
        </w:rPr>
        <w:t>（项）</w:t>
      </w:r>
    </w:p>
    <w:p w14:paraId="5ABA677E">
      <w:pPr>
        <w:pStyle w:val="15"/>
        <w:numPr>
          <w:ilvl w:val="0"/>
          <w:numId w:val="0"/>
        </w:numPr>
        <w:overflowPunct w:val="0"/>
        <w:autoSpaceDE/>
        <w:autoSpaceDN/>
        <w:spacing w:line="600" w:lineRule="exact"/>
        <w:ind w:firstLine="640" w:firstLineChars="200"/>
        <w:jc w:val="both"/>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决算数大于年初预算数的主要原因是：该笔支出预算为县级预算，没有被列入本单位预算。</w:t>
      </w:r>
    </w:p>
    <w:p w14:paraId="7886135C">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bidi="ar-SA"/>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组织事务（款）其他组织事务支出（项）</w:t>
      </w:r>
    </w:p>
    <w:p w14:paraId="295CED2D">
      <w:pPr>
        <w:pStyle w:val="15"/>
        <w:numPr>
          <w:ilvl w:val="0"/>
          <w:numId w:val="0"/>
        </w:numPr>
        <w:overflowPunct w:val="0"/>
        <w:autoSpaceDE/>
        <w:autoSpaceDN/>
        <w:spacing w:line="600" w:lineRule="exact"/>
        <w:ind w:firstLine="640" w:firstLineChars="200"/>
        <w:jc w:val="both"/>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决算数大于年初预算数的主要原因是：该笔支出预算为县级预算，没有被列入本单位预算。</w:t>
      </w:r>
    </w:p>
    <w:p w14:paraId="617C1FED">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heme="minorEastAsia" w:hAnsiTheme="minorEastAsia" w:eastAsiaTheme="minorEastAsia"/>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宣传事务（款）宣传管理（项）</w:t>
      </w:r>
    </w:p>
    <w:p w14:paraId="664FDADD">
      <w:pPr>
        <w:pStyle w:val="15"/>
        <w:numPr>
          <w:ilvl w:val="0"/>
          <w:numId w:val="0"/>
        </w:numPr>
        <w:overflowPunct w:val="0"/>
        <w:autoSpaceDE/>
        <w:autoSpaceDN/>
        <w:spacing w:line="600" w:lineRule="exact"/>
        <w:ind w:firstLine="640" w:firstLineChars="200"/>
        <w:jc w:val="both"/>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决算数大于年初预算数的主要原因是：该笔支出预算为县级预算，没有被列入本单位预算。</w:t>
      </w:r>
    </w:p>
    <w:p w14:paraId="7F4CF245">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信访事务（款）信访业务（项）</w:t>
      </w:r>
    </w:p>
    <w:p w14:paraId="5815AE03">
      <w:pPr>
        <w:pStyle w:val="15"/>
        <w:numPr>
          <w:ilvl w:val="0"/>
          <w:numId w:val="0"/>
        </w:numPr>
        <w:overflowPunct w:val="0"/>
        <w:autoSpaceDE/>
        <w:autoSpaceDN/>
        <w:spacing w:line="600" w:lineRule="exact"/>
        <w:ind w:firstLine="640" w:firstLineChars="200"/>
        <w:jc w:val="both"/>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决算数大于年初预算数的主要原因是：该笔支出预算为县级预算，没有被列入本单位预算。</w:t>
      </w:r>
    </w:p>
    <w:p w14:paraId="3D7D4310">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sz w:val="32"/>
          <w:szCs w:val="32"/>
          <w:lang w:eastAsia="zh-CN"/>
        </w:rPr>
        <w:t>公共安全</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公安</w:t>
      </w:r>
      <w:r>
        <w:rPr>
          <w:rFonts w:hint="eastAsia" w:ascii="Times New Roman" w:hAnsi="Times New Roman" w:eastAsia="仿宋_GB2312"/>
          <w:sz w:val="32"/>
          <w:szCs w:val="32"/>
        </w:rPr>
        <w:t>（款）</w:t>
      </w:r>
      <w:r>
        <w:rPr>
          <w:rFonts w:hint="eastAsia" w:ascii="Times New Roman" w:hAnsi="Times New Roman" w:eastAsia="仿宋_GB2312" w:cs="Times New Roman"/>
          <w:sz w:val="32"/>
          <w:szCs w:val="32"/>
          <w:lang w:eastAsia="zh-CN"/>
        </w:rPr>
        <w:t>行政运行（项）</w:t>
      </w:r>
    </w:p>
    <w:p w14:paraId="68B74659">
      <w:pPr>
        <w:pStyle w:val="15"/>
        <w:numPr>
          <w:ilvl w:val="0"/>
          <w:numId w:val="0"/>
        </w:numPr>
        <w:overflowPunct w:val="0"/>
        <w:autoSpaceDE/>
        <w:autoSpaceDN/>
        <w:spacing w:line="600" w:lineRule="exact"/>
        <w:ind w:firstLine="640" w:firstLineChars="200"/>
        <w:jc w:val="both"/>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决算数大于年初预算数的主要原因是：该笔支出预算为县级预算，没有被列入本单位预算。</w:t>
      </w:r>
    </w:p>
    <w:p w14:paraId="6D1A2B50">
      <w:pPr>
        <w:pStyle w:val="15"/>
        <w:numPr>
          <w:ilvl w:val="0"/>
          <w:numId w:val="0"/>
        </w:numPr>
        <w:overflowPunct w:val="0"/>
        <w:autoSpaceDE/>
        <w:autoSpaceDN/>
        <w:spacing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sz w:val="32"/>
          <w:szCs w:val="32"/>
          <w:lang w:eastAsia="zh-CN"/>
        </w:rPr>
        <w:t>公共安全</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公安</w:t>
      </w:r>
      <w:r>
        <w:rPr>
          <w:rFonts w:hint="eastAsia" w:ascii="Times New Roman" w:hAnsi="Times New Roman" w:eastAsia="仿宋_GB2312"/>
          <w:sz w:val="32"/>
          <w:szCs w:val="32"/>
        </w:rPr>
        <w:t>（款）一般行政管理事务（项）。</w:t>
      </w:r>
    </w:p>
    <w:p w14:paraId="2DEA7B87">
      <w:pPr>
        <w:pStyle w:val="15"/>
        <w:numPr>
          <w:ilvl w:val="0"/>
          <w:numId w:val="0"/>
        </w:numPr>
        <w:overflowPunct w:val="0"/>
        <w:autoSpaceDE/>
        <w:autoSpaceDN/>
        <w:spacing w:line="600" w:lineRule="exact"/>
        <w:ind w:firstLine="640" w:firstLineChars="200"/>
        <w:jc w:val="both"/>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12.16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决算数大于年初预算数的主要原因是：该笔支出预算为县级预算，没有被列入本单位预算。</w:t>
      </w:r>
    </w:p>
    <w:p w14:paraId="2D7DF6CB">
      <w:pPr>
        <w:pStyle w:val="15"/>
        <w:numPr>
          <w:ilvl w:val="0"/>
          <w:numId w:val="0"/>
        </w:numPr>
        <w:overflowPunct w:val="0"/>
        <w:autoSpaceDE/>
        <w:autoSpaceDN/>
        <w:spacing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sz w:val="32"/>
          <w:szCs w:val="32"/>
          <w:lang w:eastAsia="zh-CN"/>
        </w:rPr>
        <w:t>教育</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其他教育支出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其他教育支出</w:t>
      </w:r>
      <w:r>
        <w:rPr>
          <w:rFonts w:hint="eastAsia" w:ascii="Times New Roman" w:hAnsi="Times New Roman" w:eastAsia="仿宋_GB2312"/>
          <w:sz w:val="32"/>
          <w:szCs w:val="32"/>
        </w:rPr>
        <w:t>（项）。</w:t>
      </w:r>
    </w:p>
    <w:p w14:paraId="0D32C057">
      <w:pPr>
        <w:pStyle w:val="15"/>
        <w:numPr>
          <w:ilvl w:val="0"/>
          <w:numId w:val="0"/>
        </w:numPr>
        <w:overflowPunct w:val="0"/>
        <w:autoSpaceDE/>
        <w:autoSpaceDN/>
        <w:spacing w:line="600" w:lineRule="exact"/>
        <w:ind w:firstLine="640" w:firstLineChars="200"/>
        <w:jc w:val="both"/>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决算数大于年初预算数的主要原因是：该笔支出预算为县级预算，没有被列入本单位预算。</w:t>
      </w:r>
    </w:p>
    <w:p w14:paraId="1393CD06">
      <w:pPr>
        <w:pStyle w:val="15"/>
        <w:numPr>
          <w:ilvl w:val="0"/>
          <w:numId w:val="0"/>
        </w:numPr>
        <w:overflowPunct w:val="0"/>
        <w:autoSpaceDE/>
        <w:autoSpaceDN/>
        <w:spacing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sz w:val="32"/>
          <w:szCs w:val="32"/>
        </w:rPr>
        <w:t>文化旅游体育与传媒（类）</w:t>
      </w:r>
      <w:r>
        <w:rPr>
          <w:rFonts w:hint="eastAsia" w:ascii="Times New Roman" w:hAnsi="Times New Roman" w:eastAsia="仿宋_GB2312"/>
          <w:sz w:val="32"/>
          <w:szCs w:val="32"/>
          <w:lang w:eastAsia="zh-CN"/>
        </w:rPr>
        <w:t>文化和旅游</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其他文化和旅游</w:t>
      </w:r>
      <w:r>
        <w:rPr>
          <w:rFonts w:hint="eastAsia" w:ascii="Times New Roman" w:hAnsi="Times New Roman" w:eastAsia="仿宋_GB2312"/>
          <w:sz w:val="32"/>
          <w:szCs w:val="32"/>
        </w:rPr>
        <w:t>（项）。</w:t>
      </w:r>
    </w:p>
    <w:p w14:paraId="1508A437">
      <w:pPr>
        <w:pStyle w:val="15"/>
        <w:numPr>
          <w:ilvl w:val="0"/>
          <w:numId w:val="0"/>
        </w:numPr>
        <w:overflowPunct w:val="0"/>
        <w:autoSpaceDE/>
        <w:autoSpaceDN/>
        <w:spacing w:line="600" w:lineRule="exact"/>
        <w:ind w:firstLine="640" w:firstLineChars="200"/>
        <w:jc w:val="both"/>
        <w:rPr>
          <w:rFonts w:asciiTheme="minorEastAsia" w:hAnsiTheme="minorEastAsia" w:eastAsiaTheme="minorEastAsia"/>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决算数大于年初预算数的主要原因是：该笔支出预算为县级预算，没有被列入本单位预算。</w:t>
      </w:r>
    </w:p>
    <w:p w14:paraId="12C6F7F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、社会保障和就业（类）行政事业单位养老支出（款）机关事业单位基本养老保险缴费支出（项）。</w:t>
      </w:r>
    </w:p>
    <w:p w14:paraId="09CF2D4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79.32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84.82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107</w:t>
      </w:r>
      <w:r>
        <w:rPr>
          <w:rFonts w:hint="eastAsia" w:ascii="Times New Roman" w:hAnsi="Times New Roman" w:eastAsia="仿宋_GB2312"/>
          <w:sz w:val="32"/>
          <w:szCs w:val="32"/>
        </w:rPr>
        <w:t>%，决算数大于年初预算数的主要原因是：在职人员</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，支出数相应</w:t>
      </w:r>
      <w:r>
        <w:rPr>
          <w:rFonts w:hint="eastAsia" w:ascii="Times New Roman" w:hAnsi="Times New Roman" w:eastAsia="仿宋_GB2312"/>
          <w:sz w:val="32"/>
          <w:szCs w:val="32"/>
          <w:lang w:eastAsia="zh-CN"/>
        </w:rPr>
        <w:t>增</w:t>
      </w:r>
      <w:r>
        <w:rPr>
          <w:rFonts w:hint="eastAsia" w:ascii="Times New Roman" w:hAnsi="Times New Roman" w:eastAsia="仿宋_GB2312"/>
          <w:sz w:val="32"/>
          <w:szCs w:val="32"/>
        </w:rPr>
        <w:t>。</w:t>
      </w:r>
    </w:p>
    <w:p w14:paraId="5B02242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、社会保障和就业（类）抚恤（款）</w:t>
      </w:r>
      <w:r>
        <w:rPr>
          <w:rFonts w:hint="eastAsia" w:ascii="Times New Roman" w:hAnsi="Times New Roman" w:eastAsia="仿宋_GB2312"/>
          <w:sz w:val="32"/>
          <w:szCs w:val="32"/>
          <w:lang w:eastAsia="zh-CN"/>
        </w:rPr>
        <w:t>死亡抚恤</w:t>
      </w:r>
      <w:r>
        <w:rPr>
          <w:rFonts w:hint="eastAsia" w:ascii="Times New Roman" w:hAnsi="Times New Roman" w:eastAsia="仿宋_GB2312"/>
          <w:sz w:val="32"/>
          <w:szCs w:val="32"/>
        </w:rPr>
        <w:t>（项）。</w:t>
      </w:r>
    </w:p>
    <w:p w14:paraId="186052A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28.19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778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决算数大于年初预算数的主要原因是：该笔支出预算为县级预算，没有被列入本单位预算。</w:t>
      </w:r>
    </w:p>
    <w:p w14:paraId="228191E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、社会保障和就业（类）退役军人管理事务（款）其他退役军人事务管理支出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14:paraId="2763846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w:t>
      </w:r>
      <w:r>
        <w:rPr>
          <w:rFonts w:hint="eastAsia" w:ascii="Times New Roman" w:hAnsi="Times New Roman" w:eastAsia="仿宋_GB2312"/>
          <w:sz w:val="32"/>
          <w:szCs w:val="32"/>
        </w:rPr>
        <w:t>万元，决算数大于年初预算数的主要原因是：该笔支出预算为县级预算，没有被列入本单位预算。</w:t>
      </w:r>
    </w:p>
    <w:p w14:paraId="389B22A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、社会保障和就业（类）其他社会保障和就业支出（款）其他社会保障和就业支出（项）。</w:t>
      </w:r>
    </w:p>
    <w:p w14:paraId="070C5DC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万元，决算数大于年初预算数的主要原因是：该笔支出预算为县级预算，没有被列入本单位预算。</w:t>
      </w:r>
    </w:p>
    <w:p w14:paraId="53EA801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、卫生健康支出（类）公共卫生（款）突发公共卫生事件应急处置（项）。</w:t>
      </w:r>
    </w:p>
    <w:p w14:paraId="794F275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万元，决算数大于年初预算数的主要原因是：该笔支出预算为县级预算，没有被列入本单位预算。</w:t>
      </w:r>
    </w:p>
    <w:p w14:paraId="46332E8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、卫生健康支出（类）行政事业单位医疗（款）行政单位医疗（项）。</w:t>
      </w:r>
    </w:p>
    <w:p w14:paraId="5E92316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%，决算数大于年初预算数的主要原因是：该笔支出预算为县级预算，没有被列入本单位预算。</w:t>
      </w:r>
    </w:p>
    <w:p w14:paraId="5CA2AC9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cs="黑体"/>
          <w:color w:val="000000"/>
          <w:sz w:val="32"/>
          <w:szCs w:val="32"/>
          <w:lang w:val="en-US" w:eastAsia="zh-CN" w:bidi="ar-SA"/>
        </w:rPr>
        <w:t>20、</w:t>
      </w:r>
      <w:r>
        <w:rPr>
          <w:rFonts w:hint="eastAsia" w:ascii="Times New Roman" w:hAnsi="Times New Roman" w:eastAsia="仿宋_GB2312"/>
          <w:sz w:val="32"/>
          <w:szCs w:val="32"/>
          <w:lang w:eastAsia="zh-CN"/>
        </w:rPr>
        <w:t>节能环保</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森林保护修复</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森林管护</w:t>
      </w:r>
      <w:r>
        <w:rPr>
          <w:rFonts w:hint="eastAsia" w:ascii="Times New Roman" w:hAnsi="Times New Roman" w:eastAsia="仿宋_GB2312"/>
          <w:sz w:val="32"/>
          <w:szCs w:val="32"/>
        </w:rPr>
        <w:t>（项）。</w:t>
      </w:r>
    </w:p>
    <w:p w14:paraId="6E639F7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heme="minorEastAsia" w:hAnsiTheme="minorEastAsia" w:eastAsiaTheme="minorEastAsia"/>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1.41</w:t>
      </w:r>
      <w:r>
        <w:rPr>
          <w:rFonts w:hint="eastAsia" w:ascii="Times New Roman" w:hAnsi="Times New Roman" w:eastAsia="仿宋_GB2312"/>
          <w:sz w:val="32"/>
          <w:szCs w:val="32"/>
        </w:rPr>
        <w:t>万元，决算数大于年初预算数的主要原因是：该笔支出预算为县级预算，没有被列入本单位预算。</w:t>
      </w:r>
    </w:p>
    <w:p w14:paraId="7747861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、城乡社区支出（类）城乡社区公共设施（款）小城镇基础设施建设（项）。</w:t>
      </w:r>
    </w:p>
    <w:p w14:paraId="6F56BA2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heme="minorEastAsia" w:hAnsiTheme="minorEastAsia" w:eastAsiaTheme="minorEastAsia"/>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万元，决算数大于年初预算数的主要原因是：该笔支出预算为县级预算，没有被列入本单位预算。</w:t>
      </w:r>
    </w:p>
    <w:p w14:paraId="50FE7FF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、农林水支出（类）农业农村（款）农村社会事业（项）。</w:t>
      </w:r>
    </w:p>
    <w:p w14:paraId="4C86B80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18.03</w:t>
      </w:r>
      <w:r>
        <w:rPr>
          <w:rFonts w:hint="eastAsia" w:ascii="Times New Roman" w:hAnsi="Times New Roman" w:eastAsia="仿宋_GB2312"/>
          <w:sz w:val="32"/>
          <w:szCs w:val="32"/>
        </w:rPr>
        <w:t>万元，决算数大于年初预算数的主要原因是：该笔支出预算为县级预算，没有被列入本单位预算。</w:t>
      </w:r>
    </w:p>
    <w:p w14:paraId="61EEE12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、农林水支出（类）农业农村（款）其他农业农村支出（项）。</w:t>
      </w:r>
    </w:p>
    <w:p w14:paraId="1491889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万元，决算数大于年初预算数的主要原因是：该笔支出预算为县级预算，没有被列入本单位预算。</w:t>
      </w:r>
    </w:p>
    <w:p w14:paraId="3CD2477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水利工程运行与维护</w:t>
      </w:r>
      <w:r>
        <w:rPr>
          <w:rFonts w:hint="eastAsia" w:ascii="Times New Roman" w:hAnsi="Times New Roman" w:eastAsia="仿宋_GB2312"/>
          <w:sz w:val="32"/>
          <w:szCs w:val="32"/>
        </w:rPr>
        <w:t>（项）。</w:t>
      </w:r>
    </w:p>
    <w:p w14:paraId="598EC10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heme="minorEastAsia" w:hAnsiTheme="minorEastAsia" w:eastAsiaTheme="minorEastAsia"/>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0.84</w:t>
      </w:r>
      <w:r>
        <w:rPr>
          <w:rFonts w:hint="eastAsia" w:ascii="Times New Roman" w:hAnsi="Times New Roman" w:eastAsia="仿宋_GB2312"/>
          <w:sz w:val="32"/>
          <w:szCs w:val="32"/>
        </w:rPr>
        <w:t>万元，决算数大于年初预算数的主要原因是：该笔支出预算为县级预算，没有被列入本单位预算。</w:t>
      </w:r>
    </w:p>
    <w:p w14:paraId="0BCAB46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、农林水支出（类）巩固脱贫攻坚成果衔接乡村振兴（款）农村基础设施建设（项）。</w:t>
      </w:r>
    </w:p>
    <w:p w14:paraId="5F0BA96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92</w:t>
      </w:r>
      <w:r>
        <w:rPr>
          <w:rFonts w:hint="eastAsia" w:ascii="Times New Roman" w:hAnsi="Times New Roman" w:eastAsia="仿宋_GB2312"/>
          <w:sz w:val="32"/>
          <w:szCs w:val="32"/>
        </w:rPr>
        <w:t>万元，决算数大于年初预算数的主要原因是：该笔支出预算为县级预算，没有被列入本单位预算。</w:t>
      </w:r>
    </w:p>
    <w:p w14:paraId="6C2A2CD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、农林水支出（类）巩固脱贫攻坚成果衔接乡村振兴（款）</w:t>
      </w:r>
      <w:r>
        <w:rPr>
          <w:rFonts w:hint="eastAsia" w:ascii="Times New Roman" w:hAnsi="Times New Roman" w:eastAsia="仿宋_GB2312"/>
          <w:sz w:val="32"/>
          <w:szCs w:val="32"/>
          <w:lang w:eastAsia="zh-CN"/>
        </w:rPr>
        <w:t>生产发展</w:t>
      </w:r>
      <w:r>
        <w:rPr>
          <w:rFonts w:hint="eastAsia" w:ascii="Times New Roman" w:hAnsi="Times New Roman" w:eastAsia="仿宋_GB2312"/>
          <w:sz w:val="32"/>
          <w:szCs w:val="32"/>
        </w:rPr>
        <w:t>（项）。</w:t>
      </w:r>
    </w:p>
    <w:p w14:paraId="0A1B888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169</w:t>
      </w:r>
      <w:r>
        <w:rPr>
          <w:rFonts w:hint="eastAsia" w:ascii="Times New Roman" w:hAnsi="Times New Roman" w:eastAsia="仿宋_GB2312"/>
          <w:sz w:val="32"/>
          <w:szCs w:val="32"/>
        </w:rPr>
        <w:t>万元，决算数大于年初预算数的主要原因是：该笔支出预算为县级预算，没有被列入本单位预算。</w:t>
      </w:r>
    </w:p>
    <w:p w14:paraId="0B0240F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、农林水支出（类）巩固脱贫攻坚成果衔接乡村振兴（款）其他巩固脱贫攻坚成果衔接乡村振兴支出（项）。</w:t>
      </w:r>
    </w:p>
    <w:p w14:paraId="718FB86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heme="minorEastAsia" w:hAnsiTheme="minorEastAsia" w:eastAsiaTheme="minorEastAsia"/>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430.09</w:t>
      </w:r>
      <w:r>
        <w:rPr>
          <w:rFonts w:hint="eastAsia" w:ascii="Times New Roman" w:hAnsi="Times New Roman" w:eastAsia="仿宋_GB2312"/>
          <w:sz w:val="32"/>
          <w:szCs w:val="32"/>
        </w:rPr>
        <w:t>万元，决算数大于年初预算数的主要原因是：该笔支出预算为县级预算，没有被列入本单位预算。</w:t>
      </w:r>
    </w:p>
    <w:p w14:paraId="27D6C7F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、农林水支出（类）农村综合改革（款）对村级公益事业建设的补助（项）。</w:t>
      </w:r>
    </w:p>
    <w:p w14:paraId="2E24707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万元，决算数大于年初预算数的主要原因是：该笔支出预算为县级预算，没有被列入本单位预算。</w:t>
      </w:r>
    </w:p>
    <w:p w14:paraId="292A04E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、农林水支出（类）农村综合改革（款）对村民委员会和村党支部的补助（项）。</w:t>
      </w:r>
    </w:p>
    <w:p w14:paraId="5752226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129.93</w:t>
      </w:r>
      <w:r>
        <w:rPr>
          <w:rFonts w:hint="eastAsia" w:ascii="Times New Roman" w:hAnsi="Times New Roman" w:eastAsia="仿宋_GB2312"/>
          <w:sz w:val="32"/>
          <w:szCs w:val="32"/>
        </w:rPr>
        <w:t>万元，决算数大于年初预算数的主要原因是：该笔支出预算为县级预算，没有被列入本单位预算。</w:t>
      </w:r>
    </w:p>
    <w:p w14:paraId="564C58E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eastAsia="zh-CN"/>
        </w:rPr>
        <w:t>其他农林水支出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其他农林水支出</w:t>
      </w:r>
      <w:r>
        <w:rPr>
          <w:rFonts w:hint="eastAsia" w:ascii="Times New Roman" w:hAnsi="Times New Roman" w:eastAsia="仿宋_GB2312"/>
          <w:sz w:val="32"/>
          <w:szCs w:val="32"/>
        </w:rPr>
        <w:t>（项）。</w:t>
      </w:r>
    </w:p>
    <w:p w14:paraId="156BF4F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万元，决算数大于年初预算数的主要原因是：该笔支出预算为县级预算，没有被列入本单位预算。</w:t>
      </w:r>
    </w:p>
    <w:p w14:paraId="3A604B7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自然资源海洋气象等支出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自然资源事务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其他自然资源事务支出</w:t>
      </w:r>
      <w:r>
        <w:rPr>
          <w:rFonts w:hint="eastAsia" w:ascii="Times New Roman" w:hAnsi="Times New Roman" w:eastAsia="仿宋_GB2312"/>
          <w:sz w:val="32"/>
          <w:szCs w:val="32"/>
        </w:rPr>
        <w:t>（项）。</w:t>
      </w:r>
    </w:p>
    <w:p w14:paraId="5E778C3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万元，决算数大于年初预算数的主要原因是：该笔支出预算为县级预算，没有被列入本单位预算。</w:t>
      </w:r>
    </w:p>
    <w:p w14:paraId="26963A4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、住房保障支出（类）住房改革支出（款）</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（项）。</w:t>
      </w:r>
    </w:p>
    <w:p w14:paraId="24EE85F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34.70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106</w:t>
      </w:r>
      <w:r>
        <w:rPr>
          <w:rFonts w:hint="eastAsia" w:ascii="Times New Roman" w:hAnsi="Times New Roman" w:eastAsia="仿宋_GB2312"/>
          <w:sz w:val="32"/>
          <w:szCs w:val="32"/>
        </w:rPr>
        <w:t>%，决算数大于年初预算数的主要原因是：该笔支出预算为县级预算，没有被列入本单位预算。</w:t>
      </w:r>
    </w:p>
    <w:p w14:paraId="790576C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、灾害防治及应急管理支出（类）</w:t>
      </w:r>
      <w:r>
        <w:rPr>
          <w:rFonts w:hint="eastAsia" w:ascii="Times New Roman" w:hAnsi="Times New Roman" w:eastAsia="仿宋_GB2312"/>
          <w:sz w:val="32"/>
          <w:szCs w:val="32"/>
          <w:lang w:eastAsia="zh-CN"/>
        </w:rPr>
        <w:t>消防救援事务</w:t>
      </w:r>
      <w:r>
        <w:rPr>
          <w:rFonts w:hint="eastAsia" w:ascii="Times New Roman" w:hAnsi="Times New Roman" w:eastAsia="仿宋_GB2312"/>
          <w:sz w:val="32"/>
          <w:szCs w:val="32"/>
        </w:rPr>
        <w:t>（款）一般行政管理事务（项）。</w:t>
      </w:r>
    </w:p>
    <w:p w14:paraId="35CB4A05">
      <w:pPr>
        <w:pStyle w:val="15"/>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asciiTheme="minorEastAsia" w:hAnsiTheme="minorEastAsia" w:eastAsiaTheme="minorEastAsia"/>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万元，决算数大于年初预算数的主要原因是：该笔支出预算为县级预算，没有被列入本单位预算。</w:t>
      </w:r>
    </w:p>
    <w:p w14:paraId="043EA9D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w:t>
      </w:r>
      <w:r>
        <w:rPr>
          <w:rFonts w:hint="eastAsia" w:ascii="Times New Roman" w:hAnsi="Times New Roman" w:eastAsia="仿宋_GB2312"/>
          <w:sz w:val="32"/>
          <w:szCs w:val="32"/>
        </w:rPr>
        <w:t>支出（类）</w:t>
      </w:r>
      <w:r>
        <w:rPr>
          <w:rFonts w:hint="eastAsia" w:ascii="Times New Roman" w:hAnsi="Times New Roman" w:eastAsia="仿宋_GB2312"/>
          <w:sz w:val="32"/>
          <w:szCs w:val="32"/>
          <w:lang w:eastAsia="zh-CN"/>
        </w:rPr>
        <w:t>彩票公益金安排的支出</w:t>
      </w:r>
      <w:r>
        <w:rPr>
          <w:rFonts w:hint="eastAsia" w:ascii="Times New Roman" w:hAnsi="Times New Roman" w:eastAsia="仿宋_GB2312"/>
          <w:sz w:val="32"/>
          <w:szCs w:val="32"/>
        </w:rPr>
        <w:t>（款）用于社会福利的彩票公益金支出（项）。</w:t>
      </w:r>
    </w:p>
    <w:p w14:paraId="74EFED17">
      <w:pPr>
        <w:pStyle w:val="15"/>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asciiTheme="minorEastAsia" w:hAnsiTheme="minorEastAsia" w:eastAsiaTheme="minorEastAsia"/>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万元，决算数大于年初预算数的主要原因是：该笔支出预算为县级预算，没有被列入本单位预算。</w:t>
      </w:r>
    </w:p>
    <w:p w14:paraId="3B75A45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w:t>
      </w:r>
      <w:r>
        <w:rPr>
          <w:rFonts w:hint="eastAsia" w:ascii="Times New Roman" w:hAnsi="Times New Roman" w:eastAsia="仿宋_GB2312"/>
          <w:sz w:val="32"/>
          <w:szCs w:val="32"/>
        </w:rPr>
        <w:t>支出（类）</w:t>
      </w:r>
      <w:r>
        <w:rPr>
          <w:rFonts w:hint="eastAsia" w:ascii="Times New Roman" w:hAnsi="Times New Roman" w:eastAsia="仿宋_GB2312"/>
          <w:sz w:val="32"/>
          <w:szCs w:val="32"/>
          <w:lang w:eastAsia="zh-CN"/>
        </w:rPr>
        <w:t>彩票公益金安排的支出</w:t>
      </w:r>
      <w:r>
        <w:rPr>
          <w:rFonts w:hint="eastAsia" w:ascii="Times New Roman" w:hAnsi="Times New Roman" w:eastAsia="仿宋_GB2312"/>
          <w:sz w:val="32"/>
          <w:szCs w:val="32"/>
        </w:rPr>
        <w:t>（款）用于巩固脱贫攻坚成果衔接乡村振兴的彩票公益金支出（项）。</w:t>
      </w:r>
    </w:p>
    <w:p w14:paraId="3174E09A">
      <w:pPr>
        <w:pStyle w:val="15"/>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16.88</w:t>
      </w:r>
      <w:r>
        <w:rPr>
          <w:rFonts w:hint="eastAsia" w:ascii="Times New Roman" w:hAnsi="Times New Roman" w:eastAsia="仿宋_GB2312"/>
          <w:sz w:val="32"/>
          <w:szCs w:val="32"/>
        </w:rPr>
        <w:t>万元，决算数大于年初预算数的主要原因是：该笔支出预算为县级预算，没有被列入本单位预算。</w:t>
      </w:r>
    </w:p>
    <w:p w14:paraId="54298A5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0C1E25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1232.92</w:t>
      </w:r>
      <w:r>
        <w:rPr>
          <w:rFonts w:ascii="Times New Roman" w:hAnsi="Times New Roman" w:eastAsia="仿宋_GB2312" w:cs="Times New Roman"/>
          <w:sz w:val="32"/>
          <w:szCs w:val="32"/>
        </w:rPr>
        <w:t>万元，其中：</w:t>
      </w:r>
    </w:p>
    <w:p w14:paraId="56E90C6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1007.96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81.75</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、绩效工资、机关事业单位基本养老保险缴费、职工基本医疗保险缴费、其他社会保障缴费、住房公积金、其他工资福利支出、抚恤费、生活补助、代缴社会保险、其他对个人和家庭的补助。</w:t>
      </w:r>
    </w:p>
    <w:p w14:paraId="7A2C985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224.96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18.25</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水费、电费、邮电费、取暖费、差旅费、维修（护）费、会议费、公务接待费、专用材料费、劳务费、委托业务费、工会经费、公务用车运行维护费、其他交通费用、其他商品和服务支出、专用设备购置、其他资本性支出。</w:t>
      </w:r>
    </w:p>
    <w:p w14:paraId="47FE7C32">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55A434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E8219A3">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与上年相比减少4.2万元，降低</w:t>
      </w:r>
      <w:r>
        <w:rPr>
          <w:rFonts w:hint="eastAsia" w:ascii="Times New Roman" w:hAnsi="Times New Roman" w:eastAsia="仿宋_GB2312" w:cs="Times New Roman"/>
          <w:sz w:val="32"/>
          <w:szCs w:val="32"/>
          <w:lang w:val="en-US" w:eastAsia="zh-CN"/>
        </w:rPr>
        <w:t>8.19</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hint="eastAsia" w:ascii="Times New Roman" w:hAnsi="Times New Roman" w:eastAsia="仿宋_GB2312" w:cs="Times New Roman"/>
          <w:sz w:val="32"/>
          <w:szCs w:val="32"/>
        </w:rPr>
        <w:t>预算数的主要原因是本年度理性节约，招待费减少。决算数小于上年数的主要原因是本年度理性节约，招待费减少。</w:t>
      </w:r>
    </w:p>
    <w:p w14:paraId="75D882E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90D9B2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w:t>
      </w:r>
      <w:r>
        <w:rPr>
          <w:rFonts w:hint="eastAsia" w:ascii="Times New Roman" w:hAnsi="Times New Roman" w:eastAsia="仿宋_GB2312"/>
          <w:sz w:val="32"/>
          <w:szCs w:val="32"/>
        </w:rPr>
        <w:t>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年初预算数的主要原因是：执行预算情况确保收支平衡，与上年</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本单位无该项支出费用</w:t>
      </w:r>
      <w:r>
        <w:rPr>
          <w:rFonts w:hint="eastAsia" w:ascii="Times New Roman" w:hAnsi="Times New Roman" w:eastAsia="仿宋_GB2312"/>
          <w:sz w:val="32"/>
          <w:szCs w:val="32"/>
        </w:rPr>
        <w:t>。</w:t>
      </w:r>
    </w:p>
    <w:p w14:paraId="04AE806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628A741C">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年初预算数的主要原因是：执行预算情况确保收支平衡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厉行节约控制三公经费。</w:t>
      </w:r>
      <w:r>
        <w:rPr>
          <w:rFonts w:hint="eastAsia" w:ascii="Times New Roman" w:hAnsi="Times New Roman" w:eastAsia="仿宋_GB2312" w:cs="Times New Roman"/>
          <w:sz w:val="32"/>
          <w:szCs w:val="32"/>
          <w:lang w:eastAsia="zh-CN"/>
        </w:rPr>
        <w:t>统溪河镇人民政府</w:t>
      </w:r>
      <w:r>
        <w:rPr>
          <w:rFonts w:ascii="Times New Roman" w:hAnsi="Times New Roman" w:eastAsia="仿宋_GB2312" w:cs="Times New Roman"/>
          <w:sz w:val="32"/>
          <w:szCs w:val="32"/>
        </w:rPr>
        <w:t>（单位本级或某二级机构）更新公务用车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p>
    <w:p w14:paraId="7CF3731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年初预算数的主要原因是：执行预算情况确保收支平衡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厉行节约控制三公经费</w:t>
      </w:r>
      <w:r>
        <w:rPr>
          <w:rFonts w:hint="eastAsia" w:ascii="Times New Roman" w:hAnsi="Times New Roman" w:eastAsia="仿宋_GB2312"/>
          <w:sz w:val="32"/>
          <w:szCs w:val="32"/>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p>
    <w:p w14:paraId="5B6216E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年初预算数的主要原因是：执行预算情况确保收支平衡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厉行节约控制三公经费。</w:t>
      </w:r>
    </w:p>
    <w:p w14:paraId="4369ED6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A59405B">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21.88</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21.88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21.88</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4E371EB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w:t>
      </w:r>
      <w:r>
        <w:rPr>
          <w:rFonts w:hint="eastAsia" w:ascii="Times New Roman" w:hAnsi="Times New Roman" w:eastAsia="仿宋_GB2312"/>
          <w:sz w:val="32"/>
          <w:szCs w:val="32"/>
        </w:rPr>
        <w:t>支出（类）</w:t>
      </w:r>
      <w:r>
        <w:rPr>
          <w:rFonts w:hint="eastAsia" w:ascii="Times New Roman" w:hAnsi="Times New Roman" w:eastAsia="仿宋_GB2312"/>
          <w:sz w:val="32"/>
          <w:szCs w:val="32"/>
          <w:lang w:eastAsia="zh-CN"/>
        </w:rPr>
        <w:t>彩票公益金安排的支出</w:t>
      </w:r>
      <w:r>
        <w:rPr>
          <w:rFonts w:hint="eastAsia" w:ascii="Times New Roman" w:hAnsi="Times New Roman" w:eastAsia="仿宋_GB2312"/>
          <w:sz w:val="32"/>
          <w:szCs w:val="32"/>
        </w:rPr>
        <w:t>（款）用于社会福利的彩票公益金支出（项）。</w:t>
      </w:r>
    </w:p>
    <w:p w14:paraId="7800AD00">
      <w:pPr>
        <w:pStyle w:val="15"/>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asciiTheme="minorEastAsia" w:hAnsiTheme="minorEastAsia" w:eastAsiaTheme="minorEastAsia"/>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万元，决算数大于年初预算数的主要原因是：该笔支出预算为县级预算，没有被列入本单位预算。</w:t>
      </w:r>
    </w:p>
    <w:p w14:paraId="63084B5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w:t>
      </w:r>
      <w:r>
        <w:rPr>
          <w:rFonts w:hint="eastAsia" w:ascii="Times New Roman" w:hAnsi="Times New Roman" w:eastAsia="仿宋_GB2312"/>
          <w:sz w:val="32"/>
          <w:szCs w:val="32"/>
        </w:rPr>
        <w:t>支出（类）</w:t>
      </w:r>
      <w:r>
        <w:rPr>
          <w:rFonts w:hint="eastAsia" w:ascii="Times New Roman" w:hAnsi="Times New Roman" w:eastAsia="仿宋_GB2312"/>
          <w:sz w:val="32"/>
          <w:szCs w:val="32"/>
          <w:lang w:eastAsia="zh-CN"/>
        </w:rPr>
        <w:t>彩票公益金安排的支出</w:t>
      </w:r>
      <w:r>
        <w:rPr>
          <w:rFonts w:hint="eastAsia" w:ascii="Times New Roman" w:hAnsi="Times New Roman" w:eastAsia="仿宋_GB2312"/>
          <w:sz w:val="32"/>
          <w:szCs w:val="32"/>
        </w:rPr>
        <w:t>（款）用于巩固脱贫攻坚成果衔接乡村振兴的彩票公益金支出（项）。</w:t>
      </w:r>
    </w:p>
    <w:p w14:paraId="594F4502">
      <w:pPr>
        <w:pStyle w:val="15"/>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16.88</w:t>
      </w:r>
      <w:r>
        <w:rPr>
          <w:rFonts w:hint="eastAsia" w:ascii="Times New Roman" w:hAnsi="Times New Roman" w:eastAsia="仿宋_GB2312"/>
          <w:sz w:val="32"/>
          <w:szCs w:val="32"/>
        </w:rPr>
        <w:t>万元，决算数大于年初预算数的主要原因是：该笔支出预算为县级预算，没有被列入本单位预算。</w:t>
      </w:r>
    </w:p>
    <w:p w14:paraId="0739EA2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3A200E4">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224.96</w:t>
      </w:r>
      <w:r>
        <w:rPr>
          <w:rFonts w:ascii="Times New Roman" w:hAnsi="Times New Roman" w:eastAsia="仿宋_GB2312" w:cs="Times New Roman"/>
          <w:sz w:val="32"/>
          <w:szCs w:val="32"/>
        </w:rPr>
        <w:t>万元，比年初预算数（或者上年决算数）减少</w:t>
      </w:r>
      <w:r>
        <w:rPr>
          <w:rFonts w:hint="eastAsia" w:ascii="Times New Roman" w:hAnsi="Times New Roman" w:eastAsia="仿宋_GB2312" w:cs="Times New Roman"/>
          <w:sz w:val="32"/>
          <w:szCs w:val="32"/>
          <w:lang w:val="en-US" w:eastAsia="zh-CN"/>
        </w:rPr>
        <w:t>34.37</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13.25</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rPr>
        <w:t>主要原因是：因为政策调整以及“三资”清理。</w:t>
      </w:r>
    </w:p>
    <w:p w14:paraId="39DA258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0B2AEC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用于召开政府及村级会议，人数</w:t>
      </w:r>
      <w:r>
        <w:rPr>
          <w:rFonts w:hint="eastAsia" w:ascii="Times New Roman" w:hAnsi="Times New Roman" w:eastAsia="仿宋_GB2312"/>
          <w:sz w:val="32"/>
          <w:szCs w:val="32"/>
          <w:lang w:val="en-US" w:eastAsia="zh-CN"/>
        </w:rPr>
        <w:t>1980</w:t>
      </w:r>
      <w:r>
        <w:rPr>
          <w:rFonts w:hint="eastAsia" w:ascii="Times New Roman" w:hAnsi="Times New Roman" w:eastAsia="仿宋_GB2312"/>
          <w:sz w:val="32"/>
          <w:szCs w:val="32"/>
        </w:rPr>
        <w:t>人，内容为全体政府会议及村级党员和代表会议；开支培训费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用于开展</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人；举办</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节庆、晚会、论坛、赛事等活动，开支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9214B9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D2F813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603AD1B5">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404D53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w:t>
      </w:r>
      <w:r>
        <w:rPr>
          <w:rFonts w:hint="eastAsia" w:ascii="Times New Roman" w:hAnsi="Times New Roman" w:eastAsia="仿宋_GB2312"/>
          <w:sz w:val="32"/>
          <w:szCs w:val="32"/>
        </w:rPr>
        <w:t>是</w:t>
      </w:r>
      <w:r>
        <w:rPr>
          <w:rFonts w:hint="eastAsia" w:ascii="Times New Roman" w:hAnsi="Times New Roman" w:eastAsia="仿宋_GB2312"/>
          <w:sz w:val="32"/>
          <w:szCs w:val="32"/>
          <w:lang w:val="en-US" w:eastAsia="zh-CN"/>
        </w:rPr>
        <w:t>公务用车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9A6731D">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0050E43">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062E632A">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7.14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7.14</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0.39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3417A749">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7.96</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5AD30629">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F96F4D4">
      <w:pPr>
        <w:numPr>
          <w:ilvl w:val="0"/>
          <w:numId w:val="0"/>
        </w:numPr>
        <w:shd w:val="clear" w:color="auto" w:fill="FFFFFF"/>
        <w:spacing w:line="640" w:lineRule="exact"/>
        <w:ind w:firstLine="640"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kern w:val="2"/>
          <w:sz w:val="32"/>
          <w:szCs w:val="32"/>
          <w:lang w:val="en-US" w:eastAsia="zh-CN" w:bidi="ar-SA"/>
        </w:rPr>
        <w:t>（二）</w:t>
      </w:r>
      <w:r>
        <w:rPr>
          <w:rFonts w:ascii="Times New Roman" w:hAnsi="Times New Roman" w:eastAsia="楷体_GB2312" w:cs="Times New Roman"/>
          <w:b/>
          <w:bCs/>
          <w:sz w:val="32"/>
          <w:szCs w:val="32"/>
        </w:rPr>
        <w:t>绩效评价结果。</w:t>
      </w:r>
    </w:p>
    <w:p w14:paraId="27D85C7D">
      <w:pPr>
        <w:numPr>
          <w:ilvl w:val="0"/>
          <w:numId w:val="0"/>
        </w:numPr>
        <w:shd w:val="clear" w:color="auto" w:fill="FFFFFF"/>
        <w:spacing w:line="640" w:lineRule="exact"/>
        <w:ind w:firstLine="960" w:firstLineChars="300"/>
        <w:rPr>
          <w:rFonts w:hint="eastAsia" w:ascii="仿宋" w:hAnsi="仿宋" w:eastAsia="仿宋" w:cs="仿宋"/>
          <w:color w:val="000000"/>
          <w:sz w:val="32"/>
          <w:szCs w:val="32"/>
        </w:rPr>
      </w:pP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2064.60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2054.60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97.82</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rPr>
        <w:t>确保政府正常运转，人员经费及时足额发放；狠抓基层党建，筑牢战斗堡垒，推进乡村振兴迈上新台阶；</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rPr>
        <w:t>严控村民赴省进京越级上访，维护社会稳定。</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一是</w:t>
      </w:r>
      <w:r>
        <w:rPr>
          <w:rFonts w:hint="eastAsia" w:ascii="仿宋_GB2312" w:hAnsi="仿宋" w:eastAsia="仿宋_GB2312" w:cs="Times New Roman"/>
          <w:spacing w:val="-2"/>
          <w:kern w:val="2"/>
          <w:sz w:val="32"/>
          <w:szCs w:val="32"/>
          <w:lang w:val="en-US" w:eastAsia="zh-CN" w:bidi="ar-SA"/>
        </w:rPr>
        <w:t>在预算管理及资源配置等方面，存在规划与执行的契合度有待提升的情况，部分资源在投放与使用的匹配度上需进一步优化；二是在服务质效维度，部分工作在满足社会公众期待和生态环境建设需求上，深度和广度仍有拓展空间；三是在成本控制领域，各类成本的精细化管理程度可进一步加强，以实现资源利用的最大化。</w:t>
      </w:r>
      <w:r>
        <w:rPr>
          <w:rFonts w:ascii="Times New Roman" w:hAnsi="Times New Roman" w:eastAsia="仿宋_GB2312" w:cs="Times New Roman"/>
          <w:sz w:val="32"/>
          <w:szCs w:val="32"/>
        </w:rPr>
        <w:t>下一步改进措施：</w:t>
      </w:r>
      <w:r>
        <w:rPr>
          <w:rFonts w:hint="eastAsia" w:ascii="仿宋_GB2312" w:hAnsi="仿宋" w:eastAsia="仿宋_GB2312" w:cs="Times New Roman"/>
          <w:spacing w:val="-2"/>
          <w:kern w:val="2"/>
          <w:sz w:val="32"/>
          <w:szCs w:val="32"/>
          <w:lang w:val="en-US" w:eastAsia="zh-CN" w:bidi="ar-SA"/>
        </w:rPr>
        <w:t>1. 预算与资源管理方面。建立预算执行动态监测机制，定期对预算执行情况进行分析研判，提前预判可能出现的偏差，及时调整资源配置策略，确保预算执行与规划的一致性。优化资源分配流程，深入调研各业务板块的实际需求，将资源向重点领域和关键环节倾斜，提高资源使用的精准度。2. 服务质效提升方面。开展服务质效提升专项行动，针对社会公众和生态环境建设等方面的需求，制定详细的服务提升方案，定期收集反馈意见并进行改进。加强对服务人员的培训，提升其专业素养和服务意识，确保服务工作的质量和效率。3. 成本精细化管理方面。建立成本分类管控体系，对不同类型的成本进行精细化核算和分析，找出成本管控的薄弱环节，制定针对性的成本削减措施。引入成本管控考核机制，将成本控制目标分解到各部门和个人，定期进行考核，激励全员参与成本管控工作。</w:t>
      </w:r>
    </w:p>
    <w:p w14:paraId="5AA2AC9D">
      <w:pPr>
        <w:shd w:val="clear" w:color="auto" w:fill="FFFFFF"/>
        <w:spacing w:line="640" w:lineRule="exact"/>
        <w:ind w:firstLine="64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二是部门评价结果。</w:t>
      </w:r>
    </w:p>
    <w:p w14:paraId="7A3244DE">
      <w:pPr>
        <w:numPr>
          <w:ilvl w:val="0"/>
          <w:numId w:val="1"/>
        </w:numPr>
        <w:shd w:val="clear" w:color="auto" w:fill="FFFFFF"/>
        <w:spacing w:line="6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非税收入拨工作经费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5.24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5.24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该项目在预算执行中不存在问题，在预算执行中与绩效目标、预算完成进度、预算完成质量均相符合，没有出现偏差</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经费使用明确地用在工作方面，保障政府正常运转</w:t>
      </w:r>
      <w:r>
        <w:rPr>
          <w:rFonts w:ascii="Times New Roman" w:hAnsi="Times New Roman" w:eastAsia="仿宋_GB2312" w:cs="Times New Roman"/>
          <w:sz w:val="32"/>
          <w:szCs w:val="32"/>
        </w:rPr>
        <w:t>。</w:t>
      </w:r>
    </w:p>
    <w:p w14:paraId="40270773">
      <w:pPr>
        <w:numPr>
          <w:ilvl w:val="0"/>
          <w:numId w:val="1"/>
        </w:numPr>
        <w:shd w:val="clear" w:color="auto" w:fill="FFFFFF"/>
        <w:spacing w:line="64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遗属补助项目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该项目在预算执行中不存在问题，在预算执行中与绩效目标、预算完成进度、预算完成质量均相符合，没有出现偏差</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提高遗属人员的补助，帮助他们解决生活中的困难。</w:t>
      </w:r>
      <w:r>
        <w:rPr>
          <w:rFonts w:ascii="Times New Roman" w:hAnsi="Times New Roman" w:eastAsia="仿宋_GB2312" w:cs="Times New Roman"/>
          <w:kern w:val="0"/>
          <w:sz w:val="32"/>
          <w:szCs w:val="32"/>
        </w:rPr>
        <w:t>（请分别对各个项目部门评价结果，发现的问题及原因，下一步工作措施等进行简要说明）。</w:t>
      </w:r>
    </w:p>
    <w:p w14:paraId="680A486D">
      <w:pPr>
        <w:shd w:val="clear" w:color="auto" w:fill="FFFFFF"/>
        <w:spacing w:line="640" w:lineRule="exact"/>
        <w:ind w:firstLine="640"/>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7.14</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2FE956E8">
      <w:pPr>
        <w:pStyle w:val="15"/>
        <w:numPr>
          <w:ilvl w:val="0"/>
          <w:numId w:val="0"/>
        </w:numPr>
        <w:overflowPunct w:val="0"/>
        <w:autoSpaceDE/>
        <w:autoSpaceDN/>
        <w:spacing w:line="600" w:lineRule="exact"/>
        <w:ind w:left="0" w:leftChars="0" w:firstLine="640" w:firstLineChars="200"/>
        <w:jc w:val="both"/>
        <w:rPr>
          <w:rFonts w:ascii="Times New Roman" w:hAnsi="Times New Roman" w:eastAsia="楷体_GB2312" w:cs="Times New Roman"/>
          <w:b/>
          <w:bCs/>
          <w:color w:val="auto"/>
          <w:kern w:val="2"/>
          <w:sz w:val="32"/>
          <w:szCs w:val="32"/>
        </w:rPr>
      </w:pPr>
      <w:r>
        <w:rPr>
          <w:rFonts w:hint="eastAsia" w:ascii="Times New Roman" w:hAnsi="Times New Roman" w:eastAsia="楷体_GB2312" w:cs="Times New Roman"/>
          <w:b/>
          <w:bCs/>
          <w:color w:val="auto"/>
          <w:kern w:val="2"/>
          <w:sz w:val="32"/>
          <w:szCs w:val="32"/>
          <w:lang w:val="en-US" w:eastAsia="zh-CN" w:bidi="ar-SA"/>
        </w:rPr>
        <w:t>（三）</w:t>
      </w:r>
      <w:r>
        <w:rPr>
          <w:rFonts w:ascii="Times New Roman" w:hAnsi="Times New Roman" w:eastAsia="楷体_GB2312" w:cs="Times New Roman"/>
          <w:b/>
          <w:bCs/>
          <w:color w:val="auto"/>
          <w:kern w:val="2"/>
          <w:sz w:val="32"/>
          <w:szCs w:val="32"/>
        </w:rPr>
        <w:t>评价结果应用情况。</w:t>
      </w:r>
    </w:p>
    <w:p w14:paraId="1FB93018">
      <w:pPr>
        <w:pStyle w:val="15"/>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一、预算安排：按成效定额度，挂钩绩效等级​</w:t>
      </w:r>
    </w:p>
    <w:p w14:paraId="13E1C11F">
      <w:pPr>
        <w:pStyle w:val="15"/>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2025 年预算编制将遵循 “绩效好的优先保障、绩效欠佳的适当调整” 原则，对三类评价表现较好的民生服务、重点业务等项目，结合实际需求给予重点支持；对评价结果中等的延续性项目，适当调整预算规模并督促推进整改，整改达标后再统筹安排后续资金；对评价结果较差的一次性项目，审慎研究 2025 年预算立项事宜。同时，对评价中发现的长期闲置、执行进度较慢的沉淀资金，将逐步收回并纳入 2025 年统筹资金池，结合重点工作需求重新调配使用。​</w:t>
      </w:r>
    </w:p>
    <w:p w14:paraId="34CFDEBE">
      <w:pPr>
        <w:pStyle w:val="15"/>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二、支出结构：依问题调方向，聚焦核心需求​</w:t>
      </w:r>
    </w:p>
    <w:p w14:paraId="3FB00741">
      <w:pPr>
        <w:pStyle w:val="15"/>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结合评价反映的 “部分支出与成效衔接不够紧密” 等问题，2025 年将对存在交叉重复、使用较为零散的办公保障、设备购置等支出进行整合优化，减少资金分散使用的情况；将从低效项目中调整出的资金，优先投向评价中成效较为突出的科技创新、民生服务等领域，提升核心领域的资金保障力度；对评价中发现的 “重投入轻效果” 的会议、培训等支出，将适当压减预算规模，并明确 “无明确成效目标的支出从严把控” 的原则。​</w:t>
      </w:r>
    </w:p>
    <w:p w14:paraId="5797A91A">
      <w:pPr>
        <w:pStyle w:val="15"/>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三、资金管理：盯漏洞强监管，筑牢安全防线​</w:t>
      </w:r>
    </w:p>
    <w:p w14:paraId="626E5842">
      <w:pPr>
        <w:pStyle w:val="15"/>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针对评价暴露的资金支付规范性不足、流向追踪不够清晰等问题，2025 年将依托财政一体化系统，对 2024 年评价中问题相对较多的专项资金，加强日常对账与核查频次，强化资金使用进度与流向的动态跟踪；在政府采购、国库支付等关键环节，进一步完善 “绩效匹配性审核” 机制，付款前核查资金用途与项目绩效目标的契合度，防范挤占挪用风险；对评价指出的资金管理问题，将建立台账并明确整改责任与推进时限，定期通报整改进展，对整改未达预期的，视情况调整相关资金拨付安排。​</w:t>
      </w:r>
    </w:p>
    <w:p w14:paraId="7FFECD7C">
      <w:pPr>
        <w:pStyle w:val="15"/>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四、制度建设：补短板建机制，完善管理闭环​</w:t>
      </w:r>
    </w:p>
    <w:p w14:paraId="7BE76C91">
      <w:pPr>
        <w:pStyle w:val="15"/>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以评价反映的 “制度体系不够完善、执行环节存在薄弱点” 为导向，2025 年将修订完善预算管理办法，探索新增 “预算编制前绩效评估” 相关内容，推动新增项目先开展成效预估再纳入预算考量；研究制定内部岗位权责相关规范，进一步明确预算、资金、资产等岗位的操作要求与风险责任，定期开展内控审计工作；建立健全 “问题反馈 — 整改推进 — 成效回访” 的闭环管理机制，及时收集绩效运行中的新情况新问题，适时更新制度流程，持续改进管理中的薄弱环节。​</w:t>
      </w:r>
    </w:p>
    <w:p w14:paraId="4C967127">
      <w:pPr>
        <w:pStyle w:val="15"/>
        <w:jc w:val="center"/>
        <w:rPr>
          <w:rFonts w:ascii="Times New Roman" w:hAnsi="Times New Roman" w:cs="Times New Roman"/>
          <w:sz w:val="72"/>
          <w:szCs w:val="72"/>
        </w:rPr>
      </w:pPr>
    </w:p>
    <w:p w14:paraId="5C6A8322">
      <w:pPr>
        <w:pStyle w:val="15"/>
        <w:jc w:val="center"/>
        <w:rPr>
          <w:rFonts w:ascii="Times New Roman" w:hAnsi="Times New Roman" w:cs="Times New Roman"/>
          <w:sz w:val="72"/>
          <w:szCs w:val="72"/>
        </w:rPr>
      </w:pPr>
    </w:p>
    <w:p w14:paraId="1D7D3684">
      <w:pPr>
        <w:pStyle w:val="15"/>
        <w:jc w:val="center"/>
        <w:rPr>
          <w:rFonts w:ascii="Times New Roman" w:hAnsi="Times New Roman" w:cs="Times New Roman"/>
          <w:sz w:val="72"/>
          <w:szCs w:val="72"/>
        </w:rPr>
      </w:pPr>
    </w:p>
    <w:p w14:paraId="13CF1FB6">
      <w:pPr>
        <w:pStyle w:val="15"/>
        <w:jc w:val="center"/>
        <w:rPr>
          <w:rFonts w:ascii="Times New Roman" w:hAnsi="Times New Roman" w:cs="Times New Roman"/>
          <w:sz w:val="72"/>
          <w:szCs w:val="72"/>
        </w:rPr>
      </w:pPr>
    </w:p>
    <w:p w14:paraId="032E88E4">
      <w:pPr>
        <w:pStyle w:val="15"/>
        <w:jc w:val="center"/>
        <w:rPr>
          <w:rFonts w:ascii="Times New Roman" w:hAnsi="Times New Roman" w:cs="Times New Roman"/>
          <w:sz w:val="72"/>
          <w:szCs w:val="72"/>
        </w:rPr>
      </w:pPr>
    </w:p>
    <w:p w14:paraId="5F882256">
      <w:pPr>
        <w:pStyle w:val="15"/>
        <w:jc w:val="center"/>
        <w:rPr>
          <w:rFonts w:ascii="Times New Roman" w:hAnsi="Times New Roman" w:cs="Times New Roman"/>
          <w:sz w:val="72"/>
          <w:szCs w:val="72"/>
        </w:rPr>
      </w:pPr>
    </w:p>
    <w:p w14:paraId="77DF1AD5">
      <w:pPr>
        <w:pStyle w:val="15"/>
        <w:jc w:val="center"/>
        <w:rPr>
          <w:rFonts w:ascii="Times New Roman" w:hAnsi="Times New Roman" w:cs="Times New Roman"/>
          <w:sz w:val="72"/>
          <w:szCs w:val="72"/>
        </w:rPr>
      </w:pPr>
    </w:p>
    <w:p w14:paraId="6910D81A">
      <w:pPr>
        <w:pStyle w:val="15"/>
        <w:jc w:val="center"/>
        <w:rPr>
          <w:rFonts w:ascii="Times New Roman" w:hAnsi="Times New Roman" w:cs="Times New Roman"/>
          <w:sz w:val="72"/>
          <w:szCs w:val="72"/>
        </w:rPr>
      </w:pPr>
    </w:p>
    <w:p w14:paraId="1154100B">
      <w:pPr>
        <w:pStyle w:val="15"/>
        <w:jc w:val="center"/>
        <w:rPr>
          <w:rFonts w:ascii="Times New Roman" w:hAnsi="Times New Roman" w:cs="Times New Roman"/>
          <w:sz w:val="72"/>
          <w:szCs w:val="72"/>
        </w:rPr>
      </w:pPr>
    </w:p>
    <w:p w14:paraId="569B8C48">
      <w:pPr>
        <w:pStyle w:val="15"/>
        <w:jc w:val="both"/>
        <w:rPr>
          <w:rFonts w:ascii="Times New Roman" w:hAnsi="Times New Roman" w:cs="Times New Roman"/>
          <w:sz w:val="72"/>
          <w:szCs w:val="72"/>
        </w:rPr>
      </w:pPr>
    </w:p>
    <w:p w14:paraId="23AC18E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5741D716">
      <w:pPr>
        <w:widowControl/>
        <w:jc w:val="left"/>
        <w:rPr>
          <w:rFonts w:ascii="Times New Roman" w:hAnsi="Times New Roman" w:cs="Times New Roman"/>
          <w:color w:val="000000"/>
          <w:kern w:val="0"/>
          <w:sz w:val="32"/>
          <w:szCs w:val="32"/>
        </w:rPr>
      </w:pPr>
    </w:p>
    <w:p w14:paraId="0CAB5FF4">
      <w:pPr>
        <w:pStyle w:val="15"/>
        <w:spacing w:line="600" w:lineRule="exact"/>
        <w:ind w:firstLine="640" w:firstLineChars="200"/>
        <w:rPr>
          <w:rFonts w:ascii="Times New Roman" w:hAnsi="Times New Roman" w:eastAsia="楷体_GB2312" w:cs="Times New Roman"/>
          <w:b/>
          <w:bCs/>
          <w:i/>
          <w:color w:val="auto"/>
          <w:sz w:val="32"/>
          <w:szCs w:val="32"/>
        </w:rPr>
      </w:pPr>
    </w:p>
    <w:p w14:paraId="53EB2D35">
      <w:pPr>
        <w:pStyle w:val="15"/>
        <w:spacing w:line="600" w:lineRule="exact"/>
        <w:ind w:firstLine="640" w:firstLineChars="200"/>
        <w:rPr>
          <w:rFonts w:ascii="Times New Roman" w:hAnsi="Times New Roman" w:eastAsia="楷体_GB2312" w:cs="Times New Roman"/>
          <w:b/>
          <w:bCs/>
          <w:i/>
          <w:color w:val="auto"/>
          <w:sz w:val="32"/>
          <w:szCs w:val="32"/>
        </w:rPr>
      </w:pPr>
    </w:p>
    <w:p w14:paraId="2504FAEE">
      <w:pPr>
        <w:pStyle w:val="15"/>
        <w:spacing w:line="600" w:lineRule="exact"/>
        <w:ind w:firstLine="640" w:firstLineChars="200"/>
        <w:rPr>
          <w:rFonts w:ascii="Times New Roman" w:hAnsi="Times New Roman" w:eastAsia="楷体_GB2312" w:cs="Times New Roman"/>
          <w:b/>
          <w:bCs/>
          <w:i/>
          <w:color w:val="auto"/>
          <w:sz w:val="32"/>
          <w:szCs w:val="32"/>
        </w:rPr>
      </w:pPr>
    </w:p>
    <w:p w14:paraId="61821617">
      <w:pPr>
        <w:pStyle w:val="15"/>
        <w:spacing w:line="600" w:lineRule="exact"/>
        <w:ind w:firstLine="640" w:firstLineChars="200"/>
        <w:rPr>
          <w:rFonts w:ascii="Times New Roman" w:hAnsi="Times New Roman" w:eastAsia="楷体_GB2312" w:cs="Times New Roman"/>
          <w:b/>
          <w:bCs/>
          <w:i/>
          <w:color w:val="auto"/>
          <w:sz w:val="32"/>
          <w:szCs w:val="32"/>
        </w:rPr>
      </w:pPr>
    </w:p>
    <w:p w14:paraId="40DF48C8">
      <w:pPr>
        <w:pStyle w:val="15"/>
        <w:spacing w:line="600" w:lineRule="exact"/>
        <w:ind w:firstLine="640" w:firstLineChars="200"/>
        <w:rPr>
          <w:rFonts w:ascii="Times New Roman" w:hAnsi="Times New Roman" w:eastAsia="楷体_GB2312" w:cs="Times New Roman"/>
          <w:b/>
          <w:bCs/>
          <w:i/>
          <w:color w:val="auto"/>
          <w:sz w:val="32"/>
          <w:szCs w:val="32"/>
        </w:rPr>
      </w:pPr>
    </w:p>
    <w:p w14:paraId="7DE0C70C">
      <w:pPr>
        <w:pStyle w:val="15"/>
        <w:spacing w:line="600" w:lineRule="exact"/>
        <w:ind w:firstLine="640" w:firstLineChars="200"/>
        <w:rPr>
          <w:rFonts w:ascii="Times New Roman" w:hAnsi="Times New Roman" w:eastAsia="楷体_GB2312" w:cs="Times New Roman"/>
          <w:b/>
          <w:bCs/>
          <w:i/>
          <w:color w:val="auto"/>
          <w:sz w:val="32"/>
          <w:szCs w:val="32"/>
        </w:rPr>
      </w:pPr>
    </w:p>
    <w:p w14:paraId="532A351C">
      <w:pPr>
        <w:pStyle w:val="15"/>
        <w:spacing w:line="600" w:lineRule="exact"/>
        <w:ind w:firstLine="640" w:firstLineChars="200"/>
        <w:rPr>
          <w:rFonts w:ascii="Times New Roman" w:hAnsi="Times New Roman" w:eastAsia="楷体_GB2312" w:cs="Times New Roman"/>
          <w:b/>
          <w:bCs/>
          <w:i/>
          <w:color w:val="auto"/>
          <w:sz w:val="32"/>
          <w:szCs w:val="32"/>
        </w:rPr>
      </w:pPr>
    </w:p>
    <w:p w14:paraId="015E05DB">
      <w:pPr>
        <w:pStyle w:val="15"/>
        <w:spacing w:line="600" w:lineRule="exact"/>
        <w:ind w:firstLine="640" w:firstLineChars="200"/>
        <w:rPr>
          <w:rFonts w:ascii="Times New Roman" w:hAnsi="Times New Roman" w:eastAsia="楷体_GB2312" w:cs="Times New Roman"/>
          <w:b/>
          <w:bCs/>
          <w:i/>
          <w:color w:val="auto"/>
          <w:sz w:val="32"/>
          <w:szCs w:val="32"/>
        </w:rPr>
      </w:pPr>
    </w:p>
    <w:p w14:paraId="75F1B8AB">
      <w:pPr>
        <w:pStyle w:val="15"/>
        <w:spacing w:line="600" w:lineRule="exact"/>
        <w:ind w:firstLine="640" w:firstLineChars="200"/>
        <w:rPr>
          <w:rFonts w:ascii="Times New Roman" w:hAnsi="Times New Roman" w:eastAsia="楷体_GB2312" w:cs="Times New Roman"/>
          <w:b/>
          <w:bCs/>
          <w:i/>
          <w:color w:val="auto"/>
          <w:sz w:val="32"/>
          <w:szCs w:val="32"/>
        </w:rPr>
      </w:pPr>
    </w:p>
    <w:p w14:paraId="01A2B3CE">
      <w:pPr>
        <w:spacing w:line="600" w:lineRule="exact"/>
        <w:ind w:firstLine="640" w:firstLineChars="200"/>
        <w:rPr>
          <w:rFonts w:asciiTheme="majorEastAsia" w:hAnsiTheme="majorEastAsia" w:eastAsiaTheme="majorEastAsia"/>
          <w:kern w:val="0"/>
          <w:sz w:val="32"/>
          <w:szCs w:val="32"/>
        </w:rPr>
      </w:pPr>
      <w:r>
        <w:rPr>
          <w:rFonts w:hint="eastAsia" w:cs="黑体" w:asciiTheme="minorEastAsia" w:hAnsiTheme="minorEastAsia"/>
          <w:color w:val="000000"/>
          <w:kern w:val="0"/>
          <w:sz w:val="32"/>
          <w:szCs w:val="32"/>
        </w:rPr>
        <w:t>一、</w:t>
      </w:r>
      <w:r>
        <w:rPr>
          <w:rFonts w:hint="eastAsia" w:asciiTheme="majorEastAsia" w:hAnsiTheme="majorEastAsia" w:eastAsiaTheme="majorEastAsia"/>
          <w:b/>
          <w:bCs/>
          <w:kern w:val="0"/>
          <w:sz w:val="32"/>
          <w:szCs w:val="32"/>
        </w:rPr>
        <w:t>一般公共预算</w:t>
      </w:r>
      <w:r>
        <w:rPr>
          <w:rFonts w:asciiTheme="majorEastAsia" w:hAnsiTheme="majorEastAsia" w:eastAsiaTheme="majorEastAsia"/>
          <w:kern w:val="0"/>
          <w:sz w:val="32"/>
          <w:szCs w:val="32"/>
        </w:rPr>
        <w:t>是对以税收为主体的财政收入，安排用于保障和改善民生、推动经济社会发展、维护国家安全、维持国家机构正常运转等方面的收支预算。</w:t>
      </w:r>
    </w:p>
    <w:p w14:paraId="5BB64844">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二、政府性基金预算</w:t>
      </w:r>
      <w:r>
        <w:rPr>
          <w:rFonts w:hint="eastAsia" w:asciiTheme="majorEastAsia" w:hAnsiTheme="majorEastAsia" w:eastAsiaTheme="majorEastAsia"/>
          <w:kern w:val="0"/>
          <w:sz w:val="32"/>
          <w:szCs w:val="32"/>
        </w:rPr>
        <w:t>是国家通过向社会征收以及出让土地、发行彩票等方式取得收入，并专项用于支持特定基础设施建设和社会事业发展的财政收支预算，是</w:t>
      </w:r>
      <w:r>
        <w:fldChar w:fldCharType="begin"/>
      </w:r>
      <w:r>
        <w:instrText xml:space="preserve"> HYPERLINK "https://baike.baidu.com/item/%E6%94%BF%E5%BA%9C%E9%A2%84%E7%AE%97/2407751" \t "https://baike.baidu.com/item/_blank" </w:instrText>
      </w:r>
      <w:r>
        <w:fldChar w:fldCharType="separate"/>
      </w:r>
      <w:r>
        <w:rPr>
          <w:rFonts w:asciiTheme="majorEastAsia" w:hAnsiTheme="majorEastAsia" w:eastAsiaTheme="majorEastAsia"/>
          <w:kern w:val="0"/>
          <w:sz w:val="32"/>
          <w:szCs w:val="32"/>
        </w:rPr>
        <w:t>政府预算</w:t>
      </w: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t>体系的重要组成部分。</w:t>
      </w:r>
    </w:p>
    <w:p w14:paraId="6E3884C2">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三、一般公共服务支出</w:t>
      </w:r>
      <w:r>
        <w:rPr>
          <w:rFonts w:hint="eastAsia" w:asciiTheme="majorEastAsia" w:hAnsiTheme="majorEastAsia" w:eastAsiaTheme="majorEastAsia"/>
          <w:kern w:val="0"/>
          <w:sz w:val="32"/>
          <w:szCs w:val="32"/>
        </w:rPr>
        <w:t>主要用于保障机关事业单位正常运转，支持各机关单位履行职能，保障各机关部门的项目支出需要，以及支持地方落实自主择业军转干部退役金等。</w:t>
      </w:r>
    </w:p>
    <w:p w14:paraId="682A03EB">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四、三公经费</w:t>
      </w:r>
      <w:r>
        <w:rPr>
          <w:rFonts w:hint="eastAsia" w:asciiTheme="majorEastAsia" w:hAnsiTheme="majorEastAsia" w:eastAsiaTheme="majorEastAsia"/>
          <w:kern w:val="0"/>
          <w:sz w:val="32"/>
          <w:szCs w:val="32"/>
        </w:rPr>
        <w:t>指政府部门人员</w:t>
      </w:r>
      <w:r>
        <w:fldChar w:fldCharType="begin"/>
      </w:r>
      <w:r>
        <w:instrText xml:space="preserve"> HYPERLINK "https://baike.baidu.com/item/%E5%9B%A0%E5%85%AC%E5%87%BA%E5%9B%BD" \t "https://baike.baidu.com/item/_blank" </w:instrText>
      </w:r>
      <w:r>
        <w:fldChar w:fldCharType="separate"/>
      </w:r>
      <w:r>
        <w:rPr>
          <w:rFonts w:asciiTheme="majorEastAsia" w:hAnsiTheme="majorEastAsia" w:eastAsiaTheme="majorEastAsia"/>
          <w:kern w:val="0"/>
          <w:sz w:val="32"/>
          <w:szCs w:val="32"/>
        </w:rPr>
        <w:t>因公出国</w:t>
      </w: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t>（境）经费、</w:t>
      </w:r>
      <w:r>
        <w:fldChar w:fldCharType="begin"/>
      </w:r>
      <w:r>
        <w:instrText xml:space="preserve"> HYPERLINK "https://baike.baidu.com/item/%E5%85%AC%E5%8A%A1%E8%BD%A6/10011073" \t "https://baike.baidu.com/item/_blank" </w:instrText>
      </w:r>
      <w:r>
        <w:fldChar w:fldCharType="separate"/>
      </w:r>
      <w:r>
        <w:rPr>
          <w:rFonts w:asciiTheme="majorEastAsia" w:hAnsiTheme="majorEastAsia" w:eastAsiaTheme="majorEastAsia"/>
          <w:kern w:val="0"/>
          <w:sz w:val="32"/>
          <w:szCs w:val="32"/>
        </w:rPr>
        <w:t>公务车</w:t>
      </w: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t>购置及运行费、公务招待费产生的消费</w:t>
      </w:r>
      <w:r>
        <w:rPr>
          <w:rFonts w:hint="eastAsia" w:asciiTheme="majorEastAsia" w:hAnsiTheme="majorEastAsia" w:eastAsiaTheme="majorEastAsia"/>
          <w:kern w:val="0"/>
          <w:sz w:val="32"/>
          <w:szCs w:val="32"/>
        </w:rPr>
        <w:t>。</w:t>
      </w:r>
      <w:r>
        <w:rPr>
          <w:rFonts w:hint="eastAsia" w:cs="黑体" w:asciiTheme="minorEastAsia" w:hAnsiTheme="minorEastAsia"/>
          <w:color w:val="000000"/>
          <w:kern w:val="0"/>
          <w:sz w:val="32"/>
          <w:szCs w:val="32"/>
        </w:rPr>
        <w:t>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10A0F89F">
      <w:pPr>
        <w:ind w:firstLine="640" w:firstLineChars="200"/>
        <w:jc w:val="left"/>
        <w:rPr>
          <w:rFonts w:cs="Arial" w:asciiTheme="majorEastAsia" w:hAnsiTheme="majorEastAsia" w:eastAsiaTheme="majorEastAsia"/>
          <w:color w:val="333333"/>
          <w:sz w:val="32"/>
          <w:szCs w:val="32"/>
        </w:rPr>
      </w:pPr>
      <w:r>
        <w:rPr>
          <w:rFonts w:hint="eastAsia" w:cs="Arial" w:asciiTheme="majorEastAsia" w:hAnsiTheme="majorEastAsia" w:eastAsiaTheme="majorEastAsia"/>
          <w:b/>
          <w:color w:val="333333"/>
          <w:sz w:val="32"/>
          <w:szCs w:val="32"/>
        </w:rPr>
        <w:t>五、</w:t>
      </w:r>
      <w:r>
        <w:rPr>
          <w:rFonts w:cs="Arial" w:asciiTheme="majorEastAsia" w:hAnsiTheme="majorEastAsia" w:eastAsiaTheme="majorEastAsia"/>
          <w:b/>
          <w:color w:val="333333"/>
          <w:sz w:val="32"/>
          <w:szCs w:val="32"/>
        </w:rPr>
        <w:t>机关运行经费</w:t>
      </w:r>
      <w:r>
        <w:rPr>
          <w:rFonts w:cs="Arial" w:asciiTheme="majorEastAsia" w:hAnsiTheme="majorEastAsia" w:eastAsiaTheme="majorEastAsia"/>
          <w:color w:val="333333"/>
          <w:sz w:val="32"/>
          <w:szCs w:val="32"/>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E8DB2BA">
      <w:pPr>
        <w:ind w:firstLine="640" w:firstLineChars="200"/>
        <w:jc w:val="left"/>
        <w:rPr>
          <w:rFonts w:cs="黑体" w:asciiTheme="majorEastAsia" w:hAnsiTheme="majorEastAsia" w:eastAsiaTheme="majorEastAsia"/>
          <w:color w:val="000000"/>
          <w:kern w:val="0"/>
          <w:sz w:val="32"/>
          <w:szCs w:val="32"/>
        </w:rPr>
      </w:pPr>
      <w:r>
        <w:rPr>
          <w:rFonts w:hint="eastAsia" w:asciiTheme="minorEastAsia" w:hAnsiTheme="minorEastAsia"/>
          <w:b/>
          <w:sz w:val="32"/>
          <w:szCs w:val="32"/>
        </w:rPr>
        <w:t>六、基本支出</w:t>
      </w:r>
      <w:r>
        <w:rPr>
          <w:rFonts w:hint="eastAsia" w:asciiTheme="minorEastAsia" w:hAnsiTheme="minorEastAsia"/>
          <w:sz w:val="32"/>
          <w:szCs w:val="32"/>
        </w:rPr>
        <w:t>指部门为保障其机构正常运转、完成日常工作任务的年度基本支出，包括人员经费和公用经费两部分。</w:t>
      </w:r>
    </w:p>
    <w:p w14:paraId="6ADF5981">
      <w:pPr>
        <w:pStyle w:val="15"/>
        <w:jc w:val="center"/>
        <w:rPr>
          <w:rFonts w:ascii="Times New Roman" w:hAnsi="Times New Roman" w:cs="Times New Roman"/>
          <w:sz w:val="72"/>
          <w:szCs w:val="72"/>
        </w:rPr>
      </w:pPr>
    </w:p>
    <w:p w14:paraId="4C6D75D4">
      <w:pPr>
        <w:pStyle w:val="15"/>
        <w:jc w:val="center"/>
        <w:rPr>
          <w:rFonts w:ascii="Times New Roman" w:hAnsi="Times New Roman" w:cs="Times New Roman"/>
          <w:sz w:val="72"/>
          <w:szCs w:val="72"/>
        </w:rPr>
      </w:pPr>
    </w:p>
    <w:p w14:paraId="4C3CC483">
      <w:pPr>
        <w:pStyle w:val="15"/>
        <w:jc w:val="center"/>
        <w:rPr>
          <w:rFonts w:ascii="Times New Roman" w:hAnsi="Times New Roman" w:cs="Times New Roman"/>
          <w:sz w:val="72"/>
          <w:szCs w:val="72"/>
        </w:rPr>
      </w:pPr>
    </w:p>
    <w:p w14:paraId="2ED520CB">
      <w:pPr>
        <w:pStyle w:val="15"/>
        <w:jc w:val="center"/>
        <w:rPr>
          <w:rFonts w:ascii="Times New Roman" w:hAnsi="Times New Roman" w:cs="Times New Roman"/>
          <w:sz w:val="72"/>
          <w:szCs w:val="72"/>
        </w:rPr>
      </w:pPr>
    </w:p>
    <w:p w14:paraId="047290F0">
      <w:pPr>
        <w:pStyle w:val="15"/>
        <w:jc w:val="center"/>
        <w:rPr>
          <w:rFonts w:ascii="Times New Roman" w:hAnsi="Times New Roman" w:cs="Times New Roman"/>
          <w:sz w:val="72"/>
          <w:szCs w:val="72"/>
        </w:rPr>
      </w:pPr>
    </w:p>
    <w:p w14:paraId="6B5B0DE3">
      <w:pPr>
        <w:pStyle w:val="15"/>
        <w:jc w:val="center"/>
        <w:rPr>
          <w:rFonts w:ascii="Times New Roman" w:hAnsi="Times New Roman" w:cs="Times New Roman"/>
          <w:sz w:val="72"/>
          <w:szCs w:val="72"/>
        </w:rPr>
      </w:pPr>
    </w:p>
    <w:p w14:paraId="314C6652">
      <w:pPr>
        <w:pStyle w:val="15"/>
        <w:jc w:val="center"/>
        <w:rPr>
          <w:rFonts w:ascii="Times New Roman" w:hAnsi="Times New Roman" w:cs="Times New Roman"/>
          <w:sz w:val="72"/>
          <w:szCs w:val="72"/>
        </w:rPr>
      </w:pPr>
    </w:p>
    <w:p w14:paraId="38E265A8">
      <w:pPr>
        <w:pStyle w:val="15"/>
        <w:jc w:val="both"/>
        <w:rPr>
          <w:rFonts w:ascii="Times New Roman" w:hAnsi="Times New Roman" w:cs="Times New Roman"/>
          <w:sz w:val="72"/>
          <w:szCs w:val="72"/>
        </w:rPr>
      </w:pPr>
    </w:p>
    <w:p w14:paraId="40D1517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6B318EE2">
      <w:pPr>
        <w:rPr>
          <w:rFonts w:ascii="Times New Roman" w:hAnsi="Times New Roman" w:cs="Times New Roman"/>
          <w:sz w:val="72"/>
          <w:szCs w:val="72"/>
        </w:rPr>
      </w:pPr>
    </w:p>
    <w:p w14:paraId="1199A16D">
      <w:pPr>
        <w:widowControl/>
        <w:shd w:val="clear" w:color="auto" w:fill="FFFFFF"/>
        <w:spacing w:line="600" w:lineRule="atLeast"/>
        <w:jc w:val="center"/>
        <w:outlineLvl w:val="0"/>
        <w:rPr>
          <w:rFonts w:hint="eastAsia" w:ascii="方正粗黑宋简体" w:hAnsi="方正粗黑宋简体" w:eastAsia="方正粗黑宋简体" w:cs="方正粗黑宋简体"/>
          <w:b/>
          <w:bCs w:val="0"/>
          <w:sz w:val="44"/>
          <w:szCs w:val="44"/>
          <w:lang w:eastAsia="zh-CN"/>
        </w:rPr>
      </w:pPr>
    </w:p>
    <w:p w14:paraId="40E57583">
      <w:pPr>
        <w:widowControl/>
        <w:shd w:val="clear" w:color="auto" w:fill="FFFFFF"/>
        <w:spacing w:line="600" w:lineRule="atLeast"/>
        <w:jc w:val="center"/>
        <w:outlineLvl w:val="0"/>
        <w:rPr>
          <w:rFonts w:hint="eastAsia" w:ascii="方正粗黑宋简体" w:hAnsi="方正粗黑宋简体" w:eastAsia="方正粗黑宋简体" w:cs="方正粗黑宋简体"/>
          <w:b/>
          <w:bCs w:val="0"/>
          <w:sz w:val="44"/>
          <w:szCs w:val="44"/>
        </w:rPr>
      </w:pPr>
      <w:r>
        <w:rPr>
          <w:rFonts w:hint="eastAsia" w:ascii="方正粗黑宋简体" w:hAnsi="方正粗黑宋简体" w:eastAsia="方正粗黑宋简体" w:cs="方正粗黑宋简体"/>
          <w:b/>
          <w:bCs w:val="0"/>
          <w:sz w:val="44"/>
          <w:szCs w:val="44"/>
          <w:lang w:eastAsia="zh-CN"/>
        </w:rPr>
        <w:t>统溪河</w:t>
      </w:r>
      <w:r>
        <w:rPr>
          <w:rFonts w:hint="eastAsia" w:ascii="方正粗黑宋简体" w:hAnsi="方正粗黑宋简体" w:eastAsia="方正粗黑宋简体" w:cs="方正粗黑宋简体"/>
          <w:b/>
          <w:bCs w:val="0"/>
          <w:sz w:val="44"/>
          <w:szCs w:val="44"/>
        </w:rPr>
        <w:t>镇人民政府202</w:t>
      </w:r>
      <w:r>
        <w:rPr>
          <w:rFonts w:hint="eastAsia" w:ascii="方正粗黑宋简体" w:hAnsi="方正粗黑宋简体" w:eastAsia="方正粗黑宋简体" w:cs="方正粗黑宋简体"/>
          <w:b/>
          <w:bCs w:val="0"/>
          <w:sz w:val="44"/>
          <w:szCs w:val="44"/>
          <w:lang w:val="en-US" w:eastAsia="zh-CN"/>
        </w:rPr>
        <w:t>4</w:t>
      </w:r>
      <w:r>
        <w:rPr>
          <w:rFonts w:hint="eastAsia" w:ascii="方正粗黑宋简体" w:hAnsi="方正粗黑宋简体" w:eastAsia="方正粗黑宋简体" w:cs="方正粗黑宋简体"/>
          <w:b/>
          <w:bCs w:val="0"/>
          <w:sz w:val="44"/>
          <w:szCs w:val="44"/>
        </w:rPr>
        <w:t>年部门整体支出绩效</w:t>
      </w:r>
    </w:p>
    <w:p w14:paraId="3601AA8F">
      <w:pPr>
        <w:widowControl/>
        <w:shd w:val="clear" w:color="auto" w:fill="FFFFFF"/>
        <w:spacing w:line="600" w:lineRule="atLeast"/>
        <w:jc w:val="center"/>
        <w:rPr>
          <w:rFonts w:hint="eastAsia" w:ascii="方正粗黑宋简体" w:hAnsi="方正粗黑宋简体" w:eastAsia="方正粗黑宋简体" w:cs="方正粗黑宋简体"/>
          <w:b/>
          <w:spacing w:val="-2"/>
          <w:sz w:val="36"/>
          <w:szCs w:val="36"/>
        </w:rPr>
      </w:pPr>
      <w:r>
        <w:rPr>
          <w:rFonts w:hint="eastAsia" w:ascii="方正粗黑宋简体" w:hAnsi="方正粗黑宋简体" w:eastAsia="方正粗黑宋简体" w:cs="方正粗黑宋简体"/>
          <w:b/>
          <w:bCs w:val="0"/>
          <w:sz w:val="44"/>
          <w:szCs w:val="44"/>
        </w:rPr>
        <w:t>自评报告</w:t>
      </w:r>
    </w:p>
    <w:p w14:paraId="7C619040">
      <w:pPr>
        <w:shd w:val="clear" w:color="auto" w:fill="FFFFFF"/>
        <w:spacing w:line="640" w:lineRule="exact"/>
        <w:ind w:firstLine="640"/>
        <w:rPr>
          <w:rFonts w:hint="eastAsia" w:ascii="黑体" w:hAnsi="黑体" w:eastAsia="黑体" w:cs="Times New Roman"/>
          <w:spacing w:val="-2"/>
          <w:sz w:val="32"/>
          <w:szCs w:val="21"/>
        </w:rPr>
      </w:pPr>
      <w:r>
        <w:rPr>
          <w:rFonts w:hint="eastAsia" w:ascii="黑体" w:hAnsi="黑体" w:eastAsia="黑体" w:cs="Times New Roman"/>
          <w:spacing w:val="-2"/>
          <w:sz w:val="32"/>
          <w:szCs w:val="32"/>
        </w:rPr>
        <w:t>一、部门概况</w:t>
      </w:r>
    </w:p>
    <w:p w14:paraId="0D094A88">
      <w:pPr>
        <w:shd w:val="clear" w:color="auto" w:fill="FFFFFF"/>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（一）部门基本情况</w:t>
      </w:r>
    </w:p>
    <w:p w14:paraId="179581CD">
      <w:pPr>
        <w:shd w:val="clear" w:color="auto" w:fill="FFFFFF"/>
        <w:spacing w:line="640" w:lineRule="exact"/>
        <w:ind w:firstLine="640"/>
        <w:rPr>
          <w:rFonts w:hint="default"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rPr>
        <w:t>本单位是行政单位，内设机构8个；分别是：党政办公室、党建办公室、扶贫开发办公室、自然资源和生态环境办公室、农业综合服务中心、政务服务中心、社会事务综合服务中心、安监站。核定编制</w:t>
      </w:r>
      <w:r>
        <w:rPr>
          <w:rFonts w:hint="eastAsia" w:ascii="仿宋_GB2312" w:hAnsi="仿宋" w:eastAsia="仿宋_GB2312" w:cs="Times New Roman"/>
          <w:spacing w:val="-2"/>
          <w:sz w:val="32"/>
          <w:szCs w:val="32"/>
          <w:lang w:val="en-US" w:eastAsia="zh-CN"/>
        </w:rPr>
        <w:t>69</w:t>
      </w:r>
      <w:r>
        <w:rPr>
          <w:rFonts w:hint="eastAsia" w:ascii="仿宋_GB2312" w:hAnsi="仿宋" w:eastAsia="仿宋_GB2312" w:cs="Times New Roman"/>
          <w:spacing w:val="-2"/>
          <w:sz w:val="32"/>
          <w:szCs w:val="32"/>
        </w:rPr>
        <w:t>名，实有人数</w:t>
      </w:r>
      <w:r>
        <w:rPr>
          <w:rFonts w:hint="eastAsia" w:ascii="仿宋_GB2312" w:hAnsi="仿宋" w:eastAsia="仿宋_GB2312" w:cs="Times New Roman"/>
          <w:spacing w:val="-2"/>
          <w:sz w:val="32"/>
          <w:szCs w:val="32"/>
          <w:lang w:val="en-US" w:eastAsia="zh-CN"/>
        </w:rPr>
        <w:t>69</w:t>
      </w:r>
      <w:r>
        <w:rPr>
          <w:rFonts w:hint="eastAsia" w:ascii="仿宋_GB2312" w:hAnsi="仿宋" w:eastAsia="仿宋_GB2312" w:cs="Times New Roman"/>
          <w:spacing w:val="-2"/>
          <w:sz w:val="32"/>
          <w:szCs w:val="32"/>
        </w:rPr>
        <w:t>人，其中：行政人员</w:t>
      </w:r>
      <w:r>
        <w:rPr>
          <w:rFonts w:hint="eastAsia" w:ascii="仿宋_GB2312" w:hAnsi="仿宋" w:eastAsia="仿宋_GB2312" w:cs="Times New Roman"/>
          <w:spacing w:val="-2"/>
          <w:sz w:val="32"/>
          <w:szCs w:val="32"/>
          <w:lang w:val="en-US" w:eastAsia="zh-CN"/>
        </w:rPr>
        <w:t>27</w:t>
      </w:r>
      <w:r>
        <w:rPr>
          <w:rFonts w:hint="eastAsia" w:ascii="仿宋_GB2312" w:hAnsi="仿宋" w:eastAsia="仿宋_GB2312" w:cs="Times New Roman"/>
          <w:spacing w:val="-2"/>
          <w:sz w:val="32"/>
          <w:szCs w:val="32"/>
        </w:rPr>
        <w:t>人、事业人员</w:t>
      </w:r>
      <w:r>
        <w:rPr>
          <w:rFonts w:hint="eastAsia" w:ascii="仿宋_GB2312" w:hAnsi="仿宋" w:eastAsia="仿宋_GB2312" w:cs="Times New Roman"/>
          <w:spacing w:val="-2"/>
          <w:sz w:val="32"/>
          <w:szCs w:val="32"/>
          <w:lang w:val="en-US" w:eastAsia="zh-CN"/>
        </w:rPr>
        <w:t>41</w:t>
      </w:r>
      <w:r>
        <w:rPr>
          <w:rFonts w:hint="eastAsia" w:ascii="仿宋_GB2312" w:hAnsi="仿宋" w:eastAsia="仿宋_GB2312" w:cs="Times New Roman"/>
          <w:spacing w:val="-2"/>
          <w:sz w:val="32"/>
          <w:szCs w:val="32"/>
        </w:rPr>
        <w:t>人</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工勤人员1人。</w:t>
      </w:r>
    </w:p>
    <w:p w14:paraId="6CA08CE2">
      <w:pPr>
        <w:shd w:val="clear" w:color="auto" w:fill="FFFFFF"/>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1、制定和组织实施经济、科技和社会发展计划，制定产业结构调整方案，组织指导好各产业生产，协调好本乡与外地区的经济交流与合作，抓好人才引进项目开发，不断培育市场体系，组织经济运行，促进经济发展。</w:t>
      </w:r>
    </w:p>
    <w:p w14:paraId="6B77FB56">
      <w:pPr>
        <w:shd w:val="clear" w:color="auto" w:fill="FFFFFF"/>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2、制定并组织实施乡村建设规划，部署重点工程建设，地方道路建设及公共设施，水利设施的管理，负责土地、林木、水等自然资源和生态环境的保护，做好护林防火工作。</w:t>
      </w:r>
    </w:p>
    <w:p w14:paraId="5691A675">
      <w:pPr>
        <w:shd w:val="clear" w:color="auto" w:fill="FFFFFF"/>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0BE08E92">
      <w:pPr>
        <w:shd w:val="clear" w:color="auto" w:fill="FFFFFF"/>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4、按计划组织本级财政收入的征收，完成国家财政计划，管好财政资金，增强财政实力。</w:t>
      </w:r>
    </w:p>
    <w:p w14:paraId="48C9DF91">
      <w:pPr>
        <w:shd w:val="clear" w:color="auto" w:fill="FFFFFF"/>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5、抓好精神文明建设，丰富群众文化生活，提倡移风易俗，反对封建迷信，破除陈规陋习，树立社会主义新风尚。</w:t>
      </w:r>
    </w:p>
    <w:p w14:paraId="6E0F4C1C">
      <w:pPr>
        <w:shd w:val="clear" w:color="auto" w:fill="FFFFFF"/>
        <w:spacing w:line="640" w:lineRule="exact"/>
        <w:ind w:firstLine="640"/>
        <w:rPr>
          <w:rFonts w:hint="eastAsia" w:ascii="仿宋_GB2312" w:hAnsi="仿宋" w:eastAsia="仿宋_GB2312" w:cs="Times New Roman"/>
          <w:spacing w:val="-2"/>
          <w:sz w:val="32"/>
          <w:szCs w:val="32"/>
        </w:rPr>
      </w:pPr>
      <w:r>
        <w:rPr>
          <w:rFonts w:hint="eastAsia" w:ascii="仿宋" w:hAnsi="仿宋" w:eastAsia="仿宋" w:cs="Times New Roman"/>
          <w:spacing w:val="-2"/>
          <w:sz w:val="28"/>
          <w:szCs w:val="28"/>
        </w:rPr>
        <w:t>　</w:t>
      </w:r>
      <w:r>
        <w:rPr>
          <w:rFonts w:hint="eastAsia" w:ascii="仿宋_GB2312" w:hAnsi="仿宋" w:eastAsia="仿宋_GB2312" w:cs="Times New Roman"/>
          <w:spacing w:val="-2"/>
          <w:sz w:val="32"/>
          <w:szCs w:val="32"/>
        </w:rPr>
        <w:t>6、完成上级党委、政府交办的其它事项。</w:t>
      </w:r>
    </w:p>
    <w:p w14:paraId="3303B63A">
      <w:pPr>
        <w:shd w:val="clear" w:color="auto" w:fill="FFFFFF"/>
        <w:spacing w:line="640" w:lineRule="exact"/>
        <w:ind w:firstLine="640"/>
        <w:rPr>
          <w:rFonts w:hint="eastAsia" w:ascii="仿宋_GB2312" w:hAnsi="仿宋" w:eastAsia="仿宋_GB2312" w:cs="Times New Roman"/>
          <w:spacing w:val="-2"/>
          <w:sz w:val="32"/>
          <w:szCs w:val="32"/>
        </w:rPr>
      </w:pPr>
    </w:p>
    <w:p w14:paraId="6C089A20">
      <w:pPr>
        <w:numPr>
          <w:ilvl w:val="0"/>
          <w:numId w:val="2"/>
        </w:numPr>
        <w:shd w:val="clear" w:color="auto" w:fill="FFFFFF"/>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部门整体支出规模、使用方向和主要内容、涉及范围等。</w:t>
      </w:r>
    </w:p>
    <w:p w14:paraId="4A3A2216">
      <w:pPr>
        <w:shd w:val="clear" w:color="auto" w:fill="FFFFFF"/>
        <w:spacing w:line="640" w:lineRule="exact"/>
        <w:ind w:firstLine="632" w:firstLineChars="200"/>
        <w:rPr>
          <w:rFonts w:hint="eastAsia" w:ascii="仿宋" w:hAnsi="仿宋" w:eastAsia="仿宋" w:cs="Times New Roman"/>
          <w:spacing w:val="-2"/>
          <w:sz w:val="28"/>
          <w:szCs w:val="28"/>
        </w:rPr>
      </w:pPr>
      <w:r>
        <w:rPr>
          <w:rFonts w:hint="eastAsia" w:ascii="仿宋_GB2312" w:hAnsi="仿宋" w:eastAsia="仿宋_GB2312" w:cs="Times New Roman"/>
          <w:spacing w:val="-2"/>
          <w:sz w:val="32"/>
          <w:szCs w:val="32"/>
          <w:lang w:val="en-US" w:eastAsia="zh-CN"/>
        </w:rPr>
        <w:t xml:space="preserve"> </w:t>
      </w:r>
      <w:r>
        <w:rPr>
          <w:rFonts w:hint="eastAsia" w:ascii="仿宋" w:hAnsi="仿宋" w:eastAsia="仿宋" w:cs="Times New Roman"/>
          <w:spacing w:val="-2"/>
          <w:sz w:val="28"/>
          <w:szCs w:val="28"/>
        </w:rPr>
        <w:t>202</w:t>
      </w:r>
      <w:r>
        <w:rPr>
          <w:rFonts w:hint="eastAsia" w:ascii="仿宋" w:hAnsi="仿宋" w:eastAsia="仿宋" w:cs="Times New Roman"/>
          <w:spacing w:val="-2"/>
          <w:sz w:val="28"/>
          <w:szCs w:val="28"/>
          <w:lang w:val="en-US" w:eastAsia="zh-CN"/>
        </w:rPr>
        <w:t>4</w:t>
      </w:r>
      <w:r>
        <w:rPr>
          <w:rFonts w:hint="eastAsia" w:ascii="仿宋" w:hAnsi="仿宋" w:eastAsia="仿宋" w:cs="Times New Roman"/>
          <w:spacing w:val="-2"/>
          <w:sz w:val="28"/>
          <w:szCs w:val="28"/>
        </w:rPr>
        <w:t>年度财政拨款性收入</w:t>
      </w:r>
      <w:r>
        <w:rPr>
          <w:rFonts w:hint="eastAsia" w:ascii="仿宋" w:hAnsi="仿宋" w:eastAsia="仿宋" w:cs="Times New Roman"/>
          <w:spacing w:val="-2"/>
          <w:sz w:val="28"/>
          <w:szCs w:val="28"/>
          <w:lang w:val="en-US" w:eastAsia="zh-CN"/>
        </w:rPr>
        <w:t>2054.61</w:t>
      </w:r>
      <w:r>
        <w:rPr>
          <w:rFonts w:hint="eastAsia" w:ascii="仿宋" w:hAnsi="仿宋" w:eastAsia="仿宋" w:cs="Times New Roman"/>
          <w:spacing w:val="-2"/>
          <w:sz w:val="28"/>
          <w:szCs w:val="28"/>
        </w:rPr>
        <w:t>万元，支出</w:t>
      </w:r>
      <w:r>
        <w:rPr>
          <w:rFonts w:hint="eastAsia" w:ascii="仿宋" w:hAnsi="仿宋" w:eastAsia="仿宋" w:cs="Times New Roman"/>
          <w:spacing w:val="-2"/>
          <w:sz w:val="28"/>
          <w:szCs w:val="28"/>
          <w:lang w:val="en-US" w:eastAsia="zh-CN"/>
        </w:rPr>
        <w:t>2054.61</w:t>
      </w:r>
      <w:r>
        <w:rPr>
          <w:rFonts w:hint="eastAsia" w:ascii="仿宋" w:hAnsi="仿宋" w:eastAsia="仿宋" w:cs="Times New Roman"/>
          <w:spacing w:val="-2"/>
          <w:sz w:val="28"/>
          <w:szCs w:val="28"/>
        </w:rPr>
        <w:t>万元，其中基本支出</w:t>
      </w:r>
      <w:r>
        <w:rPr>
          <w:rFonts w:hint="eastAsia" w:ascii="仿宋" w:hAnsi="仿宋" w:eastAsia="仿宋" w:cs="Times New Roman"/>
          <w:spacing w:val="-2"/>
          <w:sz w:val="28"/>
          <w:szCs w:val="28"/>
          <w:lang w:val="en-US" w:eastAsia="zh-CN"/>
        </w:rPr>
        <w:t>1232.93</w:t>
      </w:r>
      <w:r>
        <w:rPr>
          <w:rFonts w:hint="eastAsia" w:ascii="仿宋" w:hAnsi="仿宋" w:eastAsia="仿宋" w:cs="Times New Roman"/>
          <w:spacing w:val="-2"/>
          <w:sz w:val="28"/>
          <w:szCs w:val="28"/>
        </w:rPr>
        <w:t>万元，主要用于保障部门正常运转的日常支出，包括基本工资、津贴补贴等人员经费以及办公费、水电费、差旅费等日常公用经费；项目支出</w:t>
      </w:r>
      <w:r>
        <w:rPr>
          <w:rFonts w:hint="eastAsia" w:ascii="仿宋" w:hAnsi="仿宋" w:eastAsia="仿宋" w:cs="Times New Roman"/>
          <w:spacing w:val="-2"/>
          <w:sz w:val="28"/>
          <w:szCs w:val="28"/>
          <w:lang w:val="en-US" w:eastAsia="zh-CN"/>
        </w:rPr>
        <w:t>821.68</w:t>
      </w:r>
      <w:r>
        <w:rPr>
          <w:rFonts w:hint="eastAsia" w:ascii="仿宋" w:hAnsi="仿宋" w:eastAsia="仿宋" w:cs="Times New Roman"/>
          <w:spacing w:val="-2"/>
          <w:sz w:val="28"/>
          <w:szCs w:val="28"/>
        </w:rPr>
        <w:t>万元，主要用于基本建设类项目。</w:t>
      </w:r>
    </w:p>
    <w:p w14:paraId="7FAFE114">
      <w:pPr>
        <w:numPr>
          <w:ilvl w:val="0"/>
          <w:numId w:val="0"/>
        </w:numPr>
        <w:shd w:val="clear" w:color="auto" w:fill="FFFFFF"/>
        <w:spacing w:line="640" w:lineRule="exact"/>
        <w:rPr>
          <w:rFonts w:hint="default" w:ascii="仿宋_GB2312" w:hAnsi="仿宋" w:eastAsia="仿宋_GB2312" w:cs="Times New Roman"/>
          <w:spacing w:val="-2"/>
          <w:sz w:val="32"/>
          <w:szCs w:val="32"/>
          <w:lang w:val="en-US" w:eastAsia="zh-CN"/>
        </w:rPr>
      </w:pPr>
    </w:p>
    <w:p w14:paraId="0E14C674">
      <w:pPr>
        <w:shd w:val="clear" w:color="auto" w:fill="FFFFFF"/>
        <w:spacing w:line="640" w:lineRule="exact"/>
        <w:ind w:firstLine="640"/>
        <w:rPr>
          <w:rFonts w:hint="eastAsia" w:ascii="黑体" w:hAnsi="黑体" w:eastAsia="黑体" w:cs="Times New Roman"/>
          <w:spacing w:val="-2"/>
          <w:sz w:val="32"/>
          <w:szCs w:val="32"/>
        </w:rPr>
      </w:pPr>
      <w:r>
        <w:rPr>
          <w:rFonts w:hint="eastAsia" w:ascii="黑体" w:hAnsi="黑体" w:eastAsia="黑体" w:cs="Times New Roman"/>
          <w:spacing w:val="-2"/>
          <w:sz w:val="32"/>
          <w:szCs w:val="32"/>
        </w:rPr>
        <w:t>二、</w:t>
      </w:r>
      <w:r>
        <w:rPr>
          <w:rFonts w:hint="eastAsia" w:ascii="黑体" w:hAnsi="黑体" w:eastAsia="黑体" w:cs="Times New Roman"/>
          <w:spacing w:val="-2"/>
          <w:sz w:val="32"/>
          <w:szCs w:val="32"/>
          <w:lang w:eastAsia="zh-CN"/>
        </w:rPr>
        <w:t>一般公共预算支出</w:t>
      </w:r>
      <w:r>
        <w:rPr>
          <w:rFonts w:hint="eastAsia" w:ascii="黑体" w:hAnsi="黑体" w:eastAsia="黑体" w:cs="Times New Roman"/>
          <w:spacing w:val="-2"/>
          <w:sz w:val="32"/>
          <w:szCs w:val="32"/>
        </w:rPr>
        <w:t>情况</w:t>
      </w:r>
    </w:p>
    <w:p w14:paraId="034C5FD7">
      <w:pPr>
        <w:shd w:val="clear" w:color="auto" w:fill="FFFFFF"/>
        <w:spacing w:line="640" w:lineRule="exact"/>
        <w:ind w:firstLine="643"/>
        <w:rPr>
          <w:rFonts w:hint="eastAsia" w:ascii="楷体_GB2312" w:hAnsi="楷体_GB2312" w:eastAsia="楷体_GB2312" w:cs="楷体_GB2312"/>
          <w:b/>
          <w:spacing w:val="-2"/>
          <w:sz w:val="32"/>
          <w:szCs w:val="21"/>
        </w:rPr>
      </w:pPr>
      <w:r>
        <w:rPr>
          <w:rFonts w:hint="eastAsia" w:ascii="楷体_GB2312" w:hAnsi="楷体_GB2312" w:eastAsia="楷体_GB2312" w:cs="楷体_GB2312"/>
          <w:b/>
          <w:spacing w:val="-2"/>
          <w:sz w:val="32"/>
          <w:szCs w:val="32"/>
        </w:rPr>
        <w:t>（一）基本支出</w:t>
      </w:r>
    </w:p>
    <w:p w14:paraId="3C055E1E">
      <w:pPr>
        <w:pStyle w:val="9"/>
        <w:widowControl/>
        <w:ind w:firstLine="643"/>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自实行国库集中核算后，我镇除在县财政支付局设立的资金代管账户和经批准保留的存款账户外，不再开设其他任何账户。</w:t>
      </w:r>
    </w:p>
    <w:p w14:paraId="3665234A">
      <w:pPr>
        <w:pStyle w:val="9"/>
        <w:widowControl/>
        <w:ind w:firstLine="643"/>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2024年本单位全年经费2054.61万元，其中（1）工资福利支出836.76万元，主要是用于机关和中心在职和提前退休人员的工资，按规定发放的奖金及医保工伤等费用；（2）商品服务支出214.34万元，主要是用于镇政府、各部门行政运行、党建、扶贫和日常开支等；（3）对个人和家庭补助支出171.21万元。</w:t>
      </w:r>
    </w:p>
    <w:p w14:paraId="433ED34F">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2024年日常公用经费中，办公费、印刷费33.60万元；水费、电费、差旅费28.15万元；会议及培训费用4万元。这些费用都包括村级日常经费开支。政府部门会议费用严格控制在厉行节约控制数之内。</w:t>
      </w:r>
    </w:p>
    <w:p w14:paraId="1939CA52">
      <w:pPr>
        <w:shd w:val="clear" w:color="auto" w:fill="FFFFFF"/>
        <w:spacing w:line="640" w:lineRule="exact"/>
        <w:ind w:firstLine="640"/>
        <w:rPr>
          <w:rFonts w:hint="eastAsia" w:ascii="仿宋_GB2312" w:hAnsi="仿宋" w:eastAsia="仿宋_GB2312" w:cs="Times New Roman"/>
          <w:spacing w:val="-2"/>
          <w:sz w:val="32"/>
          <w:szCs w:val="21"/>
        </w:rPr>
      </w:pPr>
      <w:r>
        <w:rPr>
          <w:rFonts w:hint="eastAsia" w:ascii="仿宋_GB2312" w:hAnsi="仿宋" w:eastAsia="仿宋_GB2312" w:cs="Times New Roman"/>
          <w:spacing w:val="-2"/>
          <w:kern w:val="2"/>
          <w:sz w:val="32"/>
          <w:szCs w:val="32"/>
          <w:lang w:val="en-US" w:eastAsia="zh-CN" w:bidi="ar-SA"/>
        </w:rPr>
        <w:t>本单位针对“三公”经费的支出管理，制定了专门的管理办法，严格按照中央八项规定执行，将“三公”经费严格控制在指标之内，其中：2024年公务接待预算指标为1.6万元，实际支出0.8万元；车辆运行经费预算指标数4.5万元，实际支出4.8万元；无出国经费。 2022年我镇坚持贯彻落实中央“八项规定”和省委“九条规定”，集中整治形式主义、官僚主义，严格按溆财行〔2018〕27号文件安排公务活动用餐，规范公务用车，做到办公、住房不超标，精简会议，厉行勤俭节约。严格执行部门预算，部门整体公用支出实现了有效压减，降低了行政运行成本，提高了资金的使用率。</w:t>
      </w:r>
    </w:p>
    <w:p w14:paraId="752BC210">
      <w:pPr>
        <w:shd w:val="clear" w:color="auto" w:fill="FFFFFF"/>
        <w:spacing w:line="640" w:lineRule="exact"/>
        <w:ind w:firstLine="643"/>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（二）专项支出</w:t>
      </w:r>
    </w:p>
    <w:p w14:paraId="6F4868E9">
      <w:pPr>
        <w:shd w:val="clear" w:color="auto" w:fill="FFFFFF"/>
        <w:spacing w:line="640" w:lineRule="exact"/>
        <w:ind w:firstLine="640"/>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1、项目资金2024年总支出为821.68万元，其中包括商品服务开支45.71万元，对个人和家庭的补助2万元，其他资本性开支773.97万元。其资金来源均为财政拨款，无群众自筹资金。所有开支均按照我单位财务管理制度执行，资金的使用严格把关。</w:t>
      </w:r>
    </w:p>
    <w:p w14:paraId="16B50EEC">
      <w:pPr>
        <w:shd w:val="clear" w:color="auto" w:fill="FFFFFF"/>
        <w:spacing w:line="640" w:lineRule="exact"/>
        <w:ind w:firstLine="640"/>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2、专项资金分为一般公共服务开支852.23万元、公共安全支出20.16万元、农林水支出922.88万元、其他支出21.88万元。</w:t>
      </w:r>
    </w:p>
    <w:p w14:paraId="1D332511">
      <w:pPr>
        <w:shd w:val="clear" w:color="auto" w:fill="FFFFFF"/>
        <w:spacing w:line="640" w:lineRule="exact"/>
        <w:ind w:firstLine="640"/>
        <w:rPr>
          <w:rFonts w:hint="eastAsia" w:ascii="仿宋_GB2312" w:hAnsi="仿宋" w:eastAsia="仿宋_GB2312" w:cs="Times New Roman"/>
          <w:spacing w:val="-2"/>
          <w:sz w:val="32"/>
          <w:szCs w:val="21"/>
        </w:rPr>
      </w:pPr>
      <w:r>
        <w:rPr>
          <w:rFonts w:hint="eastAsia" w:ascii="仿宋_GB2312" w:hAnsi="仿宋" w:eastAsia="仿宋_GB2312" w:cs="Times New Roman"/>
          <w:spacing w:val="-2"/>
          <w:kern w:val="2"/>
          <w:sz w:val="32"/>
          <w:szCs w:val="32"/>
          <w:lang w:val="en-US" w:eastAsia="zh-CN" w:bidi="ar-SA"/>
        </w:rPr>
        <w:t>3、应对专项资金管控，我镇建立并完善对项目的后续跟踪长效机制。对获支持项目进行长效后续的跟踪以便及时、清晰地了解项目后续的动态及较为详细的情况。严格审查和监督项目资金的使用，严格把关贫困户资格以及扶贫产业。依据法律和文件制度规定，按要求正确发放和使用专项资金。明确项目资金的使用范围，严格申请程序和标准。申请专项资金的申报主体应当保证申报材料的完整性、真实性和合法性，并提前对项目进行预测，不得以虚报、冒领、伪造等手段骗取专项资金。加大对项目的监督，督促项目按时开工、完成。以便尽快产生经济效益，尽可能早的建设好基础设施以投入使用，尽可能早的得到应有的效果以实现效益最大化。</w:t>
      </w:r>
    </w:p>
    <w:p w14:paraId="7798FE2B">
      <w:pPr>
        <w:numPr>
          <w:ilvl w:val="0"/>
          <w:numId w:val="3"/>
        </w:numPr>
        <w:shd w:val="clear" w:color="auto" w:fill="FFFFFF"/>
        <w:spacing w:line="640" w:lineRule="exact"/>
        <w:ind w:firstLine="640"/>
        <w:rPr>
          <w:rFonts w:hint="eastAsia" w:ascii="黑体" w:hAnsi="黑体" w:eastAsia="黑体" w:cs="Times New Roman"/>
          <w:spacing w:val="-2"/>
          <w:sz w:val="32"/>
          <w:szCs w:val="32"/>
          <w:lang w:eastAsia="zh-CN"/>
        </w:rPr>
      </w:pPr>
      <w:r>
        <w:rPr>
          <w:rFonts w:hint="eastAsia" w:ascii="黑体" w:hAnsi="黑体" w:eastAsia="黑体" w:cs="Times New Roman"/>
          <w:spacing w:val="-2"/>
          <w:sz w:val="32"/>
          <w:szCs w:val="32"/>
          <w:lang w:eastAsia="zh-CN"/>
        </w:rPr>
        <w:t>政府性基金预算支出情况</w:t>
      </w:r>
    </w:p>
    <w:p w14:paraId="5B034F4B">
      <w:pPr>
        <w:numPr>
          <w:ilvl w:val="0"/>
          <w:numId w:val="0"/>
        </w:numPr>
        <w:shd w:val="clear" w:color="auto" w:fill="FFFFFF"/>
        <w:spacing w:line="640" w:lineRule="exact"/>
        <w:ind w:firstLine="632" w:firstLineChars="200"/>
        <w:rPr>
          <w:rFonts w:hint="eastAsia" w:ascii="黑体" w:hAnsi="黑体" w:eastAsia="黑体" w:cs="Times New Roman"/>
          <w:spacing w:val="-2"/>
          <w:sz w:val="32"/>
          <w:szCs w:val="32"/>
          <w:lang w:eastAsia="zh-CN"/>
        </w:rPr>
      </w:pPr>
      <w:r>
        <w:rPr>
          <w:rFonts w:hint="eastAsia" w:ascii="仿宋_GB2312" w:hAnsi="仿宋" w:eastAsia="仿宋_GB2312" w:cs="Times New Roman"/>
          <w:spacing w:val="-2"/>
          <w:kern w:val="2"/>
          <w:sz w:val="32"/>
          <w:szCs w:val="32"/>
          <w:lang w:val="en-US" w:eastAsia="zh-CN" w:bidi="ar-SA"/>
        </w:rPr>
        <w:t>政府性基金资金2024年总支出为21.88万元，其中包括其他资本性开支21.88万元。</w:t>
      </w:r>
    </w:p>
    <w:p w14:paraId="742B0443">
      <w:pPr>
        <w:numPr>
          <w:ilvl w:val="0"/>
          <w:numId w:val="3"/>
        </w:numPr>
        <w:shd w:val="clear" w:color="auto" w:fill="FFFFFF"/>
        <w:spacing w:line="640" w:lineRule="exact"/>
        <w:ind w:left="0" w:leftChars="0" w:firstLine="640" w:firstLineChars="0"/>
        <w:rPr>
          <w:rFonts w:hint="eastAsia" w:ascii="黑体" w:hAnsi="黑体" w:eastAsia="黑体" w:cs="Times New Roman"/>
          <w:spacing w:val="-2"/>
          <w:sz w:val="32"/>
          <w:szCs w:val="32"/>
          <w:lang w:eastAsia="zh-CN"/>
        </w:rPr>
      </w:pPr>
      <w:r>
        <w:rPr>
          <w:rFonts w:hint="eastAsia" w:ascii="黑体" w:hAnsi="黑体" w:eastAsia="黑体" w:cs="Times New Roman"/>
          <w:spacing w:val="-2"/>
          <w:sz w:val="32"/>
          <w:szCs w:val="32"/>
          <w:lang w:eastAsia="zh-CN"/>
        </w:rPr>
        <w:t>国有资本经营预算支出情况</w:t>
      </w:r>
    </w:p>
    <w:p w14:paraId="402802A6">
      <w:pPr>
        <w:numPr>
          <w:ilvl w:val="0"/>
          <w:numId w:val="0"/>
        </w:numPr>
        <w:shd w:val="clear" w:color="auto" w:fill="FFFFFF"/>
        <w:spacing w:line="640" w:lineRule="exact"/>
        <w:ind w:left="640" w:leftChars="0"/>
        <w:rPr>
          <w:rFonts w:hint="eastAsia" w:ascii="黑体" w:hAnsi="黑体" w:eastAsia="黑体" w:cs="Times New Roman"/>
          <w:spacing w:val="-2"/>
          <w:sz w:val="32"/>
          <w:szCs w:val="32"/>
          <w:lang w:eastAsia="zh-CN"/>
        </w:rPr>
      </w:pPr>
      <w:r>
        <w:rPr>
          <w:rFonts w:hint="eastAsia" w:ascii="仿宋_GB2312" w:hAnsi="仿宋" w:eastAsia="仿宋_GB2312" w:cs="Times New Roman"/>
          <w:spacing w:val="-2"/>
          <w:kern w:val="2"/>
          <w:sz w:val="32"/>
          <w:szCs w:val="32"/>
          <w:lang w:val="en-US" w:eastAsia="zh-CN" w:bidi="ar-SA"/>
        </w:rPr>
        <w:t>无</w:t>
      </w:r>
    </w:p>
    <w:p w14:paraId="70818FC9">
      <w:pPr>
        <w:numPr>
          <w:ilvl w:val="0"/>
          <w:numId w:val="3"/>
        </w:numPr>
        <w:shd w:val="clear" w:color="auto" w:fill="FFFFFF"/>
        <w:spacing w:line="640" w:lineRule="exact"/>
        <w:ind w:left="0" w:leftChars="0" w:firstLine="640" w:firstLineChars="0"/>
        <w:rPr>
          <w:rFonts w:hint="eastAsia" w:ascii="黑体" w:hAnsi="黑体" w:eastAsia="黑体" w:cs="Times New Roman"/>
          <w:spacing w:val="-2"/>
          <w:sz w:val="32"/>
          <w:szCs w:val="32"/>
          <w:lang w:eastAsia="zh-CN"/>
        </w:rPr>
      </w:pPr>
      <w:r>
        <w:rPr>
          <w:rFonts w:hint="eastAsia" w:ascii="黑体" w:hAnsi="黑体" w:eastAsia="黑体" w:cs="Times New Roman"/>
          <w:spacing w:val="-2"/>
          <w:sz w:val="32"/>
          <w:szCs w:val="32"/>
          <w:lang w:eastAsia="zh-CN"/>
        </w:rPr>
        <w:t>社会保险基金预算支出情况</w:t>
      </w:r>
    </w:p>
    <w:p w14:paraId="0E03BA86">
      <w:pPr>
        <w:numPr>
          <w:ilvl w:val="0"/>
          <w:numId w:val="0"/>
        </w:numPr>
        <w:shd w:val="clear" w:color="auto" w:fill="FFFFFF"/>
        <w:spacing w:line="640" w:lineRule="exact"/>
        <w:ind w:left="640" w:leftChars="0"/>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无</w:t>
      </w:r>
    </w:p>
    <w:p w14:paraId="0F155568">
      <w:pPr>
        <w:shd w:val="clear" w:color="auto" w:fill="FFFFFF"/>
        <w:spacing w:line="640" w:lineRule="exact"/>
        <w:ind w:firstLine="640"/>
        <w:rPr>
          <w:rFonts w:hint="eastAsia" w:ascii="黑体" w:hAnsi="黑体" w:eastAsia="黑体" w:cs="Times New Roman"/>
          <w:spacing w:val="-2"/>
          <w:sz w:val="32"/>
          <w:szCs w:val="32"/>
        </w:rPr>
      </w:pPr>
      <w:r>
        <w:rPr>
          <w:rFonts w:hint="eastAsia" w:ascii="黑体" w:hAnsi="黑体" w:eastAsia="黑体" w:cs="Times New Roman"/>
          <w:spacing w:val="-2"/>
          <w:sz w:val="32"/>
          <w:szCs w:val="32"/>
          <w:lang w:eastAsia="zh-CN"/>
        </w:rPr>
        <w:t>六</w:t>
      </w:r>
      <w:r>
        <w:rPr>
          <w:rFonts w:hint="eastAsia" w:ascii="黑体" w:hAnsi="黑体" w:eastAsia="黑体" w:cs="Times New Roman"/>
          <w:spacing w:val="-2"/>
          <w:sz w:val="32"/>
          <w:szCs w:val="32"/>
        </w:rPr>
        <w:t>、资产管理情况</w:t>
      </w:r>
    </w:p>
    <w:p w14:paraId="27E36AC8">
      <w:pPr>
        <w:shd w:val="clear" w:color="auto" w:fill="FFFFFF"/>
        <w:spacing w:line="640" w:lineRule="exact"/>
        <w:ind w:firstLine="640"/>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我镇严格执行资产管理制度，对单位确需购置的固定资产，由使用部门提出申请，分管领导签暑“拟同意购买”的意见后，报分管财务领导和主要领导审批决定。对属于政府采购的项目必须实行政府采购，采购与验收实行专人负责，对大宗、贵重物品，领导亲自参与验收。固定资产的处置、报废由物品使用人申报，经分管领导审批，报上级财政部门审批后方可处置，办公室负责傲好资产核销。加强对固定资产的日常管理，单位每年进行一次财产物资的清查盘点工作，并建立账册，做到账实相符。对公务用车等重要财产实行保险制度，统一由财政部门实行政府采购集中保险。</w:t>
      </w:r>
    </w:p>
    <w:p w14:paraId="0B2C3B58">
      <w:pPr>
        <w:shd w:val="clear" w:color="auto" w:fill="FFFFFF"/>
        <w:spacing w:line="640" w:lineRule="exact"/>
        <w:ind w:firstLine="640"/>
        <w:rPr>
          <w:rFonts w:hint="eastAsia" w:ascii="黑体" w:hAnsi="黑体" w:eastAsia="黑体" w:cs="Times New Roman"/>
          <w:spacing w:val="-2"/>
          <w:sz w:val="32"/>
          <w:szCs w:val="32"/>
        </w:rPr>
      </w:pPr>
      <w:r>
        <w:rPr>
          <w:rFonts w:hint="eastAsia" w:ascii="黑体" w:hAnsi="黑体" w:eastAsia="黑体" w:cs="Times New Roman"/>
          <w:spacing w:val="-2"/>
          <w:sz w:val="32"/>
          <w:szCs w:val="32"/>
          <w:lang w:eastAsia="zh-CN"/>
        </w:rPr>
        <w:t>七</w:t>
      </w:r>
      <w:r>
        <w:rPr>
          <w:rFonts w:hint="eastAsia" w:ascii="黑体" w:hAnsi="黑体" w:eastAsia="黑体" w:cs="Times New Roman"/>
          <w:spacing w:val="-2"/>
          <w:sz w:val="32"/>
          <w:szCs w:val="32"/>
        </w:rPr>
        <w:t>、部门整体支出绩效情况</w:t>
      </w:r>
    </w:p>
    <w:p w14:paraId="4662EFCA">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2024年，整体支出情况较好，预算编制比较科学，民主理财、公开理财氛围浓厚，财政财务制度健全且执行情况良好。在职责履行上收效较为明显，资金投入取得了较好的效益，为全镇工作顺利开展提供了有效保障。</w:t>
      </w:r>
    </w:p>
    <w:p w14:paraId="04E0C73C">
      <w:pPr>
        <w:shd w:val="clear" w:color="auto" w:fill="FFFFFF"/>
        <w:spacing w:line="640" w:lineRule="exact"/>
        <w:ind w:firstLine="640"/>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严格举措，提高支出经济效益。2024年，我镇严格遵守中央“八项规定”、省委“九条规定”和有关财经纪律，“三公”经费支出严谨。合理搭配各项支出比例，使各部门支出使用充分，不浪费、不拮据，充分发挥好各部门职能，全心全意为老百姓服务。各部门各司其职，狠抓落实，相互配合，使绩效考核目标任务圆满完成。</w:t>
      </w:r>
    </w:p>
    <w:p w14:paraId="2549CF59">
      <w:pPr>
        <w:pStyle w:val="9"/>
        <w:widowControl/>
        <w:ind w:firstLine="48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（1）乡村振兴</w:t>
      </w:r>
    </w:p>
    <w:p w14:paraId="06E36F1D">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一是加强组织领导、明确责任。明确镇党委书记冯本钦为乡村振兴工作第一责任人，镇长谢东来为第二责任人，党委副书记舒象高为第三责任人。明确乡村振兴为2024年度重点工作，确定各驻村干部及领导在村工作时间，乡村振兴工作扎实推进，让各项任务目标落到实处。</w:t>
      </w:r>
    </w:p>
    <w:p w14:paraId="2A5B9F5D">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二是让政府干部及各驻村工作队对全镇各村全面走访，充分了解村民的难处、急处，积极反应给各村驻村队长，在协调全镇做统筹全面解决。</w:t>
      </w:r>
    </w:p>
    <w:p w14:paraId="40396DC0">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三是解决全镇各村各项基础设施建设。安全饮水工程、农网改造升级工程、道路硬化工程、新挖通组公路、水利工程、通畅工程、危房改造、功能化村部等工程按要求完成。对村级道路水毁项目，在各处筹措资金，保证各村道路通畅，农民农业生产得到强有力的保障。</w:t>
      </w:r>
    </w:p>
    <w:p w14:paraId="5359A52F">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 xml:space="preserve">（2）机关党建  </w:t>
      </w:r>
    </w:p>
    <w:p w14:paraId="2B8BC2D5">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我们切实加强机关党的建设，重点抓了以下工作：</w:t>
      </w:r>
    </w:p>
    <w:p w14:paraId="6A9740EB">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一是认真落实基层党建责任制，镇党委定期研究部署党建工作。二是切实执行组织生活各项制度，坚持了支部“三会一课”、组织生活会、民主评议党员、委党员领导干部双重组织生活会等制度。三是鼓励党员同志积极投身公益事业，推进党员志愿服务，无偿献热血活动。四是加强党员及公务员群体的学习，选派了党务人员参加上级组织部门举办的党务干部培训学习，组织党员干部参加怀化市干部网络学院学习，完成了年度学习任务。五是坚持了党务公开活动，向党员及时公布党建工作计划及党费收缴情况。</w:t>
      </w:r>
    </w:p>
    <w:p w14:paraId="5EE2CC83">
      <w:pPr>
        <w:pStyle w:val="9"/>
        <w:widowControl/>
        <w:ind w:firstLine="48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 xml:space="preserve">（3）综治维稳和信访工作 </w:t>
      </w:r>
    </w:p>
    <w:p w14:paraId="58293ECE">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在综治维稳方面，我们认真落实综合治理责任目标，及时查找存在的隐患，及时处理矛盾问题，把隐患消除在萌芽状态；加大普法宣传力度，提高创安意识，动员干部职工积极参与综治工作，有效提高了委系统内部的综治防范能力。同时，我们积极做好全镇维稳工作。</w:t>
      </w:r>
    </w:p>
    <w:p w14:paraId="610842C5">
      <w:pPr>
        <w:pStyle w:val="9"/>
        <w:widowControl/>
        <w:ind w:firstLine="632" w:firstLineChars="20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 xml:space="preserve">在信访工作方面，服从接访调度，按要求组织领导干部接访或派人参加信访部门接访。对待群众上访，及时安排工作人员热情接访，耐心作好解释和说服工作；按《信访条例》有关规定，限时办理各类交办件并及时答复信访人和回复信访部门，将不稳定因素化解在基层，逐步形成了一套接访、调研、回复、信息反馈等工作机制，没有因“不作为、慢作为、乱作为”引发群众越级上访，也没有因信访问题处理不当造成严重后果和群体性事件。  </w:t>
      </w:r>
    </w:p>
    <w:p w14:paraId="5EC203B3">
      <w:pPr>
        <w:pStyle w:val="9"/>
        <w:widowControl/>
        <w:ind w:firstLine="48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 xml:space="preserve">（4）安全生产 </w:t>
      </w:r>
    </w:p>
    <w:p w14:paraId="60A44115">
      <w:pPr>
        <w:pStyle w:val="9"/>
        <w:widowControl/>
        <w:ind w:firstLine="634"/>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我们认真落实安全生产目标管理责任制，着力抓全镇的安全宣传教育和各项安全制度措施的落实，明确了安全生产的目标责任，组织开展了安全生产月活动，在镇、村悬挂了安全生产横幅，进行了安全生产大检查，强化了安全生产监督管理，消除了各类事故隐患。一年来，全镇没有发生安全生产责任事故。</w:t>
      </w:r>
    </w:p>
    <w:p w14:paraId="463AF60F">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 xml:space="preserve">（5）计划生育  </w:t>
      </w:r>
    </w:p>
    <w:p w14:paraId="45C76A0B">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我们切实落实计划生育管理职责，认真落实工作责任目标，完善措施，狠抓落实，经常性督促全镇各部门贯彻落实国家计划生育政策，计生工作效果明显，干部职工无违反计划生育政策现象。</w:t>
      </w:r>
    </w:p>
    <w:p w14:paraId="135B6BB8">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 xml:space="preserve">（6）财政管理  </w:t>
      </w:r>
    </w:p>
    <w:p w14:paraId="7571D15C">
      <w:pPr>
        <w:pStyle w:val="9"/>
        <w:widowControl/>
        <w:ind w:firstLine="640"/>
        <w:jc w:val="both"/>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镇财政所及时、完整、规范的申报专项资金和部门整体支出绩效目标，强化内部管理，严格执行财经制度和规定，完善财务管理办法，规范资金管理，绩效评价及时，绩效目标和绩效评价报告按要求公开。积极配合开展绩效目标和绩效自评，绩效目标表和绩效自评报告内容完整，未存在缺项漏项。对财政局检查中提出的问题及时进行了整改，审计没有出现违法、违规、违纪等问题。</w:t>
      </w:r>
    </w:p>
    <w:p w14:paraId="3AC79311">
      <w:pPr>
        <w:shd w:val="clear" w:color="auto" w:fill="FFFFFF"/>
        <w:spacing w:line="640" w:lineRule="exact"/>
        <w:ind w:firstLine="640"/>
        <w:rPr>
          <w:rFonts w:hint="eastAsia" w:ascii="黑体" w:hAnsi="黑体" w:eastAsia="黑体" w:cs="Times New Roman"/>
          <w:spacing w:val="-2"/>
          <w:sz w:val="32"/>
          <w:szCs w:val="32"/>
        </w:rPr>
      </w:pPr>
      <w:r>
        <w:rPr>
          <w:rFonts w:hint="eastAsia" w:ascii="黑体" w:hAnsi="黑体" w:eastAsia="黑体" w:cs="Times New Roman"/>
          <w:spacing w:val="-2"/>
          <w:sz w:val="32"/>
          <w:szCs w:val="32"/>
          <w:lang w:eastAsia="zh-CN"/>
        </w:rPr>
        <w:t>八</w:t>
      </w:r>
      <w:r>
        <w:rPr>
          <w:rFonts w:hint="eastAsia" w:ascii="黑体" w:hAnsi="黑体" w:eastAsia="黑体" w:cs="Times New Roman"/>
          <w:spacing w:val="-2"/>
          <w:sz w:val="32"/>
          <w:szCs w:val="32"/>
        </w:rPr>
        <w:t>、存在的主要问题</w:t>
      </w:r>
    </w:p>
    <w:p w14:paraId="5A9EB25E">
      <w:pPr>
        <w:shd w:val="clear" w:color="auto" w:fill="FFFFFF"/>
        <w:spacing w:line="640" w:lineRule="exact"/>
        <w:ind w:firstLine="640"/>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在预算管理及资源配置等方面，存在规划与执行的契合度有待提升的情况，部分资源在投放与使用的匹配度上需进一步优化；在服务质效维度，部分工作在满足社会公众期待和生态环境建设需求上，深度和广度仍有拓展空间；在成本控制领域，各类成本的精细化管理程度可进一步加强，以实现资源利用的最大化。</w:t>
      </w:r>
    </w:p>
    <w:p w14:paraId="2F70232F">
      <w:pPr>
        <w:shd w:val="clear" w:color="auto" w:fill="FFFFFF"/>
        <w:spacing w:line="640" w:lineRule="exact"/>
        <w:ind w:firstLine="640"/>
        <w:rPr>
          <w:rFonts w:hint="eastAsia" w:ascii="黑体" w:hAnsi="黑体" w:eastAsia="黑体" w:cs="Times New Roman"/>
          <w:spacing w:val="-2"/>
          <w:sz w:val="32"/>
          <w:szCs w:val="32"/>
        </w:rPr>
      </w:pPr>
      <w:r>
        <w:rPr>
          <w:rFonts w:hint="eastAsia" w:ascii="黑体" w:hAnsi="黑体" w:eastAsia="黑体" w:cs="Times New Roman"/>
          <w:spacing w:val="-2"/>
          <w:sz w:val="32"/>
          <w:szCs w:val="32"/>
          <w:lang w:eastAsia="zh-CN"/>
        </w:rPr>
        <w:t>九</w:t>
      </w:r>
      <w:r>
        <w:rPr>
          <w:rFonts w:hint="eastAsia" w:ascii="黑体" w:hAnsi="黑体" w:eastAsia="黑体" w:cs="Times New Roman"/>
          <w:spacing w:val="-2"/>
          <w:sz w:val="32"/>
          <w:szCs w:val="32"/>
        </w:rPr>
        <w:t>、改进措施和有关建议</w:t>
      </w:r>
    </w:p>
    <w:p w14:paraId="2C6F37CA">
      <w:pPr>
        <w:numPr>
          <w:ilvl w:val="0"/>
          <w:numId w:val="0"/>
        </w:numPr>
        <w:shd w:val="clear" w:color="auto" w:fill="FFFFFF"/>
        <w:spacing w:line="640" w:lineRule="exact"/>
        <w:ind w:firstLine="632" w:firstLineChars="200"/>
        <w:rPr>
          <w:rFonts w:hint="eastAsia" w:ascii="仿宋" w:hAnsi="仿宋" w:eastAsia="仿宋" w:cs="仿宋"/>
          <w:color w:val="000000"/>
          <w:sz w:val="32"/>
          <w:szCs w:val="32"/>
        </w:rPr>
      </w:pPr>
      <w:r>
        <w:rPr>
          <w:rFonts w:hint="eastAsia" w:ascii="仿宋_GB2312" w:hAnsi="仿宋" w:eastAsia="仿宋_GB2312" w:cs="Times New Roman"/>
          <w:spacing w:val="-2"/>
          <w:kern w:val="2"/>
          <w:sz w:val="32"/>
          <w:szCs w:val="32"/>
          <w:lang w:val="en-US" w:eastAsia="zh-CN" w:bidi="ar-SA"/>
        </w:rPr>
        <w:t>1. 预算与资源管理方面。建立预算执行动态监测机制，定期对预算执行情况进行分析研判，提前预判可能出现的偏差，及时调整资源配置策略，确保预算执行与规划的一致性。优化资源分配流程，深入调研各业务板块的实际需求，将资源向重点领域和关键环节倾斜，提高资源使用的精准度。2. 服务质效提升方面。开展服务质效提升专项行动，针对社会公众和生态环境建设等方面的需求，制定详细的服务提升方案，定期收集反馈意见并进行改进。加强对服务人员的培训，提升其专业素养和服务意识，确保服务工作的质量和效率。3. 成本精细化管理方面。建立成本分类管控体系，对不同类型的成本进行精细化核算和分析，找出成本管控的薄弱环节，制定针对性的成本削减措施。引入成本管控考核机制，将成本控制目标分解到各部门和个人，定期进行考核，激励全员参与成本管控工作。</w:t>
      </w:r>
    </w:p>
    <w:p w14:paraId="4E3DEEF3">
      <w:pPr>
        <w:numPr>
          <w:ilvl w:val="0"/>
          <w:numId w:val="0"/>
        </w:numPr>
        <w:shd w:val="clear" w:color="auto" w:fill="FFFFFF"/>
        <w:spacing w:line="640" w:lineRule="exact"/>
        <w:ind w:firstLine="632" w:firstLineChars="200"/>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十、部门整体支出绩效自评结果拟应用和公开情况</w:t>
      </w:r>
    </w:p>
    <w:p w14:paraId="65A8BA2E">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（一）绩效自评结果拟应用情况</w:t>
      </w:r>
    </w:p>
    <w:p w14:paraId="167EF11D">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通过绩效自评，进一步掌握了资金使用情况和取得的效果、总结了专项资金管理经验，认识到了工作中存在的问题和不足，为今后完善年初预算编制、加强资金使用管理、健全资金支出项目、提高资金绩效管理、加大资金使用效率提供了重要的参考依据。</w:t>
      </w:r>
    </w:p>
    <w:p w14:paraId="4C6877B4">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（二）绩效自评公开情况</w:t>
      </w:r>
    </w:p>
    <w:p w14:paraId="026FC591">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2025年4月10日将此次绩效自评报告在本单位官网上予以全文公开，向社会公开，广泛接受群众监督。</w:t>
      </w:r>
    </w:p>
    <w:p w14:paraId="1AF66A87">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 xml:space="preserve">                                </w:t>
      </w:r>
    </w:p>
    <w:p w14:paraId="555BD122">
      <w:pPr>
        <w:numPr>
          <w:ilvl w:val="0"/>
          <w:numId w:val="0"/>
        </w:numPr>
        <w:shd w:val="clear" w:color="auto" w:fill="FFFFFF"/>
        <w:spacing w:line="640" w:lineRule="exact"/>
        <w:ind w:firstLine="632" w:firstLineChars="200"/>
        <w:jc w:val="right"/>
        <w:rPr>
          <w:rFonts w:hint="eastAsia" w:ascii="仿宋" w:hAnsi="仿宋" w:eastAsia="仿宋" w:cs="仿宋"/>
          <w:b w:val="0"/>
          <w:bCs w:val="0"/>
          <w:spacing w:val="-2"/>
          <w:sz w:val="32"/>
          <w:szCs w:val="32"/>
          <w:lang w:val="en-US" w:eastAsia="zh-CN"/>
        </w:rPr>
      </w:pPr>
    </w:p>
    <w:p w14:paraId="097E6A36">
      <w:pPr>
        <w:pStyle w:val="15"/>
        <w:jc w:val="center"/>
        <w:rPr>
          <w:rFonts w:ascii="Times New Roman" w:hAnsi="Times New Roman" w:cs="Times New Roman"/>
          <w:sz w:val="72"/>
          <w:szCs w:val="72"/>
        </w:rPr>
      </w:pPr>
      <w:bookmarkStart w:id="0" w:name="_GoBack"/>
      <w:bookmarkEnd w:id="0"/>
    </w:p>
    <w:p w14:paraId="48DA809B">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8DF173-E14E-4BD2-8F2B-D75DDDB16FB2}"/>
  </w:font>
  <w:font w:name="黑体">
    <w:panose1 w:val="02010609060101010101"/>
    <w:charset w:val="86"/>
    <w:family w:val="auto"/>
    <w:pitch w:val="default"/>
    <w:sig w:usb0="800002BF" w:usb1="38CF7CFA" w:usb2="00000016" w:usb3="00000000" w:csb0="00040001" w:csb1="00000000"/>
    <w:embedRegular r:id="rId2" w:fontKey="{068677D6-50BB-4D3F-82C9-EE40FA1CB3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3" w:fontKey="{55FB699B-70BC-4425-B7A1-48A0B1638903}"/>
  </w:font>
  <w:font w:name="仿宋">
    <w:panose1 w:val="02010609060101010101"/>
    <w:charset w:val="86"/>
    <w:family w:val="auto"/>
    <w:pitch w:val="default"/>
    <w:sig w:usb0="800002BF" w:usb1="38CF7CFA" w:usb2="00000016" w:usb3="00000000" w:csb0="00040001" w:csb1="00000000"/>
    <w:embedRegular r:id="rId4" w:fontKey="{171AF4A9-8289-4A38-BBA3-1F2322CB9642}"/>
  </w:font>
  <w:font w:name="方正小标宋简体">
    <w:panose1 w:val="02000000000000000000"/>
    <w:charset w:val="86"/>
    <w:family w:val="auto"/>
    <w:pitch w:val="default"/>
    <w:sig w:usb0="00000001" w:usb1="08000000" w:usb2="00000000" w:usb3="00000000" w:csb0="00040000" w:csb1="00000000"/>
    <w:embedRegular r:id="rId5" w:fontKey="{F465C185-7197-4DB4-BBD5-A9748E378831}"/>
  </w:font>
  <w:font w:name="方正小标宋_GBK">
    <w:altName w:val="微软雅黑"/>
    <w:panose1 w:val="03000509000000000000"/>
    <w:charset w:val="86"/>
    <w:family w:val="script"/>
    <w:pitch w:val="default"/>
    <w:sig w:usb0="00000000" w:usb1="00000000" w:usb2="00000000" w:usb3="00000000" w:csb0="00040000" w:csb1="00000000"/>
    <w:embedRegular r:id="rId6" w:fontKey="{E1A7AF12-81C5-4A2C-A739-DC9E4A8C38FA}"/>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embedRegular r:id="rId7" w:fontKey="{173D43A6-4939-448B-880E-73FC80838129}"/>
  </w:font>
  <w:font w:name="楷体">
    <w:panose1 w:val="02010609060101010101"/>
    <w:charset w:val="86"/>
    <w:family w:val="modern"/>
    <w:pitch w:val="default"/>
    <w:sig w:usb0="800002BF" w:usb1="38CF7CFA" w:usb2="00000016" w:usb3="00000000" w:csb0="00040001" w:csb1="00000000"/>
    <w:embedRegular r:id="rId8" w:fontKey="{881224AD-B29D-4CC8-B643-DF3B6EB831DE}"/>
  </w:font>
  <w:font w:name="方正粗黑宋简体">
    <w:panose1 w:val="02000000000000000000"/>
    <w:charset w:val="86"/>
    <w:family w:val="auto"/>
    <w:pitch w:val="default"/>
    <w:sig w:usb0="A00002BF" w:usb1="184F6CFA" w:usb2="00000012" w:usb3="00000000" w:csb0="00040001" w:csb1="00000000"/>
    <w:embedRegular r:id="rId9" w:fontKey="{7C154BC2-A1BB-4A74-B21D-7D8DC4715295}"/>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74CA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2520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9CE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D50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41DE5D">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E41DE5D">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EFA32"/>
    <w:multiLevelType w:val="singleLevel"/>
    <w:tmpl w:val="BCEEFA32"/>
    <w:lvl w:ilvl="0" w:tentative="0">
      <w:start w:val="2"/>
      <w:numFmt w:val="chineseCounting"/>
      <w:suff w:val="nothing"/>
      <w:lvlText w:val="（%1）"/>
      <w:lvlJc w:val="left"/>
      <w:rPr>
        <w:rFonts w:hint="eastAsia"/>
      </w:rPr>
    </w:lvl>
  </w:abstractNum>
  <w:abstractNum w:abstractNumId="1">
    <w:nsid w:val="02267D5D"/>
    <w:multiLevelType w:val="singleLevel"/>
    <w:tmpl w:val="02267D5D"/>
    <w:lvl w:ilvl="0" w:tentative="0">
      <w:start w:val="3"/>
      <w:numFmt w:val="chineseCounting"/>
      <w:suff w:val="nothing"/>
      <w:lvlText w:val="%1、"/>
      <w:lvlJc w:val="left"/>
      <w:rPr>
        <w:rFonts w:hint="eastAsia"/>
      </w:rPr>
    </w:lvl>
  </w:abstractNum>
  <w:abstractNum w:abstractNumId="2">
    <w:nsid w:val="5E5FB988"/>
    <w:multiLevelType w:val="singleLevel"/>
    <w:tmpl w:val="5E5FB98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1F13"/>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E90844"/>
    <w:rsid w:val="041811A5"/>
    <w:rsid w:val="07287718"/>
    <w:rsid w:val="085631E5"/>
    <w:rsid w:val="09621D26"/>
    <w:rsid w:val="0A2502DF"/>
    <w:rsid w:val="0F7A1F3E"/>
    <w:rsid w:val="12347F66"/>
    <w:rsid w:val="16D03B40"/>
    <w:rsid w:val="1D97DEFF"/>
    <w:rsid w:val="1DFF72E5"/>
    <w:rsid w:val="1E884A2B"/>
    <w:rsid w:val="1EFC6F07"/>
    <w:rsid w:val="20D258A4"/>
    <w:rsid w:val="243B2C2D"/>
    <w:rsid w:val="26A97684"/>
    <w:rsid w:val="2B84303E"/>
    <w:rsid w:val="2FCB397E"/>
    <w:rsid w:val="2FDF85B8"/>
    <w:rsid w:val="2FFFEE04"/>
    <w:rsid w:val="318B54FA"/>
    <w:rsid w:val="33D939C5"/>
    <w:rsid w:val="34DF85B0"/>
    <w:rsid w:val="3B430885"/>
    <w:rsid w:val="3B8F36BC"/>
    <w:rsid w:val="3C006A14"/>
    <w:rsid w:val="3CE639B0"/>
    <w:rsid w:val="3EDD245D"/>
    <w:rsid w:val="3FAE7BB3"/>
    <w:rsid w:val="43B91DAA"/>
    <w:rsid w:val="43D61CCF"/>
    <w:rsid w:val="45B47DEE"/>
    <w:rsid w:val="491FF225"/>
    <w:rsid w:val="4BCF0CC9"/>
    <w:rsid w:val="4DF571F5"/>
    <w:rsid w:val="4FFD214C"/>
    <w:rsid w:val="51163DDC"/>
    <w:rsid w:val="51716AA3"/>
    <w:rsid w:val="51C847D3"/>
    <w:rsid w:val="54441E1D"/>
    <w:rsid w:val="5777D4F5"/>
    <w:rsid w:val="59196B59"/>
    <w:rsid w:val="59DD8326"/>
    <w:rsid w:val="5BAD12A0"/>
    <w:rsid w:val="5DEF592A"/>
    <w:rsid w:val="5FC6BB1E"/>
    <w:rsid w:val="5FF720F1"/>
    <w:rsid w:val="67FF5C0B"/>
    <w:rsid w:val="6EAC5CAC"/>
    <w:rsid w:val="6EFC0924"/>
    <w:rsid w:val="6F0F483F"/>
    <w:rsid w:val="6FB74722"/>
    <w:rsid w:val="6FEF8B7E"/>
    <w:rsid w:val="71A6591B"/>
    <w:rsid w:val="737D59BA"/>
    <w:rsid w:val="77C37683"/>
    <w:rsid w:val="79442326"/>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unhideWhenUsed/>
    <w:qFormat/>
    <w:uiPriority w:val="99"/>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qFormat/>
    <w:uiPriority w:val="0"/>
    <w:pPr>
      <w:widowControl w:val="0"/>
      <w:jc w:val="left"/>
    </w:pPr>
    <w:rPr>
      <w:rFonts w:ascii="Calibri" w:hAnsi="Calibri" w:eastAsia="宋体" w:cs="Times New Roman"/>
      <w:kern w:val="0"/>
      <w:sz w:val="24"/>
      <w:szCs w:val="24"/>
      <w:lang w:val="en-US" w:eastAsia="zh-CN" w:bidi="ar-SA"/>
    </w:rPr>
  </w:style>
  <w:style w:type="character" w:styleId="12">
    <w:name w:val="page number"/>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paragraph" w:styleId="21">
    <w:name w:val="No Spacing"/>
    <w:qFormat/>
    <w:uiPriority w:val="0"/>
    <w:pPr>
      <w:ind w:firstLine="200" w:firstLineChars="200"/>
    </w:pPr>
    <w:rPr>
      <w:rFonts w:ascii="Times New Roman" w:hAnsi="Times New Roman" w:eastAsia="仿宋_GB2312" w:cs="Times New Roman"/>
      <w:kern w:val="0"/>
      <w:sz w:val="30"/>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1664</Words>
  <Characters>1827</Characters>
  <Lines>63</Lines>
  <Paragraphs>17</Paragraphs>
  <TotalTime>5</TotalTime>
  <ScaleCrop>false</ScaleCrop>
  <LinksUpToDate>false</LinksUpToDate>
  <CharactersWithSpaces>1832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2025-11-17T08:39:17Z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D7B9AB55FFE7428398A2E3864183CA1A_13</vt:lpwstr>
  </property>
  <property fmtid="{D5CDD505-2E9C-101B-9397-08002B2CF9AE}" pid="4" name="KSOTemplateDocerSaveRecord">
    <vt:lpwstr>eyJoZGlkIjoiOWZjYjMyMDZlOGJiYmI3OWVmNmJhM2I2NDRjYTczZGEiLCJ1c2VySWQiOiIyNzIxMzkxODUifQ==</vt:lpwstr>
  </property>
</Properties>
</file>